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</w:p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E531E8">
        <w:rPr>
          <w:rFonts w:ascii="Calibri" w:hAnsi="Calibri"/>
          <w:sz w:val="26"/>
          <w:szCs w:val="26"/>
        </w:rPr>
        <w:t>KRÁLOVÉHRADECKÉHO</w:t>
      </w:r>
      <w:r w:rsidRPr="00E531E8">
        <w:rPr>
          <w:rFonts w:ascii="Calibri" w:hAnsi="Calibri"/>
          <w:sz w:val="26"/>
          <w:szCs w:val="26"/>
        </w:rPr>
        <w:t xml:space="preserve"> KRAJE</w:t>
      </w:r>
    </w:p>
    <w:p w:rsidR="00943020" w:rsidRPr="00E531E8" w:rsidRDefault="00943020" w:rsidP="0000057D">
      <w:pPr>
        <w:jc w:val="center"/>
        <w:rPr>
          <w:rFonts w:ascii="Calibri" w:hAnsi="Calibri"/>
          <w:b/>
          <w:szCs w:val="22"/>
        </w:rPr>
      </w:pPr>
    </w:p>
    <w:p w:rsidR="00943020" w:rsidRPr="00E531E8" w:rsidRDefault="00943020" w:rsidP="0000057D">
      <w:pPr>
        <w:pBdr>
          <w:bottom w:val="single" w:sz="4" w:space="1" w:color="auto"/>
        </w:pBdr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 xml:space="preserve">Smlouva č.: </w:t>
      </w:r>
      <w:r w:rsidR="00800B4F" w:rsidRPr="00E531E8">
        <w:rPr>
          <w:rFonts w:ascii="Calibri" w:hAnsi="Calibri"/>
          <w:szCs w:val="22"/>
        </w:rPr>
        <w:t>..................................</w:t>
      </w:r>
    </w:p>
    <w:p w:rsidR="00943020" w:rsidRPr="00E531E8" w:rsidRDefault="00943020" w:rsidP="0000057D">
      <w:pPr>
        <w:rPr>
          <w:rFonts w:ascii="Calibri" w:hAnsi="Calibri"/>
          <w:szCs w:val="22"/>
        </w:rPr>
      </w:pPr>
    </w:p>
    <w:p w:rsidR="002162C0" w:rsidRPr="00867CE5" w:rsidRDefault="002162C0" w:rsidP="002162C0">
      <w:pPr>
        <w:jc w:val="center"/>
        <w:rPr>
          <w:rFonts w:ascii="Calibri" w:hAnsi="Calibri"/>
        </w:rPr>
      </w:pPr>
      <w:r w:rsidRPr="00867CE5">
        <w:rPr>
          <w:rFonts w:ascii="Calibri" w:hAnsi="Calibri"/>
        </w:rPr>
        <w:t xml:space="preserve">kterou v souladu </w:t>
      </w:r>
      <w:r w:rsidRPr="008947E6">
        <w:rPr>
          <w:rFonts w:ascii="Calibri" w:hAnsi="Calibri"/>
        </w:rPr>
        <w:t>ustanovením § 10a odst. 3 a 5 zákona č. 250/2000 Sb., o rozpočtových pravidlech územních rozpočtů, ve znění pozdějších předpisů</w:t>
      </w:r>
      <w:r>
        <w:rPr>
          <w:rFonts w:ascii="Calibri" w:hAnsi="Calibri"/>
        </w:rPr>
        <w:t>,</w:t>
      </w:r>
      <w:r w:rsidRPr="00867CE5">
        <w:rPr>
          <w:rFonts w:ascii="Calibri" w:hAnsi="Calibri"/>
        </w:rPr>
        <w:t xml:space="preserve"> § 159 a násl. zákona č. 500/2004 Sb., správní řád, ve znění pozdějších předpisů </w:t>
      </w:r>
      <w:r w:rsidRPr="00867CE5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631BD" w:rsidRPr="00CD76B3" w:rsidRDefault="00F631BD" w:rsidP="00F631BD">
      <w:pPr>
        <w:jc w:val="center"/>
        <w:rPr>
          <w:rFonts w:ascii="Calibri" w:hAnsi="Calibri"/>
          <w:b/>
          <w:bCs/>
        </w:rPr>
      </w:pPr>
      <w:r w:rsidRPr="00CD76B3">
        <w:rPr>
          <w:rFonts w:ascii="Calibri" w:hAnsi="Calibri"/>
          <w:b/>
          <w:bCs/>
        </w:rPr>
        <w:t>Královéhradecký kraj</w:t>
      </w:r>
    </w:p>
    <w:p w:rsidR="00F631BD" w:rsidRPr="00CD76B3" w:rsidRDefault="00F631BD" w:rsidP="00F631BD">
      <w:pPr>
        <w:jc w:val="center"/>
        <w:rPr>
          <w:rFonts w:ascii="Calibri" w:hAnsi="Calibr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06"/>
      </w:tblGrid>
      <w:tr w:rsidR="00F631BD" w:rsidRPr="00CD76B3" w:rsidTr="008E2B82">
        <w:trPr>
          <w:trHeight w:val="4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631BD" w:rsidRPr="00CD76B3" w:rsidTr="008E2B82">
        <w:trPr>
          <w:trHeight w:val="4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zástupce:</w:t>
            </w:r>
          </w:p>
          <w:p w:rsidR="00F631BD" w:rsidRPr="00CD76B3" w:rsidRDefault="00F631BD" w:rsidP="008E2B82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E73AF7" w:rsidRDefault="00E73AF7" w:rsidP="008E2B82">
            <w:pPr>
              <w:rPr>
                <w:rFonts w:asciiTheme="minorHAnsi" w:hAnsiTheme="minorHAnsi"/>
              </w:rPr>
            </w:pPr>
            <w:r w:rsidRPr="00E73AF7">
              <w:rPr>
                <w:rFonts w:asciiTheme="minorHAnsi" w:hAnsiTheme="minorHAnsi"/>
              </w:rPr>
              <w:t>PhDr. Jiří Štěpán, Ph.D., hejtman Královéhradeckého kraje</w:t>
            </w:r>
          </w:p>
        </w:tc>
      </w:tr>
      <w:tr w:rsidR="00F631BD" w:rsidRPr="00CD76B3" w:rsidTr="008E2B82">
        <w:trPr>
          <w:trHeight w:val="4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CD76B3">
              <w:rPr>
                <w:rFonts w:ascii="Calibri" w:hAnsi="Calibri"/>
              </w:rPr>
              <w:t>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708</w:t>
            </w:r>
            <w:r>
              <w:rPr>
                <w:rFonts w:ascii="Calibri" w:hAnsi="Calibri"/>
              </w:rPr>
              <w:t xml:space="preserve"> </w:t>
            </w:r>
            <w:r w:rsidRPr="00CD76B3">
              <w:rPr>
                <w:rFonts w:ascii="Calibri" w:hAnsi="Calibri"/>
              </w:rPr>
              <w:t>89</w:t>
            </w:r>
            <w:r>
              <w:rPr>
                <w:rFonts w:ascii="Calibri" w:hAnsi="Calibri"/>
              </w:rPr>
              <w:t xml:space="preserve"> </w:t>
            </w:r>
            <w:r w:rsidRPr="00CD76B3">
              <w:rPr>
                <w:rFonts w:ascii="Calibri" w:hAnsi="Calibri"/>
              </w:rPr>
              <w:t>546</w:t>
            </w:r>
          </w:p>
        </w:tc>
      </w:tr>
      <w:tr w:rsidR="00F631BD" w:rsidRPr="00CD76B3" w:rsidTr="008E2B82">
        <w:trPr>
          <w:trHeight w:val="4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CZ70889546</w:t>
            </w:r>
          </w:p>
        </w:tc>
      </w:tr>
      <w:tr w:rsidR="00F631BD" w:rsidRPr="00CD76B3" w:rsidTr="008E2B82">
        <w:trPr>
          <w:trHeight w:val="4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Komerční banka, a.s.</w:t>
            </w:r>
          </w:p>
        </w:tc>
      </w:tr>
      <w:tr w:rsidR="00F631BD" w:rsidRPr="00CD76B3" w:rsidTr="008E2B82">
        <w:trPr>
          <w:trHeight w:val="4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č. účtu:</w:t>
            </w:r>
            <w:r w:rsidRPr="00CD76B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631BD" w:rsidRPr="00CD76B3" w:rsidRDefault="00F631BD" w:rsidP="008E2B82">
            <w:pPr>
              <w:rPr>
                <w:rFonts w:ascii="Calibri" w:hAnsi="Calibri"/>
              </w:rPr>
            </w:pPr>
            <w:r w:rsidRPr="00CD76B3">
              <w:rPr>
                <w:rFonts w:ascii="Calibri" w:hAnsi="Calibri"/>
              </w:rPr>
              <w:t>27-2031110287/0100</w:t>
            </w:r>
          </w:p>
        </w:tc>
      </w:tr>
    </w:tbl>
    <w:p w:rsidR="00F34967" w:rsidRPr="00E531E8" w:rsidRDefault="00F34967" w:rsidP="00F34967">
      <w:pPr>
        <w:rPr>
          <w:rFonts w:ascii="Calibri" w:hAnsi="Calibri"/>
        </w:rPr>
      </w:pPr>
    </w:p>
    <w:p w:rsidR="00F34967" w:rsidRPr="00E531E8" w:rsidRDefault="00F34967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CE6B03" w:rsidRPr="00E531E8" w:rsidRDefault="00CE6B03" w:rsidP="00CE6B03">
      <w:pPr>
        <w:rPr>
          <w:rFonts w:ascii="Calibri" w:hAnsi="Calibri"/>
          <w:b/>
          <w:bCs/>
        </w:rPr>
      </w:pPr>
    </w:p>
    <w:p w:rsidR="00CE6B03" w:rsidRPr="008155CB" w:rsidRDefault="00CE6B03" w:rsidP="00CE6B03">
      <w:pPr>
        <w:ind w:firstLine="1985"/>
        <w:rPr>
          <w:rFonts w:asciiTheme="minorHAnsi" w:hAnsiTheme="minorHAnsi"/>
          <w:b/>
        </w:rPr>
      </w:pPr>
      <w:r w:rsidRPr="008155CB">
        <w:rPr>
          <w:rFonts w:asciiTheme="minorHAnsi" w:hAnsiTheme="minorHAnsi"/>
          <w:b/>
        </w:rPr>
        <w:t>Čes</w:t>
      </w:r>
      <w:r>
        <w:rPr>
          <w:rFonts w:asciiTheme="minorHAnsi" w:hAnsiTheme="minorHAnsi"/>
          <w:b/>
        </w:rPr>
        <w:t>komoravská myslivecká jednota, z</w:t>
      </w:r>
      <w:r w:rsidRPr="008155CB">
        <w:rPr>
          <w:rFonts w:asciiTheme="minorHAnsi" w:hAnsiTheme="minorHAnsi"/>
          <w:b/>
        </w:rPr>
        <w:t>.s.</w:t>
      </w:r>
      <w:r>
        <w:rPr>
          <w:rFonts w:asciiTheme="minorHAnsi" w:hAnsiTheme="minorHAnsi"/>
          <w:b/>
        </w:rPr>
        <w:t xml:space="preserve"> -</w:t>
      </w:r>
      <w:r w:rsidRPr="008155CB">
        <w:rPr>
          <w:rFonts w:asciiTheme="minorHAnsi" w:hAnsiTheme="minorHAnsi"/>
          <w:b/>
        </w:rPr>
        <w:t xml:space="preserve"> okresní myslivecký spolek </w:t>
      </w:r>
      <w:r>
        <w:rPr>
          <w:rFonts w:asciiTheme="minorHAnsi" w:hAnsiTheme="minorHAnsi"/>
          <w:b/>
        </w:rPr>
        <w:t>Náchod</w:t>
      </w:r>
    </w:p>
    <w:p w:rsidR="00CE6B03" w:rsidRPr="008155CB" w:rsidRDefault="00CE6B03" w:rsidP="00CE6B03">
      <w:pPr>
        <w:jc w:val="center"/>
        <w:rPr>
          <w:rFonts w:asciiTheme="minorHAnsi" w:hAnsiTheme="minorHAnsi"/>
          <w:b/>
          <w:bCs/>
        </w:rPr>
      </w:pPr>
    </w:p>
    <w:tbl>
      <w:tblPr>
        <w:tblpPr w:leftFromText="141" w:rightFromText="141" w:vertAnchor="text" w:tblpY="1"/>
        <w:tblOverlap w:val="never"/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820"/>
        <w:gridCol w:w="992"/>
      </w:tblGrid>
      <w:tr w:rsidR="00CE6B03" w:rsidRPr="008155CB" w:rsidTr="00495665">
        <w:trPr>
          <w:trHeight w:val="401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t>se sídlem: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B03" w:rsidRPr="00CE7C7E" w:rsidRDefault="00CE6B03" w:rsidP="00495665">
            <w:pPr>
              <w:ind w:left="-637" w:firstLine="637"/>
              <w:rPr>
                <w:rFonts w:asciiTheme="minorHAnsi" w:hAnsiTheme="minorHAnsi"/>
              </w:rPr>
            </w:pPr>
            <w:r w:rsidRPr="00CE7C7E">
              <w:rPr>
                <w:rFonts w:asciiTheme="minorHAnsi" w:hAnsiTheme="minorHAnsi" w:cs="Arial"/>
              </w:rPr>
              <w:t xml:space="preserve">Krámská 731, 547 01 Náchod </w:t>
            </w:r>
          </w:p>
        </w:tc>
      </w:tr>
      <w:tr w:rsidR="00CE6B03" w:rsidRPr="008155CB" w:rsidTr="00495665">
        <w:trPr>
          <w:trHeight w:val="370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t>jednající/zástupce: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B03" w:rsidRPr="00CE7C7E" w:rsidRDefault="00CE6B03" w:rsidP="00495665">
            <w:pPr>
              <w:ind w:left="-637" w:firstLine="63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Petr Urban, Stárkov 9, 549 36 Stárkov - předseda</w:t>
            </w:r>
          </w:p>
          <w:p w:rsidR="00CE6B03" w:rsidRPr="008155CB" w:rsidRDefault="00CE6B03" w:rsidP="00495665">
            <w:pPr>
              <w:ind w:left="-637" w:firstLine="637"/>
              <w:rPr>
                <w:rFonts w:asciiTheme="minorHAnsi" w:hAnsiTheme="minorHAnsi"/>
              </w:rPr>
            </w:pPr>
          </w:p>
        </w:tc>
      </w:tr>
      <w:tr w:rsidR="00CE6B03" w:rsidRPr="008155CB" w:rsidTr="00495665">
        <w:trPr>
          <w:gridAfter w:val="1"/>
          <w:wAfter w:w="992" w:type="dxa"/>
          <w:trHeight w:val="352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t>IČ: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ind w:left="72" w:hanging="72"/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t>67777</w:t>
            </w:r>
            <w:r>
              <w:rPr>
                <w:rFonts w:asciiTheme="minorHAnsi" w:hAnsiTheme="minorHAnsi"/>
              </w:rPr>
              <w:t>414</w:t>
            </w:r>
          </w:p>
        </w:tc>
      </w:tr>
      <w:tr w:rsidR="00CE6B03" w:rsidRPr="008155CB" w:rsidTr="00495665">
        <w:trPr>
          <w:gridAfter w:val="1"/>
          <w:wAfter w:w="992" w:type="dxa"/>
          <w:trHeight w:val="348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t>DIČ: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ind w:left="72" w:hanging="72"/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t>CZ67777</w:t>
            </w:r>
            <w:r>
              <w:rPr>
                <w:rFonts w:asciiTheme="minorHAnsi" w:hAnsiTheme="minorHAnsi"/>
              </w:rPr>
              <w:t>414</w:t>
            </w:r>
          </w:p>
        </w:tc>
      </w:tr>
      <w:tr w:rsidR="00CE6B03" w:rsidRPr="008155CB" w:rsidTr="00495665">
        <w:trPr>
          <w:gridAfter w:val="1"/>
          <w:wAfter w:w="992" w:type="dxa"/>
          <w:trHeight w:val="348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t>bankovní spojení: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ind w:left="72" w:hanging="72"/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fldChar w:fldCharType="begin"/>
            </w:r>
            <w:r w:rsidRPr="008155CB">
              <w:rPr>
                <w:rFonts w:asciiTheme="minorHAnsi" w:hAnsiTheme="minorHAnsi"/>
              </w:rPr>
              <w:instrText xml:space="preserve"> MERGEFIELD "bankovní_spojení" </w:instrText>
            </w:r>
            <w:r w:rsidRPr="008155CB">
              <w:rPr>
                <w:rFonts w:asciiTheme="minorHAnsi" w:hAnsiTheme="minorHAnsi"/>
              </w:rPr>
              <w:fldChar w:fldCharType="separate"/>
            </w:r>
            <w:r w:rsidRPr="008155CB">
              <w:rPr>
                <w:rFonts w:asciiTheme="minorHAnsi" w:hAnsiTheme="minorHAnsi"/>
                <w:noProof/>
              </w:rPr>
              <w:t>Česká spořitelna, a.s.</w:t>
            </w:r>
            <w:r w:rsidRPr="008155CB">
              <w:rPr>
                <w:rFonts w:asciiTheme="minorHAnsi" w:hAnsiTheme="minorHAnsi"/>
              </w:rPr>
              <w:fldChar w:fldCharType="end"/>
            </w:r>
          </w:p>
        </w:tc>
      </w:tr>
      <w:tr w:rsidR="00CE6B03" w:rsidRPr="008155CB" w:rsidTr="00495665">
        <w:trPr>
          <w:gridAfter w:val="1"/>
          <w:wAfter w:w="992" w:type="dxa"/>
          <w:trHeight w:val="372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rPr>
                <w:rFonts w:asciiTheme="minorHAnsi" w:hAnsiTheme="minorHAnsi"/>
              </w:rPr>
            </w:pPr>
            <w:r w:rsidRPr="008155CB">
              <w:rPr>
                <w:rFonts w:asciiTheme="minorHAnsi" w:hAnsiTheme="minorHAnsi"/>
              </w:rPr>
              <w:t>č. účtu:</w:t>
            </w:r>
            <w:r w:rsidRPr="008155CB">
              <w:rPr>
                <w:rFonts w:asciiTheme="minorHAnsi" w:hAnsiTheme="minorHAnsi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E6B03" w:rsidRPr="008155CB" w:rsidRDefault="00CE6B03" w:rsidP="00495665">
            <w:pPr>
              <w:tabs>
                <w:tab w:val="left" w:pos="2700"/>
              </w:tabs>
              <w:ind w:left="72" w:hanging="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1180239389</w:t>
            </w:r>
            <w:r w:rsidRPr="008155CB">
              <w:rPr>
                <w:rFonts w:asciiTheme="minorHAnsi" w:hAnsiTheme="minorHAnsi"/>
              </w:rPr>
              <w:t>/0800</w:t>
            </w:r>
          </w:p>
        </w:tc>
      </w:tr>
    </w:tbl>
    <w:p w:rsidR="00842D1D" w:rsidRDefault="00842D1D" w:rsidP="00715C18">
      <w:pPr>
        <w:rPr>
          <w:rFonts w:ascii="Calibri" w:hAnsi="Calibri"/>
          <w:i/>
          <w:color w:val="FF0000"/>
        </w:rPr>
      </w:pPr>
    </w:p>
    <w:p w:rsidR="00715C18" w:rsidRPr="00F631BD" w:rsidRDefault="00F631BD" w:rsidP="00715C18">
      <w:pPr>
        <w:rPr>
          <w:rFonts w:ascii="Calibri" w:hAnsi="Calibri"/>
          <w:i/>
        </w:rPr>
      </w:pPr>
      <w:r w:rsidRPr="00715C18">
        <w:rPr>
          <w:rFonts w:ascii="Calibri" w:hAnsi="Calibri"/>
          <w:i/>
          <w:color w:val="FF0000"/>
        </w:rPr>
        <w:t xml:space="preserve"> </w:t>
      </w:r>
      <w:r w:rsidR="00715C18" w:rsidRPr="00F631BD">
        <w:rPr>
          <w:rFonts w:ascii="Calibri" w:hAnsi="Calibri"/>
          <w:i/>
        </w:rPr>
        <w:t>(dále též jako „příjemce“)</w:t>
      </w:r>
    </w:p>
    <w:p w:rsidR="00F34967" w:rsidRPr="00F631BD" w:rsidRDefault="00F34967" w:rsidP="00F34967">
      <w:pPr>
        <w:rPr>
          <w:rFonts w:ascii="Calibri" w:hAnsi="Calibri"/>
        </w:rPr>
      </w:pPr>
    </w:p>
    <w:p w:rsidR="00943020" w:rsidRDefault="00943020" w:rsidP="0000057D">
      <w:pPr>
        <w:jc w:val="center"/>
        <w:rPr>
          <w:rFonts w:ascii="Calibri" w:hAnsi="Calibri"/>
          <w:szCs w:val="22"/>
        </w:rPr>
      </w:pPr>
    </w:p>
    <w:p w:rsidR="004542BF" w:rsidRPr="00E531E8" w:rsidRDefault="004542BF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770C51" w:rsidRDefault="008947E6" w:rsidP="00770C51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inorHAnsi" w:hAnsiTheme="minorHAnsi"/>
          <w:szCs w:val="22"/>
        </w:rPr>
      </w:pPr>
      <w:r w:rsidRPr="00770C51">
        <w:rPr>
          <w:rFonts w:ascii="Calibri" w:hAnsi="Calibri"/>
          <w:szCs w:val="22"/>
        </w:rPr>
        <w:t xml:space="preserve">Předmětem </w:t>
      </w:r>
      <w:r w:rsidRPr="00770C51">
        <w:rPr>
          <w:rFonts w:asciiTheme="minorHAnsi" w:hAnsiTheme="minorHAnsi"/>
          <w:szCs w:val="22"/>
        </w:rPr>
        <w:t>této smlouvy je poskytnutí účelové</w:t>
      </w:r>
      <w:r w:rsidRPr="00770C51">
        <w:rPr>
          <w:rFonts w:asciiTheme="minorHAnsi" w:hAnsiTheme="minorHAnsi"/>
          <w:b/>
          <w:szCs w:val="22"/>
        </w:rPr>
        <w:t xml:space="preserve"> </w:t>
      </w:r>
      <w:r w:rsidRPr="00770C51">
        <w:rPr>
          <w:rFonts w:asciiTheme="minorHAnsi" w:hAnsiTheme="minorHAnsi"/>
          <w:szCs w:val="22"/>
        </w:rPr>
        <w:t xml:space="preserve">neinvestiční finanční podpory z rozpočtu poskytovatele ve formě dotace (dále jen „dotace“) </w:t>
      </w:r>
      <w:r w:rsidR="00014CA9" w:rsidRPr="00770C51">
        <w:rPr>
          <w:rFonts w:asciiTheme="minorHAnsi" w:hAnsiTheme="minorHAnsi"/>
          <w:szCs w:val="22"/>
        </w:rPr>
        <w:t xml:space="preserve">na </w:t>
      </w:r>
      <w:r w:rsidR="008C2A16" w:rsidRPr="00770C51">
        <w:rPr>
          <w:rFonts w:asciiTheme="minorHAnsi" w:hAnsiTheme="minorHAnsi"/>
          <w:b/>
          <w:color w:val="000000"/>
        </w:rPr>
        <w:t xml:space="preserve">nákup pachových a optických zradidel zabraňující střetu zvěře s </w:t>
      </w:r>
      <w:r w:rsidR="008C2A16" w:rsidRPr="00770C51">
        <w:rPr>
          <w:rFonts w:asciiTheme="minorHAnsi" w:hAnsiTheme="minorHAnsi"/>
          <w:color w:val="000000"/>
        </w:rPr>
        <w:t xml:space="preserve">motorovými vozidly </w:t>
      </w:r>
      <w:r w:rsidRPr="00770C51">
        <w:rPr>
          <w:rFonts w:asciiTheme="minorHAnsi" w:hAnsiTheme="minorHAnsi"/>
          <w:szCs w:val="22"/>
        </w:rPr>
        <w:t>(dále jen „projekt“)</w:t>
      </w:r>
      <w:r w:rsidR="00014CA9" w:rsidRPr="00770C51">
        <w:rPr>
          <w:rFonts w:asciiTheme="minorHAnsi" w:hAnsiTheme="minorHAnsi"/>
          <w:szCs w:val="22"/>
        </w:rPr>
        <w:t xml:space="preserve"> dle žádosti</w:t>
      </w:r>
      <w:r w:rsidR="00770C51" w:rsidRPr="00770C51">
        <w:rPr>
          <w:rStyle w:val="tsubjname"/>
          <w:rFonts w:asciiTheme="minorHAnsi" w:hAnsiTheme="minorHAnsi"/>
          <w:b/>
        </w:rPr>
        <w:t xml:space="preserve"> </w:t>
      </w:r>
      <w:r w:rsidR="00770C51" w:rsidRPr="00770C51">
        <w:rPr>
          <w:rStyle w:val="tsubjname"/>
          <w:rFonts w:asciiTheme="minorHAnsi" w:hAnsiTheme="minorHAnsi"/>
        </w:rPr>
        <w:t xml:space="preserve">Českomoravské myslivecké jednoty, z.s., okresního mysliveckého spolku </w:t>
      </w:r>
      <w:r w:rsidR="00290F2F">
        <w:rPr>
          <w:rStyle w:val="tsubjname"/>
          <w:rFonts w:asciiTheme="minorHAnsi" w:hAnsiTheme="minorHAnsi"/>
        </w:rPr>
        <w:t>Náchod</w:t>
      </w:r>
      <w:r w:rsidR="00014CA9" w:rsidRPr="00770C51">
        <w:rPr>
          <w:rFonts w:asciiTheme="minorHAnsi" w:hAnsiTheme="minorHAnsi"/>
          <w:szCs w:val="22"/>
        </w:rPr>
        <w:t xml:space="preserve"> o poskytnutí dotace ze dne </w:t>
      </w:r>
      <w:r w:rsidR="00770C51">
        <w:rPr>
          <w:rFonts w:asciiTheme="minorHAnsi" w:hAnsiTheme="minorHAnsi"/>
          <w:szCs w:val="22"/>
        </w:rPr>
        <w:t>2</w:t>
      </w:r>
      <w:r w:rsidR="00290F2F">
        <w:rPr>
          <w:rFonts w:asciiTheme="minorHAnsi" w:hAnsiTheme="minorHAnsi"/>
          <w:szCs w:val="22"/>
        </w:rPr>
        <w:t>7</w:t>
      </w:r>
      <w:r w:rsidR="00770C51">
        <w:rPr>
          <w:rFonts w:asciiTheme="minorHAnsi" w:hAnsiTheme="minorHAnsi"/>
          <w:szCs w:val="22"/>
        </w:rPr>
        <w:t>. 2. 2017</w:t>
      </w:r>
      <w:r w:rsidR="00014CA9" w:rsidRPr="00770C51">
        <w:rPr>
          <w:rFonts w:asciiTheme="minorHAnsi" w:hAnsiTheme="minorHAnsi"/>
          <w:szCs w:val="22"/>
        </w:rPr>
        <w:t>, vedené poskytovatelem pod spisovou značkou č. </w:t>
      </w:r>
      <w:r w:rsidR="008C2A16" w:rsidRPr="00770C51">
        <w:rPr>
          <w:rFonts w:asciiTheme="minorHAnsi" w:hAnsiTheme="minorHAnsi"/>
          <w:szCs w:val="22"/>
        </w:rPr>
        <w:t xml:space="preserve">KUKHK </w:t>
      </w:r>
      <w:r w:rsidR="006364F4" w:rsidRPr="00770C51">
        <w:rPr>
          <w:rFonts w:asciiTheme="minorHAnsi" w:hAnsiTheme="minorHAnsi"/>
          <w:szCs w:val="22"/>
        </w:rPr>
        <w:t>7350</w:t>
      </w:r>
      <w:r w:rsidR="00E56FA8" w:rsidRPr="00770C51">
        <w:rPr>
          <w:rFonts w:asciiTheme="minorHAnsi" w:hAnsiTheme="minorHAnsi"/>
          <w:szCs w:val="22"/>
        </w:rPr>
        <w:t>/ZP/201</w:t>
      </w:r>
      <w:r w:rsidR="006364F4" w:rsidRPr="00770C51">
        <w:rPr>
          <w:rFonts w:asciiTheme="minorHAnsi" w:hAnsiTheme="minorHAnsi"/>
          <w:szCs w:val="22"/>
        </w:rPr>
        <w:t>7</w:t>
      </w:r>
      <w:r w:rsidR="00014CA9" w:rsidRPr="00770C51">
        <w:rPr>
          <w:rFonts w:asciiTheme="minorHAnsi" w:hAnsiTheme="minorHAnsi"/>
          <w:szCs w:val="22"/>
        </w:rPr>
        <w:t xml:space="preserve"> (dále jen „žádost“).</w:t>
      </w:r>
    </w:p>
    <w:p w:rsidR="00770C51" w:rsidRDefault="00770C51" w:rsidP="00770C51">
      <w:pPr>
        <w:pStyle w:val="Odstavecseseznamem"/>
        <w:ind w:left="426"/>
        <w:jc w:val="both"/>
        <w:rPr>
          <w:rFonts w:asciiTheme="minorHAnsi" w:hAnsiTheme="minorHAnsi"/>
          <w:szCs w:val="22"/>
        </w:rPr>
      </w:pPr>
    </w:p>
    <w:p w:rsidR="00770C51" w:rsidRPr="00770C51" w:rsidRDefault="00943020" w:rsidP="00770C51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inorHAnsi" w:hAnsiTheme="minorHAnsi"/>
          <w:szCs w:val="22"/>
        </w:rPr>
      </w:pPr>
      <w:r w:rsidRPr="00770C51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770C51">
        <w:rPr>
          <w:rFonts w:asciiTheme="minorHAnsi" w:hAnsiTheme="minorHAnsi"/>
          <w:szCs w:val="22"/>
        </w:rPr>
        <w:t>p</w:t>
      </w:r>
      <w:r w:rsidRPr="00770C51">
        <w:rPr>
          <w:rFonts w:asciiTheme="minorHAnsi" w:hAnsiTheme="minorHAnsi"/>
          <w:szCs w:val="22"/>
        </w:rPr>
        <w:t>rojekt realizovat na svou vlastní zodpovědnost</w:t>
      </w:r>
      <w:r w:rsidR="006461B1" w:rsidRPr="00770C51">
        <w:rPr>
          <w:rFonts w:asciiTheme="minorHAnsi" w:hAnsiTheme="minorHAnsi"/>
          <w:szCs w:val="22"/>
        </w:rPr>
        <w:t xml:space="preserve">, v souladu s právními předpisy </w:t>
      </w:r>
      <w:r w:rsidR="005D76A0" w:rsidRPr="00770C51">
        <w:rPr>
          <w:rFonts w:asciiTheme="minorHAnsi" w:hAnsiTheme="minorHAnsi"/>
          <w:szCs w:val="22"/>
        </w:rPr>
        <w:t>a </w:t>
      </w:r>
      <w:r w:rsidRPr="00770C51">
        <w:rPr>
          <w:rFonts w:asciiTheme="minorHAnsi" w:hAnsiTheme="minorHAnsi"/>
          <w:szCs w:val="22"/>
        </w:rPr>
        <w:t>podmínkami této smlouvy</w:t>
      </w:r>
      <w:r w:rsidR="00E279AB" w:rsidRPr="00770C51">
        <w:rPr>
          <w:rFonts w:ascii="Calibri" w:hAnsi="Calibri"/>
          <w:szCs w:val="22"/>
        </w:rPr>
        <w:t>.</w:t>
      </w:r>
    </w:p>
    <w:p w:rsidR="00770C51" w:rsidRPr="00770C51" w:rsidRDefault="00770C51" w:rsidP="00770C51">
      <w:pPr>
        <w:jc w:val="both"/>
        <w:rPr>
          <w:rFonts w:asciiTheme="minorHAnsi" w:hAnsiTheme="minorHAnsi"/>
          <w:szCs w:val="22"/>
        </w:rPr>
      </w:pPr>
    </w:p>
    <w:p w:rsidR="00770C51" w:rsidRPr="00770C51" w:rsidRDefault="006461B1" w:rsidP="00770C51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inorHAnsi" w:hAnsiTheme="minorHAnsi"/>
          <w:szCs w:val="22"/>
        </w:rPr>
      </w:pPr>
      <w:r w:rsidRPr="00770C51">
        <w:rPr>
          <w:rFonts w:ascii="Calibri" w:hAnsi="Calibri"/>
          <w:szCs w:val="22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:rsidR="00770C51" w:rsidRPr="00770C51" w:rsidRDefault="00770C51" w:rsidP="00770C51">
      <w:pPr>
        <w:jc w:val="both"/>
        <w:rPr>
          <w:rFonts w:asciiTheme="minorHAnsi" w:hAnsiTheme="minorHAnsi"/>
          <w:szCs w:val="22"/>
        </w:rPr>
      </w:pPr>
    </w:p>
    <w:p w:rsidR="00770C51" w:rsidRPr="00770C51" w:rsidRDefault="00943020" w:rsidP="00770C51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inorHAnsi" w:hAnsiTheme="minorHAnsi"/>
          <w:szCs w:val="22"/>
        </w:rPr>
      </w:pPr>
      <w:r w:rsidRPr="00770C51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770C51">
        <w:rPr>
          <w:rFonts w:ascii="Calibri" w:hAnsi="Calibri"/>
          <w:szCs w:val="22"/>
        </w:rPr>
        <w:t>, ve znění pozdějších předpisů,</w:t>
      </w:r>
      <w:r w:rsidRPr="00770C51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770C51">
        <w:rPr>
          <w:rFonts w:ascii="Calibri" w:hAnsi="Calibri"/>
          <w:szCs w:val="22"/>
        </w:rPr>
        <w:t>o zákona.</w:t>
      </w:r>
    </w:p>
    <w:p w:rsidR="00770C51" w:rsidRPr="00770C51" w:rsidRDefault="00770C51" w:rsidP="00770C51">
      <w:pPr>
        <w:jc w:val="both"/>
        <w:rPr>
          <w:rFonts w:asciiTheme="minorHAnsi" w:hAnsiTheme="minorHAnsi"/>
          <w:szCs w:val="22"/>
        </w:rPr>
      </w:pPr>
    </w:p>
    <w:p w:rsidR="004542BF" w:rsidRPr="00770C51" w:rsidRDefault="008D28DF" w:rsidP="00770C51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inorHAnsi" w:hAnsiTheme="minorHAnsi"/>
          <w:szCs w:val="22"/>
        </w:rPr>
      </w:pPr>
      <w:r w:rsidRPr="00770C51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770C51">
        <w:rPr>
          <w:rFonts w:asciiTheme="minorHAnsi" w:hAnsiTheme="minorHAnsi"/>
          <w:szCs w:val="22"/>
        </w:rPr>
        <w:t>fondů Evropsk</w:t>
      </w:r>
      <w:r w:rsidR="00044FE4" w:rsidRPr="00770C51">
        <w:rPr>
          <w:rFonts w:asciiTheme="minorHAnsi" w:hAnsiTheme="minorHAnsi"/>
          <w:szCs w:val="22"/>
        </w:rPr>
        <w:t>é</w:t>
      </w:r>
      <w:r w:rsidRPr="00770C51">
        <w:rPr>
          <w:rFonts w:asciiTheme="minorHAnsi" w:hAnsiTheme="minorHAnsi"/>
          <w:szCs w:val="22"/>
        </w:rPr>
        <w:t xml:space="preserve"> </w:t>
      </w:r>
      <w:r w:rsidR="00044FE4" w:rsidRPr="00770C51">
        <w:rPr>
          <w:rFonts w:asciiTheme="minorHAnsi" w:hAnsiTheme="minorHAnsi"/>
          <w:szCs w:val="22"/>
        </w:rPr>
        <w:t>unie</w:t>
      </w:r>
      <w:r w:rsidRPr="00770C51">
        <w:rPr>
          <w:rFonts w:asciiTheme="minorHAnsi" w:hAnsiTheme="minorHAnsi"/>
          <w:szCs w:val="22"/>
        </w:rPr>
        <w:t>, pokud to pravidla pro</w:t>
      </w:r>
      <w:r w:rsidR="00F97B9F" w:rsidRPr="00770C51">
        <w:rPr>
          <w:rFonts w:asciiTheme="minorHAnsi" w:hAnsiTheme="minorHAnsi"/>
          <w:szCs w:val="22"/>
        </w:rPr>
        <w:t> </w:t>
      </w:r>
      <w:r w:rsidRPr="00770C51">
        <w:rPr>
          <w:rFonts w:asciiTheme="minorHAnsi" w:hAnsiTheme="minorHAnsi"/>
          <w:szCs w:val="22"/>
        </w:rPr>
        <w:t>posky</w:t>
      </w:r>
      <w:r w:rsidR="00E279AB" w:rsidRPr="00770C51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2779B7" w:rsidRPr="00014CA9" w:rsidRDefault="008A6F5C" w:rsidP="005F7E6C">
      <w:pPr>
        <w:keepNext/>
        <w:numPr>
          <w:ilvl w:val="0"/>
          <w:numId w:val="11"/>
        </w:numPr>
        <w:spacing w:after="120"/>
        <w:jc w:val="both"/>
        <w:rPr>
          <w:rFonts w:asciiTheme="minorHAnsi" w:hAnsiTheme="minorHAnsi"/>
          <w:szCs w:val="22"/>
        </w:rPr>
      </w:pPr>
      <w:r w:rsidRPr="00014CA9">
        <w:rPr>
          <w:rFonts w:ascii="Calibri" w:hAnsi="Calibri"/>
          <w:szCs w:val="22"/>
        </w:rPr>
        <w:t xml:space="preserve">Příjemci </w:t>
      </w:r>
      <w:r w:rsidRPr="00F631BD">
        <w:rPr>
          <w:rFonts w:ascii="Calibri" w:hAnsi="Calibri"/>
          <w:szCs w:val="22"/>
        </w:rPr>
        <w:t xml:space="preserve">je poskytována neinvestiční dotace ve výši </w:t>
      </w:r>
      <w:r w:rsidR="008C2A16">
        <w:rPr>
          <w:rFonts w:ascii="Calibri" w:hAnsi="Calibri"/>
          <w:b/>
          <w:szCs w:val="22"/>
        </w:rPr>
        <w:t>6</w:t>
      </w:r>
      <w:r w:rsidR="00F631BD" w:rsidRPr="00F631BD">
        <w:rPr>
          <w:rFonts w:ascii="Calibri" w:hAnsi="Calibri"/>
          <w:b/>
          <w:szCs w:val="22"/>
        </w:rPr>
        <w:t>0 000</w:t>
      </w:r>
      <w:r w:rsidRPr="00F631BD">
        <w:rPr>
          <w:rFonts w:ascii="Calibri" w:hAnsi="Calibri"/>
          <w:b/>
          <w:szCs w:val="22"/>
        </w:rPr>
        <w:t xml:space="preserve"> Kč</w:t>
      </w:r>
      <w:r w:rsidRPr="00F631BD">
        <w:rPr>
          <w:rFonts w:ascii="Calibri" w:hAnsi="Calibri"/>
          <w:szCs w:val="22"/>
        </w:rPr>
        <w:t xml:space="preserve"> (slovy </w:t>
      </w:r>
      <w:r w:rsidR="008C2A16">
        <w:rPr>
          <w:rFonts w:ascii="Calibri" w:hAnsi="Calibri"/>
          <w:szCs w:val="22"/>
        </w:rPr>
        <w:t>šedesát</w:t>
      </w:r>
      <w:r w:rsidRPr="00F631BD">
        <w:rPr>
          <w:rFonts w:ascii="Calibri" w:hAnsi="Calibri"/>
          <w:szCs w:val="22"/>
        </w:rPr>
        <w:t xml:space="preserve"> tisíc korun českých) na realizaci projektu uvedeného v článku I. této smlouvy</w:t>
      </w:r>
      <w:r w:rsidRPr="00014CA9">
        <w:rPr>
          <w:rFonts w:ascii="Calibri" w:hAnsi="Calibri"/>
          <w:szCs w:val="22"/>
        </w:rPr>
        <w:t xml:space="preserve">. </w:t>
      </w:r>
    </w:p>
    <w:p w:rsidR="00943020" w:rsidRDefault="00D96123" w:rsidP="005F7E6C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8A6F5C">
        <w:rPr>
          <w:rFonts w:asciiTheme="minorHAnsi" w:hAnsiTheme="minorHAnsi"/>
          <w:szCs w:val="22"/>
        </w:rPr>
        <w:t>Po</w:t>
      </w:r>
      <w:r w:rsidR="00F73E14" w:rsidRPr="008A6F5C">
        <w:rPr>
          <w:rFonts w:asciiTheme="minorHAnsi" w:hAnsiTheme="minorHAnsi"/>
          <w:szCs w:val="22"/>
        </w:rPr>
        <w:t xml:space="preserve">skytovatel se zavazuje </w:t>
      </w:r>
      <w:r w:rsidR="005F7E6C" w:rsidRPr="008A6F5C">
        <w:rPr>
          <w:rFonts w:asciiTheme="minorHAnsi" w:hAnsiTheme="minorHAnsi"/>
          <w:szCs w:val="22"/>
        </w:rPr>
        <w:t xml:space="preserve">po podpisu této smlouvy poukázat </w:t>
      </w:r>
      <w:r w:rsidR="00F73E14" w:rsidRPr="008A6F5C">
        <w:rPr>
          <w:rFonts w:asciiTheme="minorHAnsi" w:hAnsiTheme="minorHAnsi"/>
          <w:szCs w:val="22"/>
        </w:rPr>
        <w:t>celou výši d</w:t>
      </w:r>
      <w:r w:rsidR="00E12D99" w:rsidRPr="008A6F5C">
        <w:rPr>
          <w:rFonts w:asciiTheme="minorHAnsi" w:hAnsiTheme="minorHAnsi"/>
          <w:szCs w:val="22"/>
        </w:rPr>
        <w:t>otace jednoráz</w:t>
      </w:r>
      <w:r w:rsidR="00F73E14" w:rsidRPr="008A6F5C">
        <w:rPr>
          <w:rFonts w:asciiTheme="minorHAnsi" w:hAnsiTheme="minorHAnsi"/>
          <w:szCs w:val="22"/>
        </w:rPr>
        <w:t xml:space="preserve">ově bankovním převodem na účet </w:t>
      </w:r>
      <w:r w:rsidR="00BD5B50" w:rsidRPr="008A6F5C">
        <w:rPr>
          <w:rFonts w:asciiTheme="minorHAnsi" w:hAnsiTheme="minorHAnsi"/>
          <w:szCs w:val="22"/>
        </w:rPr>
        <w:t>p</w:t>
      </w:r>
      <w:r w:rsidR="00E12D99" w:rsidRPr="008A6F5C">
        <w:rPr>
          <w:rFonts w:asciiTheme="minorHAnsi" w:hAnsiTheme="minorHAnsi"/>
          <w:szCs w:val="22"/>
        </w:rPr>
        <w:t>říjemce uvedený v záhlaví smlouvy</w:t>
      </w:r>
      <w:r w:rsidR="003853DF" w:rsidRPr="008A6F5C">
        <w:rPr>
          <w:rFonts w:asciiTheme="minorHAnsi" w:hAnsiTheme="minorHAnsi"/>
          <w:szCs w:val="22"/>
        </w:rPr>
        <w:t>,</w:t>
      </w:r>
      <w:r w:rsidR="00F73E14" w:rsidRPr="008A6F5C">
        <w:rPr>
          <w:rFonts w:asciiTheme="minorHAnsi" w:hAnsiTheme="minorHAnsi"/>
          <w:szCs w:val="22"/>
        </w:rPr>
        <w:t xml:space="preserve"> a to </w:t>
      </w:r>
      <w:r w:rsidR="00E12D99" w:rsidRPr="008A6F5C">
        <w:rPr>
          <w:rFonts w:asciiTheme="minorHAnsi" w:hAnsiTheme="minorHAnsi"/>
          <w:szCs w:val="22"/>
        </w:rPr>
        <w:t xml:space="preserve">nejpozději </w:t>
      </w:r>
      <w:r w:rsidR="005F7E6C" w:rsidRPr="008A6F5C">
        <w:rPr>
          <w:rFonts w:asciiTheme="minorHAnsi" w:hAnsiTheme="minorHAnsi"/>
        </w:rPr>
        <w:t xml:space="preserve">do 30 dnů </w:t>
      </w:r>
      <w:r w:rsidR="00230F94" w:rsidRPr="008A6F5C">
        <w:rPr>
          <w:rFonts w:asciiTheme="minorHAnsi" w:hAnsiTheme="minorHAnsi"/>
        </w:rPr>
        <w:t>po podpisu smlouvy smluvními stranami</w:t>
      </w:r>
      <w:r w:rsidR="00230F94" w:rsidRPr="008A6F5C">
        <w:rPr>
          <w:rFonts w:asciiTheme="minorHAnsi" w:hAnsiTheme="minorHAnsi"/>
          <w:szCs w:val="22"/>
        </w:rPr>
        <w:t>.</w:t>
      </w:r>
      <w:r w:rsidR="00F73E14" w:rsidRPr="008A6F5C">
        <w:rPr>
          <w:rFonts w:asciiTheme="minorHAnsi" w:hAnsiTheme="minorHAnsi"/>
          <w:szCs w:val="22"/>
        </w:rPr>
        <w:t xml:space="preserve"> Lhůta je splněna za předpokladu, že v dané lhůtě odejdou finanční prostřed</w:t>
      </w:r>
      <w:r w:rsidR="00F73E14" w:rsidRPr="008A6F5C">
        <w:rPr>
          <w:rFonts w:ascii="Calibri" w:hAnsi="Calibri"/>
          <w:szCs w:val="22"/>
        </w:rPr>
        <w:t xml:space="preserve">ky ve výši dotace z účtu </w:t>
      </w:r>
      <w:r w:rsidR="00BD5B50" w:rsidRPr="008A6F5C">
        <w:rPr>
          <w:rFonts w:ascii="Calibri" w:hAnsi="Calibri"/>
          <w:szCs w:val="22"/>
        </w:rPr>
        <w:t>p</w:t>
      </w:r>
      <w:r w:rsidR="00F73E14" w:rsidRPr="008A6F5C">
        <w:rPr>
          <w:rFonts w:ascii="Calibri" w:hAnsi="Calibri"/>
          <w:szCs w:val="22"/>
        </w:rPr>
        <w:t>oskytovatele.</w:t>
      </w:r>
    </w:p>
    <w:p w:rsidR="00CA54D8" w:rsidRDefault="00CA54D8" w:rsidP="00CA54D8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V případě, </w:t>
      </w:r>
      <w:r>
        <w:rPr>
          <w:rFonts w:ascii="Calibri" w:hAnsi="Calibri"/>
          <w:szCs w:val="22"/>
        </w:rPr>
        <w:t>že</w:t>
      </w:r>
      <w:r w:rsidRPr="00E531E8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>říjemcem dotace je příspěvková organizace zřízená obcí, bude dotace nejdříve poukázána na účet zřizovatele. Zřizovatel přepošle bezodkladně po připsání dotace tuto částku na účet příjemce uvedený v záhlaví.</w:t>
      </w:r>
    </w:p>
    <w:p w:rsidR="00CA54D8" w:rsidRDefault="00CA54D8" w:rsidP="00CA54D8">
      <w:pPr>
        <w:spacing w:after="120"/>
        <w:ind w:left="360"/>
        <w:jc w:val="both"/>
        <w:rPr>
          <w:rFonts w:ascii="Calibri" w:hAnsi="Calibri"/>
          <w:szCs w:val="22"/>
        </w:rPr>
      </w:pPr>
    </w:p>
    <w:p w:rsidR="00943020" w:rsidRPr="00E531E8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II</w:t>
      </w:r>
      <w:r w:rsidR="00943020" w:rsidRPr="00E531E8">
        <w:rPr>
          <w:rFonts w:ascii="Calibri" w:hAnsi="Calibri"/>
          <w:b/>
          <w:szCs w:val="22"/>
        </w:rPr>
        <w:t>I.</w:t>
      </w:r>
    </w:p>
    <w:p w:rsidR="00943020" w:rsidRPr="00E531E8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Podmínky použ</w:t>
      </w:r>
      <w:r w:rsidR="0063140E" w:rsidRPr="00E531E8">
        <w:rPr>
          <w:rFonts w:ascii="Calibri" w:hAnsi="Calibri"/>
          <w:b/>
          <w:szCs w:val="22"/>
        </w:rPr>
        <w:t>ití dotace, práva a povinnosti</w:t>
      </w:r>
      <w:r w:rsidR="008E6684">
        <w:rPr>
          <w:rFonts w:ascii="Calibri" w:hAnsi="Calibri"/>
          <w:b/>
          <w:szCs w:val="22"/>
        </w:rPr>
        <w:t xml:space="preserve"> smluvních stran</w:t>
      </w:r>
      <w:r w:rsidR="0063140E" w:rsidRPr="00E531E8">
        <w:rPr>
          <w:rFonts w:ascii="Calibri" w:hAnsi="Calibri"/>
          <w:b/>
          <w:szCs w:val="22"/>
        </w:rPr>
        <w:t xml:space="preserve"> </w:t>
      </w:r>
    </w:p>
    <w:p w:rsidR="002779B7" w:rsidRPr="00F631BD" w:rsidRDefault="002779B7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014CA9">
        <w:rPr>
          <w:rFonts w:ascii="Calibri" w:hAnsi="Calibri"/>
          <w:szCs w:val="22"/>
        </w:rPr>
        <w:t xml:space="preserve">Doba, v níž má být </w:t>
      </w:r>
      <w:r w:rsidRPr="00F631BD">
        <w:rPr>
          <w:rFonts w:ascii="Calibri" w:hAnsi="Calibri"/>
          <w:szCs w:val="22"/>
        </w:rPr>
        <w:t xml:space="preserve">dosaženo účelu, k jehož podpoře je poskytována dotace dle této smlouvy, je shodná s dobou realizací projektu, kterou stanovil příjemce od </w:t>
      </w:r>
      <w:r w:rsidR="002C6E68">
        <w:rPr>
          <w:rFonts w:ascii="Calibri" w:hAnsi="Calibri"/>
          <w:b/>
          <w:szCs w:val="22"/>
        </w:rPr>
        <w:t>1</w:t>
      </w:r>
      <w:r w:rsidR="00620411">
        <w:rPr>
          <w:rFonts w:ascii="Calibri" w:hAnsi="Calibri"/>
          <w:b/>
          <w:szCs w:val="22"/>
        </w:rPr>
        <w:t>.</w:t>
      </w:r>
      <w:r w:rsidR="00A9624E">
        <w:rPr>
          <w:rFonts w:ascii="Calibri" w:hAnsi="Calibri"/>
          <w:b/>
          <w:szCs w:val="22"/>
        </w:rPr>
        <w:t xml:space="preserve"> </w:t>
      </w:r>
      <w:r w:rsidR="008C2A16">
        <w:rPr>
          <w:rFonts w:ascii="Calibri" w:hAnsi="Calibri"/>
          <w:b/>
          <w:szCs w:val="22"/>
        </w:rPr>
        <w:t>5.</w:t>
      </w:r>
      <w:r w:rsidR="00A9624E">
        <w:rPr>
          <w:rFonts w:ascii="Calibri" w:hAnsi="Calibri"/>
          <w:b/>
          <w:szCs w:val="22"/>
        </w:rPr>
        <w:t xml:space="preserve"> </w:t>
      </w:r>
      <w:r w:rsidR="00F631BD" w:rsidRPr="00F631BD">
        <w:rPr>
          <w:rFonts w:ascii="Calibri" w:hAnsi="Calibri"/>
          <w:b/>
          <w:szCs w:val="22"/>
        </w:rPr>
        <w:t>201</w:t>
      </w:r>
      <w:r w:rsidR="006364F4">
        <w:rPr>
          <w:rFonts w:ascii="Calibri" w:hAnsi="Calibri"/>
          <w:b/>
          <w:szCs w:val="22"/>
        </w:rPr>
        <w:t>7</w:t>
      </w:r>
      <w:r w:rsidR="00F631BD" w:rsidRPr="00F631BD">
        <w:rPr>
          <w:rFonts w:ascii="Calibri" w:hAnsi="Calibri"/>
          <w:b/>
          <w:szCs w:val="22"/>
        </w:rPr>
        <w:t xml:space="preserve"> do 30.</w:t>
      </w:r>
      <w:r w:rsidR="00A9624E">
        <w:rPr>
          <w:rFonts w:ascii="Calibri" w:hAnsi="Calibri"/>
          <w:b/>
          <w:szCs w:val="22"/>
        </w:rPr>
        <w:t xml:space="preserve"> </w:t>
      </w:r>
      <w:r w:rsidR="002C6E68">
        <w:rPr>
          <w:rFonts w:ascii="Calibri" w:hAnsi="Calibri"/>
          <w:b/>
          <w:szCs w:val="22"/>
        </w:rPr>
        <w:t>1</w:t>
      </w:r>
      <w:r w:rsidR="00842D1D">
        <w:rPr>
          <w:rFonts w:ascii="Calibri" w:hAnsi="Calibri"/>
          <w:b/>
          <w:szCs w:val="22"/>
        </w:rPr>
        <w:t>1</w:t>
      </w:r>
      <w:r w:rsidR="00F631BD" w:rsidRPr="00F631BD">
        <w:rPr>
          <w:rFonts w:ascii="Calibri" w:hAnsi="Calibri"/>
          <w:b/>
          <w:szCs w:val="22"/>
        </w:rPr>
        <w:t>.</w:t>
      </w:r>
      <w:r w:rsidR="00A9624E">
        <w:rPr>
          <w:rFonts w:ascii="Calibri" w:hAnsi="Calibri"/>
          <w:b/>
          <w:szCs w:val="22"/>
        </w:rPr>
        <w:t xml:space="preserve"> </w:t>
      </w:r>
      <w:r w:rsidR="00F631BD" w:rsidRPr="00F631BD">
        <w:rPr>
          <w:rFonts w:ascii="Calibri" w:hAnsi="Calibri"/>
          <w:b/>
          <w:szCs w:val="22"/>
        </w:rPr>
        <w:t>201</w:t>
      </w:r>
      <w:r w:rsidR="006364F4">
        <w:rPr>
          <w:rFonts w:ascii="Calibri" w:hAnsi="Calibri"/>
          <w:b/>
          <w:szCs w:val="22"/>
        </w:rPr>
        <w:t>7</w:t>
      </w:r>
      <w:r w:rsidR="008A6F5C" w:rsidRPr="00F631BD">
        <w:rPr>
          <w:rFonts w:ascii="Calibri" w:hAnsi="Calibri"/>
          <w:szCs w:val="22"/>
        </w:rPr>
        <w:t>.</w:t>
      </w:r>
      <w:r w:rsidRPr="00F631BD">
        <w:rPr>
          <w:rFonts w:ascii="Calibri" w:hAnsi="Calibri"/>
          <w:szCs w:val="22"/>
        </w:rPr>
        <w:t xml:space="preserve"> </w:t>
      </w:r>
    </w:p>
    <w:p w:rsidR="00C70BEF" w:rsidRDefault="006319E2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4542BF">
        <w:rPr>
          <w:rFonts w:ascii="Calibri" w:hAnsi="Calibri"/>
          <w:szCs w:val="22"/>
        </w:rPr>
        <w:t xml:space="preserve">Dotace je poskytována </w:t>
      </w:r>
      <w:r w:rsidRPr="003F01E4">
        <w:rPr>
          <w:rFonts w:ascii="Calibri" w:hAnsi="Calibri"/>
          <w:szCs w:val="22"/>
        </w:rPr>
        <w:t xml:space="preserve">na </w:t>
      </w:r>
      <w:r w:rsidR="001D48A9" w:rsidRPr="003F01E4">
        <w:rPr>
          <w:rFonts w:ascii="Calibri" w:hAnsi="Calibri"/>
          <w:szCs w:val="22"/>
        </w:rPr>
        <w:t>náklady</w:t>
      </w:r>
      <w:r w:rsidRPr="003F01E4">
        <w:rPr>
          <w:rFonts w:ascii="Calibri" w:hAnsi="Calibri"/>
          <w:szCs w:val="22"/>
        </w:rPr>
        <w:t xml:space="preserve"> projektu</w:t>
      </w:r>
      <w:r w:rsidR="00E26475" w:rsidRPr="003F01E4">
        <w:rPr>
          <w:rFonts w:ascii="Calibri" w:hAnsi="Calibri"/>
          <w:szCs w:val="22"/>
        </w:rPr>
        <w:t xml:space="preserve"> uskutečněné </w:t>
      </w:r>
      <w:r w:rsidR="00414686" w:rsidRPr="003F01E4">
        <w:rPr>
          <w:rFonts w:ascii="Calibri" w:hAnsi="Calibri"/>
          <w:szCs w:val="22"/>
        </w:rPr>
        <w:t xml:space="preserve">v době </w:t>
      </w:r>
      <w:r w:rsidR="00CC0B1B" w:rsidRPr="003F01E4">
        <w:rPr>
          <w:rFonts w:ascii="Calibri" w:hAnsi="Calibri"/>
          <w:szCs w:val="22"/>
        </w:rPr>
        <w:t>realizace</w:t>
      </w:r>
      <w:r w:rsidR="00414686" w:rsidRPr="003F01E4">
        <w:rPr>
          <w:rFonts w:ascii="Calibri" w:hAnsi="Calibri"/>
          <w:szCs w:val="22"/>
        </w:rPr>
        <w:t xml:space="preserve"> projektu</w:t>
      </w:r>
      <w:r w:rsidR="00CC0B1B" w:rsidRPr="003F01E4">
        <w:rPr>
          <w:rFonts w:ascii="Calibri" w:hAnsi="Calibri"/>
          <w:szCs w:val="22"/>
        </w:rPr>
        <w:t xml:space="preserve"> dle odst. 1.</w:t>
      </w:r>
      <w:r w:rsidR="00CC0B1B" w:rsidRPr="004542BF">
        <w:rPr>
          <w:rFonts w:ascii="Calibri" w:hAnsi="Calibri"/>
          <w:szCs w:val="22"/>
        </w:rPr>
        <w:t xml:space="preserve"> tohoto článku</w:t>
      </w:r>
      <w:r w:rsidR="00414686" w:rsidRPr="004542BF">
        <w:rPr>
          <w:rFonts w:ascii="Calibri" w:hAnsi="Calibri"/>
          <w:szCs w:val="22"/>
        </w:rPr>
        <w:t>.</w:t>
      </w:r>
      <w:r w:rsidR="00E26475" w:rsidRPr="004542BF">
        <w:rPr>
          <w:rFonts w:ascii="Calibri" w:hAnsi="Calibri"/>
          <w:szCs w:val="22"/>
        </w:rPr>
        <w:t xml:space="preserve"> </w:t>
      </w:r>
      <w:r w:rsidR="001D48A9" w:rsidRPr="004542BF">
        <w:rPr>
          <w:rFonts w:ascii="Calibri" w:hAnsi="Calibri"/>
          <w:szCs w:val="22"/>
        </w:rPr>
        <w:t xml:space="preserve">Příjemce je povinen </w:t>
      </w:r>
      <w:r w:rsidR="00CC0B1B" w:rsidRPr="004542BF">
        <w:rPr>
          <w:rFonts w:ascii="Calibri" w:hAnsi="Calibri"/>
          <w:szCs w:val="22"/>
        </w:rPr>
        <w:t>v rámci stanovené doby realizace projektu provést prokazat</w:t>
      </w:r>
      <w:r w:rsidR="00E26475" w:rsidRPr="004542BF">
        <w:rPr>
          <w:rFonts w:ascii="Calibri" w:hAnsi="Calibri"/>
          <w:szCs w:val="22"/>
        </w:rPr>
        <w:t xml:space="preserve">elné zaúčtování a úhradu těchto </w:t>
      </w:r>
      <w:r w:rsidR="00CC0B1B" w:rsidRPr="004542BF">
        <w:rPr>
          <w:rFonts w:ascii="Calibri" w:hAnsi="Calibri"/>
          <w:szCs w:val="22"/>
        </w:rPr>
        <w:t>nákladů.</w:t>
      </w:r>
      <w:r w:rsidR="00972E89" w:rsidRPr="004542BF">
        <w:rPr>
          <w:rFonts w:ascii="Calibri" w:hAnsi="Calibri"/>
          <w:szCs w:val="22"/>
        </w:rPr>
        <w:t xml:space="preserve"> </w:t>
      </w:r>
      <w:r w:rsidRPr="004542BF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4542BF">
        <w:rPr>
          <w:rFonts w:ascii="Calibri" w:hAnsi="Calibri"/>
          <w:szCs w:val="22"/>
        </w:rPr>
        <w:t>výhradně k účelu uvedenému v</w:t>
      </w:r>
      <w:r w:rsidR="00FB560B" w:rsidRPr="004542BF">
        <w:rPr>
          <w:rFonts w:ascii="Calibri" w:hAnsi="Calibri"/>
          <w:szCs w:val="22"/>
        </w:rPr>
        <w:t> </w:t>
      </w:r>
      <w:r w:rsidR="0063140E" w:rsidRPr="004542BF">
        <w:rPr>
          <w:rFonts w:ascii="Calibri" w:hAnsi="Calibri"/>
          <w:szCs w:val="22"/>
        </w:rPr>
        <w:t xml:space="preserve"> </w:t>
      </w:r>
      <w:r w:rsidRPr="004542BF">
        <w:rPr>
          <w:rFonts w:ascii="Calibri" w:hAnsi="Calibri"/>
          <w:szCs w:val="22"/>
        </w:rPr>
        <w:t>této smlouv</w:t>
      </w:r>
      <w:r w:rsidR="0063140E" w:rsidRPr="004542BF">
        <w:rPr>
          <w:rFonts w:ascii="Calibri" w:hAnsi="Calibri"/>
          <w:szCs w:val="22"/>
        </w:rPr>
        <w:t>ě</w:t>
      </w:r>
      <w:r w:rsidRPr="004542BF">
        <w:rPr>
          <w:rFonts w:ascii="Calibri" w:hAnsi="Calibri"/>
          <w:szCs w:val="22"/>
        </w:rPr>
        <w:t>.</w:t>
      </w:r>
      <w:r w:rsidR="005F7E6C" w:rsidRPr="004542BF">
        <w:rPr>
          <w:rFonts w:ascii="Calibri" w:hAnsi="Calibri"/>
          <w:szCs w:val="22"/>
        </w:rPr>
        <w:t xml:space="preserve"> </w:t>
      </w:r>
    </w:p>
    <w:p w:rsidR="003F01E4" w:rsidRPr="004542BF" w:rsidRDefault="003421B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Jednotlivé výdaje </w:t>
      </w:r>
      <w:r w:rsidRPr="00EC78C6">
        <w:rPr>
          <w:rFonts w:ascii="Calibri" w:hAnsi="Calibri"/>
          <w:szCs w:val="22"/>
        </w:rPr>
        <w:t>nad 40.000 Kč se příjemce zavazuje hradit bezhotovostním převodem</w:t>
      </w:r>
      <w:r w:rsidR="003F01E4">
        <w:rPr>
          <w:rFonts w:asciiTheme="minorHAnsi" w:hAnsiTheme="minorHAnsi"/>
          <w:szCs w:val="22"/>
        </w:rPr>
        <w:t>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je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bez DPH. DPH není pro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říjemce uznatelným nákladem.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se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a uplatní v konkrétním případě nárok </w:t>
      </w:r>
      <w:r w:rsidR="00FD62FB" w:rsidRPr="005F7E6C">
        <w:rPr>
          <w:rFonts w:ascii="Calibri" w:hAnsi="Calibri"/>
          <w:szCs w:val="22"/>
        </w:rPr>
        <w:br/>
      </w:r>
      <w:r w:rsidRPr="005F7E6C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rojektu bez DPH, a nejpozději v termínu pro předložení vyúčtování</w:t>
      </w:r>
      <w:r w:rsidR="004B463E" w:rsidRPr="005F7E6C">
        <w:rPr>
          <w:rFonts w:ascii="Calibri" w:hAnsi="Calibri"/>
          <w:szCs w:val="22"/>
        </w:rPr>
        <w:t xml:space="preserve"> projektu</w:t>
      </w:r>
      <w:r w:rsidRPr="005F7E6C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F7E6C">
        <w:rPr>
          <w:rFonts w:ascii="Calibri" w:hAnsi="Calibri"/>
          <w:szCs w:val="22"/>
        </w:rPr>
        <w:t>,</w:t>
      </w:r>
      <w:r w:rsidRPr="005F7E6C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se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F7E6C">
        <w:rPr>
          <w:rFonts w:ascii="Calibri" w:hAnsi="Calibri"/>
          <w:szCs w:val="22"/>
        </w:rPr>
        <w:t>é</w:t>
      </w:r>
      <w:r w:rsidRPr="005F7E6C">
        <w:rPr>
          <w:rFonts w:ascii="Calibri" w:hAnsi="Calibri"/>
          <w:szCs w:val="22"/>
        </w:rPr>
        <w:t xml:space="preserve"> vyúčtování, ve které</w:t>
      </w:r>
      <w:r w:rsidR="004B463E" w:rsidRPr="005F7E6C">
        <w:rPr>
          <w:rFonts w:ascii="Calibri" w:hAnsi="Calibri"/>
          <w:szCs w:val="22"/>
        </w:rPr>
        <w:t>m</w:t>
      </w:r>
      <w:r w:rsidRPr="005F7E6C">
        <w:rPr>
          <w:rFonts w:ascii="Calibri" w:hAnsi="Calibri"/>
          <w:szCs w:val="22"/>
        </w:rPr>
        <w:t xml:space="preserve"> vykáže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bez DPH, a neprodleně vrátí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F7E6C">
        <w:rPr>
          <w:rFonts w:ascii="Calibri" w:hAnsi="Calibri"/>
          <w:szCs w:val="22"/>
        </w:rPr>
        <w:t>,</w:t>
      </w:r>
      <w:r w:rsidRPr="005F7E6C">
        <w:rPr>
          <w:rFonts w:ascii="Calibri" w:hAnsi="Calibri"/>
          <w:szCs w:val="22"/>
        </w:rPr>
        <w:t xml:space="preserve"> o dani z přidané hodnoty, v platném znění.</w:t>
      </w:r>
    </w:p>
    <w:p w:rsidR="002779B7" w:rsidRPr="00014CA9" w:rsidRDefault="002779B7" w:rsidP="002779B7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014CA9">
        <w:rPr>
          <w:rFonts w:ascii="Calibri" w:hAnsi="Calibri"/>
          <w:szCs w:val="22"/>
        </w:rPr>
        <w:t>Příjemce je povinen při zadávání zakázek na dodávky a služby, které mají být pořízeny s účastí veřejných prostředků, bez ohledu na výši plnění, postup</w:t>
      </w:r>
      <w:r w:rsidR="00E82C86">
        <w:rPr>
          <w:rFonts w:ascii="Calibri" w:hAnsi="Calibri"/>
          <w:szCs w:val="22"/>
        </w:rPr>
        <w:t xml:space="preserve">ovat vždy v souladu se zákonem </w:t>
      </w:r>
      <w:r w:rsidR="00E82C86">
        <w:rPr>
          <w:rFonts w:ascii="Calibri" w:hAnsi="Calibri"/>
          <w:szCs w:val="22"/>
        </w:rPr>
        <w:t>č. 134/2016 Sb., o zadávání veřejných zakázek</w:t>
      </w:r>
      <w:r w:rsidRPr="00014CA9">
        <w:rPr>
          <w:rFonts w:ascii="Calibri" w:hAnsi="Calibri"/>
          <w:szCs w:val="22"/>
        </w:rPr>
        <w:t xml:space="preserve">, ve znění pozdějších předpisů (dále jen „ZoVZ“). Příjemce je rovněž povinen dodržovat Zásady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uzavřenu mezinárodní smlouvu zaručující přístup dodavatelů z těchto států k zadávané veřejné zakázce [ustanovení § </w:t>
      </w:r>
      <w:r w:rsidR="00733097" w:rsidRPr="00014CA9">
        <w:rPr>
          <w:rFonts w:ascii="Calibri" w:hAnsi="Calibri"/>
          <w:szCs w:val="22"/>
        </w:rPr>
        <w:t>6 odst. (1) a (2) ZoVZ]. P</w:t>
      </w:r>
      <w:r w:rsidRPr="00014CA9">
        <w:rPr>
          <w:rFonts w:ascii="Calibri" w:hAnsi="Calibri"/>
          <w:szCs w:val="22"/>
        </w:rPr>
        <w:t xml:space="preserve">říjemce </w:t>
      </w:r>
      <w:r w:rsidR="00733097" w:rsidRPr="00014CA9">
        <w:rPr>
          <w:rFonts w:ascii="Calibri" w:hAnsi="Calibri"/>
          <w:szCs w:val="22"/>
        </w:rPr>
        <w:t xml:space="preserve">je </w:t>
      </w:r>
      <w:r w:rsidRPr="00014CA9">
        <w:rPr>
          <w:rFonts w:ascii="Calibri" w:hAnsi="Calibri"/>
          <w:szCs w:val="22"/>
        </w:rPr>
        <w:t>povinen realizovat zakázky za ceny v místě a čase obvyklé, nelze-li sjednat ceny výhodnější, a dbát ochrany životního prostředí.</w:t>
      </w:r>
    </w:p>
    <w:p w:rsidR="007F5EE4" w:rsidRPr="008E6684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E531E8">
        <w:rPr>
          <w:rFonts w:ascii="Calibri" w:hAnsi="Calibri"/>
          <w:szCs w:val="22"/>
        </w:rPr>
        <w:t xml:space="preserve">Příjemce je povinen vést analytickou účetní evidenci o </w:t>
      </w:r>
      <w:r w:rsidR="000B7674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</w:t>
      </w:r>
      <w:r w:rsidRPr="00E531E8">
        <w:rPr>
          <w:rFonts w:ascii="Calibri" w:hAnsi="Calibri"/>
          <w:szCs w:val="22"/>
        </w:rPr>
        <w:lastRenderedPageBreak/>
        <w:t xml:space="preserve">poskytnutí dotace daňovou evidenci podle zákona č. 586/1992 Sb., o dani z příjmu, ve znění </w:t>
      </w:r>
      <w:r w:rsidRPr="008E6684">
        <w:rPr>
          <w:rFonts w:ascii="Calibri" w:hAnsi="Calibri"/>
        </w:rPr>
        <w:t xml:space="preserve">pozdějších předpisů, rozšířenou o dodatečné požadavky: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>
        <w:rPr>
          <w:rFonts w:ascii="Calibri" w:hAnsi="Calibri"/>
        </w:rPr>
        <w:t>,</w:t>
      </w:r>
      <w:r w:rsidRPr="008E6684">
        <w:rPr>
          <w:rFonts w:ascii="Calibri" w:hAnsi="Calibri"/>
        </w:rPr>
        <w:t xml:space="preserve">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při kontrole poskytne </w:t>
      </w:r>
      <w:r w:rsidR="000B7674">
        <w:rPr>
          <w:rFonts w:ascii="Calibri" w:hAnsi="Calibri"/>
        </w:rPr>
        <w:t>p</w:t>
      </w:r>
      <w:r w:rsidRPr="008E6684">
        <w:rPr>
          <w:rFonts w:ascii="Calibri" w:hAnsi="Calibri"/>
        </w:rPr>
        <w:t>říjemce kontrolnímu orgánu na vyžádání daňovou evidenci v plném rozsahu</w:t>
      </w:r>
      <w:r w:rsidR="000B7674">
        <w:rPr>
          <w:rFonts w:ascii="Calibri" w:hAnsi="Calibri"/>
        </w:rPr>
        <w:t>,</w:t>
      </w:r>
      <w:r w:rsidRPr="008E6684">
        <w:rPr>
          <w:rFonts w:ascii="Calibri" w:hAnsi="Calibri"/>
        </w:rPr>
        <w:t xml:space="preserve">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7E6FC6" w:rsidRPr="00E531E8" w:rsidRDefault="004E4858" w:rsidP="007F5EE4">
      <w:pPr>
        <w:ind w:left="36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</w:p>
    <w:p w:rsidR="004E4858" w:rsidRPr="00014CA9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014CA9">
        <w:rPr>
          <w:rFonts w:ascii="Calibri" w:hAnsi="Calibri"/>
          <w:szCs w:val="22"/>
        </w:rPr>
        <w:t>Příjemce je povinen označit originály účetních dokladů</w:t>
      </w:r>
      <w:r w:rsidR="00C673B8" w:rsidRPr="00014CA9">
        <w:rPr>
          <w:rFonts w:ascii="Calibri" w:hAnsi="Calibri"/>
          <w:szCs w:val="22"/>
        </w:rPr>
        <w:t>,</w:t>
      </w:r>
      <w:r w:rsidRPr="00014CA9">
        <w:rPr>
          <w:rFonts w:ascii="Calibri" w:hAnsi="Calibri"/>
          <w:szCs w:val="22"/>
        </w:rPr>
        <w:t xml:space="preserve"> prokazující</w:t>
      </w:r>
      <w:r w:rsidR="00C673B8" w:rsidRPr="00014CA9">
        <w:rPr>
          <w:rFonts w:ascii="Calibri" w:hAnsi="Calibri"/>
          <w:szCs w:val="22"/>
        </w:rPr>
        <w:t>ch</w:t>
      </w:r>
      <w:r w:rsidRPr="00014CA9">
        <w:rPr>
          <w:rFonts w:ascii="Calibri" w:hAnsi="Calibri"/>
          <w:szCs w:val="22"/>
        </w:rPr>
        <w:t xml:space="preserve"> použití dotace</w:t>
      </w:r>
      <w:r w:rsidR="00C673B8" w:rsidRPr="00014CA9">
        <w:rPr>
          <w:rFonts w:ascii="Calibri" w:hAnsi="Calibri"/>
          <w:szCs w:val="22"/>
        </w:rPr>
        <w:t>,</w:t>
      </w:r>
      <w:r w:rsidRPr="00014CA9">
        <w:rPr>
          <w:rFonts w:ascii="Calibri" w:hAnsi="Calibri"/>
          <w:szCs w:val="22"/>
        </w:rPr>
        <w:t xml:space="preserve"> číslem</w:t>
      </w:r>
      <w:r w:rsidR="00C673B8" w:rsidRPr="00014CA9">
        <w:rPr>
          <w:rFonts w:ascii="Calibri" w:hAnsi="Calibri"/>
          <w:szCs w:val="22"/>
        </w:rPr>
        <w:t xml:space="preserve"> této</w:t>
      </w:r>
      <w:r w:rsidRPr="00014CA9">
        <w:rPr>
          <w:rFonts w:ascii="Calibri" w:hAnsi="Calibri"/>
          <w:szCs w:val="22"/>
        </w:rPr>
        <w:t xml:space="preserve"> </w:t>
      </w:r>
      <w:r w:rsidR="00C673B8" w:rsidRPr="00014CA9">
        <w:rPr>
          <w:rFonts w:ascii="Calibri" w:hAnsi="Calibri"/>
          <w:szCs w:val="22"/>
        </w:rPr>
        <w:t>smlouvy.</w:t>
      </w:r>
      <w:r w:rsidR="004136AF" w:rsidRPr="00014CA9">
        <w:rPr>
          <w:rFonts w:ascii="Calibri" w:hAnsi="Calibri"/>
          <w:szCs w:val="22"/>
        </w:rPr>
        <w:t xml:space="preserve"> </w:t>
      </w:r>
      <w:r w:rsidR="00FD62FB" w:rsidRPr="00014CA9">
        <w:rPr>
          <w:rFonts w:ascii="Calibri" w:hAnsi="Calibri"/>
          <w:szCs w:val="22"/>
        </w:rPr>
        <w:br/>
      </w:r>
      <w:r w:rsidR="004136AF" w:rsidRPr="00014CA9">
        <w:rPr>
          <w:rFonts w:ascii="Calibri" w:hAnsi="Calibri"/>
          <w:szCs w:val="22"/>
        </w:rPr>
        <w:t>U ú</w:t>
      </w:r>
      <w:r w:rsidR="00F622C8" w:rsidRPr="00014CA9">
        <w:rPr>
          <w:rFonts w:ascii="Calibri" w:hAnsi="Calibri"/>
          <w:szCs w:val="22"/>
        </w:rPr>
        <w:t>četních dokladů hrazených</w:t>
      </w:r>
      <w:r w:rsidR="004136AF" w:rsidRPr="00014CA9">
        <w:rPr>
          <w:rFonts w:ascii="Calibri" w:hAnsi="Calibri"/>
          <w:szCs w:val="22"/>
        </w:rPr>
        <w:t xml:space="preserve"> z dotace, je třeba uvést výši částky hrazené z</w:t>
      </w:r>
      <w:r w:rsidR="00A16E3D" w:rsidRPr="00014CA9">
        <w:rPr>
          <w:rFonts w:ascii="Calibri" w:hAnsi="Calibri"/>
          <w:szCs w:val="22"/>
        </w:rPr>
        <w:t> dotace.</w:t>
      </w:r>
      <w:r w:rsidR="004136AF" w:rsidRPr="00014CA9">
        <w:rPr>
          <w:rFonts w:ascii="Calibri" w:hAnsi="Calibri"/>
          <w:szCs w:val="22"/>
        </w:rPr>
        <w:t xml:space="preserve"> </w:t>
      </w:r>
    </w:p>
    <w:p w:rsidR="00882F3C" w:rsidRDefault="000E38C1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je povinen </w:t>
      </w:r>
      <w:r w:rsidR="00775549" w:rsidRPr="00E531E8">
        <w:rPr>
          <w:rFonts w:ascii="Calibri" w:hAnsi="Calibri"/>
          <w:szCs w:val="22"/>
        </w:rPr>
        <w:t xml:space="preserve">uvádět </w:t>
      </w:r>
      <w:r w:rsidR="0063140E" w:rsidRPr="00E531E8">
        <w:rPr>
          <w:rFonts w:ascii="Calibri" w:hAnsi="Calibri"/>
          <w:szCs w:val="22"/>
        </w:rPr>
        <w:t xml:space="preserve">Královéhradecký kraj jako </w:t>
      </w:r>
      <w:r w:rsidR="00291C5F">
        <w:rPr>
          <w:rFonts w:ascii="Calibri" w:hAnsi="Calibri"/>
          <w:szCs w:val="22"/>
        </w:rPr>
        <w:t>p</w:t>
      </w:r>
      <w:r w:rsidR="00A43F51" w:rsidRPr="00E531E8">
        <w:rPr>
          <w:rFonts w:ascii="Calibri" w:hAnsi="Calibri"/>
          <w:szCs w:val="22"/>
        </w:rPr>
        <w:t>oskytovatele části finančních prostředků</w:t>
      </w:r>
      <w:r w:rsidR="0063140E" w:rsidRPr="00E531E8">
        <w:rPr>
          <w:rFonts w:ascii="Calibri" w:hAnsi="Calibri"/>
          <w:szCs w:val="22"/>
        </w:rPr>
        <w:t xml:space="preserve">. Při použití loga </w:t>
      </w:r>
      <w:r w:rsidR="00291C5F">
        <w:rPr>
          <w:rFonts w:ascii="Calibri" w:hAnsi="Calibri"/>
          <w:szCs w:val="22"/>
        </w:rPr>
        <w:t>p</w:t>
      </w:r>
      <w:r w:rsidR="003E4A1B" w:rsidRPr="00E531E8">
        <w:rPr>
          <w:rFonts w:ascii="Calibri" w:hAnsi="Calibri"/>
          <w:szCs w:val="22"/>
        </w:rPr>
        <w:t xml:space="preserve">oskytovatele je </w:t>
      </w:r>
      <w:r w:rsidR="00291C5F">
        <w:rPr>
          <w:rFonts w:ascii="Calibri" w:hAnsi="Calibri"/>
          <w:szCs w:val="22"/>
        </w:rPr>
        <w:t>p</w:t>
      </w:r>
      <w:r w:rsidR="005C4EA2" w:rsidRPr="00E531E8">
        <w:rPr>
          <w:rFonts w:ascii="Calibri" w:hAnsi="Calibri"/>
          <w:szCs w:val="22"/>
        </w:rPr>
        <w:t xml:space="preserve">říjemce </w:t>
      </w:r>
      <w:r w:rsidR="003E4A1B" w:rsidRPr="00E531E8">
        <w:rPr>
          <w:rFonts w:ascii="Calibri" w:hAnsi="Calibri"/>
          <w:szCs w:val="22"/>
        </w:rPr>
        <w:t xml:space="preserve">povinen dodržet pravidla pro jeho použití </w:t>
      </w:r>
      <w:r w:rsidR="00845448">
        <w:rPr>
          <w:rFonts w:ascii="Calibri" w:hAnsi="Calibri"/>
          <w:szCs w:val="22"/>
        </w:rPr>
        <w:t xml:space="preserve">dostupné </w:t>
      </w:r>
      <w:r w:rsidR="003E4A1B" w:rsidRPr="00E531E8">
        <w:rPr>
          <w:rFonts w:ascii="Calibri" w:hAnsi="Calibri"/>
          <w:szCs w:val="22"/>
        </w:rPr>
        <w:t>na</w:t>
      </w:r>
      <w:r w:rsidR="00C673B8" w:rsidRPr="00E531E8">
        <w:rPr>
          <w:rFonts w:ascii="Calibri" w:hAnsi="Calibri"/>
          <w:szCs w:val="22"/>
        </w:rPr>
        <w:t>: </w:t>
      </w:r>
      <w:hyperlink r:id="rId8" w:history="1">
        <w:r w:rsidR="003E4A1B" w:rsidRPr="00E531E8">
          <w:rPr>
            <w:rStyle w:val="Hypertextovodkaz"/>
            <w:rFonts w:ascii="Calibri" w:hAnsi="Calibri"/>
            <w:szCs w:val="22"/>
          </w:rPr>
          <w:t>http://dotace.kr-kralovehradecky.cz</w:t>
        </w:r>
      </w:hyperlink>
      <w:r w:rsidR="00B95E9A">
        <w:rPr>
          <w:rFonts w:ascii="Calibri" w:hAnsi="Calibri"/>
          <w:szCs w:val="22"/>
        </w:rPr>
        <w:t xml:space="preserve"> v sekci dokumentů ke stažení.  </w:t>
      </w:r>
    </w:p>
    <w:p w:rsidR="00BA29DD" w:rsidRPr="00014CA9" w:rsidRDefault="00BA29DD" w:rsidP="00BA29DD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</w:rPr>
      </w:pPr>
      <w:r w:rsidRPr="00014CA9">
        <w:rPr>
          <w:rFonts w:ascii="Calibri" w:hAnsi="Calibri"/>
          <w:szCs w:val="22"/>
        </w:rPr>
        <w:t xml:space="preserve">V případě víceletého projektu se příjemce zavazuje podat vždy nejpozději </w:t>
      </w:r>
      <w:r w:rsidRPr="00014CA9">
        <w:rPr>
          <w:rFonts w:ascii="Calibri" w:hAnsi="Calibri"/>
          <w:b/>
          <w:szCs w:val="22"/>
        </w:rPr>
        <w:t>k 31.</w:t>
      </w:r>
      <w:r w:rsidR="00CE6B03">
        <w:rPr>
          <w:rFonts w:ascii="Calibri" w:hAnsi="Calibri"/>
          <w:b/>
          <w:szCs w:val="22"/>
        </w:rPr>
        <w:t xml:space="preserve"> </w:t>
      </w:r>
      <w:r w:rsidRPr="00014CA9">
        <w:rPr>
          <w:rFonts w:ascii="Calibri" w:hAnsi="Calibri"/>
          <w:b/>
          <w:szCs w:val="22"/>
        </w:rPr>
        <w:t>12.</w:t>
      </w:r>
      <w:r w:rsidRPr="00014CA9">
        <w:rPr>
          <w:rFonts w:ascii="Calibri" w:hAnsi="Calibri"/>
          <w:szCs w:val="22"/>
        </w:rPr>
        <w:t xml:space="preserve"> dílčí vyúčtování čerpání poskytnuté dotace za kalendářní rok elektronicky nebo v </w:t>
      </w:r>
      <w:r w:rsidR="00F622C8" w:rsidRPr="00014CA9">
        <w:rPr>
          <w:rFonts w:ascii="Calibri" w:hAnsi="Calibri"/>
          <w:szCs w:val="22"/>
        </w:rPr>
        <w:t>listinné</w:t>
      </w:r>
      <w:r w:rsidRPr="00014CA9">
        <w:rPr>
          <w:rFonts w:ascii="Calibri" w:hAnsi="Calibri"/>
          <w:szCs w:val="22"/>
        </w:rPr>
        <w:t xml:space="preserve"> podobě </w:t>
      </w:r>
      <w:r w:rsidR="00F622C8" w:rsidRPr="00014CA9">
        <w:rPr>
          <w:rFonts w:ascii="Calibri" w:hAnsi="Calibri"/>
          <w:szCs w:val="22"/>
        </w:rPr>
        <w:t xml:space="preserve">formou soupisu účetních dokladů hrazených z dotace a celkové částky </w:t>
      </w:r>
      <w:r w:rsidR="00014CA9">
        <w:rPr>
          <w:rFonts w:ascii="Calibri" w:hAnsi="Calibri"/>
          <w:szCs w:val="22"/>
        </w:rPr>
        <w:t>u</w:t>
      </w:r>
      <w:r w:rsidR="00F622C8" w:rsidRPr="00014CA9">
        <w:rPr>
          <w:rFonts w:ascii="Calibri" w:hAnsi="Calibri"/>
          <w:szCs w:val="22"/>
        </w:rPr>
        <w:t xml:space="preserve">hrazené z dotace.   </w:t>
      </w:r>
      <w:r w:rsidRPr="00014CA9">
        <w:rPr>
          <w:rFonts w:asciiTheme="minorHAnsi" w:hAnsiTheme="minorHAnsi"/>
        </w:rPr>
        <w:t xml:space="preserve"> </w:t>
      </w:r>
    </w:p>
    <w:p w:rsidR="00827441" w:rsidRPr="00014CA9" w:rsidRDefault="0063140E" w:rsidP="00827441">
      <w:pPr>
        <w:numPr>
          <w:ilvl w:val="0"/>
          <w:numId w:val="1"/>
        </w:numPr>
        <w:spacing w:after="120"/>
        <w:ind w:left="363" w:hanging="357"/>
        <w:jc w:val="both"/>
        <w:rPr>
          <w:rFonts w:asciiTheme="minorHAnsi" w:hAnsiTheme="minorHAnsi"/>
          <w:szCs w:val="22"/>
        </w:rPr>
      </w:pPr>
      <w:r w:rsidRPr="00014CA9">
        <w:rPr>
          <w:rFonts w:asciiTheme="minorHAnsi" w:hAnsiTheme="minorHAnsi"/>
        </w:rPr>
        <w:t xml:space="preserve">Příjemce je povinen předložit </w:t>
      </w:r>
      <w:r w:rsidR="00291C5F" w:rsidRPr="00014CA9">
        <w:rPr>
          <w:rFonts w:asciiTheme="minorHAnsi" w:hAnsiTheme="minorHAnsi"/>
        </w:rPr>
        <w:t>p</w:t>
      </w:r>
      <w:r w:rsidR="00882F3C" w:rsidRPr="00014CA9">
        <w:rPr>
          <w:rFonts w:asciiTheme="minorHAnsi" w:hAnsiTheme="minorHAnsi"/>
        </w:rPr>
        <w:t xml:space="preserve">oskytovateli </w:t>
      </w:r>
      <w:r w:rsidR="00535D7A" w:rsidRPr="00014CA9">
        <w:rPr>
          <w:rFonts w:asciiTheme="minorHAnsi" w:hAnsiTheme="minorHAnsi"/>
        </w:rPr>
        <w:t>nejpozději</w:t>
      </w:r>
      <w:r w:rsidR="00535D7A" w:rsidRPr="00014CA9">
        <w:rPr>
          <w:rFonts w:asciiTheme="minorHAnsi" w:hAnsiTheme="minorHAnsi"/>
          <w:b/>
        </w:rPr>
        <w:t xml:space="preserve"> do</w:t>
      </w:r>
      <w:r w:rsidR="00FB560B" w:rsidRPr="00014CA9">
        <w:rPr>
          <w:rFonts w:asciiTheme="minorHAnsi" w:hAnsiTheme="minorHAnsi"/>
          <w:b/>
        </w:rPr>
        <w:t> </w:t>
      </w:r>
      <w:r w:rsidR="00535D7A" w:rsidRPr="00014CA9">
        <w:rPr>
          <w:rFonts w:asciiTheme="minorHAnsi" w:hAnsiTheme="minorHAnsi"/>
          <w:b/>
        </w:rPr>
        <w:t>30 dnů</w:t>
      </w:r>
      <w:r w:rsidR="00535D7A" w:rsidRPr="00014CA9">
        <w:rPr>
          <w:rFonts w:asciiTheme="minorHAnsi" w:hAnsiTheme="minorHAnsi"/>
        </w:rPr>
        <w:t xml:space="preserve"> od </w:t>
      </w:r>
      <w:r w:rsidR="003811E4" w:rsidRPr="00014CA9">
        <w:rPr>
          <w:rFonts w:asciiTheme="minorHAnsi" w:hAnsiTheme="minorHAnsi"/>
        </w:rPr>
        <w:t xml:space="preserve">data </w:t>
      </w:r>
      <w:r w:rsidR="00535D7A" w:rsidRPr="00014CA9">
        <w:rPr>
          <w:rFonts w:asciiTheme="minorHAnsi" w:hAnsiTheme="minorHAnsi"/>
        </w:rPr>
        <w:t>ukončení realizace projektu</w:t>
      </w:r>
      <w:r w:rsidR="00A93B0D" w:rsidRPr="00014CA9">
        <w:rPr>
          <w:rFonts w:asciiTheme="minorHAnsi" w:hAnsiTheme="minorHAnsi"/>
        </w:rPr>
        <w:t xml:space="preserve"> </w:t>
      </w:r>
      <w:r w:rsidR="00CE78EC">
        <w:rPr>
          <w:rFonts w:asciiTheme="minorHAnsi" w:hAnsiTheme="minorHAnsi"/>
        </w:rPr>
        <w:t xml:space="preserve">dle čl. III., odst. 1. </w:t>
      </w:r>
      <w:r w:rsidR="00827441" w:rsidRPr="00014CA9">
        <w:rPr>
          <w:rFonts w:asciiTheme="minorHAnsi" w:hAnsiTheme="minorHAnsi"/>
        </w:rPr>
        <w:t>závěrečn</w:t>
      </w:r>
      <w:r w:rsidR="00BA29DD" w:rsidRPr="00014CA9">
        <w:rPr>
          <w:rFonts w:asciiTheme="minorHAnsi" w:hAnsiTheme="minorHAnsi"/>
        </w:rPr>
        <w:t xml:space="preserve">é vyúčtování projektu </w:t>
      </w:r>
      <w:r w:rsidR="00BA29DD" w:rsidRPr="00014CA9">
        <w:rPr>
          <w:rFonts w:ascii="Calibri" w:hAnsi="Calibri"/>
        </w:rPr>
        <w:t xml:space="preserve">v listinné podobě </w:t>
      </w:r>
      <w:r w:rsidR="00BA29DD" w:rsidRPr="00014CA9">
        <w:rPr>
          <w:rFonts w:ascii="Calibri" w:hAnsi="Calibri"/>
          <w:szCs w:val="22"/>
        </w:rPr>
        <w:t>podepsané statutárním zástupcem příjemce.</w:t>
      </w:r>
      <w:r w:rsidR="00BA29DD" w:rsidRPr="00014CA9">
        <w:rPr>
          <w:rFonts w:asciiTheme="minorHAnsi" w:hAnsiTheme="minorHAnsi"/>
        </w:rPr>
        <w:t xml:space="preserve"> Závěrečné vyúčtování projektu bude </w:t>
      </w:r>
      <w:r w:rsidR="00F94BF5" w:rsidRPr="00014CA9">
        <w:rPr>
          <w:rFonts w:asciiTheme="minorHAnsi" w:hAnsiTheme="minorHAnsi"/>
        </w:rPr>
        <w:t xml:space="preserve">obsahovat zejména </w:t>
      </w:r>
      <w:r w:rsidR="00827441" w:rsidRPr="00014CA9">
        <w:rPr>
          <w:rFonts w:asciiTheme="minorHAnsi" w:hAnsiTheme="minorHAnsi"/>
        </w:rPr>
        <w:t xml:space="preserve">popis </w:t>
      </w:r>
      <w:r w:rsidR="00F94BF5" w:rsidRPr="00014CA9">
        <w:rPr>
          <w:rFonts w:asciiTheme="minorHAnsi" w:hAnsiTheme="minorHAnsi"/>
        </w:rPr>
        <w:t xml:space="preserve">dosažených </w:t>
      </w:r>
      <w:r w:rsidR="004542BF" w:rsidRPr="00014CA9">
        <w:rPr>
          <w:rFonts w:asciiTheme="minorHAnsi" w:hAnsiTheme="minorHAnsi"/>
        </w:rPr>
        <w:t xml:space="preserve">výstupů projektu a </w:t>
      </w:r>
      <w:r w:rsidR="00827441" w:rsidRPr="00014CA9">
        <w:rPr>
          <w:rFonts w:asciiTheme="minorHAnsi" w:hAnsiTheme="minorHAnsi"/>
        </w:rPr>
        <w:t>případné další dokumenty dokládající řádn</w:t>
      </w:r>
      <w:r w:rsidR="00BA29DD" w:rsidRPr="00014CA9">
        <w:rPr>
          <w:rFonts w:asciiTheme="minorHAnsi" w:hAnsiTheme="minorHAnsi"/>
        </w:rPr>
        <w:t>é provedení a ukončení projektu, dále bude obsahovat</w:t>
      </w:r>
      <w:r w:rsidR="00827441" w:rsidRPr="00014CA9">
        <w:rPr>
          <w:rFonts w:asciiTheme="minorHAnsi" w:hAnsiTheme="minorHAnsi"/>
        </w:rPr>
        <w:t xml:space="preserve"> </w:t>
      </w:r>
      <w:r w:rsidR="00F94BF5" w:rsidRPr="00014CA9">
        <w:rPr>
          <w:rFonts w:asciiTheme="minorHAnsi" w:hAnsiTheme="minorHAnsi"/>
        </w:rPr>
        <w:t>kopie</w:t>
      </w:r>
      <w:r w:rsidR="00827441" w:rsidRPr="00014CA9">
        <w:rPr>
          <w:rFonts w:asciiTheme="minorHAnsi" w:hAnsiTheme="minorHAnsi"/>
        </w:rPr>
        <w:t xml:space="preserve"> všech prvotních účetních dokladů souvisejících s vyúčtováním nákladů </w:t>
      </w:r>
      <w:r w:rsidR="004542BF" w:rsidRPr="00014CA9">
        <w:rPr>
          <w:rFonts w:asciiTheme="minorHAnsi" w:hAnsiTheme="minorHAnsi"/>
        </w:rPr>
        <w:t>projektu čerpaných z</w:t>
      </w:r>
      <w:r w:rsidR="00BA29DD" w:rsidRPr="00014CA9">
        <w:rPr>
          <w:rFonts w:asciiTheme="minorHAnsi" w:hAnsiTheme="minorHAnsi"/>
        </w:rPr>
        <w:t> </w:t>
      </w:r>
      <w:r w:rsidR="004542BF" w:rsidRPr="00014CA9">
        <w:rPr>
          <w:rFonts w:asciiTheme="minorHAnsi" w:hAnsiTheme="minorHAnsi"/>
        </w:rPr>
        <w:t>dotace</w:t>
      </w:r>
      <w:r w:rsidR="00827441" w:rsidRPr="00014CA9">
        <w:rPr>
          <w:rFonts w:asciiTheme="minorHAnsi" w:hAnsiTheme="minorHAnsi"/>
          <w:b/>
        </w:rPr>
        <w:t>.</w:t>
      </w:r>
      <w:r w:rsidR="00BA29DD" w:rsidRPr="00014CA9">
        <w:rPr>
          <w:rFonts w:ascii="Calibri" w:hAnsi="Calibri"/>
          <w:szCs w:val="22"/>
        </w:rPr>
        <w:t xml:space="preserve"> Za den předání závěrečného vyúčtování projektu se považuje okamžik, kdy bylo vyúčtování dotace přijato podatelnou Krajského úřadu Královéhradeckého kraje.</w:t>
      </w:r>
      <w:r w:rsidR="00BA29DD" w:rsidRPr="00014CA9">
        <w:rPr>
          <w:rFonts w:asciiTheme="minorHAnsi" w:hAnsiTheme="minorHAnsi"/>
        </w:rPr>
        <w:t xml:space="preserve">   </w:t>
      </w:r>
    </w:p>
    <w:p w:rsidR="00853874" w:rsidRPr="00F94BF5" w:rsidRDefault="00A93B0D" w:rsidP="00F94BF5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853874">
        <w:rPr>
          <w:rFonts w:ascii="Calibri" w:hAnsi="Calibri"/>
          <w:szCs w:val="22"/>
        </w:rPr>
        <w:t xml:space="preserve"> </w:t>
      </w:r>
      <w:r w:rsidR="00535D7A" w:rsidRPr="00853874">
        <w:rPr>
          <w:rFonts w:ascii="Calibri" w:hAnsi="Calibri"/>
        </w:rPr>
        <w:t>V případě, že</w:t>
      </w:r>
      <w:r w:rsidR="00882F3C" w:rsidRPr="00853874">
        <w:rPr>
          <w:rFonts w:ascii="Calibri" w:hAnsi="Calibri"/>
        </w:rPr>
        <w:t xml:space="preserve"> ke dni ukonče</w:t>
      </w:r>
      <w:r w:rsidR="00535D7A" w:rsidRPr="00853874">
        <w:rPr>
          <w:rFonts w:ascii="Calibri" w:hAnsi="Calibri"/>
        </w:rPr>
        <w:t>ní realizace projektu nebyly</w:t>
      </w:r>
      <w:r w:rsidR="00716F36" w:rsidRPr="00853874">
        <w:rPr>
          <w:rFonts w:ascii="Calibri" w:hAnsi="Calibri"/>
        </w:rPr>
        <w:t xml:space="preserve"> ještě</w:t>
      </w:r>
      <w:r w:rsidR="00535D7A" w:rsidRPr="00853874">
        <w:rPr>
          <w:rFonts w:ascii="Calibri" w:hAnsi="Calibri"/>
        </w:rPr>
        <w:t xml:space="preserve"> na </w:t>
      </w:r>
      <w:r w:rsidR="00882F3C" w:rsidRPr="00853874">
        <w:rPr>
          <w:rFonts w:ascii="Calibri" w:hAnsi="Calibri"/>
        </w:rPr>
        <w:t>účet příjemce připsány finanční prostředky</w:t>
      </w:r>
      <w:r w:rsidR="0063140E" w:rsidRPr="00853874">
        <w:rPr>
          <w:rFonts w:ascii="Calibri" w:hAnsi="Calibri"/>
        </w:rPr>
        <w:t xml:space="preserve"> od </w:t>
      </w:r>
      <w:r w:rsidR="00291C5F" w:rsidRPr="00853874">
        <w:rPr>
          <w:rFonts w:ascii="Calibri" w:hAnsi="Calibri"/>
        </w:rPr>
        <w:t>p</w:t>
      </w:r>
      <w:r w:rsidR="00535D7A" w:rsidRPr="00853874">
        <w:rPr>
          <w:rFonts w:ascii="Calibri" w:hAnsi="Calibri"/>
        </w:rPr>
        <w:t>oskytovatele</w:t>
      </w:r>
      <w:r w:rsidR="0063140E" w:rsidRPr="00853874">
        <w:rPr>
          <w:rFonts w:ascii="Calibri" w:hAnsi="Calibri"/>
        </w:rPr>
        <w:t xml:space="preserve">, je </w:t>
      </w:r>
      <w:r w:rsidR="00291C5F" w:rsidRPr="00853874">
        <w:rPr>
          <w:rFonts w:ascii="Calibri" w:hAnsi="Calibri"/>
        </w:rPr>
        <w:t>p</w:t>
      </w:r>
      <w:r w:rsidR="00882F3C" w:rsidRPr="00853874">
        <w:rPr>
          <w:rFonts w:ascii="Calibri" w:hAnsi="Calibri"/>
        </w:rPr>
        <w:t xml:space="preserve">říjemce povinen </w:t>
      </w:r>
      <w:r w:rsidR="00CE78EC">
        <w:rPr>
          <w:rFonts w:ascii="Calibri" w:hAnsi="Calibri"/>
        </w:rPr>
        <w:t>závěrečné vyúčtování předložit nejdříve po obdržení finančních prostředků od poskytovatele</w:t>
      </w:r>
      <w:r w:rsidR="00882F3C" w:rsidRPr="00853874">
        <w:rPr>
          <w:rFonts w:ascii="Calibri" w:hAnsi="Calibri"/>
        </w:rPr>
        <w:t>.</w:t>
      </w:r>
      <w:r w:rsidR="00882F3C" w:rsidRPr="00853874">
        <w:rPr>
          <w:rFonts w:ascii="Calibri" w:hAnsi="Calibri"/>
          <w:szCs w:val="22"/>
        </w:rPr>
        <w:t xml:space="preserve"> </w:t>
      </w:r>
    </w:p>
    <w:p w:rsidR="00882F3C" w:rsidRPr="00014CA9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014CA9">
        <w:rPr>
          <w:rFonts w:ascii="Calibri" w:hAnsi="Calibri"/>
        </w:rPr>
        <w:t>Příjemce je povinen n</w:t>
      </w:r>
      <w:r w:rsidR="00882F3C" w:rsidRPr="00014CA9">
        <w:rPr>
          <w:rFonts w:ascii="Calibri" w:hAnsi="Calibri"/>
        </w:rPr>
        <w:t xml:space="preserve">ejpozději k termínu předložení </w:t>
      </w:r>
      <w:r w:rsidR="00A93B0D" w:rsidRPr="00014CA9">
        <w:rPr>
          <w:rFonts w:ascii="Calibri" w:hAnsi="Calibri"/>
        </w:rPr>
        <w:t>závěrečného</w:t>
      </w:r>
      <w:r w:rsidR="00882F3C" w:rsidRPr="00014CA9">
        <w:rPr>
          <w:rFonts w:ascii="Calibri" w:hAnsi="Calibri"/>
        </w:rPr>
        <w:t xml:space="preserve"> vyúčtování dotace vrátit </w:t>
      </w:r>
      <w:r w:rsidR="00535D7A" w:rsidRPr="00014CA9">
        <w:rPr>
          <w:rFonts w:ascii="Calibri" w:hAnsi="Calibri"/>
        </w:rPr>
        <w:t xml:space="preserve">případnou nepoužitou část dotace </w:t>
      </w:r>
      <w:r w:rsidR="0063140E" w:rsidRPr="00014CA9">
        <w:rPr>
          <w:rFonts w:ascii="Calibri" w:hAnsi="Calibri"/>
        </w:rPr>
        <w:t xml:space="preserve">převodem na účet </w:t>
      </w:r>
      <w:r w:rsidR="00291C5F" w:rsidRPr="00014CA9">
        <w:rPr>
          <w:rFonts w:ascii="Calibri" w:hAnsi="Calibri"/>
        </w:rPr>
        <w:t>p</w:t>
      </w:r>
      <w:r w:rsidR="00FB560B" w:rsidRPr="00014CA9">
        <w:rPr>
          <w:rFonts w:ascii="Calibri" w:hAnsi="Calibri"/>
        </w:rPr>
        <w:t>oskytovatele</w:t>
      </w:r>
      <w:r w:rsidR="00882F3C" w:rsidRPr="00014CA9">
        <w:rPr>
          <w:rFonts w:ascii="Calibri" w:hAnsi="Calibri"/>
        </w:rPr>
        <w:t xml:space="preserve"> uvedený v záhlaví této smlouvy</w:t>
      </w:r>
      <w:r w:rsidR="00EB02CA" w:rsidRPr="00EB02CA">
        <w:rPr>
          <w:rFonts w:ascii="Calibri" w:hAnsi="Calibri"/>
        </w:rPr>
        <w:t xml:space="preserve">. </w:t>
      </w:r>
      <w:r w:rsidR="00E77F50" w:rsidRPr="00014CA9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014CA9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</w:p>
    <w:p w:rsidR="00432440" w:rsidRPr="00544FDA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 xml:space="preserve">Příjemce je povinen archivovat veškeré </w:t>
      </w:r>
      <w:r w:rsidR="00775549" w:rsidRPr="00544FDA">
        <w:rPr>
          <w:rFonts w:ascii="Calibri" w:hAnsi="Calibri"/>
          <w:szCs w:val="22"/>
        </w:rPr>
        <w:t>dokumenty</w:t>
      </w:r>
      <w:r w:rsidRPr="00544FDA">
        <w:rPr>
          <w:rFonts w:ascii="Calibri" w:hAnsi="Calibri"/>
          <w:szCs w:val="22"/>
        </w:rPr>
        <w:t xml:space="preserve"> související s poskytnutou dotací</w:t>
      </w:r>
      <w:r w:rsidR="00775549" w:rsidRPr="00544FDA">
        <w:rPr>
          <w:rFonts w:ascii="Calibri" w:hAnsi="Calibri"/>
          <w:szCs w:val="22"/>
        </w:rPr>
        <w:t xml:space="preserve"> po dobu deseti let od </w:t>
      </w:r>
      <w:r w:rsidR="003853DF" w:rsidRPr="00544FDA">
        <w:rPr>
          <w:rFonts w:ascii="Calibri" w:hAnsi="Calibri"/>
          <w:szCs w:val="22"/>
        </w:rPr>
        <w:t>u</w:t>
      </w:r>
      <w:r w:rsidR="00775549" w:rsidRPr="00544FDA">
        <w:rPr>
          <w:rFonts w:ascii="Calibri" w:hAnsi="Calibri"/>
          <w:szCs w:val="22"/>
        </w:rPr>
        <w:t xml:space="preserve">končení </w:t>
      </w:r>
      <w:r w:rsidR="00ED0BC2" w:rsidRPr="00544FDA">
        <w:rPr>
          <w:rFonts w:ascii="Calibri" w:hAnsi="Calibri"/>
          <w:szCs w:val="22"/>
        </w:rPr>
        <w:t>projektu</w:t>
      </w:r>
      <w:r w:rsidRPr="00544FDA">
        <w:rPr>
          <w:rFonts w:ascii="Calibri" w:hAnsi="Calibri"/>
          <w:szCs w:val="22"/>
        </w:rPr>
        <w:t>.</w:t>
      </w:r>
    </w:p>
    <w:p w:rsidR="0005571E" w:rsidRPr="00544FDA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Příjemce je povinen s veškerým majetkem získaným</w:t>
      </w:r>
      <w:r w:rsidR="00FD62FB" w:rsidRPr="00544FDA">
        <w:rPr>
          <w:rFonts w:ascii="Calibri" w:hAnsi="Calibri"/>
          <w:szCs w:val="22"/>
        </w:rPr>
        <w:t xml:space="preserve"> z dotace</w:t>
      </w:r>
      <w:r w:rsidRPr="00544FDA">
        <w:rPr>
          <w:rFonts w:ascii="Calibri" w:hAnsi="Calibri"/>
          <w:szCs w:val="22"/>
        </w:rPr>
        <w:t xml:space="preserve">, byť i jen částečně, nakládat s péčí řádného hospodáře, zejména jej zabezpečit proti poškození, ztrátě nebo odcizení. </w:t>
      </w:r>
      <w:r w:rsidR="0063140E" w:rsidRPr="00544FDA">
        <w:rPr>
          <w:rFonts w:ascii="Calibri" w:hAnsi="Calibri"/>
          <w:szCs w:val="22"/>
        </w:rPr>
        <w:t>P</w:t>
      </w:r>
      <w:r w:rsidR="00F46FF6" w:rsidRPr="00544FDA">
        <w:rPr>
          <w:rFonts w:ascii="Calibri" w:hAnsi="Calibri"/>
          <w:szCs w:val="22"/>
        </w:rPr>
        <w:t xml:space="preserve">říjemce </w:t>
      </w:r>
      <w:r w:rsidRPr="00544FDA">
        <w:rPr>
          <w:rFonts w:ascii="Calibri" w:hAnsi="Calibri"/>
          <w:szCs w:val="22"/>
        </w:rPr>
        <w:t xml:space="preserve">je </w:t>
      </w:r>
      <w:r w:rsidR="00F46FF6" w:rsidRPr="00544FDA">
        <w:rPr>
          <w:rFonts w:ascii="Calibri" w:hAnsi="Calibri"/>
          <w:szCs w:val="22"/>
        </w:rPr>
        <w:t xml:space="preserve">povinen </w:t>
      </w:r>
      <w:r w:rsidR="00432440" w:rsidRPr="00544FDA">
        <w:rPr>
          <w:rFonts w:ascii="Calibri" w:hAnsi="Calibri"/>
          <w:szCs w:val="22"/>
        </w:rPr>
        <w:t xml:space="preserve">dodržovat udržitelnost dle platných </w:t>
      </w:r>
      <w:r w:rsidR="001618C0" w:rsidRPr="00544FDA">
        <w:rPr>
          <w:rFonts w:ascii="Calibri" w:hAnsi="Calibri"/>
          <w:szCs w:val="22"/>
        </w:rPr>
        <w:t>z</w:t>
      </w:r>
      <w:r w:rsidR="00432440" w:rsidRPr="00544FDA">
        <w:rPr>
          <w:rFonts w:ascii="Calibri" w:hAnsi="Calibri"/>
          <w:szCs w:val="22"/>
        </w:rPr>
        <w:t>ásad.</w:t>
      </w:r>
      <w:r w:rsidR="00727DD0" w:rsidRPr="00544FDA">
        <w:rPr>
          <w:rFonts w:ascii="Calibri" w:hAnsi="Calibri"/>
          <w:szCs w:val="22"/>
        </w:rPr>
        <w:t xml:space="preserve"> Stav majetku, jeho evidenci v účetnictví a využívání pro činnost organizace je </w:t>
      </w:r>
      <w:r w:rsidR="001618C0" w:rsidRPr="00544FDA">
        <w:rPr>
          <w:rFonts w:ascii="Calibri" w:hAnsi="Calibri"/>
          <w:szCs w:val="22"/>
        </w:rPr>
        <w:t>p</w:t>
      </w:r>
      <w:r w:rsidR="005D797D" w:rsidRPr="00544FDA">
        <w:rPr>
          <w:rFonts w:ascii="Calibri" w:hAnsi="Calibri"/>
          <w:szCs w:val="22"/>
        </w:rPr>
        <w:t>říjemce povinen prokázat kdykoliv během</w:t>
      </w:r>
      <w:r w:rsidR="00727DD0" w:rsidRPr="00544FDA">
        <w:rPr>
          <w:rFonts w:ascii="Calibri" w:hAnsi="Calibri"/>
          <w:szCs w:val="22"/>
        </w:rPr>
        <w:t xml:space="preserve"> dob</w:t>
      </w:r>
      <w:r w:rsidR="005D797D" w:rsidRPr="00544FDA">
        <w:rPr>
          <w:rFonts w:ascii="Calibri" w:hAnsi="Calibri"/>
          <w:szCs w:val="22"/>
        </w:rPr>
        <w:t>y</w:t>
      </w:r>
      <w:r w:rsidR="00111C8F" w:rsidRPr="00544FDA">
        <w:rPr>
          <w:rFonts w:ascii="Calibri" w:hAnsi="Calibri"/>
          <w:szCs w:val="22"/>
        </w:rPr>
        <w:t xml:space="preserve"> stanovené v zásadách</w:t>
      </w:r>
      <w:r w:rsidR="00727DD0" w:rsidRPr="00544FDA">
        <w:rPr>
          <w:rFonts w:ascii="Calibri" w:hAnsi="Calibri"/>
          <w:szCs w:val="22"/>
        </w:rPr>
        <w:t xml:space="preserve">. </w:t>
      </w:r>
    </w:p>
    <w:p w:rsidR="00CE18A4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BF1B7F">
        <w:rPr>
          <w:rFonts w:ascii="Calibri" w:hAnsi="Calibri"/>
          <w:szCs w:val="22"/>
        </w:rPr>
        <w:t xml:space="preserve">Poskytovatel má právo využít případné informace a výstupy realizovaného </w:t>
      </w:r>
      <w:r w:rsidR="001618C0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BF1B7F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BF1B7F">
        <w:rPr>
          <w:rFonts w:ascii="Calibri" w:hAnsi="Calibri"/>
          <w:szCs w:val="22"/>
        </w:rPr>
        <w:t xml:space="preserve">Příjemce se zavazuje spolupracovat s kontrolami </w:t>
      </w:r>
      <w:r w:rsidR="00CB04B1" w:rsidRPr="00BF1B7F">
        <w:rPr>
          <w:rFonts w:ascii="Calibri" w:hAnsi="Calibri"/>
          <w:szCs w:val="22"/>
        </w:rPr>
        <w:t xml:space="preserve">zejména </w:t>
      </w:r>
      <w:r w:rsidRPr="00BF1B7F">
        <w:rPr>
          <w:rFonts w:ascii="Calibri" w:hAnsi="Calibri"/>
          <w:szCs w:val="22"/>
        </w:rPr>
        <w:t>ze stran:</w:t>
      </w:r>
      <w:r w:rsidR="00CB04B1" w:rsidRPr="00BF1B7F">
        <w:rPr>
          <w:rFonts w:ascii="Calibri" w:hAnsi="Calibri"/>
          <w:szCs w:val="22"/>
        </w:rPr>
        <w:t xml:space="preserve">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oskytovatele, třetích osob pověřených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oskytovatelem, kteréhokoliv ministerstva, Evropské komise, Evropského účetního dvora a Nejvyššího kontrolního úřadu ČR (dále </w:t>
      </w:r>
      <w:r w:rsidR="007770BF" w:rsidRPr="00BF1B7F">
        <w:rPr>
          <w:rFonts w:ascii="Calibri" w:hAnsi="Calibri"/>
          <w:szCs w:val="22"/>
        </w:rPr>
        <w:t xml:space="preserve">jen </w:t>
      </w:r>
      <w:r w:rsidRPr="00BF1B7F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rojektu, včetně účetních dokladů, prokazovat sporné skutečnosti, umožnit přístup </w:t>
      </w:r>
      <w:r w:rsidR="005E4B56" w:rsidRPr="00BF1B7F">
        <w:rPr>
          <w:rFonts w:ascii="Calibri" w:hAnsi="Calibri"/>
          <w:szCs w:val="22"/>
        </w:rPr>
        <w:br/>
      </w:r>
      <w:r w:rsidRPr="00BF1B7F">
        <w:rPr>
          <w:rFonts w:ascii="Calibri" w:hAnsi="Calibri"/>
          <w:szCs w:val="22"/>
        </w:rPr>
        <w:t xml:space="preserve">do prostor, ve kterých je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</w:t>
      </w:r>
      <w:r w:rsidR="00FD62FB" w:rsidRPr="00BF1B7F">
        <w:rPr>
          <w:rFonts w:ascii="Calibri" w:hAnsi="Calibri"/>
          <w:szCs w:val="22"/>
        </w:rPr>
        <w:t>,</w:t>
      </w:r>
      <w:r w:rsidRPr="00BF1B7F">
        <w:rPr>
          <w:rFonts w:ascii="Calibri" w:hAnsi="Calibri"/>
          <w:szCs w:val="22"/>
        </w:rPr>
        <w:t xml:space="preserve"> se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oskytovatele, a to ve lhůtě deseti pracovních dnů od splnění těchto opatření.</w:t>
      </w:r>
    </w:p>
    <w:p w:rsidR="004542BF" w:rsidRDefault="00EE501C" w:rsidP="004542BF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lastRenderedPageBreak/>
        <w:t xml:space="preserve">Příjemce je při naplňování </w:t>
      </w:r>
      <w:r w:rsidR="007770B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rojektu </w:t>
      </w:r>
      <w:r w:rsidR="00BF1B7F">
        <w:rPr>
          <w:rFonts w:ascii="Calibri" w:hAnsi="Calibri"/>
          <w:szCs w:val="22"/>
        </w:rPr>
        <w:t xml:space="preserve">přednostně povinen dbát zásad ochrany životního prostředí a </w:t>
      </w:r>
      <w:r w:rsidRPr="00E531E8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F631BD" w:rsidRPr="004542BF" w:rsidRDefault="00F631BD" w:rsidP="00F631BD">
      <w:pPr>
        <w:jc w:val="both"/>
        <w:rPr>
          <w:rFonts w:ascii="Calibri" w:hAnsi="Calibri"/>
          <w:szCs w:val="22"/>
        </w:rPr>
      </w:pPr>
    </w:p>
    <w:p w:rsidR="005F3FF8" w:rsidRPr="00E531E8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</w:t>
      </w:r>
      <w:r w:rsidR="005F3FF8" w:rsidRPr="00E531E8">
        <w:rPr>
          <w:rFonts w:ascii="Calibri" w:hAnsi="Calibri"/>
          <w:b/>
          <w:szCs w:val="22"/>
        </w:rPr>
        <w:t>V.</w:t>
      </w:r>
    </w:p>
    <w:p w:rsidR="005F3FF8" w:rsidRPr="00E531E8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E531E8">
        <w:rPr>
          <w:rFonts w:ascii="Calibri" w:hAnsi="Calibri"/>
          <w:b/>
          <w:szCs w:val="22"/>
        </w:rPr>
        <w:t>Změny v projektu, změny účelu dotace</w:t>
      </w:r>
    </w:p>
    <w:p w:rsidR="0084563A" w:rsidRPr="00715C18" w:rsidRDefault="0084563A" w:rsidP="0084563A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</w:t>
      </w:r>
      <w:r w:rsidR="00EB02CA" w:rsidRPr="00715C18">
        <w:rPr>
          <w:rFonts w:ascii="Calibri" w:hAnsi="Calibri"/>
          <w:szCs w:val="22"/>
        </w:rPr>
        <w:t xml:space="preserve">(např. </w:t>
      </w:r>
      <w:r w:rsidR="00733097" w:rsidRPr="00715C18">
        <w:rPr>
          <w:rFonts w:ascii="Calibri" w:hAnsi="Calibri"/>
          <w:szCs w:val="22"/>
        </w:rPr>
        <w:t xml:space="preserve">změna statutárního orgánu, zánik příjemce, sloučení s jiným příjemcem či jiný druh přeměny právnické osoby apod.), </w:t>
      </w:r>
      <w:r w:rsidRPr="00715C18">
        <w:rPr>
          <w:rFonts w:ascii="Calibri" w:hAnsi="Calibri"/>
          <w:szCs w:val="22"/>
        </w:rPr>
        <w:t xml:space="preserve">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4563A" w:rsidRPr="00715C18" w:rsidRDefault="0084563A" w:rsidP="0084563A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V případě změny účelu dotace nebo změnu termínu realizace projektu je příjemce povinen požádat poskytovatele nejméně 60 dní před ukončením realizace projektu o povolení změny s uvedením důvodu. Změny v realizaci projektu lze provádět pouze s předchozím písemným souhlasem poskytovatele na základě dodatku k této smlouvě.</w:t>
      </w:r>
    </w:p>
    <w:p w:rsidR="00943020" w:rsidRPr="00715C18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715C18">
        <w:rPr>
          <w:rFonts w:ascii="Calibri" w:hAnsi="Calibri"/>
          <w:b/>
          <w:bCs/>
          <w:szCs w:val="22"/>
        </w:rPr>
        <w:t>V.</w:t>
      </w:r>
    </w:p>
    <w:p w:rsidR="00943020" w:rsidRPr="00715C18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715C18">
        <w:rPr>
          <w:rFonts w:ascii="Calibri" w:hAnsi="Calibri"/>
          <w:b/>
          <w:bCs/>
          <w:szCs w:val="22"/>
        </w:rPr>
        <w:t>Kontrola</w:t>
      </w:r>
    </w:p>
    <w:p w:rsidR="00943020" w:rsidRPr="00715C18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Příslušné orgány </w:t>
      </w:r>
      <w:r w:rsidR="005435CF" w:rsidRPr="00715C18">
        <w:rPr>
          <w:rFonts w:ascii="Calibri" w:hAnsi="Calibri"/>
          <w:szCs w:val="22"/>
        </w:rPr>
        <w:t>p</w:t>
      </w:r>
      <w:r w:rsidR="00943020" w:rsidRPr="00715C18">
        <w:rPr>
          <w:rFonts w:ascii="Calibri" w:hAnsi="Calibri"/>
          <w:szCs w:val="22"/>
        </w:rPr>
        <w:t xml:space="preserve">oskytovatele </w:t>
      </w:r>
      <w:r w:rsidRPr="00715C18">
        <w:rPr>
          <w:rFonts w:ascii="Calibri" w:hAnsi="Calibri"/>
          <w:szCs w:val="22"/>
        </w:rPr>
        <w:t xml:space="preserve">či osoby pověřené </w:t>
      </w:r>
      <w:r w:rsidR="005435CF" w:rsidRPr="00715C18">
        <w:rPr>
          <w:rFonts w:ascii="Calibri" w:hAnsi="Calibri"/>
          <w:szCs w:val="22"/>
        </w:rPr>
        <w:t>p</w:t>
      </w:r>
      <w:r w:rsidRPr="00715C18">
        <w:rPr>
          <w:rFonts w:ascii="Calibri" w:hAnsi="Calibri"/>
          <w:szCs w:val="22"/>
        </w:rPr>
        <w:t xml:space="preserve">oskytovatelem </w:t>
      </w:r>
      <w:r w:rsidR="00943020" w:rsidRPr="00715C18">
        <w:rPr>
          <w:rFonts w:ascii="Calibri" w:hAnsi="Calibri"/>
          <w:szCs w:val="22"/>
        </w:rPr>
        <w:t xml:space="preserve">jsou oprávněny </w:t>
      </w:r>
      <w:r w:rsidR="00F46FF6" w:rsidRPr="00715C18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715C18">
        <w:rPr>
          <w:rFonts w:ascii="Calibri" w:hAnsi="Calibri"/>
          <w:szCs w:val="22"/>
        </w:rPr>
        <w:t>v souladu se z</w:t>
      </w:r>
      <w:r w:rsidR="00FF3BF4" w:rsidRPr="00715C18">
        <w:rPr>
          <w:rFonts w:ascii="Calibri" w:hAnsi="Calibri"/>
          <w:szCs w:val="22"/>
        </w:rPr>
        <w:t>ákon</w:t>
      </w:r>
      <w:r w:rsidR="00C81960" w:rsidRPr="00715C18">
        <w:rPr>
          <w:rFonts w:ascii="Calibri" w:hAnsi="Calibri"/>
          <w:szCs w:val="22"/>
        </w:rPr>
        <w:t>em</w:t>
      </w:r>
      <w:r w:rsidR="00FF3BF4" w:rsidRPr="00715C18">
        <w:rPr>
          <w:rFonts w:ascii="Calibri" w:hAnsi="Calibri"/>
          <w:szCs w:val="22"/>
        </w:rPr>
        <w:t xml:space="preserve"> </w:t>
      </w:r>
      <w:r w:rsidR="00943020" w:rsidRPr="00715C18">
        <w:rPr>
          <w:rFonts w:ascii="Calibri" w:hAnsi="Calibri"/>
          <w:szCs w:val="22"/>
        </w:rPr>
        <w:t>č.</w:t>
      </w:r>
      <w:r w:rsidR="00F46FF6" w:rsidRPr="00715C18">
        <w:rPr>
          <w:rFonts w:ascii="Calibri" w:hAnsi="Calibri"/>
          <w:szCs w:val="22"/>
        </w:rPr>
        <w:t> </w:t>
      </w:r>
      <w:r w:rsidR="00943020" w:rsidRPr="00715C18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715C18">
        <w:rPr>
          <w:rFonts w:ascii="Calibri" w:hAnsi="Calibri"/>
          <w:szCs w:val="22"/>
        </w:rPr>
        <w:t xml:space="preserve"> (zákon o finanční kontrole)</w:t>
      </w:r>
      <w:r w:rsidR="00943020" w:rsidRPr="00715C18">
        <w:rPr>
          <w:rFonts w:ascii="Calibri" w:hAnsi="Calibri"/>
          <w:szCs w:val="22"/>
        </w:rPr>
        <w:t>, ve znění pozdějších předpisů, z</w:t>
      </w:r>
      <w:r w:rsidR="00FF3BF4" w:rsidRPr="00715C18">
        <w:rPr>
          <w:rFonts w:ascii="Calibri" w:hAnsi="Calibri"/>
          <w:szCs w:val="22"/>
        </w:rPr>
        <w:t>ákon</w:t>
      </w:r>
      <w:r w:rsidR="00C81960" w:rsidRPr="00715C18">
        <w:rPr>
          <w:rFonts w:ascii="Calibri" w:hAnsi="Calibri"/>
          <w:szCs w:val="22"/>
        </w:rPr>
        <w:t>em</w:t>
      </w:r>
      <w:r w:rsidR="00FF3BF4" w:rsidRPr="00715C18">
        <w:rPr>
          <w:rFonts w:ascii="Calibri" w:hAnsi="Calibri"/>
          <w:szCs w:val="22"/>
        </w:rPr>
        <w:t xml:space="preserve"> </w:t>
      </w:r>
      <w:r w:rsidR="00943020" w:rsidRPr="00715C18">
        <w:rPr>
          <w:rFonts w:ascii="Calibri" w:hAnsi="Calibri"/>
          <w:szCs w:val="22"/>
        </w:rPr>
        <w:t>č. 129/2000</w:t>
      </w:r>
      <w:r w:rsidR="009B7FF5" w:rsidRPr="00715C18">
        <w:rPr>
          <w:rFonts w:ascii="Calibri" w:hAnsi="Calibri"/>
          <w:szCs w:val="22"/>
        </w:rPr>
        <w:t xml:space="preserve"> </w:t>
      </w:r>
      <w:r w:rsidR="00943020" w:rsidRPr="00715C18">
        <w:rPr>
          <w:rFonts w:ascii="Calibri" w:hAnsi="Calibri"/>
          <w:szCs w:val="22"/>
        </w:rPr>
        <w:t>Sb., o</w:t>
      </w:r>
      <w:r w:rsidR="00FF3BF4" w:rsidRPr="00715C18">
        <w:rPr>
          <w:rFonts w:ascii="Calibri" w:hAnsi="Calibri"/>
          <w:szCs w:val="22"/>
        </w:rPr>
        <w:t> </w:t>
      </w:r>
      <w:r w:rsidR="00943020" w:rsidRPr="00715C18">
        <w:rPr>
          <w:rFonts w:ascii="Calibri" w:hAnsi="Calibri"/>
          <w:szCs w:val="22"/>
        </w:rPr>
        <w:t>krajích</w:t>
      </w:r>
      <w:r w:rsidR="00FF3BF4" w:rsidRPr="00715C18">
        <w:rPr>
          <w:rFonts w:ascii="Calibri" w:hAnsi="Calibri"/>
          <w:szCs w:val="22"/>
        </w:rPr>
        <w:t xml:space="preserve"> (krajské zřízení)</w:t>
      </w:r>
      <w:r w:rsidR="00943020" w:rsidRPr="00715C18">
        <w:rPr>
          <w:rFonts w:ascii="Calibri" w:hAnsi="Calibri"/>
          <w:szCs w:val="22"/>
        </w:rPr>
        <w:t>, ve znění pozdějších předpisů, z</w:t>
      </w:r>
      <w:r w:rsidR="00FF3BF4" w:rsidRPr="00715C18">
        <w:rPr>
          <w:rFonts w:ascii="Calibri" w:hAnsi="Calibri"/>
          <w:szCs w:val="22"/>
        </w:rPr>
        <w:t>ákon</w:t>
      </w:r>
      <w:r w:rsidR="00C81960" w:rsidRPr="00715C18">
        <w:rPr>
          <w:rFonts w:ascii="Calibri" w:hAnsi="Calibri"/>
          <w:szCs w:val="22"/>
        </w:rPr>
        <w:t>em</w:t>
      </w:r>
      <w:r w:rsidR="00FF3BF4" w:rsidRPr="00715C18">
        <w:rPr>
          <w:rFonts w:ascii="Calibri" w:hAnsi="Calibri"/>
          <w:szCs w:val="22"/>
        </w:rPr>
        <w:t xml:space="preserve"> </w:t>
      </w:r>
      <w:r w:rsidR="00943020" w:rsidRPr="00715C18">
        <w:rPr>
          <w:rFonts w:ascii="Calibri" w:hAnsi="Calibri"/>
          <w:szCs w:val="22"/>
        </w:rPr>
        <w:t>č. 250/2000</w:t>
      </w:r>
      <w:r w:rsidR="009B7FF5" w:rsidRPr="00715C18">
        <w:rPr>
          <w:rFonts w:ascii="Calibri" w:hAnsi="Calibri"/>
          <w:szCs w:val="22"/>
        </w:rPr>
        <w:t xml:space="preserve"> </w:t>
      </w:r>
      <w:r w:rsidR="00893DC2" w:rsidRPr="00715C18">
        <w:rPr>
          <w:rFonts w:ascii="Calibri" w:hAnsi="Calibri"/>
          <w:szCs w:val="22"/>
        </w:rPr>
        <w:t xml:space="preserve">Sb., </w:t>
      </w:r>
      <w:r w:rsidR="00943020" w:rsidRPr="00715C18">
        <w:rPr>
          <w:rFonts w:ascii="Calibri" w:hAnsi="Calibri"/>
          <w:szCs w:val="22"/>
        </w:rPr>
        <w:t>o</w:t>
      </w:r>
      <w:r w:rsidR="009B7FF5" w:rsidRPr="00715C18">
        <w:rPr>
          <w:rFonts w:ascii="Calibri" w:hAnsi="Calibri"/>
          <w:szCs w:val="22"/>
        </w:rPr>
        <w:t> </w:t>
      </w:r>
      <w:r w:rsidR="00943020" w:rsidRPr="00715C18">
        <w:rPr>
          <w:rFonts w:ascii="Calibri" w:hAnsi="Calibri"/>
          <w:szCs w:val="22"/>
        </w:rPr>
        <w:t>rozpočtových pravidlech územních rozpočt</w:t>
      </w:r>
      <w:r w:rsidR="002D2089" w:rsidRPr="00715C18">
        <w:rPr>
          <w:rFonts w:ascii="Calibri" w:hAnsi="Calibri"/>
          <w:szCs w:val="22"/>
        </w:rPr>
        <w:t>ů, ve </w:t>
      </w:r>
      <w:r w:rsidR="00F46FF6" w:rsidRPr="00715C18">
        <w:rPr>
          <w:rFonts w:ascii="Calibri" w:hAnsi="Calibri"/>
          <w:szCs w:val="22"/>
        </w:rPr>
        <w:t>znění pozdějších předpisů</w:t>
      </w:r>
      <w:r w:rsidR="00943020" w:rsidRPr="00715C18">
        <w:rPr>
          <w:rFonts w:ascii="Calibri" w:hAnsi="Calibri"/>
          <w:szCs w:val="22"/>
        </w:rPr>
        <w:t>.</w:t>
      </w:r>
    </w:p>
    <w:p w:rsidR="001E2C2C" w:rsidRPr="00715C18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715C18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715C18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715C18">
        <w:rPr>
          <w:rFonts w:ascii="Calibri" w:hAnsi="Calibri"/>
          <w:bCs/>
          <w:szCs w:val="22"/>
        </w:rPr>
        <w:t xml:space="preserve">na vyžádání </w:t>
      </w:r>
      <w:r w:rsidR="00893DC2" w:rsidRPr="00715C18">
        <w:rPr>
          <w:rFonts w:ascii="Calibri" w:hAnsi="Calibri"/>
          <w:bCs/>
          <w:szCs w:val="22"/>
        </w:rPr>
        <w:t>k</w:t>
      </w:r>
      <w:r w:rsidR="00F72CBE" w:rsidRPr="00715C18">
        <w:rPr>
          <w:rFonts w:ascii="Calibri" w:hAnsi="Calibri"/>
          <w:bCs/>
          <w:szCs w:val="22"/>
        </w:rPr>
        <w:t xml:space="preserve"> nahlédnutí kontrolním orgánům </w:t>
      </w:r>
      <w:r w:rsidR="005435CF" w:rsidRPr="00715C18">
        <w:rPr>
          <w:rFonts w:ascii="Calibri" w:hAnsi="Calibri"/>
          <w:bCs/>
          <w:szCs w:val="22"/>
        </w:rPr>
        <w:t>p</w:t>
      </w:r>
      <w:r w:rsidR="00893DC2" w:rsidRPr="00715C18">
        <w:rPr>
          <w:rFonts w:ascii="Calibri" w:hAnsi="Calibri"/>
          <w:bCs/>
          <w:szCs w:val="22"/>
        </w:rPr>
        <w:t xml:space="preserve">oskytovatele </w:t>
      </w:r>
      <w:r w:rsidR="002B3D52" w:rsidRPr="00715C18">
        <w:rPr>
          <w:rFonts w:ascii="Calibri" w:hAnsi="Calibri"/>
          <w:bCs/>
          <w:szCs w:val="22"/>
        </w:rPr>
        <w:t xml:space="preserve">či osobám pověřeným </w:t>
      </w:r>
      <w:r w:rsidR="005435CF" w:rsidRPr="00715C18">
        <w:rPr>
          <w:rFonts w:ascii="Calibri" w:hAnsi="Calibri"/>
          <w:bCs/>
          <w:szCs w:val="22"/>
        </w:rPr>
        <w:t>p</w:t>
      </w:r>
      <w:r w:rsidR="00C551FC" w:rsidRPr="00715C18">
        <w:rPr>
          <w:rFonts w:ascii="Calibri" w:hAnsi="Calibri"/>
          <w:bCs/>
          <w:szCs w:val="22"/>
        </w:rPr>
        <w:t xml:space="preserve">oskytovatelem </w:t>
      </w:r>
      <w:r w:rsidR="00893DC2" w:rsidRPr="00715C18">
        <w:rPr>
          <w:rFonts w:ascii="Calibri" w:hAnsi="Calibri"/>
          <w:bCs/>
          <w:szCs w:val="22"/>
        </w:rPr>
        <w:t>originály účetních dokladů</w:t>
      </w:r>
      <w:r w:rsidR="0042509D" w:rsidRPr="00715C18">
        <w:rPr>
          <w:rFonts w:ascii="Calibri" w:hAnsi="Calibri"/>
          <w:bCs/>
          <w:szCs w:val="22"/>
        </w:rPr>
        <w:t>,</w:t>
      </w:r>
      <w:r w:rsidR="00893DC2" w:rsidRPr="00715C18">
        <w:rPr>
          <w:rFonts w:ascii="Calibri" w:hAnsi="Calibri"/>
          <w:bCs/>
          <w:szCs w:val="22"/>
        </w:rPr>
        <w:t xml:space="preserve"> </w:t>
      </w:r>
      <w:r w:rsidRPr="00715C18">
        <w:rPr>
          <w:rFonts w:ascii="Calibri" w:hAnsi="Calibri"/>
          <w:bCs/>
          <w:szCs w:val="22"/>
        </w:rPr>
        <w:t>prokazujících</w:t>
      </w:r>
      <w:r w:rsidR="00A974B2" w:rsidRPr="00715C18">
        <w:rPr>
          <w:rFonts w:ascii="Calibri" w:hAnsi="Calibri"/>
          <w:bCs/>
          <w:szCs w:val="22"/>
        </w:rPr>
        <w:t xml:space="preserve"> </w:t>
      </w:r>
      <w:r w:rsidRPr="00715C18">
        <w:rPr>
          <w:rFonts w:ascii="Calibri" w:hAnsi="Calibri"/>
          <w:bCs/>
          <w:szCs w:val="22"/>
        </w:rPr>
        <w:t xml:space="preserve">využití </w:t>
      </w:r>
      <w:r w:rsidR="00893DC2" w:rsidRPr="00715C18">
        <w:rPr>
          <w:rFonts w:ascii="Calibri" w:hAnsi="Calibri"/>
          <w:bCs/>
          <w:szCs w:val="22"/>
        </w:rPr>
        <w:t xml:space="preserve">finančních </w:t>
      </w:r>
      <w:r w:rsidRPr="00715C18">
        <w:rPr>
          <w:rFonts w:ascii="Calibri" w:hAnsi="Calibri"/>
          <w:bCs/>
          <w:szCs w:val="22"/>
        </w:rPr>
        <w:t xml:space="preserve">prostředků v souladu s účelem </w:t>
      </w:r>
      <w:r w:rsidR="00A974B2" w:rsidRPr="00715C18">
        <w:rPr>
          <w:rFonts w:ascii="Calibri" w:hAnsi="Calibri"/>
          <w:szCs w:val="22"/>
        </w:rPr>
        <w:t>p</w:t>
      </w:r>
      <w:r w:rsidRPr="00715C18">
        <w:rPr>
          <w:rFonts w:ascii="Calibri" w:hAnsi="Calibri"/>
          <w:szCs w:val="22"/>
        </w:rPr>
        <w:t>rojektu</w:t>
      </w:r>
      <w:r w:rsidR="002D2089" w:rsidRPr="00715C18">
        <w:rPr>
          <w:rFonts w:ascii="Calibri" w:hAnsi="Calibri"/>
          <w:bCs/>
          <w:szCs w:val="22"/>
        </w:rPr>
        <w:t>. Dále je příjemce povinen</w:t>
      </w:r>
      <w:r w:rsidR="00F70510" w:rsidRPr="00715C18">
        <w:rPr>
          <w:rFonts w:ascii="Calibri" w:hAnsi="Calibri"/>
          <w:bCs/>
          <w:szCs w:val="22"/>
        </w:rPr>
        <w:t xml:space="preserve"> </w:t>
      </w:r>
      <w:r w:rsidR="002D2089" w:rsidRPr="00715C18">
        <w:rPr>
          <w:rFonts w:ascii="Calibri" w:hAnsi="Calibri"/>
          <w:bCs/>
          <w:szCs w:val="22"/>
        </w:rPr>
        <w:t>umožnit kontrolním orgánům kontrolu hospodař</w:t>
      </w:r>
      <w:r w:rsidR="00F72CBE" w:rsidRPr="00715C18">
        <w:rPr>
          <w:rFonts w:ascii="Calibri" w:hAnsi="Calibri"/>
          <w:bCs/>
          <w:szCs w:val="22"/>
        </w:rPr>
        <w:t xml:space="preserve">ení s prostředky </w:t>
      </w:r>
      <w:r w:rsidR="005435CF" w:rsidRPr="00715C18">
        <w:rPr>
          <w:rFonts w:ascii="Calibri" w:hAnsi="Calibri"/>
          <w:bCs/>
          <w:szCs w:val="22"/>
        </w:rPr>
        <w:t>p</w:t>
      </w:r>
      <w:r w:rsidR="004647DC" w:rsidRPr="00715C18">
        <w:rPr>
          <w:rFonts w:ascii="Calibri" w:hAnsi="Calibri"/>
          <w:bCs/>
          <w:szCs w:val="22"/>
        </w:rPr>
        <w:t>oskytovatele a účetnictví celého projektu</w:t>
      </w:r>
      <w:r w:rsidR="002D2089" w:rsidRPr="00715C18">
        <w:rPr>
          <w:rFonts w:ascii="Calibri" w:hAnsi="Calibri"/>
          <w:bCs/>
          <w:szCs w:val="22"/>
        </w:rPr>
        <w:t xml:space="preserve"> včetně</w:t>
      </w:r>
      <w:r w:rsidR="00F70510" w:rsidRPr="00715C18">
        <w:rPr>
          <w:rFonts w:ascii="Calibri" w:hAnsi="Calibri"/>
          <w:bCs/>
          <w:szCs w:val="22"/>
        </w:rPr>
        <w:t xml:space="preserve"> vazb</w:t>
      </w:r>
      <w:r w:rsidR="002D2089" w:rsidRPr="00715C18">
        <w:rPr>
          <w:rFonts w:ascii="Calibri" w:hAnsi="Calibri"/>
          <w:bCs/>
          <w:szCs w:val="22"/>
        </w:rPr>
        <w:t>y</w:t>
      </w:r>
      <w:r w:rsidR="00F70510" w:rsidRPr="00715C18">
        <w:rPr>
          <w:rFonts w:ascii="Calibri" w:hAnsi="Calibri"/>
          <w:bCs/>
          <w:szCs w:val="22"/>
        </w:rPr>
        <w:t xml:space="preserve"> na </w:t>
      </w:r>
      <w:r w:rsidR="00C551FC" w:rsidRPr="00715C18">
        <w:rPr>
          <w:rFonts w:ascii="Calibri" w:hAnsi="Calibri"/>
          <w:bCs/>
          <w:szCs w:val="22"/>
        </w:rPr>
        <w:t xml:space="preserve">své celkové </w:t>
      </w:r>
      <w:r w:rsidR="00F70510" w:rsidRPr="00715C18">
        <w:rPr>
          <w:rFonts w:ascii="Calibri" w:hAnsi="Calibri"/>
          <w:bCs/>
          <w:szCs w:val="22"/>
        </w:rPr>
        <w:t>účetnictv</w:t>
      </w:r>
      <w:r w:rsidR="00C551FC" w:rsidRPr="00715C18">
        <w:rPr>
          <w:rFonts w:ascii="Calibri" w:hAnsi="Calibri"/>
          <w:bCs/>
          <w:szCs w:val="22"/>
        </w:rPr>
        <w:t xml:space="preserve">í, </w:t>
      </w:r>
      <w:r w:rsidR="00F70510" w:rsidRPr="00715C18">
        <w:rPr>
          <w:rFonts w:ascii="Calibri" w:hAnsi="Calibri"/>
          <w:bCs/>
          <w:szCs w:val="22"/>
        </w:rPr>
        <w:t>a</w:t>
      </w:r>
      <w:r w:rsidR="004647DC" w:rsidRPr="00715C18">
        <w:rPr>
          <w:rFonts w:ascii="Calibri" w:hAnsi="Calibri"/>
          <w:bCs/>
          <w:szCs w:val="22"/>
        </w:rPr>
        <w:t> </w:t>
      </w:r>
      <w:r w:rsidR="00F70510" w:rsidRPr="00715C18">
        <w:rPr>
          <w:rFonts w:ascii="Calibri" w:hAnsi="Calibri"/>
          <w:bCs/>
          <w:szCs w:val="22"/>
        </w:rPr>
        <w:t>to po dobu 10 let od data ukončení projektu.</w:t>
      </w:r>
    </w:p>
    <w:p w:rsidR="00733097" w:rsidRPr="00715C18" w:rsidRDefault="00943020" w:rsidP="00715C1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715C18">
        <w:rPr>
          <w:rFonts w:ascii="Calibri" w:hAnsi="Calibri"/>
          <w:szCs w:val="22"/>
        </w:rPr>
        <w:t>p</w:t>
      </w:r>
      <w:r w:rsidRPr="00715C18">
        <w:rPr>
          <w:rFonts w:ascii="Calibri" w:hAnsi="Calibri"/>
          <w:szCs w:val="22"/>
        </w:rPr>
        <w:t xml:space="preserve">říjemce, </w:t>
      </w:r>
      <w:r w:rsidR="005E4B56" w:rsidRPr="00715C18">
        <w:rPr>
          <w:rFonts w:ascii="Calibri" w:hAnsi="Calibri"/>
          <w:szCs w:val="22"/>
        </w:rPr>
        <w:br/>
      </w:r>
      <w:r w:rsidRPr="00715C18">
        <w:rPr>
          <w:rFonts w:ascii="Calibri" w:hAnsi="Calibri"/>
          <w:szCs w:val="22"/>
        </w:rPr>
        <w:t xml:space="preserve">která tuto skutečnost </w:t>
      </w:r>
      <w:r w:rsidR="00C81960" w:rsidRPr="00715C18">
        <w:rPr>
          <w:rFonts w:ascii="Calibri" w:hAnsi="Calibri"/>
          <w:szCs w:val="22"/>
        </w:rPr>
        <w:t>v</w:t>
      </w:r>
      <w:r w:rsidR="00EE4FEA" w:rsidRPr="00715C18">
        <w:rPr>
          <w:rFonts w:ascii="Calibri" w:hAnsi="Calibri"/>
          <w:szCs w:val="22"/>
        </w:rPr>
        <w:t> závěrečné</w:t>
      </w:r>
      <w:r w:rsidRPr="00715C18">
        <w:rPr>
          <w:rFonts w:ascii="Calibri" w:hAnsi="Calibri"/>
          <w:szCs w:val="22"/>
        </w:rPr>
        <w:t xml:space="preserve"> </w:t>
      </w:r>
      <w:r w:rsidR="00A974B2" w:rsidRPr="00715C18">
        <w:rPr>
          <w:rFonts w:ascii="Calibri" w:hAnsi="Calibri"/>
          <w:szCs w:val="22"/>
        </w:rPr>
        <w:t xml:space="preserve">zprávě a </w:t>
      </w:r>
      <w:r w:rsidR="00C81960" w:rsidRPr="00715C18">
        <w:rPr>
          <w:rFonts w:ascii="Calibri" w:hAnsi="Calibri"/>
          <w:szCs w:val="22"/>
        </w:rPr>
        <w:t>ve</w:t>
      </w:r>
      <w:r w:rsidR="00F97B9F" w:rsidRPr="00715C18">
        <w:rPr>
          <w:rFonts w:ascii="Calibri" w:hAnsi="Calibri"/>
          <w:szCs w:val="22"/>
        </w:rPr>
        <w:t> </w:t>
      </w:r>
      <w:r w:rsidR="00A974B2" w:rsidRPr="00715C18">
        <w:rPr>
          <w:rFonts w:ascii="Calibri" w:hAnsi="Calibri"/>
          <w:szCs w:val="22"/>
        </w:rPr>
        <w:t xml:space="preserve">finančním </w:t>
      </w:r>
      <w:r w:rsidRPr="00715C18">
        <w:rPr>
          <w:rFonts w:ascii="Calibri" w:hAnsi="Calibri"/>
          <w:szCs w:val="22"/>
        </w:rPr>
        <w:t xml:space="preserve">vyúčtování </w:t>
      </w:r>
      <w:r w:rsidR="00A974B2" w:rsidRPr="00715C18">
        <w:rPr>
          <w:rFonts w:ascii="Calibri" w:hAnsi="Calibri"/>
          <w:szCs w:val="22"/>
        </w:rPr>
        <w:t xml:space="preserve">dotace </w:t>
      </w:r>
      <w:r w:rsidRPr="00715C18">
        <w:rPr>
          <w:rFonts w:ascii="Calibri" w:hAnsi="Calibri"/>
          <w:szCs w:val="22"/>
        </w:rPr>
        <w:t>písemně potvrdí.</w:t>
      </w:r>
    </w:p>
    <w:p w:rsidR="00943020" w:rsidRPr="00715C18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715C18">
        <w:rPr>
          <w:rFonts w:ascii="Calibri" w:hAnsi="Calibri"/>
          <w:b/>
          <w:szCs w:val="22"/>
        </w:rPr>
        <w:t>V</w:t>
      </w:r>
      <w:r w:rsidR="003F3B7D" w:rsidRPr="00715C18">
        <w:rPr>
          <w:rFonts w:ascii="Calibri" w:hAnsi="Calibri"/>
          <w:b/>
          <w:szCs w:val="22"/>
        </w:rPr>
        <w:t>I</w:t>
      </w:r>
      <w:r w:rsidR="00943020" w:rsidRPr="00715C18">
        <w:rPr>
          <w:rFonts w:ascii="Calibri" w:hAnsi="Calibri"/>
          <w:b/>
          <w:szCs w:val="22"/>
        </w:rPr>
        <w:t>.</w:t>
      </w:r>
    </w:p>
    <w:p w:rsidR="00943020" w:rsidRPr="00715C18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715C18">
        <w:rPr>
          <w:rFonts w:ascii="Calibri" w:hAnsi="Calibri"/>
          <w:b/>
          <w:szCs w:val="22"/>
        </w:rPr>
        <w:t xml:space="preserve">Důsledky porušení povinností </w:t>
      </w:r>
      <w:r w:rsidR="005435CF" w:rsidRPr="00715C18">
        <w:rPr>
          <w:rFonts w:ascii="Calibri" w:hAnsi="Calibri"/>
          <w:b/>
          <w:szCs w:val="22"/>
        </w:rPr>
        <w:t>p</w:t>
      </w:r>
      <w:r w:rsidR="00943020" w:rsidRPr="00715C18">
        <w:rPr>
          <w:rFonts w:ascii="Calibri" w:hAnsi="Calibri"/>
          <w:b/>
          <w:szCs w:val="22"/>
        </w:rPr>
        <w:t>říjemce</w:t>
      </w:r>
    </w:p>
    <w:p w:rsidR="0084563A" w:rsidRPr="00715C18" w:rsidRDefault="0084563A" w:rsidP="0084563A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Dojde-li ze strany př</w:t>
      </w:r>
      <w:r w:rsidR="00E82C86">
        <w:rPr>
          <w:rFonts w:ascii="Calibri" w:hAnsi="Calibri"/>
          <w:szCs w:val="22"/>
        </w:rPr>
        <w:t>íjemce k porušení této smlouvy</w:t>
      </w:r>
      <w:r w:rsidRPr="00715C18">
        <w:rPr>
          <w:rFonts w:ascii="Calibri" w:hAnsi="Calibri"/>
          <w:szCs w:val="22"/>
        </w:rPr>
        <w:t>, souvisejících dokumentů či právních předpisů (zejména zákona o veřejných zakázkách), jde o porušení rozpočtové kázně ve smysl</w:t>
      </w:r>
      <w:bookmarkStart w:id="0" w:name="_GoBack"/>
      <w:bookmarkEnd w:id="0"/>
      <w:r w:rsidRPr="00715C18">
        <w:rPr>
          <w:rFonts w:ascii="Calibri" w:hAnsi="Calibri"/>
          <w:szCs w:val="22"/>
        </w:rPr>
        <w:t>u ustanovení § 22 zákona č. 250/2000 Sb., a poskytovatel je oprávněn tuto smlouvu vypovědět. Za porušení rozpočtové kázně se považuje též uvedení jakýchkoli nepravdivých informací, údajů či prohlášení ze strany příjemce souvisejících s</w:t>
      </w:r>
      <w:r w:rsidR="00733097" w:rsidRPr="00715C18">
        <w:rPr>
          <w:rFonts w:ascii="Calibri" w:hAnsi="Calibri"/>
          <w:szCs w:val="22"/>
        </w:rPr>
        <w:t> </w:t>
      </w:r>
      <w:r w:rsidRPr="00715C18">
        <w:rPr>
          <w:rFonts w:ascii="Calibri" w:hAnsi="Calibri"/>
          <w:szCs w:val="22"/>
        </w:rPr>
        <w:t>projektem</w:t>
      </w:r>
      <w:r w:rsidR="00733097" w:rsidRPr="00715C18">
        <w:rPr>
          <w:rFonts w:ascii="Calibri" w:hAnsi="Calibri"/>
          <w:szCs w:val="22"/>
        </w:rPr>
        <w:t>.</w:t>
      </w:r>
    </w:p>
    <w:p w:rsidR="0084563A" w:rsidRPr="00715C18" w:rsidRDefault="0084563A" w:rsidP="0084563A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84563A" w:rsidRPr="00715C18" w:rsidRDefault="0084563A" w:rsidP="0084563A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Pokud příjemce použije dotaci v rozporu s účelem, který je stanoven touto smlouvou,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84563A" w:rsidRPr="00715C18" w:rsidRDefault="0084563A" w:rsidP="0084563A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84563A" w:rsidRPr="00715C18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neumožnění provedení kontroly podle článku V. této smlouvy, </w:t>
      </w:r>
    </w:p>
    <w:p w:rsidR="0084563A" w:rsidRPr="00715C18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porušení čl. IV. odst. 2. této smlouvy,</w:t>
      </w:r>
    </w:p>
    <w:p w:rsidR="00733097" w:rsidRPr="00715C18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uvedení </w:t>
      </w:r>
      <w:r w:rsidR="00733097" w:rsidRPr="00715C18">
        <w:rPr>
          <w:rFonts w:ascii="Calibri" w:hAnsi="Calibri"/>
          <w:szCs w:val="22"/>
        </w:rPr>
        <w:t>jakýchkoli nepravdivých informací, údajů či prohlášení ze strany příjemce</w:t>
      </w:r>
      <w:r w:rsidR="00A66605" w:rsidRPr="00715C18">
        <w:rPr>
          <w:rFonts w:ascii="Calibri" w:hAnsi="Calibri"/>
          <w:szCs w:val="22"/>
        </w:rPr>
        <w:t>,</w:t>
      </w:r>
      <w:r w:rsidR="00733097" w:rsidRPr="00715C18">
        <w:rPr>
          <w:rFonts w:ascii="Calibri" w:hAnsi="Calibri"/>
          <w:szCs w:val="22"/>
        </w:rPr>
        <w:t xml:space="preserve"> </w:t>
      </w:r>
    </w:p>
    <w:p w:rsidR="00ED738C" w:rsidRPr="00012D2E" w:rsidRDefault="00ED738C" w:rsidP="00ED738C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012D2E">
        <w:rPr>
          <w:rFonts w:ascii="Calibri" w:hAnsi="Calibri"/>
          <w:szCs w:val="22"/>
        </w:rPr>
        <w:t xml:space="preserve">realizace projektu v rozporu s právními předpisy, např. pokud příslušný orgán pravomocně konstatuje porušení povinností příjemce jako zadavatele dle ZoVZ </w:t>
      </w:r>
    </w:p>
    <w:p w:rsidR="0084563A" w:rsidRPr="00715C18" w:rsidRDefault="0084563A" w:rsidP="0084563A">
      <w:pPr>
        <w:ind w:left="567"/>
        <w:jc w:val="both"/>
        <w:rPr>
          <w:rFonts w:ascii="Calibri" w:hAnsi="Calibri"/>
          <w:szCs w:val="22"/>
        </w:rPr>
      </w:pPr>
    </w:p>
    <w:p w:rsidR="0084563A" w:rsidRPr="00715C18" w:rsidRDefault="0084563A" w:rsidP="0084563A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Výše nižších odvodů dle § 10a odst. 6 zákona č. 250/2000 Sb., je stanovena takto:</w:t>
      </w:r>
    </w:p>
    <w:p w:rsidR="0084563A" w:rsidRPr="00715C18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nepředání závěrečného nebo dílčího vyúčtování v termínu (viz článek III. odst. </w:t>
      </w:r>
      <w:r w:rsidR="003F01E4" w:rsidRPr="00715C18">
        <w:rPr>
          <w:rFonts w:ascii="Calibri" w:hAnsi="Calibri"/>
          <w:szCs w:val="22"/>
        </w:rPr>
        <w:t>11. a 12</w:t>
      </w:r>
      <w:r w:rsidRPr="00715C18">
        <w:rPr>
          <w:rFonts w:ascii="Calibri" w:hAnsi="Calibri"/>
          <w:szCs w:val="22"/>
        </w:rPr>
        <w:t>. této smlouvy):</w:t>
      </w:r>
    </w:p>
    <w:p w:rsidR="0084563A" w:rsidRPr="00715C18" w:rsidRDefault="0084563A" w:rsidP="0084563A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odvod ve výši 50 %  z dotace při překročení termínu do 5 pracovních dnů včetně,</w:t>
      </w:r>
    </w:p>
    <w:p w:rsidR="0084563A" w:rsidRPr="00715C18" w:rsidRDefault="0084563A" w:rsidP="0084563A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odvod ve výši 100 % z dotace při překročení termínu o 5 a více pracovních dnů.</w:t>
      </w:r>
    </w:p>
    <w:p w:rsidR="0084563A" w:rsidRPr="00715C18" w:rsidRDefault="0084563A" w:rsidP="0084563A">
      <w:pPr>
        <w:ind w:left="709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84563A" w:rsidRPr="00715C18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nedodržení povinnosti publicity – odvod ve výši 10 % z dotace, </w:t>
      </w:r>
    </w:p>
    <w:p w:rsidR="0084563A" w:rsidRPr="00715C18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porušení čl. III. odst. 3. a odst. 8. této smlouvy – odvod ve výši 20 % z dotace,</w:t>
      </w:r>
    </w:p>
    <w:p w:rsidR="0084563A" w:rsidRPr="00715C18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84563A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dotace.</w:t>
      </w:r>
    </w:p>
    <w:p w:rsidR="00ED738C" w:rsidRPr="00ED738C" w:rsidRDefault="00ED738C" w:rsidP="00ED738C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porušení jiných povinností vyplývajících ze ZoVZ zjištěných poskytovatelem, které nemá vliv na stanovení ceny v místě a čase obvyklé - marginální porušení, např. neuveřejnění oznámení o uzavření smlouvy – odvod ve výši 0 %.</w:t>
      </w:r>
    </w:p>
    <w:p w:rsidR="006101BD" w:rsidRPr="00715C18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Dotace či její části se považují za vrácené d</w:t>
      </w:r>
      <w:r w:rsidR="00367EC2" w:rsidRPr="00715C18">
        <w:rPr>
          <w:rFonts w:ascii="Calibri" w:hAnsi="Calibri"/>
          <w:szCs w:val="22"/>
        </w:rPr>
        <w:t xml:space="preserve">nem, kdy byly připsány na účet </w:t>
      </w:r>
      <w:r w:rsidR="000F6A2A" w:rsidRPr="00715C18">
        <w:rPr>
          <w:rFonts w:ascii="Calibri" w:hAnsi="Calibri"/>
          <w:szCs w:val="22"/>
        </w:rPr>
        <w:t>p</w:t>
      </w:r>
      <w:r w:rsidRPr="00715C18">
        <w:rPr>
          <w:rFonts w:ascii="Calibri" w:hAnsi="Calibri"/>
          <w:szCs w:val="22"/>
        </w:rPr>
        <w:t>oskytovatele.</w:t>
      </w:r>
    </w:p>
    <w:p w:rsidR="00FF7DFC" w:rsidRPr="00715C18" w:rsidRDefault="006101BD" w:rsidP="00715C18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>Veškeré platby</w:t>
      </w:r>
      <w:r w:rsidR="0042509D" w:rsidRPr="00715C18">
        <w:rPr>
          <w:rFonts w:ascii="Calibri" w:hAnsi="Calibri"/>
          <w:szCs w:val="22"/>
        </w:rPr>
        <w:t>,</w:t>
      </w:r>
      <w:r w:rsidRPr="00715C18">
        <w:rPr>
          <w:rFonts w:ascii="Calibri" w:hAnsi="Calibri"/>
          <w:szCs w:val="22"/>
        </w:rPr>
        <w:t xml:space="preserve"> jako důsledky porušení závazků</w:t>
      </w:r>
      <w:r w:rsidR="0042509D" w:rsidRPr="00715C18">
        <w:rPr>
          <w:rFonts w:ascii="Calibri" w:hAnsi="Calibri"/>
          <w:szCs w:val="22"/>
        </w:rPr>
        <w:t>,</w:t>
      </w:r>
      <w:r w:rsidRPr="00715C18">
        <w:rPr>
          <w:rFonts w:ascii="Calibri" w:hAnsi="Calibri"/>
          <w:szCs w:val="22"/>
        </w:rPr>
        <w:t xml:space="preserve"> provede </w:t>
      </w:r>
      <w:r w:rsidR="000F6A2A" w:rsidRPr="00715C18">
        <w:rPr>
          <w:rFonts w:ascii="Calibri" w:hAnsi="Calibri"/>
          <w:szCs w:val="22"/>
        </w:rPr>
        <w:t>p</w:t>
      </w:r>
      <w:r w:rsidR="00E84019" w:rsidRPr="00715C18">
        <w:rPr>
          <w:rFonts w:ascii="Calibri" w:hAnsi="Calibri"/>
          <w:szCs w:val="22"/>
        </w:rPr>
        <w:t xml:space="preserve">říjemce </w:t>
      </w:r>
      <w:r w:rsidRPr="00715C18">
        <w:rPr>
          <w:rFonts w:ascii="Calibri" w:hAnsi="Calibri"/>
          <w:szCs w:val="22"/>
        </w:rPr>
        <w:t>formou bezhotovostního převodu na účet poskytovatele</w:t>
      </w:r>
      <w:r w:rsidR="00A66605" w:rsidRPr="00715C18">
        <w:rPr>
          <w:rFonts w:ascii="Calibri" w:hAnsi="Calibri"/>
          <w:szCs w:val="22"/>
        </w:rPr>
        <w:t xml:space="preserve"> uvedený v záhlaví této smlouvy.</w:t>
      </w:r>
    </w:p>
    <w:p w:rsidR="004542BF" w:rsidRDefault="00943020" w:rsidP="004542BF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Ukončení smlouvy, </w:t>
      </w:r>
      <w:r w:rsidR="00594CA9" w:rsidRPr="00E531E8">
        <w:rPr>
          <w:rFonts w:ascii="Calibri" w:hAnsi="Calibri"/>
          <w:b/>
          <w:szCs w:val="22"/>
        </w:rPr>
        <w:t>výpověď</w:t>
      </w:r>
      <w:r w:rsidRPr="00E531E8">
        <w:rPr>
          <w:rFonts w:ascii="Calibri" w:hAnsi="Calibri"/>
          <w:b/>
          <w:szCs w:val="22"/>
        </w:rPr>
        <w:t xml:space="preserve"> smlouvy</w:t>
      </w:r>
      <w:r w:rsidR="00727DD0" w:rsidRPr="00E531E8">
        <w:rPr>
          <w:rFonts w:ascii="Calibri" w:hAnsi="Calibri"/>
          <w:b/>
          <w:szCs w:val="22"/>
        </w:rPr>
        <w:t xml:space="preserve"> </w:t>
      </w:r>
    </w:p>
    <w:p w:rsidR="00BB3B45" w:rsidRPr="00E531E8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E531E8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E531E8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Smluvní strany se dohodly</w:t>
      </w:r>
      <w:r w:rsidR="00735ED4" w:rsidRPr="00E531E8">
        <w:rPr>
          <w:rFonts w:ascii="Calibri" w:hAnsi="Calibri"/>
          <w:szCs w:val="22"/>
        </w:rPr>
        <w:t xml:space="preserve">, že </w:t>
      </w:r>
      <w:r w:rsidRPr="00E531E8">
        <w:rPr>
          <w:rFonts w:ascii="Calibri" w:hAnsi="Calibri"/>
          <w:szCs w:val="22"/>
        </w:rPr>
        <w:t xml:space="preserve">v případě </w:t>
      </w:r>
      <w:r w:rsidR="006769C1" w:rsidRPr="00E531E8">
        <w:rPr>
          <w:rFonts w:ascii="Calibri" w:hAnsi="Calibri"/>
          <w:szCs w:val="22"/>
        </w:rPr>
        <w:t>výpovědi</w:t>
      </w:r>
      <w:r w:rsidRPr="00E531E8">
        <w:rPr>
          <w:rFonts w:ascii="Calibri" w:hAnsi="Calibri"/>
          <w:szCs w:val="22"/>
        </w:rPr>
        <w:t xml:space="preserve"> smlouvy </w:t>
      </w:r>
      <w:r w:rsidR="009F5B70" w:rsidRPr="00E531E8">
        <w:rPr>
          <w:rFonts w:ascii="Calibri" w:hAnsi="Calibri"/>
          <w:szCs w:val="22"/>
        </w:rPr>
        <w:t>kterou</w:t>
      </w:r>
      <w:r w:rsidR="00735ED4" w:rsidRPr="00E531E8">
        <w:rPr>
          <w:rFonts w:ascii="Calibri" w:hAnsi="Calibri"/>
          <w:szCs w:val="22"/>
        </w:rPr>
        <w:t>koli ze smluvních stran</w:t>
      </w:r>
      <w:r w:rsidRPr="00E531E8">
        <w:rPr>
          <w:rFonts w:ascii="Calibri" w:hAnsi="Calibri"/>
          <w:szCs w:val="22"/>
        </w:rPr>
        <w:t>,</w:t>
      </w:r>
      <w:r w:rsidR="00735ED4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vrátí příjemce </w:t>
      </w:r>
      <w:r w:rsidR="0042509D" w:rsidRPr="00E531E8">
        <w:rPr>
          <w:rFonts w:ascii="Calibri" w:hAnsi="Calibri"/>
          <w:szCs w:val="22"/>
        </w:rPr>
        <w:t xml:space="preserve">poskytovateli celkovou výši </w:t>
      </w:r>
      <w:r w:rsidR="00735ED4" w:rsidRPr="00E531E8">
        <w:rPr>
          <w:rFonts w:ascii="Calibri" w:hAnsi="Calibri"/>
          <w:szCs w:val="22"/>
        </w:rPr>
        <w:t>dotac</w:t>
      </w:r>
      <w:r w:rsidR="0042509D" w:rsidRPr="00E531E8">
        <w:rPr>
          <w:rFonts w:ascii="Calibri" w:hAnsi="Calibri"/>
          <w:szCs w:val="22"/>
        </w:rPr>
        <w:t>e</w:t>
      </w:r>
      <w:r w:rsidR="00B11EA8" w:rsidRPr="00E531E8">
        <w:rPr>
          <w:rFonts w:ascii="Calibri" w:hAnsi="Calibri"/>
          <w:szCs w:val="22"/>
        </w:rPr>
        <w:t xml:space="preserve"> do </w:t>
      </w:r>
      <w:r w:rsidR="00BB3B45" w:rsidRPr="00E531E8">
        <w:rPr>
          <w:rFonts w:ascii="Calibri" w:hAnsi="Calibri"/>
          <w:szCs w:val="22"/>
        </w:rPr>
        <w:t>15</w:t>
      </w:r>
      <w:r w:rsidR="00B11EA8" w:rsidRPr="00E531E8">
        <w:rPr>
          <w:rFonts w:ascii="Calibri" w:hAnsi="Calibri"/>
          <w:szCs w:val="22"/>
        </w:rPr>
        <w:t xml:space="preserve"> dnů </w:t>
      </w:r>
      <w:r w:rsidR="00735ED4" w:rsidRPr="00E531E8">
        <w:rPr>
          <w:rFonts w:ascii="Calibri" w:hAnsi="Calibri"/>
          <w:szCs w:val="22"/>
        </w:rPr>
        <w:t>o</w:t>
      </w:r>
      <w:r w:rsidR="00B11EA8" w:rsidRPr="00E531E8">
        <w:rPr>
          <w:rFonts w:ascii="Calibri" w:hAnsi="Calibri"/>
          <w:szCs w:val="22"/>
        </w:rPr>
        <w:t>d</w:t>
      </w:r>
      <w:r w:rsidR="00735ED4" w:rsidRPr="00E531E8">
        <w:rPr>
          <w:rFonts w:ascii="Calibri" w:hAnsi="Calibri"/>
          <w:szCs w:val="22"/>
        </w:rPr>
        <w:t xml:space="preserve"> </w:t>
      </w:r>
      <w:r w:rsidR="00CB04B1">
        <w:rPr>
          <w:rFonts w:ascii="Calibri" w:hAnsi="Calibri"/>
          <w:szCs w:val="22"/>
        </w:rPr>
        <w:t>uplynutí výpovědní doby</w:t>
      </w:r>
      <w:r w:rsidR="00735ED4" w:rsidRPr="00E531E8">
        <w:rPr>
          <w:rFonts w:ascii="Calibri" w:hAnsi="Calibri"/>
          <w:szCs w:val="22"/>
        </w:rPr>
        <w:t>.</w:t>
      </w:r>
      <w:r w:rsidR="00BB3B45" w:rsidRPr="00E531E8">
        <w:rPr>
          <w:rFonts w:ascii="Calibri" w:hAnsi="Calibri"/>
          <w:szCs w:val="22"/>
        </w:rPr>
        <w:t xml:space="preserve"> Tímto není dotčeno ustanovení </w:t>
      </w:r>
      <w:r w:rsidR="007456CE" w:rsidRPr="00E531E8">
        <w:rPr>
          <w:rFonts w:ascii="Calibri" w:hAnsi="Calibri"/>
          <w:szCs w:val="22"/>
        </w:rPr>
        <w:t xml:space="preserve">čl. VI. </w:t>
      </w:r>
      <w:r w:rsidR="005E4B56">
        <w:rPr>
          <w:rFonts w:ascii="Calibri" w:hAnsi="Calibri"/>
          <w:szCs w:val="22"/>
        </w:rPr>
        <w:br/>
      </w:r>
      <w:r w:rsidR="007456CE" w:rsidRPr="00E531E8">
        <w:rPr>
          <w:rFonts w:ascii="Calibri" w:hAnsi="Calibri"/>
          <w:szCs w:val="22"/>
        </w:rPr>
        <w:t>a předchozích odstavců článku VII.</w:t>
      </w:r>
      <w:r w:rsidR="00C410C9" w:rsidRPr="00E531E8">
        <w:rPr>
          <w:rFonts w:ascii="Calibri" w:hAnsi="Calibri"/>
          <w:szCs w:val="22"/>
        </w:rPr>
        <w:t xml:space="preserve"> Nevrátí-li </w:t>
      </w:r>
      <w:r w:rsidR="000F6A2A">
        <w:rPr>
          <w:rFonts w:ascii="Calibri" w:hAnsi="Calibri"/>
          <w:szCs w:val="22"/>
        </w:rPr>
        <w:t>p</w:t>
      </w:r>
      <w:r w:rsidR="00735ED4" w:rsidRPr="00E531E8">
        <w:rPr>
          <w:rFonts w:ascii="Calibri" w:hAnsi="Calibri"/>
          <w:szCs w:val="22"/>
        </w:rPr>
        <w:t xml:space="preserve">říjemce dotaci v tomto termínu, považují se </w:t>
      </w:r>
      <w:r w:rsidR="009F5B70" w:rsidRPr="00E531E8">
        <w:rPr>
          <w:rFonts w:ascii="Calibri" w:hAnsi="Calibri"/>
          <w:szCs w:val="22"/>
        </w:rPr>
        <w:t>tyto</w:t>
      </w:r>
      <w:r w:rsidR="00735ED4" w:rsidRPr="00E531E8">
        <w:rPr>
          <w:rFonts w:ascii="Calibri" w:hAnsi="Calibri"/>
          <w:szCs w:val="22"/>
        </w:rPr>
        <w:t xml:space="preserve"> finanční prostředky za zadržené</w:t>
      </w:r>
      <w:r w:rsidR="00BB3B45" w:rsidRPr="00E531E8">
        <w:rPr>
          <w:rFonts w:ascii="Calibri" w:hAnsi="Calibri"/>
          <w:szCs w:val="22"/>
        </w:rPr>
        <w:t xml:space="preserve"> ve smyslu</w:t>
      </w:r>
      <w:r w:rsidR="00C410C9" w:rsidRPr="00E531E8">
        <w:rPr>
          <w:rFonts w:ascii="Calibri" w:hAnsi="Calibri"/>
          <w:szCs w:val="22"/>
        </w:rPr>
        <w:t xml:space="preserve"> § 22</w:t>
      </w:r>
      <w:r w:rsidR="00BB3B45" w:rsidRPr="00E531E8">
        <w:rPr>
          <w:rFonts w:ascii="Calibri" w:hAnsi="Calibri"/>
          <w:szCs w:val="22"/>
        </w:rPr>
        <w:t xml:space="preserve"> zákona č. 250/2000 Sb</w:t>
      </w:r>
      <w:r w:rsidR="00735ED4" w:rsidRPr="00E531E8">
        <w:rPr>
          <w:rFonts w:ascii="Calibri" w:hAnsi="Calibri"/>
          <w:szCs w:val="22"/>
        </w:rPr>
        <w:t>.</w:t>
      </w:r>
      <w:r w:rsidR="003A6EA8" w:rsidRPr="00E531E8">
        <w:rPr>
          <w:rFonts w:ascii="Calibri" w:hAnsi="Calibri"/>
          <w:szCs w:val="22"/>
        </w:rPr>
        <w:t>,</w:t>
      </w:r>
      <w:r w:rsidR="007456CE" w:rsidRPr="00E531E8">
        <w:rPr>
          <w:rFonts w:ascii="Calibri" w:hAnsi="Calibri"/>
          <w:szCs w:val="22"/>
        </w:rPr>
        <w:t xml:space="preserve"> a </w:t>
      </w:r>
      <w:r w:rsidR="000F6A2A">
        <w:rPr>
          <w:rFonts w:ascii="Calibri" w:hAnsi="Calibri"/>
          <w:szCs w:val="22"/>
        </w:rPr>
        <w:t>p</w:t>
      </w:r>
      <w:r w:rsidR="007456CE" w:rsidRPr="00E531E8">
        <w:rPr>
          <w:rFonts w:ascii="Calibri" w:hAnsi="Calibri"/>
          <w:szCs w:val="22"/>
        </w:rPr>
        <w:t>oskytovatel bude postupovat v souladu s tímto ustanovením</w:t>
      </w:r>
    </w:p>
    <w:p w:rsidR="00735ED4" w:rsidRPr="00E531E8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Dnem </w:t>
      </w:r>
      <w:r w:rsidR="006769C1" w:rsidRPr="00E531E8">
        <w:rPr>
          <w:rFonts w:ascii="Calibri" w:hAnsi="Calibri"/>
          <w:szCs w:val="22"/>
        </w:rPr>
        <w:t>výpovědi</w:t>
      </w:r>
      <w:r w:rsidR="00735ED4" w:rsidRPr="00E531E8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E531E8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Výpověď</w:t>
      </w:r>
      <w:r w:rsidR="00735ED4" w:rsidRPr="00E531E8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E531E8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Výpověď smlouvy musí být učiněna</w:t>
      </w:r>
      <w:r w:rsidR="00735ED4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písemnou formou a musí v ní</w:t>
      </w:r>
      <w:r w:rsidR="00DA19D8" w:rsidRPr="00E531E8">
        <w:rPr>
          <w:rFonts w:ascii="Calibri" w:hAnsi="Calibri"/>
          <w:szCs w:val="22"/>
        </w:rPr>
        <w:t xml:space="preserve"> být uveden důvod</w:t>
      </w:r>
      <w:r w:rsidRPr="00E531E8">
        <w:rPr>
          <w:rFonts w:ascii="Calibri" w:hAnsi="Calibri"/>
          <w:szCs w:val="22"/>
        </w:rPr>
        <w:t xml:space="preserve"> výpovědi</w:t>
      </w:r>
      <w:r w:rsidR="009F5B70" w:rsidRPr="00E531E8">
        <w:rPr>
          <w:rFonts w:ascii="Calibri" w:hAnsi="Calibri"/>
          <w:szCs w:val="22"/>
        </w:rPr>
        <w:t>.</w:t>
      </w:r>
      <w:r w:rsidR="00DA19D8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Výpověď</w:t>
      </w:r>
      <w:r w:rsidR="00DA19D8" w:rsidRPr="00E531E8">
        <w:rPr>
          <w:rFonts w:ascii="Calibri" w:hAnsi="Calibri"/>
          <w:szCs w:val="22"/>
        </w:rPr>
        <w:t> </w:t>
      </w:r>
      <w:r w:rsidRPr="00E531E8">
        <w:rPr>
          <w:rFonts w:ascii="Calibri" w:hAnsi="Calibri"/>
          <w:szCs w:val="22"/>
        </w:rPr>
        <w:t>smlouvy je účinná</w:t>
      </w:r>
      <w:r w:rsidR="00735ED4" w:rsidRPr="00E531E8">
        <w:rPr>
          <w:rFonts w:ascii="Calibri" w:hAnsi="Calibri"/>
          <w:szCs w:val="22"/>
        </w:rPr>
        <w:t xml:space="preserve"> </w:t>
      </w:r>
      <w:r w:rsidR="0042509D" w:rsidRPr="00E531E8">
        <w:rPr>
          <w:rFonts w:ascii="Calibri" w:hAnsi="Calibri"/>
          <w:szCs w:val="22"/>
        </w:rPr>
        <w:t>a platn</w:t>
      </w:r>
      <w:r w:rsidRPr="00E531E8">
        <w:rPr>
          <w:rFonts w:ascii="Calibri" w:hAnsi="Calibri"/>
          <w:szCs w:val="22"/>
        </w:rPr>
        <w:t>á</w:t>
      </w:r>
      <w:r w:rsidR="0042509D" w:rsidRPr="00E531E8">
        <w:rPr>
          <w:rFonts w:ascii="Calibri" w:hAnsi="Calibri"/>
          <w:szCs w:val="22"/>
        </w:rPr>
        <w:t xml:space="preserve"> </w:t>
      </w:r>
      <w:r w:rsidR="00735ED4" w:rsidRPr="00E531E8">
        <w:rPr>
          <w:rFonts w:ascii="Calibri" w:hAnsi="Calibri"/>
          <w:szCs w:val="22"/>
        </w:rPr>
        <w:t>od je</w:t>
      </w:r>
      <w:r w:rsidRPr="00E531E8">
        <w:rPr>
          <w:rFonts w:ascii="Calibri" w:hAnsi="Calibri"/>
          <w:szCs w:val="22"/>
        </w:rPr>
        <w:t>jí</w:t>
      </w:r>
      <w:r w:rsidR="00735ED4" w:rsidRPr="00E531E8">
        <w:rPr>
          <w:rFonts w:ascii="Calibri" w:hAnsi="Calibri"/>
          <w:szCs w:val="22"/>
        </w:rPr>
        <w:t>ho doručení druhé smluvní straně. V</w:t>
      </w:r>
      <w:r w:rsidR="009F5B70" w:rsidRPr="00E531E8">
        <w:rPr>
          <w:rFonts w:ascii="Calibri" w:hAnsi="Calibri"/>
          <w:szCs w:val="22"/>
        </w:rPr>
        <w:t> případě pochybností se má za </w:t>
      </w:r>
      <w:r w:rsidR="00DA19D8" w:rsidRPr="00E531E8">
        <w:rPr>
          <w:rFonts w:ascii="Calibri" w:hAnsi="Calibri"/>
          <w:szCs w:val="22"/>
        </w:rPr>
        <w:t xml:space="preserve">to, že je </w:t>
      </w:r>
      <w:r w:rsidR="00735ED4" w:rsidRPr="00E531E8">
        <w:rPr>
          <w:rFonts w:ascii="Calibri" w:hAnsi="Calibri"/>
          <w:szCs w:val="22"/>
        </w:rPr>
        <w:t>d</w:t>
      </w:r>
      <w:r w:rsidRPr="00E531E8">
        <w:rPr>
          <w:rFonts w:ascii="Calibri" w:hAnsi="Calibri"/>
          <w:szCs w:val="22"/>
        </w:rPr>
        <w:t>oručena</w:t>
      </w:r>
      <w:r w:rsidR="00DA19D8" w:rsidRPr="00E531E8">
        <w:rPr>
          <w:rFonts w:ascii="Calibri" w:hAnsi="Calibri"/>
          <w:szCs w:val="22"/>
        </w:rPr>
        <w:t xml:space="preserve"> 10. </w:t>
      </w:r>
      <w:r w:rsidR="00735ED4" w:rsidRPr="00E531E8">
        <w:rPr>
          <w:rFonts w:ascii="Calibri" w:hAnsi="Calibri"/>
          <w:szCs w:val="22"/>
        </w:rPr>
        <w:t>den od je</w:t>
      </w:r>
      <w:r w:rsidRPr="00E531E8">
        <w:rPr>
          <w:rFonts w:ascii="Calibri" w:hAnsi="Calibri"/>
          <w:szCs w:val="22"/>
        </w:rPr>
        <w:t>jí</w:t>
      </w:r>
      <w:r w:rsidR="00735ED4" w:rsidRPr="00E531E8">
        <w:rPr>
          <w:rFonts w:ascii="Calibri" w:hAnsi="Calibri"/>
          <w:szCs w:val="22"/>
        </w:rPr>
        <w:t>ho odeslání</w:t>
      </w:r>
      <w:r w:rsidR="00E842C3" w:rsidRPr="00E531E8">
        <w:rPr>
          <w:rFonts w:ascii="Calibri" w:hAnsi="Calibri"/>
          <w:szCs w:val="22"/>
        </w:rPr>
        <w:t>.</w:t>
      </w:r>
    </w:p>
    <w:p w:rsidR="00943020" w:rsidRPr="00E531E8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VIII.</w:t>
      </w:r>
    </w:p>
    <w:p w:rsidR="00943020" w:rsidRPr="00E531E8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Závěrečná ustanovení</w:t>
      </w:r>
    </w:p>
    <w:p w:rsidR="00C410C9" w:rsidRPr="00B6000D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>Není-li v této smlou</w:t>
      </w:r>
      <w:r w:rsidR="009F5B70" w:rsidRPr="00E531E8">
        <w:rPr>
          <w:rFonts w:ascii="Calibri" w:hAnsi="Calibri"/>
          <w:szCs w:val="22"/>
        </w:rPr>
        <w:t xml:space="preserve">vě uvedeno jinak, je </w:t>
      </w:r>
      <w:r w:rsidR="00BA2D28" w:rsidRPr="00E531E8">
        <w:rPr>
          <w:rFonts w:ascii="Calibri" w:hAnsi="Calibri"/>
          <w:szCs w:val="22"/>
        </w:rPr>
        <w:t>při úkonech</w:t>
      </w:r>
      <w:r w:rsidR="009F5B70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dle této smlouvy oprávněna </w:t>
      </w:r>
      <w:r w:rsidR="00C410C9" w:rsidRPr="00E531E8">
        <w:rPr>
          <w:rFonts w:ascii="Calibri" w:hAnsi="Calibri"/>
          <w:szCs w:val="22"/>
        </w:rPr>
        <w:t xml:space="preserve">jednat jménem </w:t>
      </w:r>
      <w:r w:rsidR="000F6A2A">
        <w:rPr>
          <w:rFonts w:ascii="Calibri" w:hAnsi="Calibri"/>
          <w:szCs w:val="22"/>
        </w:rPr>
        <w:t>p</w:t>
      </w:r>
      <w:r w:rsidR="00BA2D28" w:rsidRPr="00E531E8">
        <w:rPr>
          <w:rFonts w:ascii="Calibri" w:hAnsi="Calibri"/>
          <w:szCs w:val="22"/>
        </w:rPr>
        <w:t xml:space="preserve">oskytovatele </w:t>
      </w:r>
      <w:r w:rsidRPr="00E531E8">
        <w:rPr>
          <w:rFonts w:ascii="Calibri" w:hAnsi="Calibri"/>
          <w:szCs w:val="22"/>
        </w:rPr>
        <w:t xml:space="preserve">osoba </w:t>
      </w:r>
      <w:r w:rsidRPr="00B6000D">
        <w:rPr>
          <w:rFonts w:asciiTheme="minorHAnsi" w:hAnsiTheme="minorHAnsi"/>
          <w:szCs w:val="22"/>
        </w:rPr>
        <w:t>uvedená v záhlaví smlouvy</w:t>
      </w:r>
      <w:r w:rsidR="009F5B70" w:rsidRPr="00B6000D">
        <w:rPr>
          <w:rFonts w:asciiTheme="minorHAnsi" w:hAnsiTheme="minorHAnsi"/>
          <w:szCs w:val="22"/>
        </w:rPr>
        <w:t>,</w:t>
      </w:r>
      <w:r w:rsidRPr="00B6000D">
        <w:rPr>
          <w:rFonts w:asciiTheme="minorHAnsi" w:hAnsiTheme="minorHAnsi"/>
          <w:szCs w:val="22"/>
        </w:rPr>
        <w:t xml:space="preserve"> nebo jiný pověřený zaměstnanec </w:t>
      </w:r>
      <w:r w:rsidR="000F6A2A" w:rsidRPr="00B6000D">
        <w:rPr>
          <w:rFonts w:asciiTheme="minorHAnsi" w:hAnsiTheme="minorHAnsi"/>
          <w:szCs w:val="22"/>
        </w:rPr>
        <w:t>p</w:t>
      </w:r>
      <w:r w:rsidR="00ED0BC2" w:rsidRPr="00B6000D">
        <w:rPr>
          <w:rFonts w:asciiTheme="minorHAnsi" w:hAnsiTheme="minorHAnsi"/>
          <w:szCs w:val="22"/>
        </w:rPr>
        <w:t>oskytovatele</w:t>
      </w:r>
      <w:r w:rsidR="00D34AB2" w:rsidRPr="00B6000D">
        <w:rPr>
          <w:rFonts w:asciiTheme="minorHAnsi" w:hAnsiTheme="minorHAnsi"/>
          <w:szCs w:val="22"/>
        </w:rPr>
        <w:t xml:space="preserve">. </w:t>
      </w:r>
    </w:p>
    <w:p w:rsidR="00B6000D" w:rsidRPr="00B6000D" w:rsidRDefault="00B6000D" w:rsidP="00B6000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B6000D"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F70510" w:rsidRDefault="00F70510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B6000D">
        <w:rPr>
          <w:rFonts w:asciiTheme="minorHAnsi" w:hAnsiTheme="minorHAnsi"/>
          <w:szCs w:val="22"/>
        </w:rPr>
        <w:t>Příjemce souhlasí se zveřejněním všech údajů uvedených v této smlouvě a úda</w:t>
      </w:r>
      <w:r w:rsidR="00751275" w:rsidRPr="00B6000D">
        <w:rPr>
          <w:rFonts w:asciiTheme="minorHAnsi" w:hAnsiTheme="minorHAnsi"/>
          <w:szCs w:val="22"/>
        </w:rPr>
        <w:t>jů týkajících se projektu podle </w:t>
      </w:r>
      <w:r w:rsidRPr="00B6000D">
        <w:rPr>
          <w:rFonts w:asciiTheme="minorHAnsi" w:hAnsiTheme="minorHAnsi"/>
          <w:szCs w:val="22"/>
        </w:rPr>
        <w:t>zákona č. 106</w:t>
      </w:r>
      <w:r w:rsidRPr="00E531E8">
        <w:rPr>
          <w:rFonts w:ascii="Calibri" w:hAnsi="Calibri"/>
          <w:szCs w:val="22"/>
        </w:rPr>
        <w:t>/1999 Sb., o svobodném přístupu k informacím, ve znění pozdějších předpisů</w:t>
      </w:r>
      <w:r w:rsidR="00CE18A4" w:rsidRPr="00E531E8">
        <w:rPr>
          <w:rFonts w:ascii="Calibri" w:hAnsi="Calibri"/>
          <w:szCs w:val="22"/>
        </w:rPr>
        <w:t>, včetně celého textu</w:t>
      </w:r>
      <w:r w:rsidR="00C410C9" w:rsidRPr="00E531E8">
        <w:rPr>
          <w:rFonts w:ascii="Calibri" w:hAnsi="Calibri"/>
          <w:szCs w:val="22"/>
        </w:rPr>
        <w:t xml:space="preserve"> této</w:t>
      </w:r>
      <w:r w:rsidR="00CE18A4" w:rsidRPr="00E531E8">
        <w:rPr>
          <w:rFonts w:ascii="Calibri" w:hAnsi="Calibri"/>
          <w:szCs w:val="22"/>
        </w:rPr>
        <w:t xml:space="preserve"> smlouvy</w:t>
      </w:r>
      <w:r w:rsidRPr="00E531E8">
        <w:rPr>
          <w:rFonts w:ascii="Calibri" w:hAnsi="Calibri"/>
          <w:szCs w:val="22"/>
        </w:rPr>
        <w:t xml:space="preserve">. </w:t>
      </w:r>
    </w:p>
    <w:p w:rsidR="00B6000D" w:rsidRPr="00B6000D" w:rsidRDefault="00B6000D" w:rsidP="00B6000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B6000D">
        <w:rPr>
          <w:rFonts w:asciiTheme="minorHAnsi" w:hAnsiTheme="minorHAnsi"/>
        </w:rPr>
        <w:t xml:space="preserve">Příjemce souhlasí se zpracováváním svých osobních údajů, které sdělil poskytovateli, v souladu s příslušnými ustanoveními zákona č. 101/2000 Sb., o ochraně osobních údajů a 123/1998 Sb. o právu na informace o právu na informace o životním prostředí, ve znění pozdějších předpisů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B6000D" w:rsidRPr="00A66605" w:rsidRDefault="00B6000D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A66605"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  <w:r w:rsidR="00F2428F" w:rsidRPr="00A66605">
        <w:rPr>
          <w:rFonts w:asciiTheme="minorHAnsi" w:hAnsiTheme="minorHAnsi"/>
        </w:rPr>
        <w:t xml:space="preserve"> </w:t>
      </w:r>
    </w:p>
    <w:p w:rsidR="00D42359" w:rsidRDefault="00D42359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A66605">
        <w:rPr>
          <w:rFonts w:ascii="Calibri" w:hAnsi="Calibri"/>
          <w:szCs w:val="22"/>
        </w:rPr>
        <w:t xml:space="preserve">V případě, že dotace je použita na vytvoření </w:t>
      </w:r>
      <w:r w:rsidR="002C438A" w:rsidRPr="00A66605">
        <w:rPr>
          <w:rFonts w:ascii="Calibri" w:hAnsi="Calibri"/>
          <w:szCs w:val="22"/>
        </w:rPr>
        <w:t>předmětu duševního vlastnictví (zejmé</w:t>
      </w:r>
      <w:r w:rsidR="00C410C9" w:rsidRPr="00A66605">
        <w:rPr>
          <w:rFonts w:ascii="Calibri" w:hAnsi="Calibri"/>
          <w:szCs w:val="22"/>
        </w:rPr>
        <w:t xml:space="preserve">na autorského díla), poskytuje </w:t>
      </w:r>
      <w:r w:rsidR="000F6A2A" w:rsidRPr="00A66605">
        <w:rPr>
          <w:rFonts w:ascii="Calibri" w:hAnsi="Calibri"/>
          <w:szCs w:val="22"/>
        </w:rPr>
        <w:t>p</w:t>
      </w:r>
      <w:r w:rsidR="00C410C9" w:rsidRPr="00A66605">
        <w:rPr>
          <w:rFonts w:ascii="Calibri" w:hAnsi="Calibri"/>
          <w:szCs w:val="22"/>
        </w:rPr>
        <w:t xml:space="preserve">říjemce </w:t>
      </w:r>
      <w:r w:rsidR="000F6A2A" w:rsidRPr="00A66605">
        <w:rPr>
          <w:rFonts w:ascii="Calibri" w:hAnsi="Calibri"/>
          <w:szCs w:val="22"/>
        </w:rPr>
        <w:t>p</w:t>
      </w:r>
      <w:r w:rsidR="002C438A" w:rsidRPr="00A66605">
        <w:rPr>
          <w:rFonts w:ascii="Calibri" w:hAnsi="Calibri"/>
          <w:szCs w:val="22"/>
        </w:rPr>
        <w:t>oskytovateli právo dílo užít pro své potřeby, a to bezplatně na území České republiky na dobu neurčitou.</w:t>
      </w:r>
    </w:p>
    <w:p w:rsidR="00FF7DFC" w:rsidRPr="00715C18" w:rsidRDefault="00FF7DFC" w:rsidP="00FF7DFC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715C18"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 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ED0BC2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FA5A22"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 w:rsidR="005E4B56" w:rsidRPr="00FA5A22">
        <w:rPr>
          <w:rFonts w:ascii="Calibri" w:hAnsi="Calibri"/>
          <w:szCs w:val="22"/>
        </w:rPr>
        <w:br/>
      </w:r>
      <w:r w:rsidRPr="00FA5A22">
        <w:rPr>
          <w:rFonts w:ascii="Calibri" w:hAnsi="Calibri"/>
          <w:szCs w:val="22"/>
        </w:rPr>
        <w:t xml:space="preserve">o daňové nedoplatky a penále, nedoplatky na pojistném a na penále na veřejné zdravotní pojištění, na pojistném </w:t>
      </w:r>
      <w:r w:rsidR="005E4B56" w:rsidRPr="00FA5A22">
        <w:rPr>
          <w:rFonts w:ascii="Calibri" w:hAnsi="Calibri"/>
          <w:szCs w:val="22"/>
        </w:rPr>
        <w:br/>
      </w:r>
      <w:r w:rsidRPr="00FA5A22">
        <w:rPr>
          <w:rFonts w:ascii="Calibri" w:hAnsi="Calibri"/>
          <w:szCs w:val="22"/>
        </w:rPr>
        <w:t>a penále na sociálním zabezpečení a příspěvku na státní politiku zaměstnanosti, odvody za porušení rozpočtové kázně).</w:t>
      </w:r>
    </w:p>
    <w:p w:rsidR="00ED0BC2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FA5A22">
        <w:rPr>
          <w:rFonts w:ascii="Calibri" w:hAnsi="Calibri"/>
          <w:szCs w:val="22"/>
        </w:rPr>
        <w:t xml:space="preserve">Tato smlouva nezaniká dnem finančního ukončení </w:t>
      </w:r>
      <w:r w:rsidR="000F6A2A" w:rsidRPr="00FA5A22">
        <w:rPr>
          <w:rFonts w:ascii="Calibri" w:hAnsi="Calibri"/>
          <w:szCs w:val="22"/>
        </w:rPr>
        <w:t>p</w:t>
      </w:r>
      <w:r w:rsidRPr="00FA5A22">
        <w:rPr>
          <w:rFonts w:ascii="Calibri" w:hAnsi="Calibri"/>
          <w:szCs w:val="22"/>
        </w:rPr>
        <w:t>rojektu, nýbrž dnem, kdy smluvní strany splní všechny povinnosti, které jim plynou z této smlouvy.</w:t>
      </w:r>
    </w:p>
    <w:p w:rsidR="00ED0BC2" w:rsidRPr="00FA5A22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FA5A22"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943020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Tato smlouva nabývá platnosti a účinnosti dnem podpisu </w:t>
      </w:r>
      <w:r w:rsidR="000F6A2A">
        <w:rPr>
          <w:rFonts w:ascii="Calibri" w:hAnsi="Calibri"/>
          <w:szCs w:val="22"/>
        </w:rPr>
        <w:t>všemi</w:t>
      </w:r>
      <w:r w:rsidR="000F6A2A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smluvními stranami.</w:t>
      </w:r>
    </w:p>
    <w:p w:rsidR="00DA6806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Jakékoli změny této smlouvy</w:t>
      </w:r>
      <w:r w:rsidR="004F4C23" w:rsidRPr="00E531E8">
        <w:rPr>
          <w:rFonts w:ascii="Calibri" w:hAnsi="Calibri"/>
          <w:szCs w:val="22"/>
        </w:rPr>
        <w:t xml:space="preserve"> lze provádět </w:t>
      </w:r>
      <w:r w:rsidR="00DA6806" w:rsidRPr="00E531E8">
        <w:rPr>
          <w:rFonts w:ascii="Calibri" w:hAnsi="Calibri"/>
          <w:szCs w:val="22"/>
        </w:rPr>
        <w:t>pouze formou písemných</w:t>
      </w:r>
      <w:r w:rsidR="00B43449" w:rsidRPr="00E531E8">
        <w:rPr>
          <w:rFonts w:ascii="Calibri" w:hAnsi="Calibri"/>
          <w:szCs w:val="22"/>
        </w:rPr>
        <w:t>,</w:t>
      </w:r>
      <w:r w:rsidR="00DA6806" w:rsidRPr="00E531E8">
        <w:rPr>
          <w:rFonts w:ascii="Calibri" w:hAnsi="Calibri"/>
          <w:szCs w:val="22"/>
        </w:rPr>
        <w:t xml:space="preserve"> </w:t>
      </w:r>
      <w:r w:rsidR="00BA2D28" w:rsidRPr="00E531E8">
        <w:rPr>
          <w:rFonts w:ascii="Calibri" w:hAnsi="Calibri"/>
          <w:szCs w:val="22"/>
        </w:rPr>
        <w:t>postupně číslovaných dodatků na </w:t>
      </w:r>
      <w:r w:rsidR="00DA6806" w:rsidRPr="00E531E8">
        <w:rPr>
          <w:rFonts w:ascii="Calibri" w:hAnsi="Calibri"/>
          <w:szCs w:val="22"/>
        </w:rPr>
        <w:t xml:space="preserve">základě dohody obou smluvních stran. </w:t>
      </w:r>
    </w:p>
    <w:p w:rsidR="001D336A" w:rsidRPr="001D336A" w:rsidRDefault="001D336A" w:rsidP="001D336A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1D336A"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F5542D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Tato smlouva je sepsána ve </w:t>
      </w:r>
      <w:r w:rsidR="0067129F">
        <w:rPr>
          <w:rFonts w:ascii="Calibri" w:hAnsi="Calibri"/>
          <w:szCs w:val="22"/>
        </w:rPr>
        <w:t>čtyřech</w:t>
      </w:r>
      <w:r w:rsidRPr="00E531E8">
        <w:rPr>
          <w:rFonts w:ascii="Calibri" w:hAnsi="Calibri"/>
          <w:szCs w:val="22"/>
        </w:rPr>
        <w:t xml:space="preserve"> vyhotoveních, z nichž </w:t>
      </w:r>
      <w:r w:rsidR="0067129F">
        <w:rPr>
          <w:rFonts w:ascii="Calibri" w:hAnsi="Calibri"/>
          <w:szCs w:val="22"/>
        </w:rPr>
        <w:t>tři</w:t>
      </w:r>
      <w:r w:rsidR="00BA2D28" w:rsidRPr="00E531E8">
        <w:rPr>
          <w:rFonts w:ascii="Calibri" w:hAnsi="Calibri"/>
          <w:szCs w:val="22"/>
        </w:rPr>
        <w:t xml:space="preserve"> jsou</w:t>
      </w:r>
      <w:r w:rsidRPr="00E531E8">
        <w:rPr>
          <w:rFonts w:ascii="Calibri" w:hAnsi="Calibri"/>
          <w:szCs w:val="22"/>
        </w:rPr>
        <w:t xml:space="preserve"> určen</w:t>
      </w:r>
      <w:r w:rsidR="00BA2D28" w:rsidRPr="00E531E8">
        <w:rPr>
          <w:rFonts w:ascii="Calibri" w:hAnsi="Calibri"/>
          <w:szCs w:val="22"/>
        </w:rPr>
        <w:t>y</w:t>
      </w:r>
      <w:r w:rsidRPr="00E531E8">
        <w:rPr>
          <w:rFonts w:ascii="Calibri" w:hAnsi="Calibri"/>
          <w:szCs w:val="22"/>
        </w:rPr>
        <w:t xml:space="preserve"> pro poskytovatele a </w:t>
      </w:r>
      <w:r w:rsidR="00BA2D28" w:rsidRPr="00E531E8">
        <w:rPr>
          <w:rFonts w:ascii="Calibri" w:hAnsi="Calibri"/>
          <w:szCs w:val="22"/>
        </w:rPr>
        <w:t>jedno</w:t>
      </w:r>
      <w:r w:rsidR="001D5A2E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pro příjemce.</w:t>
      </w:r>
    </w:p>
    <w:p w:rsidR="00943020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Smluvní strany prohlašují, že tato smlouva byla sepsána na základě pravdivých údajů, pod</w:t>
      </w:r>
      <w:r w:rsidR="00BA2D28" w:rsidRPr="00E531E8">
        <w:rPr>
          <w:rFonts w:ascii="Calibri" w:hAnsi="Calibri"/>
          <w:szCs w:val="22"/>
        </w:rPr>
        <w:t>le jejich svobodné a vážné vůle</w:t>
      </w:r>
      <w:r w:rsidRPr="00E531E8">
        <w:rPr>
          <w:rFonts w:ascii="Calibri" w:hAnsi="Calibri"/>
          <w:szCs w:val="22"/>
        </w:rPr>
        <w:t xml:space="preserve"> a na důkaz toho připojují své vlastnoruční podpisy.</w:t>
      </w:r>
    </w:p>
    <w:p w:rsidR="001206FE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svým podpisem stvrzuje správnost </w:t>
      </w:r>
      <w:r w:rsidR="00BA2D28" w:rsidRPr="00E531E8">
        <w:rPr>
          <w:rFonts w:ascii="Calibri" w:hAnsi="Calibri"/>
          <w:szCs w:val="22"/>
        </w:rPr>
        <w:t xml:space="preserve">veškerých </w:t>
      </w:r>
      <w:r w:rsidRPr="00E531E8">
        <w:rPr>
          <w:rFonts w:ascii="Calibri" w:hAnsi="Calibri"/>
          <w:szCs w:val="22"/>
        </w:rPr>
        <w:t>údajů uved</w:t>
      </w:r>
      <w:r w:rsidR="004C75E2" w:rsidRPr="00E531E8">
        <w:rPr>
          <w:rFonts w:ascii="Calibri" w:hAnsi="Calibri"/>
          <w:szCs w:val="22"/>
        </w:rPr>
        <w:t>ených v této smlouvě</w:t>
      </w:r>
      <w:r w:rsidRPr="00E531E8">
        <w:rPr>
          <w:rFonts w:ascii="Calibri" w:hAnsi="Calibri"/>
          <w:szCs w:val="22"/>
        </w:rPr>
        <w:t>.</w:t>
      </w:r>
    </w:p>
    <w:p w:rsidR="005656C3" w:rsidRPr="00E531E8" w:rsidRDefault="005656C3" w:rsidP="00E842C3">
      <w:pPr>
        <w:keepNext/>
        <w:spacing w:after="120"/>
        <w:ind w:left="360"/>
        <w:jc w:val="both"/>
        <w:rPr>
          <w:rFonts w:ascii="Calibri" w:hAnsi="Calibri"/>
          <w:b/>
          <w:iCs/>
          <w:szCs w:val="22"/>
        </w:rPr>
      </w:pPr>
    </w:p>
    <w:p w:rsidR="00C6065F" w:rsidRPr="00D2173A" w:rsidRDefault="00C6065F" w:rsidP="00E842C3">
      <w:pPr>
        <w:keepNext/>
        <w:spacing w:after="120"/>
        <w:ind w:left="360"/>
        <w:jc w:val="both"/>
        <w:rPr>
          <w:rFonts w:asciiTheme="minorHAnsi" w:hAnsiTheme="minorHAnsi"/>
          <w:szCs w:val="22"/>
        </w:rPr>
      </w:pPr>
      <w:r w:rsidRPr="00D2173A">
        <w:rPr>
          <w:rFonts w:asciiTheme="minorHAnsi" w:hAnsiTheme="minorHAnsi"/>
          <w:iCs/>
          <w:szCs w:val="22"/>
        </w:rPr>
        <w:t>Doložka podle § 23 z</w:t>
      </w:r>
      <w:r w:rsidR="001206FE" w:rsidRPr="00D2173A">
        <w:rPr>
          <w:rFonts w:asciiTheme="minorHAnsi" w:hAnsiTheme="minorHAnsi"/>
          <w:iCs/>
          <w:szCs w:val="22"/>
        </w:rPr>
        <w:t xml:space="preserve">ákona </w:t>
      </w:r>
      <w:r w:rsidRPr="00D2173A">
        <w:rPr>
          <w:rFonts w:asciiTheme="minorHAnsi" w:hAnsiTheme="minorHAnsi"/>
          <w:iCs/>
          <w:szCs w:val="22"/>
        </w:rPr>
        <w:t>č. 129/2000 Sb., o krajích (krajské zřízení), ve znění pozdějších předpisů</w:t>
      </w:r>
    </w:p>
    <w:p w:rsidR="00192C42" w:rsidRPr="00192C42" w:rsidRDefault="00FF7DFC" w:rsidP="00192C42">
      <w:pPr>
        <w:rPr>
          <w:rFonts w:asciiTheme="minorHAnsi" w:hAnsiTheme="minorHAnsi"/>
        </w:rPr>
      </w:pPr>
      <w:r w:rsidRPr="00D2173A">
        <w:rPr>
          <w:rFonts w:asciiTheme="minorHAnsi" w:hAnsiTheme="minorHAnsi"/>
          <w:iCs/>
          <w:szCs w:val="22"/>
        </w:rPr>
        <w:t xml:space="preserve">O </w:t>
      </w:r>
      <w:r w:rsidRPr="00192C42">
        <w:rPr>
          <w:rFonts w:asciiTheme="minorHAnsi" w:hAnsiTheme="minorHAnsi"/>
          <w:iCs/>
          <w:szCs w:val="22"/>
        </w:rPr>
        <w:t>poskytnutí dotace a uzavření smlouvy</w:t>
      </w:r>
      <w:r w:rsidR="00F631BD" w:rsidRPr="00192C42">
        <w:rPr>
          <w:rFonts w:asciiTheme="minorHAnsi" w:hAnsiTheme="minorHAnsi"/>
          <w:iCs/>
          <w:szCs w:val="22"/>
        </w:rPr>
        <w:t xml:space="preserve"> rozhodla</w:t>
      </w:r>
      <w:r w:rsidR="009E031F" w:rsidRPr="00192C42">
        <w:rPr>
          <w:rFonts w:asciiTheme="minorHAnsi" w:hAnsiTheme="minorHAnsi"/>
          <w:iCs/>
          <w:szCs w:val="22"/>
        </w:rPr>
        <w:t xml:space="preserve"> </w:t>
      </w:r>
      <w:r w:rsidRPr="00192C42">
        <w:rPr>
          <w:rFonts w:asciiTheme="minorHAnsi" w:hAnsiTheme="minorHAnsi"/>
          <w:iCs/>
          <w:szCs w:val="22"/>
        </w:rPr>
        <w:t>Rada</w:t>
      </w:r>
      <w:r w:rsidR="009E031F" w:rsidRPr="00192C42">
        <w:rPr>
          <w:rFonts w:asciiTheme="minorHAnsi" w:hAnsiTheme="minorHAnsi"/>
          <w:iCs/>
          <w:szCs w:val="22"/>
        </w:rPr>
        <w:t xml:space="preserve"> </w:t>
      </w:r>
      <w:r w:rsidR="00DA6806" w:rsidRPr="00192C42">
        <w:rPr>
          <w:rFonts w:asciiTheme="minorHAnsi" w:hAnsiTheme="minorHAnsi"/>
          <w:iCs/>
          <w:szCs w:val="22"/>
        </w:rPr>
        <w:t>Královéhradec</w:t>
      </w:r>
      <w:r w:rsidR="00BE2104" w:rsidRPr="00192C42">
        <w:rPr>
          <w:rFonts w:asciiTheme="minorHAnsi" w:hAnsiTheme="minorHAnsi"/>
          <w:iCs/>
          <w:szCs w:val="22"/>
        </w:rPr>
        <w:t>kého kraje na své</w:t>
      </w:r>
      <w:r w:rsidR="00192C42" w:rsidRPr="00192C42">
        <w:rPr>
          <w:rFonts w:asciiTheme="minorHAnsi" w:hAnsiTheme="minorHAnsi"/>
          <w:iCs/>
          <w:szCs w:val="22"/>
        </w:rPr>
        <w:t xml:space="preserve"> 7</w:t>
      </w:r>
      <w:r w:rsidR="009E031F" w:rsidRPr="00192C42">
        <w:rPr>
          <w:rFonts w:asciiTheme="minorHAnsi" w:hAnsiTheme="minorHAnsi"/>
          <w:iCs/>
          <w:szCs w:val="22"/>
        </w:rPr>
        <w:t xml:space="preserve"> </w:t>
      </w:r>
      <w:r w:rsidR="00BE2104" w:rsidRPr="00192C42">
        <w:rPr>
          <w:rFonts w:asciiTheme="minorHAnsi" w:hAnsiTheme="minorHAnsi"/>
          <w:iCs/>
          <w:szCs w:val="22"/>
        </w:rPr>
        <w:t>schůzi konané</w:t>
      </w:r>
      <w:r w:rsidR="009E031F" w:rsidRPr="00192C42">
        <w:rPr>
          <w:rFonts w:asciiTheme="minorHAnsi" w:hAnsiTheme="minorHAnsi"/>
          <w:iCs/>
          <w:szCs w:val="22"/>
        </w:rPr>
        <w:t xml:space="preserve"> dne</w:t>
      </w:r>
      <w:r w:rsidR="00F468B6" w:rsidRPr="00192C42">
        <w:rPr>
          <w:rFonts w:asciiTheme="minorHAnsi" w:hAnsiTheme="minorHAnsi"/>
          <w:iCs/>
          <w:szCs w:val="22"/>
        </w:rPr>
        <w:t> </w:t>
      </w:r>
      <w:r w:rsidR="00192C42" w:rsidRPr="00192C42">
        <w:rPr>
          <w:rFonts w:asciiTheme="minorHAnsi" w:hAnsiTheme="minorHAnsi"/>
          <w:iCs/>
          <w:szCs w:val="22"/>
        </w:rPr>
        <w:t>28. 3. 2017</w:t>
      </w:r>
      <w:r w:rsidR="006F6386" w:rsidRPr="00192C42">
        <w:rPr>
          <w:rFonts w:asciiTheme="minorHAnsi" w:hAnsiTheme="minorHAnsi"/>
          <w:iCs/>
          <w:szCs w:val="22"/>
        </w:rPr>
        <w:t xml:space="preserve"> </w:t>
      </w:r>
      <w:r w:rsidR="006F6386" w:rsidRPr="00192C42">
        <w:rPr>
          <w:rFonts w:asciiTheme="minorHAnsi" w:hAnsiTheme="minorHAnsi"/>
          <w:iCs/>
        </w:rPr>
        <w:t xml:space="preserve">usnesením č. </w:t>
      </w:r>
      <w:r w:rsidR="00192C42" w:rsidRPr="00192C42">
        <w:rPr>
          <w:rFonts w:asciiTheme="minorHAnsi" w:hAnsiTheme="minorHAnsi"/>
          <w:bCs/>
        </w:rPr>
        <w:t>RK/7/404/2017</w:t>
      </w:r>
      <w:r w:rsidR="00192C42">
        <w:rPr>
          <w:rFonts w:asciiTheme="minorHAnsi" w:hAnsiTheme="minorHAnsi"/>
          <w:bCs/>
        </w:rPr>
        <w:t>.</w:t>
      </w:r>
    </w:p>
    <w:p w:rsidR="00E97DDD" w:rsidRPr="00E97DDD" w:rsidRDefault="00E97DDD" w:rsidP="00E97DDD">
      <w:pPr>
        <w:jc w:val="both"/>
        <w:rPr>
          <w:rFonts w:asciiTheme="minorHAnsi" w:hAnsiTheme="minorHAnsi"/>
          <w:bCs/>
        </w:rPr>
      </w:pPr>
      <w:r w:rsidRPr="00E97DDD">
        <w:rPr>
          <w:rFonts w:asciiTheme="minorHAnsi" w:hAnsiTheme="minorHAnsi"/>
          <w:bCs/>
        </w:rPr>
        <w:t>.</w:t>
      </w:r>
    </w:p>
    <w:p w:rsidR="00842D1D" w:rsidRPr="00E531E8" w:rsidRDefault="00842D1D" w:rsidP="00842D1D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842D1D" w:rsidRPr="00E531E8" w:rsidRDefault="00CE6B03" w:rsidP="00842D1D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 Náchodě</w:t>
      </w:r>
      <w:r w:rsidR="00770C51">
        <w:rPr>
          <w:rFonts w:ascii="Calibri" w:hAnsi="Calibri"/>
          <w:szCs w:val="22"/>
        </w:rPr>
        <w:t xml:space="preserve"> </w:t>
      </w:r>
      <w:r w:rsidR="00842D1D">
        <w:rPr>
          <w:rFonts w:ascii="Calibri" w:hAnsi="Calibri"/>
          <w:szCs w:val="22"/>
        </w:rPr>
        <w:t>dne ………………………</w:t>
      </w:r>
      <w:r w:rsidR="00842D1D">
        <w:rPr>
          <w:rFonts w:ascii="Calibri" w:hAnsi="Calibri"/>
          <w:szCs w:val="22"/>
        </w:rPr>
        <w:tab/>
      </w:r>
      <w:r w:rsidR="00842D1D" w:rsidRPr="00E531E8">
        <w:rPr>
          <w:rFonts w:ascii="Calibri" w:hAnsi="Calibri"/>
          <w:szCs w:val="22"/>
        </w:rPr>
        <w:t>V Hradci Králové dne .................................</w:t>
      </w:r>
    </w:p>
    <w:p w:rsidR="00842D1D" w:rsidRDefault="00842D1D" w:rsidP="00842D1D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842D1D" w:rsidRDefault="00842D1D" w:rsidP="00842D1D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4D0683" w:rsidRDefault="004D0683" w:rsidP="004D068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CE6B03" w:rsidRDefault="00CE6B03" w:rsidP="004D068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4D0683" w:rsidRDefault="004D0683" w:rsidP="004D068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4D0683" w:rsidRPr="00E531E8" w:rsidRDefault="004D0683" w:rsidP="004D068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4D0683" w:rsidRPr="004A2CEE" w:rsidRDefault="00E82C86" w:rsidP="004D0683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0.85pt;margin-top:-.05pt;width:198pt;height:62.95pt;z-index:251659264" stroked="f">
            <v:textbox style="mso-next-textbox:#_x0000_s1032">
              <w:txbxContent>
                <w:p w:rsidR="004D0683" w:rsidRPr="00EA292B" w:rsidRDefault="004D0683" w:rsidP="004D0683">
                  <w:pPr>
                    <w:rPr>
                      <w:sz w:val="16"/>
                      <w:szCs w:val="16"/>
                    </w:rPr>
                  </w:pPr>
                  <w:r w:rsidRPr="00EA292B">
                    <w:rPr>
                      <w:sz w:val="16"/>
                      <w:szCs w:val="16"/>
                    </w:rPr>
                    <w:t>………………………………</w:t>
                  </w:r>
                  <w:r>
                    <w:rPr>
                      <w:sz w:val="16"/>
                      <w:szCs w:val="16"/>
                    </w:rPr>
                    <w:t>…………….</w:t>
                  </w:r>
                  <w:r w:rsidRPr="00EA292B">
                    <w:rPr>
                      <w:sz w:val="16"/>
                      <w:szCs w:val="16"/>
                    </w:rPr>
                    <w:t>…</w:t>
                  </w:r>
                  <w:r>
                    <w:rPr>
                      <w:sz w:val="16"/>
                      <w:szCs w:val="16"/>
                    </w:rPr>
                    <w:t>…..</w:t>
                  </w:r>
                  <w:r w:rsidRPr="00EA292B">
                    <w:rPr>
                      <w:sz w:val="16"/>
                      <w:szCs w:val="16"/>
                    </w:rPr>
                    <w:t>…</w:t>
                  </w:r>
                </w:p>
                <w:p w:rsidR="004D0683" w:rsidRPr="004A2CEE" w:rsidRDefault="00290F2F" w:rsidP="004D0683">
                  <w:pPr>
                    <w:jc w:val="center"/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t>Petr Urban</w:t>
                  </w:r>
                </w:p>
                <w:p w:rsidR="004D0683" w:rsidRPr="004A2CEE" w:rsidRDefault="004D0683" w:rsidP="004D068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t>předseda</w:t>
                  </w:r>
                  <w:r w:rsidRPr="004A2CEE">
                    <w:rPr>
                      <w:rFonts w:asciiTheme="minorHAnsi" w:hAnsiTheme="minorHAnsi"/>
                      <w:bCs/>
                    </w:rPr>
                    <w:t xml:space="preserve"> ČMMJ</w:t>
                  </w:r>
                  <w:r>
                    <w:rPr>
                      <w:rFonts w:asciiTheme="minorHAnsi" w:hAnsiTheme="minorHAnsi"/>
                      <w:bCs/>
                    </w:rPr>
                    <w:t xml:space="preserve">, z.s, OMS </w:t>
                  </w:r>
                  <w:r w:rsidR="00290F2F">
                    <w:rPr>
                      <w:rFonts w:asciiTheme="minorHAnsi" w:hAnsiTheme="minorHAnsi"/>
                      <w:bCs/>
                    </w:rPr>
                    <w:t>Náchod</w:t>
                  </w:r>
                </w:p>
              </w:txbxContent>
            </v:textbox>
          </v:shape>
        </w:pict>
      </w:r>
      <w:r w:rsidR="004D0683" w:rsidRPr="00E531E8">
        <w:rPr>
          <w:rFonts w:ascii="Calibri" w:hAnsi="Calibri"/>
          <w:szCs w:val="22"/>
        </w:rPr>
        <w:t xml:space="preserve">       </w:t>
      </w:r>
      <w:r w:rsidR="004D0683" w:rsidRPr="00E531E8">
        <w:rPr>
          <w:rFonts w:ascii="Calibri" w:hAnsi="Calibri"/>
          <w:szCs w:val="22"/>
        </w:rPr>
        <w:tab/>
      </w:r>
      <w:r w:rsidR="004D0683">
        <w:rPr>
          <w:rFonts w:ascii="Calibri" w:hAnsi="Calibri"/>
          <w:szCs w:val="22"/>
        </w:rPr>
        <w:tab/>
      </w:r>
      <w:r w:rsidR="004D0683" w:rsidRPr="004A2CEE">
        <w:rPr>
          <w:rFonts w:ascii="Calibri" w:hAnsi="Calibri"/>
          <w:szCs w:val="22"/>
        </w:rPr>
        <w:t xml:space="preserve">            ..................................……….…………………….</w:t>
      </w:r>
    </w:p>
    <w:p w:rsidR="004D0683" w:rsidRDefault="004D0683" w:rsidP="004D0683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4A2CEE">
        <w:rPr>
          <w:rFonts w:ascii="Calibri" w:hAnsi="Calibri"/>
          <w:szCs w:val="22"/>
        </w:rPr>
        <w:t xml:space="preserve">   </w:t>
      </w:r>
      <w:r w:rsidRPr="004A2CEE">
        <w:rPr>
          <w:rFonts w:ascii="Calibri" w:hAnsi="Calibri"/>
          <w:szCs w:val="22"/>
        </w:rPr>
        <w:tab/>
      </w:r>
      <w:r w:rsidRPr="004A2CEE">
        <w:rPr>
          <w:rFonts w:ascii="Calibri" w:hAnsi="Calibri"/>
          <w:szCs w:val="22"/>
        </w:rPr>
        <w:tab/>
      </w:r>
      <w:r w:rsidRPr="00E73AF7">
        <w:rPr>
          <w:rFonts w:asciiTheme="minorHAnsi" w:hAnsiTheme="minorHAnsi"/>
        </w:rPr>
        <w:t>PhDr. Jiří Štěpán, Ph.D.</w:t>
      </w:r>
    </w:p>
    <w:p w:rsidR="00842D1D" w:rsidRPr="00CE6B03" w:rsidRDefault="004D0683" w:rsidP="00CE6B03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E73AF7">
        <w:rPr>
          <w:rFonts w:asciiTheme="minorHAnsi" w:hAnsiTheme="minorHAnsi"/>
        </w:rPr>
        <w:t>hejtman Královéhradeckého kraje</w:t>
      </w:r>
    </w:p>
    <w:sectPr w:rsidR="00842D1D" w:rsidRPr="00CE6B03" w:rsidSect="003F5DC0">
      <w:footerReference w:type="even" r:id="rId9"/>
      <w:footerReference w:type="default" r:id="rId10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12" w:rsidRDefault="00CD3D12">
      <w:r>
        <w:separator/>
      </w:r>
    </w:p>
  </w:endnote>
  <w:endnote w:type="continuationSeparator" w:id="0">
    <w:p w:rsidR="00CD3D12" w:rsidRDefault="00CD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2CA" w:rsidRDefault="008A11BB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B02C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02CA" w:rsidRDefault="00EB02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2CA" w:rsidRDefault="00E82C86">
    <w:pPr>
      <w:pStyle w:val="Zpat"/>
    </w:pPr>
    <w:r>
      <w:rPr>
        <w:noProof/>
        <w:lang w:eastAsia="zh-TW"/>
      </w:rPr>
      <w:pict>
        <v:group id="_x0000_s2049" style="position:absolute;margin-left:.4pt;margin-top:799.15pt;width:594.45pt;height:15pt;z-index:251657728;mso-width-percent:1000;mso-position-horizontal-relative:page;mso-position-vertical-relative:page;mso-width-percent:1000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0803;top:14982;width:659;height:288" filled="f" stroked="f">
            <v:textbox style="mso-next-textbox:#_x0000_s2050" inset="0,0,0,0">
              <w:txbxContent>
                <w:p w:rsidR="00EB02CA" w:rsidRPr="001B279F" w:rsidRDefault="00EB02CA" w:rsidP="006E11A9">
                  <w:pPr>
                    <w:pStyle w:val="Zpat"/>
                    <w:rPr>
                      <w:rFonts w:ascii="Calibri" w:hAnsi="Calibri"/>
                    </w:rPr>
                  </w:pPr>
                  <w:r w:rsidRPr="001B279F">
                    <w:rPr>
                      <w:rFonts w:ascii="Calibri" w:hAnsi="Calibri"/>
                    </w:rPr>
                    <w:t xml:space="preserve">   </w:t>
                  </w:r>
                  <w:r w:rsidR="008A11BB" w:rsidRPr="001B279F">
                    <w:rPr>
                      <w:rFonts w:ascii="Calibri" w:hAnsi="Calibri"/>
                      <w:sz w:val="24"/>
                      <w:szCs w:val="24"/>
                    </w:rPr>
                    <w:fldChar w:fldCharType="begin"/>
                  </w:r>
                  <w:r w:rsidRPr="001B279F">
                    <w:rPr>
                      <w:rFonts w:ascii="Calibri" w:hAnsi="Calibri"/>
                    </w:rPr>
                    <w:instrText>PAGE</w:instrText>
                  </w:r>
                  <w:r w:rsidR="008A11BB" w:rsidRPr="001B279F">
                    <w:rPr>
                      <w:rFonts w:ascii="Calibri" w:hAnsi="Calibri"/>
                      <w:sz w:val="24"/>
                      <w:szCs w:val="24"/>
                    </w:rPr>
                    <w:fldChar w:fldCharType="separate"/>
                  </w:r>
                  <w:r w:rsidR="00E82C86">
                    <w:rPr>
                      <w:rFonts w:ascii="Calibri" w:hAnsi="Calibri"/>
                      <w:noProof/>
                    </w:rPr>
                    <w:t>3</w:t>
                  </w:r>
                  <w:r w:rsidR="008A11BB" w:rsidRPr="001B279F">
                    <w:rPr>
                      <w:rFonts w:ascii="Calibri" w:hAnsi="Calibri"/>
                      <w:sz w:val="24"/>
                      <w:szCs w:val="24"/>
                    </w:rPr>
                    <w:fldChar w:fldCharType="end"/>
                  </w:r>
                  <w:r w:rsidRPr="001B279F">
                    <w:rPr>
                      <w:rFonts w:ascii="Calibri" w:hAnsi="Calibri"/>
                    </w:rPr>
                    <w:t xml:space="preserve"> z </w:t>
                  </w:r>
                  <w:r w:rsidR="008A11BB" w:rsidRPr="001B279F">
                    <w:rPr>
                      <w:rFonts w:ascii="Calibri" w:hAnsi="Calibri"/>
                      <w:sz w:val="24"/>
                      <w:szCs w:val="24"/>
                    </w:rPr>
                    <w:fldChar w:fldCharType="begin"/>
                  </w:r>
                  <w:r w:rsidRPr="001B279F">
                    <w:rPr>
                      <w:rFonts w:ascii="Calibri" w:hAnsi="Calibri"/>
                    </w:rPr>
                    <w:instrText>NUMPAGES</w:instrText>
                  </w:r>
                  <w:r w:rsidR="008A11BB" w:rsidRPr="001B279F">
                    <w:rPr>
                      <w:rFonts w:ascii="Calibri" w:hAnsi="Calibri"/>
                      <w:sz w:val="24"/>
                      <w:szCs w:val="24"/>
                    </w:rPr>
                    <w:fldChar w:fldCharType="separate"/>
                  </w:r>
                  <w:r w:rsidR="00E82C86">
                    <w:rPr>
                      <w:rFonts w:ascii="Calibri" w:hAnsi="Calibri"/>
                      <w:noProof/>
                    </w:rPr>
                    <w:t>6</w:t>
                  </w:r>
                  <w:r w:rsidR="008A11BB" w:rsidRPr="001B279F">
                    <w:rPr>
                      <w:rFonts w:ascii="Calibri" w:hAnsi="Calibri"/>
                      <w:sz w:val="24"/>
                      <w:szCs w:val="24"/>
                    </w:rPr>
                    <w:fldChar w:fldCharType="end"/>
                  </w:r>
                </w:p>
                <w:p w:rsidR="00EB02CA" w:rsidRDefault="00EB02CA" w:rsidP="006E11A9">
                  <w:pPr>
                    <w:jc w:val="center"/>
                  </w:pPr>
                  <w:r>
                    <w:t xml:space="preserve"> </w:t>
                  </w:r>
                  <w:r w:rsidR="00EE1C99">
                    <w:fldChar w:fldCharType="begin"/>
                  </w:r>
                  <w:r w:rsidR="00EE1C99">
                    <w:instrText xml:space="preserve"> PAGE    \* MERGEFORMAT </w:instrText>
                  </w:r>
                  <w:r w:rsidR="00EE1C99">
                    <w:fldChar w:fldCharType="separate"/>
                  </w:r>
                  <w:r w:rsidR="00E82C86" w:rsidRPr="00E82C86">
                    <w:rPr>
                      <w:noProof/>
                      <w:color w:val="8C8C8C"/>
                    </w:rPr>
                    <w:t>3</w:t>
                  </w:r>
                  <w:r w:rsidR="00EE1C99"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_x0000_s2051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12" w:rsidRDefault="00CD3D12">
      <w:r>
        <w:separator/>
      </w:r>
    </w:p>
  </w:footnote>
  <w:footnote w:type="continuationSeparator" w:id="0">
    <w:p w:rsidR="00CD3D12" w:rsidRDefault="00CD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9F373A"/>
    <w:multiLevelType w:val="hybridMultilevel"/>
    <w:tmpl w:val="CCCAFF9A"/>
    <w:lvl w:ilvl="0" w:tplc="02549A86">
      <w:start w:val="1"/>
      <w:numFmt w:val="decimal"/>
      <w:lvlText w:val="(%1)"/>
      <w:lvlJc w:val="left"/>
      <w:pPr>
        <w:tabs>
          <w:tab w:val="num" w:pos="363"/>
        </w:tabs>
        <w:ind w:left="363" w:hanging="360"/>
      </w:pPr>
      <w:rPr>
        <w:rFonts w:hint="default"/>
        <w:sz w:val="24"/>
        <w:szCs w:val="24"/>
      </w:rPr>
    </w:lvl>
    <w:lvl w:ilvl="1" w:tplc="3CD2A328">
      <w:start w:val="1"/>
      <w:numFmt w:val="decimal"/>
      <w:lvlText w:val="(%2)"/>
      <w:lvlJc w:val="left"/>
      <w:pPr>
        <w:tabs>
          <w:tab w:val="num" w:pos="1083"/>
        </w:tabs>
        <w:ind w:left="1083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37E71"/>
    <w:multiLevelType w:val="hybridMultilevel"/>
    <w:tmpl w:val="1CB83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28"/>
  </w:num>
  <w:num w:numId="4">
    <w:abstractNumId w:val="18"/>
  </w:num>
  <w:num w:numId="5">
    <w:abstractNumId w:val="6"/>
  </w:num>
  <w:num w:numId="6">
    <w:abstractNumId w:val="0"/>
  </w:num>
  <w:num w:numId="7">
    <w:abstractNumId w:val="10"/>
  </w:num>
  <w:num w:numId="8">
    <w:abstractNumId w:val="23"/>
  </w:num>
  <w:num w:numId="9">
    <w:abstractNumId w:val="3"/>
  </w:num>
  <w:num w:numId="10">
    <w:abstractNumId w:val="26"/>
  </w:num>
  <w:num w:numId="11">
    <w:abstractNumId w:val="8"/>
  </w:num>
  <w:num w:numId="12">
    <w:abstractNumId w:val="16"/>
  </w:num>
  <w:num w:numId="13">
    <w:abstractNumId w:val="27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0"/>
  </w:num>
  <w:num w:numId="18">
    <w:abstractNumId w:val="5"/>
  </w:num>
  <w:num w:numId="19">
    <w:abstractNumId w:val="15"/>
  </w:num>
  <w:num w:numId="20">
    <w:abstractNumId w:val="13"/>
  </w:num>
  <w:num w:numId="21">
    <w:abstractNumId w:val="7"/>
  </w:num>
  <w:num w:numId="22">
    <w:abstractNumId w:val="1"/>
  </w:num>
  <w:num w:numId="23">
    <w:abstractNumId w:val="11"/>
  </w:num>
  <w:num w:numId="24">
    <w:abstractNumId w:val="25"/>
  </w:num>
  <w:num w:numId="25">
    <w:abstractNumId w:val="4"/>
  </w:num>
  <w:num w:numId="26">
    <w:abstractNumId w:val="9"/>
  </w:num>
  <w:num w:numId="27">
    <w:abstractNumId w:val="2"/>
  </w:num>
  <w:num w:numId="28">
    <w:abstractNumId w:val="14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2"/>
        <o:r id="V:Rule4" type="connector" idref="#_x0000_s2053"/>
      </o:rules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DAD"/>
    <w:rsid w:val="0000057D"/>
    <w:rsid w:val="000008C8"/>
    <w:rsid w:val="00000AA3"/>
    <w:rsid w:val="000056E3"/>
    <w:rsid w:val="00005DDD"/>
    <w:rsid w:val="00006DF5"/>
    <w:rsid w:val="00012984"/>
    <w:rsid w:val="0001357A"/>
    <w:rsid w:val="000139BC"/>
    <w:rsid w:val="00014CA9"/>
    <w:rsid w:val="0002475E"/>
    <w:rsid w:val="000250A4"/>
    <w:rsid w:val="00030877"/>
    <w:rsid w:val="00032676"/>
    <w:rsid w:val="00032DC6"/>
    <w:rsid w:val="000366AF"/>
    <w:rsid w:val="00040AFD"/>
    <w:rsid w:val="00044910"/>
    <w:rsid w:val="00044FE4"/>
    <w:rsid w:val="00046DB1"/>
    <w:rsid w:val="00047FCD"/>
    <w:rsid w:val="000521C9"/>
    <w:rsid w:val="00054D38"/>
    <w:rsid w:val="0005520E"/>
    <w:rsid w:val="0005571E"/>
    <w:rsid w:val="000558CA"/>
    <w:rsid w:val="00057321"/>
    <w:rsid w:val="00057D0E"/>
    <w:rsid w:val="00060090"/>
    <w:rsid w:val="00062B11"/>
    <w:rsid w:val="000631A7"/>
    <w:rsid w:val="000634CE"/>
    <w:rsid w:val="000635C0"/>
    <w:rsid w:val="00063892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39E0"/>
    <w:rsid w:val="00087DB4"/>
    <w:rsid w:val="00096345"/>
    <w:rsid w:val="0009752A"/>
    <w:rsid w:val="00097C70"/>
    <w:rsid w:val="000A0446"/>
    <w:rsid w:val="000A075E"/>
    <w:rsid w:val="000A25F2"/>
    <w:rsid w:val="000A27D3"/>
    <w:rsid w:val="000B4250"/>
    <w:rsid w:val="000B7577"/>
    <w:rsid w:val="000B7674"/>
    <w:rsid w:val="000B7AB7"/>
    <w:rsid w:val="000C31AB"/>
    <w:rsid w:val="000C4940"/>
    <w:rsid w:val="000C5FD1"/>
    <w:rsid w:val="000C6898"/>
    <w:rsid w:val="000D3011"/>
    <w:rsid w:val="000D3F8C"/>
    <w:rsid w:val="000D5808"/>
    <w:rsid w:val="000D7CA0"/>
    <w:rsid w:val="000D7F40"/>
    <w:rsid w:val="000E17F3"/>
    <w:rsid w:val="000E1CD4"/>
    <w:rsid w:val="000E36FC"/>
    <w:rsid w:val="000E38C1"/>
    <w:rsid w:val="000E5711"/>
    <w:rsid w:val="000E6218"/>
    <w:rsid w:val="000E6318"/>
    <w:rsid w:val="000E6E97"/>
    <w:rsid w:val="000E79ED"/>
    <w:rsid w:val="000F46F6"/>
    <w:rsid w:val="000F60C3"/>
    <w:rsid w:val="000F63D9"/>
    <w:rsid w:val="000F6A2A"/>
    <w:rsid w:val="000F7836"/>
    <w:rsid w:val="00101AEF"/>
    <w:rsid w:val="001034E0"/>
    <w:rsid w:val="001057B6"/>
    <w:rsid w:val="001065F8"/>
    <w:rsid w:val="001069E8"/>
    <w:rsid w:val="00111C8F"/>
    <w:rsid w:val="001132FB"/>
    <w:rsid w:val="00114CA9"/>
    <w:rsid w:val="001163D3"/>
    <w:rsid w:val="001170D9"/>
    <w:rsid w:val="001206FE"/>
    <w:rsid w:val="00122AA6"/>
    <w:rsid w:val="00124642"/>
    <w:rsid w:val="001305C2"/>
    <w:rsid w:val="00143183"/>
    <w:rsid w:val="0014405A"/>
    <w:rsid w:val="0014582A"/>
    <w:rsid w:val="001460FA"/>
    <w:rsid w:val="00146520"/>
    <w:rsid w:val="00153290"/>
    <w:rsid w:val="00154948"/>
    <w:rsid w:val="001575D8"/>
    <w:rsid w:val="001618C0"/>
    <w:rsid w:val="00163D57"/>
    <w:rsid w:val="001658E9"/>
    <w:rsid w:val="001753DE"/>
    <w:rsid w:val="00175576"/>
    <w:rsid w:val="00180802"/>
    <w:rsid w:val="001817E9"/>
    <w:rsid w:val="0018292F"/>
    <w:rsid w:val="001839FA"/>
    <w:rsid w:val="00192C42"/>
    <w:rsid w:val="001A079C"/>
    <w:rsid w:val="001A1AA7"/>
    <w:rsid w:val="001B279F"/>
    <w:rsid w:val="001B323D"/>
    <w:rsid w:val="001B4407"/>
    <w:rsid w:val="001B52E0"/>
    <w:rsid w:val="001C2805"/>
    <w:rsid w:val="001C4D09"/>
    <w:rsid w:val="001D0871"/>
    <w:rsid w:val="001D336A"/>
    <w:rsid w:val="001D48A9"/>
    <w:rsid w:val="001D4ED1"/>
    <w:rsid w:val="001D5A2E"/>
    <w:rsid w:val="001D5F0C"/>
    <w:rsid w:val="001D6C87"/>
    <w:rsid w:val="001E26E7"/>
    <w:rsid w:val="001E2C2C"/>
    <w:rsid w:val="001E30CA"/>
    <w:rsid w:val="001E71CB"/>
    <w:rsid w:val="001F18DF"/>
    <w:rsid w:val="001F3B3C"/>
    <w:rsid w:val="001F7EF8"/>
    <w:rsid w:val="00200748"/>
    <w:rsid w:val="00201A65"/>
    <w:rsid w:val="0020302D"/>
    <w:rsid w:val="00206E63"/>
    <w:rsid w:val="00212BE4"/>
    <w:rsid w:val="00213A1D"/>
    <w:rsid w:val="002142CD"/>
    <w:rsid w:val="00215884"/>
    <w:rsid w:val="002162C0"/>
    <w:rsid w:val="0022254B"/>
    <w:rsid w:val="00222A21"/>
    <w:rsid w:val="00222BF2"/>
    <w:rsid w:val="00224A31"/>
    <w:rsid w:val="002263DB"/>
    <w:rsid w:val="0022772C"/>
    <w:rsid w:val="00227BF8"/>
    <w:rsid w:val="00230F94"/>
    <w:rsid w:val="0023193C"/>
    <w:rsid w:val="00234306"/>
    <w:rsid w:val="002422B7"/>
    <w:rsid w:val="0024282A"/>
    <w:rsid w:val="00246C0F"/>
    <w:rsid w:val="002511FB"/>
    <w:rsid w:val="00251A0D"/>
    <w:rsid w:val="00252009"/>
    <w:rsid w:val="00254F53"/>
    <w:rsid w:val="00265A50"/>
    <w:rsid w:val="00265D79"/>
    <w:rsid w:val="00271812"/>
    <w:rsid w:val="00274D48"/>
    <w:rsid w:val="00274D63"/>
    <w:rsid w:val="00275139"/>
    <w:rsid w:val="00275BF7"/>
    <w:rsid w:val="002779B7"/>
    <w:rsid w:val="00280D3A"/>
    <w:rsid w:val="0028111A"/>
    <w:rsid w:val="002823A2"/>
    <w:rsid w:val="00282582"/>
    <w:rsid w:val="00284053"/>
    <w:rsid w:val="0028464A"/>
    <w:rsid w:val="0028541F"/>
    <w:rsid w:val="00286A77"/>
    <w:rsid w:val="00287FAD"/>
    <w:rsid w:val="002903C8"/>
    <w:rsid w:val="00290F2F"/>
    <w:rsid w:val="00291332"/>
    <w:rsid w:val="00291C5F"/>
    <w:rsid w:val="00291D8B"/>
    <w:rsid w:val="002923C7"/>
    <w:rsid w:val="00292C06"/>
    <w:rsid w:val="00293673"/>
    <w:rsid w:val="00296670"/>
    <w:rsid w:val="002A3850"/>
    <w:rsid w:val="002A4268"/>
    <w:rsid w:val="002A53A7"/>
    <w:rsid w:val="002A675B"/>
    <w:rsid w:val="002B184A"/>
    <w:rsid w:val="002B1A1C"/>
    <w:rsid w:val="002B3226"/>
    <w:rsid w:val="002B3D52"/>
    <w:rsid w:val="002B6D80"/>
    <w:rsid w:val="002C438A"/>
    <w:rsid w:val="002C43C8"/>
    <w:rsid w:val="002C66EC"/>
    <w:rsid w:val="002C6CBF"/>
    <w:rsid w:val="002C6E68"/>
    <w:rsid w:val="002C73E1"/>
    <w:rsid w:val="002D0877"/>
    <w:rsid w:val="002D14C0"/>
    <w:rsid w:val="002D1879"/>
    <w:rsid w:val="002D2089"/>
    <w:rsid w:val="002D59FD"/>
    <w:rsid w:val="002D6AB9"/>
    <w:rsid w:val="002D6F51"/>
    <w:rsid w:val="002E0B4E"/>
    <w:rsid w:val="002E25A4"/>
    <w:rsid w:val="002E2699"/>
    <w:rsid w:val="002E530A"/>
    <w:rsid w:val="002E5BD8"/>
    <w:rsid w:val="002E6AFF"/>
    <w:rsid w:val="002F1954"/>
    <w:rsid w:val="002F446A"/>
    <w:rsid w:val="00300A16"/>
    <w:rsid w:val="00301FAE"/>
    <w:rsid w:val="003034A4"/>
    <w:rsid w:val="00313ABE"/>
    <w:rsid w:val="003218B6"/>
    <w:rsid w:val="00323ABC"/>
    <w:rsid w:val="00325350"/>
    <w:rsid w:val="0032779F"/>
    <w:rsid w:val="0032799D"/>
    <w:rsid w:val="003313C5"/>
    <w:rsid w:val="003346A5"/>
    <w:rsid w:val="00335BC4"/>
    <w:rsid w:val="003421B8"/>
    <w:rsid w:val="00346282"/>
    <w:rsid w:val="00354C96"/>
    <w:rsid w:val="003555BF"/>
    <w:rsid w:val="0036005D"/>
    <w:rsid w:val="0036083C"/>
    <w:rsid w:val="003635FF"/>
    <w:rsid w:val="00367EC2"/>
    <w:rsid w:val="00370AE0"/>
    <w:rsid w:val="00373950"/>
    <w:rsid w:val="00374A94"/>
    <w:rsid w:val="0037649A"/>
    <w:rsid w:val="003811E4"/>
    <w:rsid w:val="00381D4F"/>
    <w:rsid w:val="00382465"/>
    <w:rsid w:val="00383F29"/>
    <w:rsid w:val="0038521F"/>
    <w:rsid w:val="003853DF"/>
    <w:rsid w:val="0038758C"/>
    <w:rsid w:val="003879B1"/>
    <w:rsid w:val="00394845"/>
    <w:rsid w:val="00396DB6"/>
    <w:rsid w:val="003A0201"/>
    <w:rsid w:val="003A1D96"/>
    <w:rsid w:val="003A6EA8"/>
    <w:rsid w:val="003B2054"/>
    <w:rsid w:val="003B2591"/>
    <w:rsid w:val="003B3F49"/>
    <w:rsid w:val="003B4488"/>
    <w:rsid w:val="003B74F0"/>
    <w:rsid w:val="003C3BEA"/>
    <w:rsid w:val="003C456A"/>
    <w:rsid w:val="003C49B4"/>
    <w:rsid w:val="003C6DA3"/>
    <w:rsid w:val="003C72FC"/>
    <w:rsid w:val="003D33DB"/>
    <w:rsid w:val="003D636A"/>
    <w:rsid w:val="003D6580"/>
    <w:rsid w:val="003D7BA2"/>
    <w:rsid w:val="003E1D17"/>
    <w:rsid w:val="003E2E25"/>
    <w:rsid w:val="003E4A1B"/>
    <w:rsid w:val="003F01E4"/>
    <w:rsid w:val="003F1467"/>
    <w:rsid w:val="003F14C5"/>
    <w:rsid w:val="003F26F0"/>
    <w:rsid w:val="003F3B7D"/>
    <w:rsid w:val="003F3BA8"/>
    <w:rsid w:val="003F5DC0"/>
    <w:rsid w:val="003F6168"/>
    <w:rsid w:val="003F6DA3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0FBC"/>
    <w:rsid w:val="004218D2"/>
    <w:rsid w:val="00422823"/>
    <w:rsid w:val="00423570"/>
    <w:rsid w:val="00423803"/>
    <w:rsid w:val="0042509D"/>
    <w:rsid w:val="00427FD5"/>
    <w:rsid w:val="00430785"/>
    <w:rsid w:val="00432440"/>
    <w:rsid w:val="004336BA"/>
    <w:rsid w:val="00436C7E"/>
    <w:rsid w:val="00451039"/>
    <w:rsid w:val="00451444"/>
    <w:rsid w:val="00451546"/>
    <w:rsid w:val="004516FE"/>
    <w:rsid w:val="00452F01"/>
    <w:rsid w:val="004531B9"/>
    <w:rsid w:val="00453CB5"/>
    <w:rsid w:val="004542BF"/>
    <w:rsid w:val="00456534"/>
    <w:rsid w:val="00456A5D"/>
    <w:rsid w:val="00457584"/>
    <w:rsid w:val="00460AC5"/>
    <w:rsid w:val="00461B9F"/>
    <w:rsid w:val="004647DC"/>
    <w:rsid w:val="004710D9"/>
    <w:rsid w:val="00471F14"/>
    <w:rsid w:val="00475C14"/>
    <w:rsid w:val="00480462"/>
    <w:rsid w:val="00481409"/>
    <w:rsid w:val="004819CB"/>
    <w:rsid w:val="00481CBA"/>
    <w:rsid w:val="00491476"/>
    <w:rsid w:val="00494528"/>
    <w:rsid w:val="004967E1"/>
    <w:rsid w:val="004A3F30"/>
    <w:rsid w:val="004B262C"/>
    <w:rsid w:val="004B463E"/>
    <w:rsid w:val="004B6B3B"/>
    <w:rsid w:val="004C2FD2"/>
    <w:rsid w:val="004C3EC6"/>
    <w:rsid w:val="004C525B"/>
    <w:rsid w:val="004C75E2"/>
    <w:rsid w:val="004D0683"/>
    <w:rsid w:val="004D0E76"/>
    <w:rsid w:val="004D0FC7"/>
    <w:rsid w:val="004D20AB"/>
    <w:rsid w:val="004D3957"/>
    <w:rsid w:val="004D5D17"/>
    <w:rsid w:val="004D7B98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4C23"/>
    <w:rsid w:val="004F4CC3"/>
    <w:rsid w:val="00501030"/>
    <w:rsid w:val="00510149"/>
    <w:rsid w:val="0051255E"/>
    <w:rsid w:val="005226AA"/>
    <w:rsid w:val="00523B76"/>
    <w:rsid w:val="00524D66"/>
    <w:rsid w:val="00524D95"/>
    <w:rsid w:val="005257A6"/>
    <w:rsid w:val="00527CC7"/>
    <w:rsid w:val="0053019B"/>
    <w:rsid w:val="00532DA8"/>
    <w:rsid w:val="005335EB"/>
    <w:rsid w:val="005355E4"/>
    <w:rsid w:val="00535D7A"/>
    <w:rsid w:val="0053674A"/>
    <w:rsid w:val="005409C3"/>
    <w:rsid w:val="005435CF"/>
    <w:rsid w:val="00544FDA"/>
    <w:rsid w:val="00546897"/>
    <w:rsid w:val="00547264"/>
    <w:rsid w:val="005505E6"/>
    <w:rsid w:val="00550E0E"/>
    <w:rsid w:val="00554D42"/>
    <w:rsid w:val="00563FB2"/>
    <w:rsid w:val="005656C3"/>
    <w:rsid w:val="0056760B"/>
    <w:rsid w:val="00567D07"/>
    <w:rsid w:val="00570258"/>
    <w:rsid w:val="005706C0"/>
    <w:rsid w:val="0057403A"/>
    <w:rsid w:val="00575698"/>
    <w:rsid w:val="00575935"/>
    <w:rsid w:val="005778F4"/>
    <w:rsid w:val="0058049F"/>
    <w:rsid w:val="005818C6"/>
    <w:rsid w:val="00583960"/>
    <w:rsid w:val="00584C41"/>
    <w:rsid w:val="005869FC"/>
    <w:rsid w:val="00586E57"/>
    <w:rsid w:val="00594CA9"/>
    <w:rsid w:val="005A1D61"/>
    <w:rsid w:val="005A3A51"/>
    <w:rsid w:val="005A3F64"/>
    <w:rsid w:val="005A6F6B"/>
    <w:rsid w:val="005A71CA"/>
    <w:rsid w:val="005B0542"/>
    <w:rsid w:val="005B1B4D"/>
    <w:rsid w:val="005B3C54"/>
    <w:rsid w:val="005B465B"/>
    <w:rsid w:val="005B56F2"/>
    <w:rsid w:val="005B58E1"/>
    <w:rsid w:val="005B6F58"/>
    <w:rsid w:val="005B7223"/>
    <w:rsid w:val="005B7B8A"/>
    <w:rsid w:val="005C4EA2"/>
    <w:rsid w:val="005C53EA"/>
    <w:rsid w:val="005C600A"/>
    <w:rsid w:val="005C640E"/>
    <w:rsid w:val="005D3A84"/>
    <w:rsid w:val="005D76A0"/>
    <w:rsid w:val="005D797D"/>
    <w:rsid w:val="005E4875"/>
    <w:rsid w:val="005E4B56"/>
    <w:rsid w:val="005E5766"/>
    <w:rsid w:val="005F001B"/>
    <w:rsid w:val="005F0038"/>
    <w:rsid w:val="005F3FF8"/>
    <w:rsid w:val="005F7E6C"/>
    <w:rsid w:val="00600188"/>
    <w:rsid w:val="00601575"/>
    <w:rsid w:val="00603D83"/>
    <w:rsid w:val="00604986"/>
    <w:rsid w:val="00604DF3"/>
    <w:rsid w:val="00606640"/>
    <w:rsid w:val="006100D1"/>
    <w:rsid w:val="006101BD"/>
    <w:rsid w:val="00616ABD"/>
    <w:rsid w:val="006178A7"/>
    <w:rsid w:val="00620411"/>
    <w:rsid w:val="00620B82"/>
    <w:rsid w:val="00621B14"/>
    <w:rsid w:val="00622FA2"/>
    <w:rsid w:val="0062532E"/>
    <w:rsid w:val="00625B51"/>
    <w:rsid w:val="006261C1"/>
    <w:rsid w:val="0063140E"/>
    <w:rsid w:val="006319E2"/>
    <w:rsid w:val="006326E8"/>
    <w:rsid w:val="00634DAB"/>
    <w:rsid w:val="006364F4"/>
    <w:rsid w:val="006461B1"/>
    <w:rsid w:val="006518EA"/>
    <w:rsid w:val="0066143B"/>
    <w:rsid w:val="0066403A"/>
    <w:rsid w:val="00666CDC"/>
    <w:rsid w:val="0067129F"/>
    <w:rsid w:val="0067144F"/>
    <w:rsid w:val="00673590"/>
    <w:rsid w:val="006767CE"/>
    <w:rsid w:val="006769C1"/>
    <w:rsid w:val="00683A5B"/>
    <w:rsid w:val="00684AFE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21D5"/>
    <w:rsid w:val="006D3E45"/>
    <w:rsid w:val="006D73FE"/>
    <w:rsid w:val="006E11A9"/>
    <w:rsid w:val="006E3EA9"/>
    <w:rsid w:val="006E6229"/>
    <w:rsid w:val="006E72A7"/>
    <w:rsid w:val="006F0011"/>
    <w:rsid w:val="006F2064"/>
    <w:rsid w:val="006F23BF"/>
    <w:rsid w:val="006F2D1B"/>
    <w:rsid w:val="006F6386"/>
    <w:rsid w:val="00701C1B"/>
    <w:rsid w:val="00703703"/>
    <w:rsid w:val="00713D9D"/>
    <w:rsid w:val="00714E79"/>
    <w:rsid w:val="00715C18"/>
    <w:rsid w:val="00715C36"/>
    <w:rsid w:val="00716F36"/>
    <w:rsid w:val="007207EE"/>
    <w:rsid w:val="0072198F"/>
    <w:rsid w:val="00723952"/>
    <w:rsid w:val="007239B5"/>
    <w:rsid w:val="00723E8C"/>
    <w:rsid w:val="00725256"/>
    <w:rsid w:val="007262F2"/>
    <w:rsid w:val="0072724D"/>
    <w:rsid w:val="00727DD0"/>
    <w:rsid w:val="00733097"/>
    <w:rsid w:val="00735ED4"/>
    <w:rsid w:val="007456CE"/>
    <w:rsid w:val="00747BC7"/>
    <w:rsid w:val="0075014C"/>
    <w:rsid w:val="00751275"/>
    <w:rsid w:val="00764B36"/>
    <w:rsid w:val="00764C5D"/>
    <w:rsid w:val="0076631D"/>
    <w:rsid w:val="00770A30"/>
    <w:rsid w:val="00770C51"/>
    <w:rsid w:val="00775549"/>
    <w:rsid w:val="007770BF"/>
    <w:rsid w:val="00781529"/>
    <w:rsid w:val="00786094"/>
    <w:rsid w:val="007864DE"/>
    <w:rsid w:val="00793F78"/>
    <w:rsid w:val="00795B98"/>
    <w:rsid w:val="007A53F8"/>
    <w:rsid w:val="007B073B"/>
    <w:rsid w:val="007B1360"/>
    <w:rsid w:val="007B2F44"/>
    <w:rsid w:val="007C0A1A"/>
    <w:rsid w:val="007C115D"/>
    <w:rsid w:val="007C1F9A"/>
    <w:rsid w:val="007C6610"/>
    <w:rsid w:val="007C7DAD"/>
    <w:rsid w:val="007D064F"/>
    <w:rsid w:val="007D0730"/>
    <w:rsid w:val="007D15AD"/>
    <w:rsid w:val="007D25FD"/>
    <w:rsid w:val="007D28E0"/>
    <w:rsid w:val="007D2C64"/>
    <w:rsid w:val="007D4FE6"/>
    <w:rsid w:val="007D5EAE"/>
    <w:rsid w:val="007E6FC6"/>
    <w:rsid w:val="007F08D5"/>
    <w:rsid w:val="007F21BF"/>
    <w:rsid w:val="007F25E5"/>
    <w:rsid w:val="007F29EF"/>
    <w:rsid w:val="007F5EE4"/>
    <w:rsid w:val="007F7DAE"/>
    <w:rsid w:val="00800581"/>
    <w:rsid w:val="00800B4F"/>
    <w:rsid w:val="00803A13"/>
    <w:rsid w:val="008134FF"/>
    <w:rsid w:val="008157BB"/>
    <w:rsid w:val="0081583A"/>
    <w:rsid w:val="0082121A"/>
    <w:rsid w:val="00824369"/>
    <w:rsid w:val="00824EA9"/>
    <w:rsid w:val="00827441"/>
    <w:rsid w:val="00835623"/>
    <w:rsid w:val="008360D8"/>
    <w:rsid w:val="00840FFD"/>
    <w:rsid w:val="00842D1D"/>
    <w:rsid w:val="00843A4E"/>
    <w:rsid w:val="00843E32"/>
    <w:rsid w:val="00845448"/>
    <w:rsid w:val="0084563A"/>
    <w:rsid w:val="00853874"/>
    <w:rsid w:val="00853C53"/>
    <w:rsid w:val="0085624F"/>
    <w:rsid w:val="0086160B"/>
    <w:rsid w:val="008637B2"/>
    <w:rsid w:val="00867A26"/>
    <w:rsid w:val="008777D3"/>
    <w:rsid w:val="008817A3"/>
    <w:rsid w:val="00881926"/>
    <w:rsid w:val="00882F3C"/>
    <w:rsid w:val="00884904"/>
    <w:rsid w:val="0089021F"/>
    <w:rsid w:val="00893DC2"/>
    <w:rsid w:val="008947E6"/>
    <w:rsid w:val="00894D2E"/>
    <w:rsid w:val="00895689"/>
    <w:rsid w:val="008A0E46"/>
    <w:rsid w:val="008A11BB"/>
    <w:rsid w:val="008A3ED7"/>
    <w:rsid w:val="008A4094"/>
    <w:rsid w:val="008A4289"/>
    <w:rsid w:val="008A6526"/>
    <w:rsid w:val="008A6E04"/>
    <w:rsid w:val="008A6F5C"/>
    <w:rsid w:val="008A7525"/>
    <w:rsid w:val="008B062F"/>
    <w:rsid w:val="008B1566"/>
    <w:rsid w:val="008B1BB1"/>
    <w:rsid w:val="008B286D"/>
    <w:rsid w:val="008B677B"/>
    <w:rsid w:val="008B69ED"/>
    <w:rsid w:val="008B700B"/>
    <w:rsid w:val="008C039D"/>
    <w:rsid w:val="008C1475"/>
    <w:rsid w:val="008C2A16"/>
    <w:rsid w:val="008C3163"/>
    <w:rsid w:val="008C5E4D"/>
    <w:rsid w:val="008C66DB"/>
    <w:rsid w:val="008C73BF"/>
    <w:rsid w:val="008D1C52"/>
    <w:rsid w:val="008D26DB"/>
    <w:rsid w:val="008D28DF"/>
    <w:rsid w:val="008E1A4B"/>
    <w:rsid w:val="008E2A1A"/>
    <w:rsid w:val="008E4915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3A56"/>
    <w:rsid w:val="00905030"/>
    <w:rsid w:val="00905424"/>
    <w:rsid w:val="00907D6E"/>
    <w:rsid w:val="009115FF"/>
    <w:rsid w:val="00914930"/>
    <w:rsid w:val="00914AEA"/>
    <w:rsid w:val="009159F0"/>
    <w:rsid w:val="00917330"/>
    <w:rsid w:val="00923CAB"/>
    <w:rsid w:val="0093053B"/>
    <w:rsid w:val="00930CD6"/>
    <w:rsid w:val="00942497"/>
    <w:rsid w:val="00943020"/>
    <w:rsid w:val="00943D14"/>
    <w:rsid w:val="009447A4"/>
    <w:rsid w:val="00947A61"/>
    <w:rsid w:val="009505BC"/>
    <w:rsid w:val="009506BA"/>
    <w:rsid w:val="00951F8D"/>
    <w:rsid w:val="009542B2"/>
    <w:rsid w:val="00956184"/>
    <w:rsid w:val="00957BA8"/>
    <w:rsid w:val="009604E1"/>
    <w:rsid w:val="00963BDB"/>
    <w:rsid w:val="00963FB7"/>
    <w:rsid w:val="00972E89"/>
    <w:rsid w:val="00984424"/>
    <w:rsid w:val="009866FF"/>
    <w:rsid w:val="009949A2"/>
    <w:rsid w:val="009A2B2B"/>
    <w:rsid w:val="009A406B"/>
    <w:rsid w:val="009B0E88"/>
    <w:rsid w:val="009B14D4"/>
    <w:rsid w:val="009B39EC"/>
    <w:rsid w:val="009B41E0"/>
    <w:rsid w:val="009B7FF5"/>
    <w:rsid w:val="009C3E8E"/>
    <w:rsid w:val="009D282E"/>
    <w:rsid w:val="009D4B2F"/>
    <w:rsid w:val="009D73F3"/>
    <w:rsid w:val="009E031F"/>
    <w:rsid w:val="009E5193"/>
    <w:rsid w:val="009F07AE"/>
    <w:rsid w:val="009F1F7E"/>
    <w:rsid w:val="009F4056"/>
    <w:rsid w:val="009F4F4D"/>
    <w:rsid w:val="009F54CC"/>
    <w:rsid w:val="009F5B70"/>
    <w:rsid w:val="00A05EC7"/>
    <w:rsid w:val="00A061F5"/>
    <w:rsid w:val="00A11EB3"/>
    <w:rsid w:val="00A16E3D"/>
    <w:rsid w:val="00A170C7"/>
    <w:rsid w:val="00A2233C"/>
    <w:rsid w:val="00A23CD3"/>
    <w:rsid w:val="00A25EDC"/>
    <w:rsid w:val="00A315A3"/>
    <w:rsid w:val="00A373AE"/>
    <w:rsid w:val="00A41786"/>
    <w:rsid w:val="00A41825"/>
    <w:rsid w:val="00A43A4B"/>
    <w:rsid w:val="00A43F51"/>
    <w:rsid w:val="00A45699"/>
    <w:rsid w:val="00A60090"/>
    <w:rsid w:val="00A61C2A"/>
    <w:rsid w:val="00A63390"/>
    <w:rsid w:val="00A63882"/>
    <w:rsid w:val="00A66605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769"/>
    <w:rsid w:val="00A83B71"/>
    <w:rsid w:val="00A85531"/>
    <w:rsid w:val="00A86D3C"/>
    <w:rsid w:val="00A92CE1"/>
    <w:rsid w:val="00A93B0D"/>
    <w:rsid w:val="00A9409E"/>
    <w:rsid w:val="00A9624E"/>
    <w:rsid w:val="00A974B2"/>
    <w:rsid w:val="00AA0D01"/>
    <w:rsid w:val="00AA35DE"/>
    <w:rsid w:val="00AA43CD"/>
    <w:rsid w:val="00AA452D"/>
    <w:rsid w:val="00AA5694"/>
    <w:rsid w:val="00AB18D5"/>
    <w:rsid w:val="00AB229A"/>
    <w:rsid w:val="00AB3D23"/>
    <w:rsid w:val="00AB59D3"/>
    <w:rsid w:val="00AC4E2A"/>
    <w:rsid w:val="00AD19A3"/>
    <w:rsid w:val="00AD4D8A"/>
    <w:rsid w:val="00AE4791"/>
    <w:rsid w:val="00AE6AA4"/>
    <w:rsid w:val="00AE73E0"/>
    <w:rsid w:val="00AE7D22"/>
    <w:rsid w:val="00AF19BA"/>
    <w:rsid w:val="00AF38E8"/>
    <w:rsid w:val="00B050E2"/>
    <w:rsid w:val="00B050FA"/>
    <w:rsid w:val="00B07AE8"/>
    <w:rsid w:val="00B11EA8"/>
    <w:rsid w:val="00B1553E"/>
    <w:rsid w:val="00B15696"/>
    <w:rsid w:val="00B22233"/>
    <w:rsid w:val="00B2243D"/>
    <w:rsid w:val="00B22A9D"/>
    <w:rsid w:val="00B2515C"/>
    <w:rsid w:val="00B26916"/>
    <w:rsid w:val="00B27EDD"/>
    <w:rsid w:val="00B304E8"/>
    <w:rsid w:val="00B31595"/>
    <w:rsid w:val="00B31AE9"/>
    <w:rsid w:val="00B31E87"/>
    <w:rsid w:val="00B35B9B"/>
    <w:rsid w:val="00B371EC"/>
    <w:rsid w:val="00B42070"/>
    <w:rsid w:val="00B4250D"/>
    <w:rsid w:val="00B43449"/>
    <w:rsid w:val="00B43D41"/>
    <w:rsid w:val="00B45E22"/>
    <w:rsid w:val="00B50FB0"/>
    <w:rsid w:val="00B55DE4"/>
    <w:rsid w:val="00B6000D"/>
    <w:rsid w:val="00B676B8"/>
    <w:rsid w:val="00B700E7"/>
    <w:rsid w:val="00B73760"/>
    <w:rsid w:val="00B759D3"/>
    <w:rsid w:val="00B759EC"/>
    <w:rsid w:val="00B76D05"/>
    <w:rsid w:val="00B77704"/>
    <w:rsid w:val="00B80D48"/>
    <w:rsid w:val="00B91265"/>
    <w:rsid w:val="00B93CA4"/>
    <w:rsid w:val="00B95E9A"/>
    <w:rsid w:val="00B97B1D"/>
    <w:rsid w:val="00BA1CCA"/>
    <w:rsid w:val="00BA29DD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B6610"/>
    <w:rsid w:val="00BC20A3"/>
    <w:rsid w:val="00BD0C13"/>
    <w:rsid w:val="00BD3260"/>
    <w:rsid w:val="00BD5B50"/>
    <w:rsid w:val="00BD6694"/>
    <w:rsid w:val="00BE2104"/>
    <w:rsid w:val="00BE2A5B"/>
    <w:rsid w:val="00BE4739"/>
    <w:rsid w:val="00BF1B7F"/>
    <w:rsid w:val="00BF2AC6"/>
    <w:rsid w:val="00BF3098"/>
    <w:rsid w:val="00BF4A15"/>
    <w:rsid w:val="00BF6912"/>
    <w:rsid w:val="00C02403"/>
    <w:rsid w:val="00C02439"/>
    <w:rsid w:val="00C043BA"/>
    <w:rsid w:val="00C05B1A"/>
    <w:rsid w:val="00C125BC"/>
    <w:rsid w:val="00C13A1F"/>
    <w:rsid w:val="00C1484E"/>
    <w:rsid w:val="00C14A0A"/>
    <w:rsid w:val="00C16B0D"/>
    <w:rsid w:val="00C17E2D"/>
    <w:rsid w:val="00C20AB8"/>
    <w:rsid w:val="00C217FC"/>
    <w:rsid w:val="00C22A5D"/>
    <w:rsid w:val="00C248E9"/>
    <w:rsid w:val="00C27D3A"/>
    <w:rsid w:val="00C33B63"/>
    <w:rsid w:val="00C35C28"/>
    <w:rsid w:val="00C410C9"/>
    <w:rsid w:val="00C41DB4"/>
    <w:rsid w:val="00C428BA"/>
    <w:rsid w:val="00C45268"/>
    <w:rsid w:val="00C4526A"/>
    <w:rsid w:val="00C46075"/>
    <w:rsid w:val="00C551FC"/>
    <w:rsid w:val="00C55780"/>
    <w:rsid w:val="00C55783"/>
    <w:rsid w:val="00C6065F"/>
    <w:rsid w:val="00C62160"/>
    <w:rsid w:val="00C637AA"/>
    <w:rsid w:val="00C63D5B"/>
    <w:rsid w:val="00C673B8"/>
    <w:rsid w:val="00C70BEF"/>
    <w:rsid w:val="00C70CA7"/>
    <w:rsid w:val="00C73B1B"/>
    <w:rsid w:val="00C8043B"/>
    <w:rsid w:val="00C81960"/>
    <w:rsid w:val="00C824F6"/>
    <w:rsid w:val="00C84955"/>
    <w:rsid w:val="00C87A20"/>
    <w:rsid w:val="00C91360"/>
    <w:rsid w:val="00C97452"/>
    <w:rsid w:val="00C976AB"/>
    <w:rsid w:val="00CA43C2"/>
    <w:rsid w:val="00CA54D8"/>
    <w:rsid w:val="00CA7C85"/>
    <w:rsid w:val="00CB01CA"/>
    <w:rsid w:val="00CB04B1"/>
    <w:rsid w:val="00CB0CF4"/>
    <w:rsid w:val="00CB21E0"/>
    <w:rsid w:val="00CB4089"/>
    <w:rsid w:val="00CB58F2"/>
    <w:rsid w:val="00CB6A96"/>
    <w:rsid w:val="00CC00D4"/>
    <w:rsid w:val="00CC0B1B"/>
    <w:rsid w:val="00CC21D1"/>
    <w:rsid w:val="00CC4C42"/>
    <w:rsid w:val="00CC671E"/>
    <w:rsid w:val="00CD1453"/>
    <w:rsid w:val="00CD26BD"/>
    <w:rsid w:val="00CD3D12"/>
    <w:rsid w:val="00CE054D"/>
    <w:rsid w:val="00CE18A4"/>
    <w:rsid w:val="00CE3046"/>
    <w:rsid w:val="00CE6B03"/>
    <w:rsid w:val="00CE7678"/>
    <w:rsid w:val="00CE78EC"/>
    <w:rsid w:val="00CF0C98"/>
    <w:rsid w:val="00CF2C9B"/>
    <w:rsid w:val="00CF7A2A"/>
    <w:rsid w:val="00D00231"/>
    <w:rsid w:val="00D0220D"/>
    <w:rsid w:val="00D02945"/>
    <w:rsid w:val="00D05773"/>
    <w:rsid w:val="00D0578F"/>
    <w:rsid w:val="00D057DA"/>
    <w:rsid w:val="00D062C4"/>
    <w:rsid w:val="00D06646"/>
    <w:rsid w:val="00D11043"/>
    <w:rsid w:val="00D12704"/>
    <w:rsid w:val="00D1431F"/>
    <w:rsid w:val="00D145E9"/>
    <w:rsid w:val="00D14670"/>
    <w:rsid w:val="00D1489A"/>
    <w:rsid w:val="00D158EE"/>
    <w:rsid w:val="00D15979"/>
    <w:rsid w:val="00D21144"/>
    <w:rsid w:val="00D211A9"/>
    <w:rsid w:val="00D2173A"/>
    <w:rsid w:val="00D24BBE"/>
    <w:rsid w:val="00D25C32"/>
    <w:rsid w:val="00D34AB2"/>
    <w:rsid w:val="00D37404"/>
    <w:rsid w:val="00D40427"/>
    <w:rsid w:val="00D42359"/>
    <w:rsid w:val="00D43212"/>
    <w:rsid w:val="00D466B9"/>
    <w:rsid w:val="00D46FB7"/>
    <w:rsid w:val="00D518AB"/>
    <w:rsid w:val="00D53D0E"/>
    <w:rsid w:val="00D552ED"/>
    <w:rsid w:val="00D57F18"/>
    <w:rsid w:val="00D6597D"/>
    <w:rsid w:val="00D67C51"/>
    <w:rsid w:val="00D712E5"/>
    <w:rsid w:val="00D73C92"/>
    <w:rsid w:val="00D772DD"/>
    <w:rsid w:val="00D831BF"/>
    <w:rsid w:val="00D83B79"/>
    <w:rsid w:val="00D84B7F"/>
    <w:rsid w:val="00D854FA"/>
    <w:rsid w:val="00D91012"/>
    <w:rsid w:val="00D93CD9"/>
    <w:rsid w:val="00D945C1"/>
    <w:rsid w:val="00D9527B"/>
    <w:rsid w:val="00D95652"/>
    <w:rsid w:val="00D96123"/>
    <w:rsid w:val="00D96295"/>
    <w:rsid w:val="00DA19D8"/>
    <w:rsid w:val="00DA4A18"/>
    <w:rsid w:val="00DA6806"/>
    <w:rsid w:val="00DB44A3"/>
    <w:rsid w:val="00DB4F20"/>
    <w:rsid w:val="00DB5208"/>
    <w:rsid w:val="00DC1B07"/>
    <w:rsid w:val="00DC52E8"/>
    <w:rsid w:val="00DC5824"/>
    <w:rsid w:val="00DD17DF"/>
    <w:rsid w:val="00DD27E7"/>
    <w:rsid w:val="00DD5ED2"/>
    <w:rsid w:val="00DD5FFD"/>
    <w:rsid w:val="00DE0CD0"/>
    <w:rsid w:val="00DE3166"/>
    <w:rsid w:val="00DE5DE3"/>
    <w:rsid w:val="00DE5FD1"/>
    <w:rsid w:val="00DE6582"/>
    <w:rsid w:val="00DF0770"/>
    <w:rsid w:val="00DF4564"/>
    <w:rsid w:val="00DF5EB2"/>
    <w:rsid w:val="00DF60AA"/>
    <w:rsid w:val="00DF7F4E"/>
    <w:rsid w:val="00E06B0E"/>
    <w:rsid w:val="00E06B90"/>
    <w:rsid w:val="00E108A2"/>
    <w:rsid w:val="00E12A3C"/>
    <w:rsid w:val="00E12D99"/>
    <w:rsid w:val="00E13D93"/>
    <w:rsid w:val="00E20693"/>
    <w:rsid w:val="00E209B4"/>
    <w:rsid w:val="00E21D75"/>
    <w:rsid w:val="00E2310B"/>
    <w:rsid w:val="00E26265"/>
    <w:rsid w:val="00E26475"/>
    <w:rsid w:val="00E27887"/>
    <w:rsid w:val="00E279AB"/>
    <w:rsid w:val="00E30D33"/>
    <w:rsid w:val="00E332B2"/>
    <w:rsid w:val="00E415F3"/>
    <w:rsid w:val="00E449F3"/>
    <w:rsid w:val="00E52D68"/>
    <w:rsid w:val="00E531E8"/>
    <w:rsid w:val="00E5398A"/>
    <w:rsid w:val="00E55027"/>
    <w:rsid w:val="00E55A45"/>
    <w:rsid w:val="00E56681"/>
    <w:rsid w:val="00E56FA8"/>
    <w:rsid w:val="00E601C3"/>
    <w:rsid w:val="00E612D7"/>
    <w:rsid w:val="00E61DA7"/>
    <w:rsid w:val="00E628E1"/>
    <w:rsid w:val="00E63435"/>
    <w:rsid w:val="00E6463B"/>
    <w:rsid w:val="00E701CC"/>
    <w:rsid w:val="00E728CC"/>
    <w:rsid w:val="00E73728"/>
    <w:rsid w:val="00E73AE2"/>
    <w:rsid w:val="00E73AF7"/>
    <w:rsid w:val="00E74912"/>
    <w:rsid w:val="00E77780"/>
    <w:rsid w:val="00E77AEF"/>
    <w:rsid w:val="00E77F50"/>
    <w:rsid w:val="00E80FA3"/>
    <w:rsid w:val="00E81769"/>
    <w:rsid w:val="00E81C31"/>
    <w:rsid w:val="00E82C86"/>
    <w:rsid w:val="00E84019"/>
    <w:rsid w:val="00E842C3"/>
    <w:rsid w:val="00E86D89"/>
    <w:rsid w:val="00E93032"/>
    <w:rsid w:val="00E94FB7"/>
    <w:rsid w:val="00E97956"/>
    <w:rsid w:val="00E97DDD"/>
    <w:rsid w:val="00EA3157"/>
    <w:rsid w:val="00EA3D6B"/>
    <w:rsid w:val="00EA6B28"/>
    <w:rsid w:val="00EB02CA"/>
    <w:rsid w:val="00EB0F39"/>
    <w:rsid w:val="00EB3DD6"/>
    <w:rsid w:val="00EC1E33"/>
    <w:rsid w:val="00EC5AF1"/>
    <w:rsid w:val="00ED0BC2"/>
    <w:rsid w:val="00ED2A44"/>
    <w:rsid w:val="00ED3319"/>
    <w:rsid w:val="00ED4155"/>
    <w:rsid w:val="00ED738C"/>
    <w:rsid w:val="00EE1C2D"/>
    <w:rsid w:val="00EE1C99"/>
    <w:rsid w:val="00EE2512"/>
    <w:rsid w:val="00EE425B"/>
    <w:rsid w:val="00EE4FEA"/>
    <w:rsid w:val="00EE501C"/>
    <w:rsid w:val="00EE67D3"/>
    <w:rsid w:val="00EF0407"/>
    <w:rsid w:val="00EF28FF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63A7"/>
    <w:rsid w:val="00F17FA0"/>
    <w:rsid w:val="00F20A1D"/>
    <w:rsid w:val="00F20B2A"/>
    <w:rsid w:val="00F239BE"/>
    <w:rsid w:val="00F2428F"/>
    <w:rsid w:val="00F25A11"/>
    <w:rsid w:val="00F264C9"/>
    <w:rsid w:val="00F32592"/>
    <w:rsid w:val="00F33E34"/>
    <w:rsid w:val="00F34127"/>
    <w:rsid w:val="00F34967"/>
    <w:rsid w:val="00F34C33"/>
    <w:rsid w:val="00F37298"/>
    <w:rsid w:val="00F37A30"/>
    <w:rsid w:val="00F40FE2"/>
    <w:rsid w:val="00F4231E"/>
    <w:rsid w:val="00F44085"/>
    <w:rsid w:val="00F468B6"/>
    <w:rsid w:val="00F46FF6"/>
    <w:rsid w:val="00F50421"/>
    <w:rsid w:val="00F5310F"/>
    <w:rsid w:val="00F53B2D"/>
    <w:rsid w:val="00F53D21"/>
    <w:rsid w:val="00F5542D"/>
    <w:rsid w:val="00F5602E"/>
    <w:rsid w:val="00F622C8"/>
    <w:rsid w:val="00F6292A"/>
    <w:rsid w:val="00F631BD"/>
    <w:rsid w:val="00F63306"/>
    <w:rsid w:val="00F656B8"/>
    <w:rsid w:val="00F65ECD"/>
    <w:rsid w:val="00F70510"/>
    <w:rsid w:val="00F72CBE"/>
    <w:rsid w:val="00F73E14"/>
    <w:rsid w:val="00F76F9F"/>
    <w:rsid w:val="00F83B9A"/>
    <w:rsid w:val="00F845B2"/>
    <w:rsid w:val="00F846F9"/>
    <w:rsid w:val="00F85555"/>
    <w:rsid w:val="00F8594A"/>
    <w:rsid w:val="00F86670"/>
    <w:rsid w:val="00F901DF"/>
    <w:rsid w:val="00F9491B"/>
    <w:rsid w:val="00F94BF5"/>
    <w:rsid w:val="00F954FD"/>
    <w:rsid w:val="00F96B69"/>
    <w:rsid w:val="00F97B9F"/>
    <w:rsid w:val="00F97D0F"/>
    <w:rsid w:val="00F97D60"/>
    <w:rsid w:val="00FA1B25"/>
    <w:rsid w:val="00FA260F"/>
    <w:rsid w:val="00FA2C12"/>
    <w:rsid w:val="00FA5615"/>
    <w:rsid w:val="00FA5A22"/>
    <w:rsid w:val="00FA6865"/>
    <w:rsid w:val="00FB0A5F"/>
    <w:rsid w:val="00FB1C81"/>
    <w:rsid w:val="00FB237D"/>
    <w:rsid w:val="00FB560B"/>
    <w:rsid w:val="00FB7438"/>
    <w:rsid w:val="00FB77CA"/>
    <w:rsid w:val="00FC07A7"/>
    <w:rsid w:val="00FC3F21"/>
    <w:rsid w:val="00FC4D6A"/>
    <w:rsid w:val="00FC5B89"/>
    <w:rsid w:val="00FC6423"/>
    <w:rsid w:val="00FD51A0"/>
    <w:rsid w:val="00FD623F"/>
    <w:rsid w:val="00FD62FB"/>
    <w:rsid w:val="00FD71FF"/>
    <w:rsid w:val="00FE0AC4"/>
    <w:rsid w:val="00FE67E7"/>
    <w:rsid w:val="00FE6CB7"/>
    <w:rsid w:val="00FE73C3"/>
    <w:rsid w:val="00FF11D2"/>
    <w:rsid w:val="00FF3BF4"/>
    <w:rsid w:val="00FF3D66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867B7AA8-79AB-4818-AD27-B0B0289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character" w:customStyle="1" w:styleId="tsubjname">
    <w:name w:val="tsubjname"/>
    <w:basedOn w:val="Standardnpsmoodstavce"/>
    <w:rsid w:val="0077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47B47-2973-4CD2-B30D-CB7A8CB0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3320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22869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5</cp:revision>
  <cp:lastPrinted>2015-05-25T08:55:00Z</cp:lastPrinted>
  <dcterms:created xsi:type="dcterms:W3CDTF">2017-04-05T08:59:00Z</dcterms:created>
  <dcterms:modified xsi:type="dcterms:W3CDTF">2017-04-12T06:15:00Z</dcterms:modified>
</cp:coreProperties>
</file>