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1131" w14:textId="2F46D2A9" w:rsidR="00020BC8" w:rsidRPr="00521689" w:rsidRDefault="00647111" w:rsidP="007C5AF7">
      <w:pPr>
        <w:spacing w:line="360" w:lineRule="auto"/>
        <w:jc w:val="center"/>
        <w:rPr>
          <w:rFonts w:ascii="Cambria" w:hAnsi="Cambria" w:cstheme="minorHAnsi"/>
          <w:b/>
          <w:sz w:val="32"/>
          <w:szCs w:val="32"/>
        </w:rPr>
      </w:pPr>
      <w:r w:rsidRPr="00521689">
        <w:rPr>
          <w:rFonts w:ascii="Cambria" w:hAnsi="Cambria" w:cstheme="minorHAnsi"/>
          <w:b/>
          <w:sz w:val="32"/>
          <w:szCs w:val="32"/>
        </w:rPr>
        <w:t>Smlouva o dílo</w:t>
      </w:r>
      <w:r w:rsidR="0033657F">
        <w:rPr>
          <w:rFonts w:ascii="Cambria" w:hAnsi="Cambria" w:cstheme="minorHAnsi"/>
          <w:b/>
          <w:sz w:val="32"/>
          <w:szCs w:val="32"/>
        </w:rPr>
        <w:t xml:space="preserve"> </w:t>
      </w:r>
    </w:p>
    <w:p w14:paraId="1DD58934" w14:textId="77777777" w:rsidR="00D76F72" w:rsidRPr="00521689" w:rsidRDefault="00D76F72" w:rsidP="00D76F72">
      <w:pPr>
        <w:spacing w:after="120" w:line="276" w:lineRule="auto"/>
        <w:jc w:val="center"/>
        <w:rPr>
          <w:rFonts w:ascii="Cambria" w:hAnsi="Cambria" w:cstheme="minorHAnsi"/>
          <w:b/>
          <w:highlight w:val="yellow"/>
        </w:rPr>
      </w:pPr>
      <w:bookmarkStart w:id="0" w:name="_Hlk481661987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4D1C5B" w:rsidRPr="00521689" w14:paraId="77D1804B" w14:textId="77777777" w:rsidTr="00FC2FB4">
        <w:tc>
          <w:tcPr>
            <w:tcW w:w="2350" w:type="dxa"/>
          </w:tcPr>
          <w:p w14:paraId="716E8F0B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Název:</w:t>
            </w:r>
          </w:p>
        </w:tc>
        <w:tc>
          <w:tcPr>
            <w:tcW w:w="6722" w:type="dxa"/>
          </w:tcPr>
          <w:p w14:paraId="39727A7B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bCs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Česká agentura pro standardizaci, státní příspěvková organizace</w:t>
            </w:r>
          </w:p>
        </w:tc>
      </w:tr>
      <w:tr w:rsidR="004D1C5B" w:rsidRPr="00521689" w14:paraId="101A4941" w14:textId="77777777" w:rsidTr="00FC2FB4">
        <w:tc>
          <w:tcPr>
            <w:tcW w:w="2350" w:type="dxa"/>
          </w:tcPr>
          <w:p w14:paraId="3B33C59E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722" w:type="dxa"/>
          </w:tcPr>
          <w:p w14:paraId="4C31085A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bookmarkStart w:id="1" w:name="_Hlk530055023"/>
            <w:r w:rsidRPr="00521689">
              <w:rPr>
                <w:rFonts w:ascii="Cambria" w:hAnsi="Cambria" w:cstheme="minorHAnsi"/>
              </w:rPr>
              <w:t>06578705</w:t>
            </w:r>
            <w:bookmarkEnd w:id="1"/>
          </w:p>
        </w:tc>
      </w:tr>
      <w:tr w:rsidR="004D1C5B" w:rsidRPr="00521689" w14:paraId="76174945" w14:textId="77777777" w:rsidTr="00FC2FB4">
        <w:tc>
          <w:tcPr>
            <w:tcW w:w="2350" w:type="dxa"/>
          </w:tcPr>
          <w:p w14:paraId="5B78ECF2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722" w:type="dxa"/>
          </w:tcPr>
          <w:p w14:paraId="4926F1CE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CZ06578705</w:t>
            </w:r>
          </w:p>
        </w:tc>
      </w:tr>
      <w:tr w:rsidR="004D1C5B" w:rsidRPr="00521689" w14:paraId="7AFC8986" w14:textId="77777777" w:rsidTr="00FC2FB4">
        <w:tc>
          <w:tcPr>
            <w:tcW w:w="2350" w:type="dxa"/>
          </w:tcPr>
          <w:p w14:paraId="7662C94F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722" w:type="dxa"/>
          </w:tcPr>
          <w:p w14:paraId="46D1D59C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Biskupský dvůr 1148/5, 110 00 Praha 1</w:t>
            </w:r>
          </w:p>
        </w:tc>
      </w:tr>
      <w:tr w:rsidR="004D1C5B" w:rsidRPr="00521689" w14:paraId="500E2C3C" w14:textId="77777777" w:rsidTr="00FC2FB4">
        <w:tc>
          <w:tcPr>
            <w:tcW w:w="2350" w:type="dxa"/>
          </w:tcPr>
          <w:p w14:paraId="4534E14D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Pracoviště:</w:t>
            </w:r>
          </w:p>
        </w:tc>
        <w:tc>
          <w:tcPr>
            <w:tcW w:w="6722" w:type="dxa"/>
          </w:tcPr>
          <w:p w14:paraId="18B4181F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</w:rPr>
            </w:pPr>
            <w:r w:rsidRPr="00C434F0">
              <w:rPr>
                <w:rFonts w:ascii="Cambria" w:hAnsi="Cambria" w:cstheme="minorHAnsi"/>
              </w:rPr>
              <w:t>Na Žertvách 132/24, Praha 8</w:t>
            </w:r>
          </w:p>
        </w:tc>
      </w:tr>
      <w:tr w:rsidR="004D1C5B" w:rsidRPr="00521689" w14:paraId="45B531B5" w14:textId="77777777" w:rsidTr="00FC2FB4">
        <w:tc>
          <w:tcPr>
            <w:tcW w:w="2350" w:type="dxa"/>
          </w:tcPr>
          <w:p w14:paraId="4AC3E4DE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722" w:type="dxa"/>
          </w:tcPr>
          <w:p w14:paraId="58300824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Mgr. Zdeněk Veselý, generální ředitel</w:t>
            </w:r>
          </w:p>
        </w:tc>
      </w:tr>
      <w:tr w:rsidR="003530E7" w:rsidRPr="00521689" w14:paraId="6D57F84F" w14:textId="77777777" w:rsidTr="00FC2FB4">
        <w:tc>
          <w:tcPr>
            <w:tcW w:w="2350" w:type="dxa"/>
          </w:tcPr>
          <w:p w14:paraId="4516B4EB" w14:textId="1779FEE5" w:rsidR="003530E7" w:rsidRPr="00521689" w:rsidRDefault="003530E7" w:rsidP="00FC2FB4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Zástupce ve věcech technických:</w:t>
            </w:r>
          </w:p>
        </w:tc>
        <w:tc>
          <w:tcPr>
            <w:tcW w:w="6722" w:type="dxa"/>
          </w:tcPr>
          <w:p w14:paraId="13277FA1" w14:textId="768E1A22" w:rsidR="003530E7" w:rsidRPr="00521689" w:rsidRDefault="003530E7" w:rsidP="00FC2FB4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Petr </w:t>
            </w:r>
            <w:proofErr w:type="spellStart"/>
            <w:r>
              <w:rPr>
                <w:rFonts w:ascii="Cambria" w:hAnsi="Cambria" w:cstheme="minorHAnsi"/>
              </w:rPr>
              <w:t>Stiegler</w:t>
            </w:r>
            <w:proofErr w:type="spellEnd"/>
          </w:p>
        </w:tc>
      </w:tr>
    </w:tbl>
    <w:p w14:paraId="5340C46B" w14:textId="56952B0D" w:rsidR="004D1C5B" w:rsidRPr="00521689" w:rsidRDefault="004D1C5B" w:rsidP="004D1C5B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 xml:space="preserve"> (dále jen „</w:t>
      </w:r>
      <w:r>
        <w:rPr>
          <w:rFonts w:ascii="Cambria" w:hAnsi="Cambria" w:cstheme="minorHAnsi"/>
          <w:b/>
        </w:rPr>
        <w:t>Objednatel</w:t>
      </w:r>
      <w:r w:rsidRPr="00521689">
        <w:rPr>
          <w:rFonts w:ascii="Cambria" w:hAnsi="Cambria" w:cstheme="minorHAnsi"/>
        </w:rPr>
        <w:t>“)</w:t>
      </w:r>
      <w:r w:rsidR="003530E7">
        <w:rPr>
          <w:rFonts w:ascii="Cambria" w:hAnsi="Cambria" w:cstheme="minorHAnsi"/>
        </w:rPr>
        <w:tab/>
      </w:r>
      <w:r w:rsidR="003530E7">
        <w:rPr>
          <w:rFonts w:ascii="Cambria" w:hAnsi="Cambria" w:cstheme="minorHAnsi"/>
        </w:rPr>
        <w:tab/>
      </w:r>
      <w:r w:rsidR="003530E7">
        <w:rPr>
          <w:rFonts w:ascii="Cambria" w:hAnsi="Cambria" w:cstheme="minorHAnsi"/>
        </w:rPr>
        <w:tab/>
      </w:r>
    </w:p>
    <w:p w14:paraId="6C4D06E9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  <w:highlight w:val="yellow"/>
        </w:rPr>
      </w:pPr>
    </w:p>
    <w:p w14:paraId="620F1194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a</w:t>
      </w:r>
    </w:p>
    <w:bookmarkEnd w:id="0"/>
    <w:p w14:paraId="2FDD4F90" w14:textId="77777777" w:rsidR="00F07900" w:rsidRPr="00521689" w:rsidRDefault="00F07900" w:rsidP="00F07900">
      <w:pPr>
        <w:spacing w:line="276" w:lineRule="auto"/>
        <w:rPr>
          <w:rFonts w:ascii="Cambria" w:hAnsi="Cambria" w:cstheme="minorHAns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521689" w:rsidRPr="00521689" w14:paraId="23DFF343" w14:textId="77777777" w:rsidTr="00EC34C3">
        <w:tc>
          <w:tcPr>
            <w:tcW w:w="2376" w:type="dxa"/>
          </w:tcPr>
          <w:p w14:paraId="16C6355C" w14:textId="7A068EFF" w:rsidR="00521689" w:rsidRPr="00521689" w:rsidRDefault="00C44CE1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Název</w:t>
            </w:r>
            <w:r w:rsidR="00521689" w:rsidRPr="00521689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836" w:type="dxa"/>
          </w:tcPr>
          <w:p w14:paraId="4CF9BD4C" w14:textId="300AB003" w:rsidR="00521689" w:rsidRPr="00C85993" w:rsidRDefault="00D02952" w:rsidP="00EC34C3">
            <w:pPr>
              <w:spacing w:line="276" w:lineRule="auto"/>
              <w:rPr>
                <w:rFonts w:ascii="Cambria" w:hAnsi="Cambria" w:cstheme="minorHAnsi"/>
                <w:b/>
                <w:bCs/>
              </w:rPr>
            </w:pPr>
            <w:r w:rsidRPr="00C85993">
              <w:rPr>
                <w:rFonts w:ascii="Cambria" w:hAnsi="Cambria" w:cstheme="minorHAnsi"/>
                <w:b/>
                <w:bCs/>
              </w:rPr>
              <w:t>INADVISORS, s.r.o.</w:t>
            </w:r>
          </w:p>
        </w:tc>
      </w:tr>
      <w:tr w:rsidR="00521689" w:rsidRPr="00521689" w14:paraId="7E592684" w14:textId="77777777" w:rsidTr="00EC34C3">
        <w:tc>
          <w:tcPr>
            <w:tcW w:w="2376" w:type="dxa"/>
          </w:tcPr>
          <w:p w14:paraId="61842555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836" w:type="dxa"/>
          </w:tcPr>
          <w:p w14:paraId="25991F79" w14:textId="5AF28346" w:rsidR="00521689" w:rsidRPr="00521689" w:rsidRDefault="00241901" w:rsidP="00EC34C3">
            <w:pPr>
              <w:spacing w:line="276" w:lineRule="auto"/>
              <w:rPr>
                <w:rFonts w:ascii="Cambria" w:hAnsi="Cambria" w:cstheme="minorHAnsi"/>
              </w:rPr>
            </w:pPr>
            <w:r w:rsidRPr="00145EE2">
              <w:rPr>
                <w:rFonts w:ascii="Cambria" w:hAnsi="Cambria" w:cstheme="minorHAnsi"/>
              </w:rPr>
              <w:t>28886127</w:t>
            </w:r>
          </w:p>
        </w:tc>
      </w:tr>
      <w:tr w:rsidR="00521689" w:rsidRPr="00521689" w14:paraId="2C8F13A2" w14:textId="77777777" w:rsidTr="00EC34C3">
        <w:tc>
          <w:tcPr>
            <w:tcW w:w="2376" w:type="dxa"/>
          </w:tcPr>
          <w:p w14:paraId="3D2793AF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836" w:type="dxa"/>
          </w:tcPr>
          <w:p w14:paraId="3259729F" w14:textId="02B4439D" w:rsidR="00521689" w:rsidRPr="00521689" w:rsidRDefault="00FF1609" w:rsidP="00EC34C3">
            <w:pPr>
              <w:spacing w:line="276" w:lineRule="auto"/>
              <w:rPr>
                <w:rFonts w:ascii="Cambria" w:hAnsi="Cambria" w:cstheme="minorHAnsi"/>
              </w:rPr>
            </w:pPr>
            <w:r w:rsidRPr="00145EE2">
              <w:rPr>
                <w:rFonts w:ascii="Cambria" w:hAnsi="Cambria" w:cstheme="minorHAnsi"/>
              </w:rPr>
              <w:t>CZ28886127</w:t>
            </w:r>
          </w:p>
        </w:tc>
      </w:tr>
      <w:tr w:rsidR="00521689" w:rsidRPr="00521689" w14:paraId="7C8A66DC" w14:textId="77777777" w:rsidTr="00EC34C3">
        <w:tc>
          <w:tcPr>
            <w:tcW w:w="2376" w:type="dxa"/>
          </w:tcPr>
          <w:p w14:paraId="07F0E77A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836" w:type="dxa"/>
          </w:tcPr>
          <w:p w14:paraId="3FECDA95" w14:textId="2B260D42" w:rsidR="00521689" w:rsidRPr="00145EE2" w:rsidRDefault="00E652E3" w:rsidP="00EC34C3">
            <w:pPr>
              <w:spacing w:line="276" w:lineRule="auto"/>
              <w:rPr>
                <w:rFonts w:ascii="Cambria" w:hAnsi="Cambria" w:cstheme="minorHAnsi"/>
              </w:rPr>
            </w:pPr>
            <w:r w:rsidRPr="00145EE2">
              <w:rPr>
                <w:rFonts w:ascii="Cambria" w:hAnsi="Cambria" w:cstheme="minorHAnsi"/>
              </w:rPr>
              <w:t>Hradčanské náměstí 61/11, 118 00, Praha 1</w:t>
            </w:r>
          </w:p>
        </w:tc>
      </w:tr>
      <w:tr w:rsidR="00521689" w:rsidRPr="00521689" w14:paraId="48B56DD7" w14:textId="77777777" w:rsidTr="00EC34C3">
        <w:tc>
          <w:tcPr>
            <w:tcW w:w="2376" w:type="dxa"/>
          </w:tcPr>
          <w:p w14:paraId="6498F2DE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836" w:type="dxa"/>
          </w:tcPr>
          <w:p w14:paraId="5AAA0CAF" w14:textId="08344D7E" w:rsidR="00521689" w:rsidRPr="00521689" w:rsidRDefault="006C41D0" w:rsidP="00EC34C3">
            <w:pPr>
              <w:spacing w:line="276" w:lineRule="auto"/>
              <w:rPr>
                <w:rFonts w:ascii="Cambria" w:hAnsi="Cambria" w:cstheme="minorHAnsi"/>
              </w:rPr>
            </w:pPr>
            <w:r w:rsidRPr="00145EE2">
              <w:rPr>
                <w:rFonts w:ascii="Cambria" w:hAnsi="Cambria" w:cstheme="minorHAnsi"/>
              </w:rPr>
              <w:t>Daniel Kadlec, jednatel</w:t>
            </w:r>
          </w:p>
        </w:tc>
      </w:tr>
      <w:tr w:rsidR="00521689" w:rsidRPr="00521689" w14:paraId="07DEA46B" w14:textId="77777777" w:rsidTr="00EC34C3">
        <w:tc>
          <w:tcPr>
            <w:tcW w:w="2376" w:type="dxa"/>
          </w:tcPr>
          <w:p w14:paraId="3DAC100C" w14:textId="4215C879" w:rsidR="00145EE2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 xml:space="preserve">Zápis v OR, </w:t>
            </w:r>
            <w:proofErr w:type="spellStart"/>
            <w:r w:rsidRPr="00521689">
              <w:rPr>
                <w:rFonts w:ascii="Cambria" w:hAnsi="Cambria" w:cstheme="minorHAnsi"/>
                <w:b/>
              </w:rPr>
              <w:t>sp.zn</w:t>
            </w:r>
            <w:proofErr w:type="spellEnd"/>
            <w:r w:rsidRPr="00521689">
              <w:rPr>
                <w:rFonts w:ascii="Cambria" w:hAnsi="Cambria" w:cstheme="minorHAnsi"/>
                <w:b/>
              </w:rPr>
              <w:t>.:</w:t>
            </w:r>
          </w:p>
          <w:p w14:paraId="7343A9E5" w14:textId="6EFB6705" w:rsidR="003E02C7" w:rsidRPr="00521689" w:rsidRDefault="003E02C7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Číslo účtu:</w:t>
            </w:r>
          </w:p>
        </w:tc>
        <w:tc>
          <w:tcPr>
            <w:tcW w:w="6836" w:type="dxa"/>
          </w:tcPr>
          <w:p w14:paraId="56B68D88" w14:textId="63941EC0" w:rsidR="00630321" w:rsidRDefault="00145EE2" w:rsidP="00145EE2">
            <w:pPr>
              <w:spacing w:line="276" w:lineRule="auto"/>
              <w:rPr>
                <w:rFonts w:ascii="Cambria" w:hAnsi="Cambria" w:cstheme="minorHAnsi"/>
              </w:rPr>
            </w:pPr>
            <w:r w:rsidRPr="00145EE2">
              <w:rPr>
                <w:rFonts w:ascii="Cambria" w:hAnsi="Cambria" w:cstheme="minorHAnsi"/>
              </w:rPr>
              <w:t xml:space="preserve">vedeném Městským soudem v Praze pod </w:t>
            </w:r>
            <w:proofErr w:type="spellStart"/>
            <w:r w:rsidRPr="00145EE2">
              <w:rPr>
                <w:rFonts w:ascii="Cambria" w:hAnsi="Cambria" w:cstheme="minorHAnsi"/>
              </w:rPr>
              <w:t>sp</w:t>
            </w:r>
            <w:proofErr w:type="spellEnd"/>
            <w:r w:rsidRPr="00145EE2">
              <w:rPr>
                <w:rFonts w:ascii="Cambria" w:hAnsi="Cambria" w:cstheme="minorHAnsi"/>
              </w:rPr>
              <w:t>. zn. C</w:t>
            </w:r>
            <w:r>
              <w:rPr>
                <w:rFonts w:ascii="Cambria" w:hAnsi="Cambria" w:cstheme="minorHAnsi"/>
              </w:rPr>
              <w:t xml:space="preserve"> </w:t>
            </w:r>
            <w:r w:rsidRPr="00145EE2">
              <w:rPr>
                <w:rFonts w:ascii="Cambria" w:hAnsi="Cambria" w:cstheme="minorHAnsi"/>
              </w:rPr>
              <w:t>51124</w:t>
            </w:r>
          </w:p>
          <w:p w14:paraId="05D99966" w14:textId="246934BA" w:rsidR="00D44B2D" w:rsidRPr="00521689" w:rsidRDefault="00D44B2D" w:rsidP="00145EE2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</w:tbl>
    <w:p w14:paraId="03563F7E" w14:textId="680AC22B" w:rsidR="00521689" w:rsidRPr="00521689" w:rsidRDefault="00521689" w:rsidP="00521689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 xml:space="preserve"> (dále jen „</w:t>
      </w:r>
      <w:r>
        <w:rPr>
          <w:rFonts w:ascii="Cambria" w:hAnsi="Cambria" w:cstheme="minorHAnsi"/>
          <w:b/>
        </w:rPr>
        <w:t>Zhotovitel</w:t>
      </w:r>
      <w:r w:rsidRPr="00521689">
        <w:rPr>
          <w:rFonts w:ascii="Cambria" w:hAnsi="Cambria" w:cstheme="minorHAnsi"/>
        </w:rPr>
        <w:t>“)</w:t>
      </w:r>
    </w:p>
    <w:p w14:paraId="274E78CD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  <w:highlight w:val="yellow"/>
        </w:rPr>
      </w:pPr>
    </w:p>
    <w:p w14:paraId="087D1436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</w:rPr>
      </w:pPr>
    </w:p>
    <w:p w14:paraId="417D16E3" w14:textId="3AD59049" w:rsidR="00A5236E" w:rsidRPr="00521689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uzavírají</w:t>
      </w:r>
      <w:r w:rsidR="00A5236E" w:rsidRPr="00521689">
        <w:rPr>
          <w:rFonts w:ascii="Cambria" w:hAnsi="Cambria" w:cstheme="minorHAnsi"/>
        </w:rPr>
        <w:t>,</w:t>
      </w:r>
      <w:r w:rsidRPr="00521689">
        <w:rPr>
          <w:rFonts w:ascii="Cambria" w:hAnsi="Cambria" w:cstheme="minorHAnsi"/>
        </w:rPr>
        <w:t xml:space="preserve"> ve smyslu ustanovení § </w:t>
      </w:r>
      <w:r w:rsidR="00521689" w:rsidRPr="00521689">
        <w:rPr>
          <w:rFonts w:ascii="Cambria" w:hAnsi="Cambria" w:cstheme="minorHAnsi"/>
        </w:rPr>
        <w:t>2586</w:t>
      </w:r>
      <w:r w:rsidR="00E4340A" w:rsidRPr="00521689">
        <w:rPr>
          <w:rFonts w:ascii="Cambria" w:hAnsi="Cambria" w:cstheme="minorHAnsi"/>
        </w:rPr>
        <w:t xml:space="preserve"> </w:t>
      </w:r>
      <w:r w:rsidR="007332D3" w:rsidRPr="00521689">
        <w:rPr>
          <w:rFonts w:ascii="Cambria" w:hAnsi="Cambria" w:cstheme="minorHAnsi"/>
        </w:rPr>
        <w:t>a násl.</w:t>
      </w:r>
      <w:r w:rsidRPr="00521689">
        <w:rPr>
          <w:rFonts w:ascii="Cambria" w:hAnsi="Cambria" w:cstheme="minorHAnsi"/>
        </w:rPr>
        <w:t xml:space="preserve"> zákona</w:t>
      </w:r>
      <w:r w:rsidR="00C153FD" w:rsidRPr="00521689">
        <w:rPr>
          <w:rFonts w:ascii="Cambria" w:hAnsi="Cambria" w:cstheme="minorHAnsi"/>
        </w:rPr>
        <w:t xml:space="preserve"> č.</w:t>
      </w:r>
      <w:r w:rsidRPr="00521689">
        <w:rPr>
          <w:rFonts w:ascii="Cambria" w:hAnsi="Cambria" w:cstheme="minorHAnsi"/>
        </w:rPr>
        <w:t xml:space="preserve"> </w:t>
      </w:r>
      <w:r w:rsidR="00D76F72" w:rsidRPr="00521689">
        <w:rPr>
          <w:rFonts w:ascii="Cambria" w:hAnsi="Cambria" w:cstheme="minorHAnsi"/>
        </w:rPr>
        <w:t>89/2012 Sb., občanský zákoník</w:t>
      </w:r>
      <w:r w:rsidRPr="00521689">
        <w:rPr>
          <w:rFonts w:ascii="Cambria" w:hAnsi="Cambria" w:cstheme="minorHAnsi"/>
        </w:rPr>
        <w:t>, ve znění pozdějších předpisů</w:t>
      </w:r>
      <w:r w:rsidR="00A5236E" w:rsidRPr="00521689">
        <w:rPr>
          <w:rFonts w:ascii="Cambria" w:hAnsi="Cambria" w:cstheme="minorHAnsi"/>
        </w:rPr>
        <w:t xml:space="preserve">, </w:t>
      </w:r>
      <w:r w:rsidR="008C5769" w:rsidRPr="00521689">
        <w:rPr>
          <w:rFonts w:ascii="Cambria" w:hAnsi="Cambria" w:cstheme="minorHAnsi"/>
        </w:rPr>
        <w:t>tuto</w:t>
      </w:r>
    </w:p>
    <w:p w14:paraId="76E3CFF0" w14:textId="77777777" w:rsidR="00A5236E" w:rsidRPr="00521689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1CAD2359" w14:textId="08E39803" w:rsidR="00A5236E" w:rsidRPr="00521689" w:rsidRDefault="00521689" w:rsidP="00A5236E">
      <w:pPr>
        <w:spacing w:line="276" w:lineRule="auto"/>
        <w:jc w:val="center"/>
        <w:rPr>
          <w:rFonts w:ascii="Cambria" w:hAnsi="Cambria" w:cstheme="minorHAnsi"/>
          <w:b/>
          <w:bCs/>
        </w:rPr>
      </w:pPr>
      <w:r w:rsidRPr="00521689">
        <w:rPr>
          <w:rFonts w:ascii="Cambria" w:hAnsi="Cambria" w:cstheme="minorHAnsi"/>
          <w:b/>
          <w:bCs/>
        </w:rPr>
        <w:t>smlouvu o dílo</w:t>
      </w:r>
    </w:p>
    <w:p w14:paraId="3931DC3B" w14:textId="77777777" w:rsidR="00020BC8" w:rsidRPr="00521689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(dále jen „</w:t>
      </w:r>
      <w:r w:rsidRPr="00521689">
        <w:rPr>
          <w:rFonts w:ascii="Cambria" w:hAnsi="Cambria" w:cstheme="minorHAnsi"/>
          <w:b/>
        </w:rPr>
        <w:t>Smlouva</w:t>
      </w:r>
      <w:r w:rsidRPr="00521689">
        <w:rPr>
          <w:rFonts w:ascii="Cambria" w:hAnsi="Cambria" w:cstheme="minorHAnsi"/>
        </w:rPr>
        <w:t>“)</w:t>
      </w:r>
    </w:p>
    <w:p w14:paraId="48DAA78A" w14:textId="77777777" w:rsidR="00020BC8" w:rsidRPr="00521689" w:rsidRDefault="00B57C4F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521689">
        <w:rPr>
          <w:rFonts w:ascii="Cambria" w:hAnsi="Cambria" w:cstheme="minorHAnsi"/>
          <w:b/>
        </w:rPr>
        <w:t>Úvodní</w:t>
      </w:r>
      <w:r w:rsidR="00020BC8" w:rsidRPr="00521689">
        <w:rPr>
          <w:rFonts w:ascii="Cambria" w:hAnsi="Cambria" w:cstheme="minorHAnsi"/>
          <w:b/>
        </w:rPr>
        <w:t xml:space="preserve"> ustanovení</w:t>
      </w:r>
      <w:r w:rsidR="00020BC8" w:rsidRPr="00521689">
        <w:rPr>
          <w:rFonts w:ascii="Cambria" w:hAnsi="Cambria" w:cstheme="minorHAnsi"/>
          <w:b/>
          <w:smallCaps/>
        </w:rPr>
        <w:t xml:space="preserve"> </w:t>
      </w:r>
    </w:p>
    <w:p w14:paraId="21CDB0F3" w14:textId="13189775" w:rsidR="00157E62" w:rsidRDefault="00347595" w:rsidP="00F345A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4213F">
        <w:rPr>
          <w:rFonts w:ascii="Cambria" w:hAnsi="Cambria" w:cstheme="minorHAnsi"/>
        </w:rPr>
        <w:t>Zhotovitel p</w:t>
      </w:r>
      <w:r w:rsidR="00BD53ED" w:rsidRPr="00E4213F">
        <w:rPr>
          <w:rFonts w:ascii="Cambria" w:hAnsi="Cambria" w:cstheme="minorHAnsi"/>
        </w:rPr>
        <w:t xml:space="preserve">rohlašuje, že </w:t>
      </w:r>
      <w:r w:rsidRPr="00E4213F">
        <w:rPr>
          <w:rFonts w:ascii="Cambria" w:hAnsi="Cambria" w:cstheme="minorHAnsi"/>
        </w:rPr>
        <w:t>má dostatečné</w:t>
      </w:r>
      <w:r w:rsidR="00BD53ED" w:rsidRPr="00E4213F">
        <w:rPr>
          <w:rFonts w:ascii="Cambria" w:hAnsi="Cambria" w:cstheme="minorHAnsi"/>
        </w:rPr>
        <w:t xml:space="preserve"> zkušenosti a schopnosti, aby řádně a včas provedl Dílo (jak je definováno níže) dle této Smlouvy a je tak způsobilý jej splnit</w:t>
      </w:r>
      <w:r w:rsidR="00C152F6" w:rsidRPr="00F345AD">
        <w:rPr>
          <w:rFonts w:ascii="Cambria" w:hAnsi="Cambria" w:cstheme="minorHAnsi"/>
        </w:rPr>
        <w:t>.</w:t>
      </w:r>
    </w:p>
    <w:p w14:paraId="31772418" w14:textId="38C3A44B" w:rsidR="00F433C7" w:rsidRPr="00F433C7" w:rsidRDefault="00F433C7" w:rsidP="00F433C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A7F50">
        <w:rPr>
          <w:rFonts w:ascii="Cambria" w:hAnsi="Cambria" w:cstheme="minorHAnsi"/>
        </w:rPr>
        <w:t xml:space="preserve">Nabídku </w:t>
      </w:r>
      <w:r w:rsidR="00CF028E">
        <w:rPr>
          <w:rFonts w:ascii="Cambria" w:hAnsi="Cambria" w:cstheme="minorHAnsi"/>
        </w:rPr>
        <w:t>Zhotovitele</w:t>
      </w:r>
      <w:r w:rsidRPr="00EA7F50">
        <w:rPr>
          <w:rFonts w:ascii="Cambria" w:hAnsi="Cambria" w:cstheme="minorHAnsi"/>
        </w:rPr>
        <w:t xml:space="preserve"> podanou v zadávacím řízení s názvem </w:t>
      </w:r>
      <w:r>
        <w:rPr>
          <w:rFonts w:ascii="Cambria" w:hAnsi="Cambria" w:cstheme="minorHAnsi"/>
        </w:rPr>
        <w:t>„</w:t>
      </w:r>
      <w:r w:rsidR="004D0B63" w:rsidRPr="004D0B63">
        <w:rPr>
          <w:rFonts w:ascii="Cambria" w:hAnsi="Cambria" w:cstheme="minorHAnsi"/>
          <w:b/>
          <w:szCs w:val="20"/>
        </w:rPr>
        <w:t>Zpracování metodiky testování atestačního střediska</w:t>
      </w:r>
      <w:r>
        <w:rPr>
          <w:rFonts w:ascii="Cambria" w:hAnsi="Cambria" w:cstheme="minorHAnsi"/>
        </w:rPr>
        <w:t>“</w:t>
      </w:r>
      <w:r w:rsidRPr="00FE6820">
        <w:rPr>
          <w:rFonts w:ascii="Cambria" w:hAnsi="Cambria" w:cstheme="minorHAnsi"/>
        </w:rPr>
        <w:t>,</w:t>
      </w:r>
      <w:r w:rsidRPr="00EA7F50">
        <w:rPr>
          <w:rFonts w:ascii="Cambria" w:hAnsi="Cambria" w:cstheme="minorHAnsi"/>
        </w:rPr>
        <w:t xml:space="preserve"> vybral </w:t>
      </w:r>
      <w:r w:rsidR="00CF028E">
        <w:rPr>
          <w:rFonts w:ascii="Cambria" w:hAnsi="Cambria" w:cstheme="minorHAnsi"/>
        </w:rPr>
        <w:t>Objednatel</w:t>
      </w:r>
      <w:r w:rsidRPr="00EA7F50">
        <w:rPr>
          <w:rFonts w:ascii="Cambria" w:hAnsi="Cambria" w:cstheme="minorHAnsi"/>
        </w:rPr>
        <w:t xml:space="preserve"> jako nabídku nejvýhodnější</w:t>
      </w:r>
      <w:r w:rsidRPr="00E66F99">
        <w:rPr>
          <w:rFonts w:ascii="Cambria" w:hAnsi="Cambria" w:cstheme="minorHAnsi"/>
        </w:rPr>
        <w:t>.</w:t>
      </w:r>
    </w:p>
    <w:p w14:paraId="605B38FD" w14:textId="12194402" w:rsidR="002F6405" w:rsidRDefault="00F345AD" w:rsidP="002F64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345AD">
        <w:rPr>
          <w:rFonts w:ascii="Cambria" w:hAnsi="Cambria" w:cstheme="minorHAnsi"/>
        </w:rPr>
        <w:t xml:space="preserve">Zhotovitel potvrzuje, že se v plném rozsahu seznámil s rozsahem plnění dle této Smlouvy, že jsou mu známy veškeré dostupné technické, kvalitativní a jiné podmínky jejího provádění a poskytnutí a že disponuje takovými kapacitami a </w:t>
      </w:r>
      <w:r w:rsidRPr="00F345AD">
        <w:rPr>
          <w:rFonts w:ascii="Cambria" w:hAnsi="Cambria" w:cstheme="minorHAnsi"/>
        </w:rPr>
        <w:lastRenderedPageBreak/>
        <w:t>odbornými znalostmi, které jsou k provedení díla potřebné. Výslovně potvrzuje, že prověřil veškeré podklady a příkazy Objednatele, které obdržel do dne uzavření Smlouvy i příkazy, které jsou ve Smlouvě obsaženy, že je shledal způsobilými a vhodnými, že sjednaná cena a doba provedení díla obsahuje a zohledňuje všechny výše uvedené podmínky a okolnosti, jakož i ty, které zkušený Zhotovitel, jako subjekt odborně způsobilý k provádění takového díla, měl nebo mohl předvídat. Zhotovitel na základě výše uvedeného prohlašuje, že s použitím těchto všech znalostí, podkladů a pokynů splní závazek založený Smlouvou včas, řádně, na vlastní náklady a za sjednanou cenu. Jakákoliv změna Smlouvy z důvodu opomenutí Zhotovitele není možná</w:t>
      </w:r>
      <w:r>
        <w:rPr>
          <w:rFonts w:ascii="Cambria" w:hAnsi="Cambria" w:cstheme="minorHAnsi"/>
        </w:rPr>
        <w:t>.</w:t>
      </w:r>
    </w:p>
    <w:p w14:paraId="0C7AFC7E" w14:textId="448D73C7" w:rsidR="00377981" w:rsidRPr="00377981" w:rsidRDefault="00377981" w:rsidP="0037798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Objednatel</w:t>
      </w:r>
      <w:r w:rsidRPr="00377981">
        <w:rPr>
          <w:rFonts w:ascii="Cambria" w:hAnsi="Cambria" w:cstheme="minorHAnsi"/>
        </w:rPr>
        <w:t xml:space="preserve"> je určeným atestačním střediskem ve smyslu ustanovení § 69b zákona č. 499/2004 Sb., o archivnictví a spisové službě a o změně některých zákonů</w:t>
      </w:r>
      <w:r w:rsidR="00AD01AC">
        <w:rPr>
          <w:rFonts w:ascii="Cambria" w:hAnsi="Cambria" w:cstheme="minorHAnsi"/>
        </w:rPr>
        <w:t>, ve znění pozdějších předpisů</w:t>
      </w:r>
      <w:r w:rsidRPr="00377981">
        <w:rPr>
          <w:rFonts w:ascii="Cambria" w:hAnsi="Cambria" w:cstheme="minorHAnsi"/>
        </w:rPr>
        <w:t xml:space="preserve"> (dále jen „</w:t>
      </w:r>
      <w:r w:rsidRPr="00377981">
        <w:rPr>
          <w:rFonts w:ascii="Cambria" w:hAnsi="Cambria" w:cstheme="minorHAnsi"/>
          <w:b/>
          <w:bCs/>
        </w:rPr>
        <w:t>archivní zákon</w:t>
      </w:r>
      <w:r w:rsidRPr="00377981">
        <w:rPr>
          <w:rFonts w:ascii="Cambria" w:hAnsi="Cambria" w:cstheme="minorHAnsi"/>
        </w:rPr>
        <w:t>“).</w:t>
      </w:r>
    </w:p>
    <w:p w14:paraId="6E52B207" w14:textId="663B7E4F" w:rsidR="00F345AD" w:rsidRPr="002F6405" w:rsidRDefault="008F4C77" w:rsidP="0037798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Účelem této Smlouvy</w:t>
      </w:r>
      <w:r w:rsidR="00377981" w:rsidRPr="00377981">
        <w:rPr>
          <w:rFonts w:ascii="Cambria" w:hAnsi="Cambria" w:cstheme="minorHAnsi"/>
        </w:rPr>
        <w:t xml:space="preserve"> je vytvoření standardů a pracovních postupů, které budou tvořit metodický rámec pro činnost atestačního střediska při provádění atestací elektronických systémů spisové služby dle archivního zákona.</w:t>
      </w:r>
    </w:p>
    <w:p w14:paraId="044C6AE5" w14:textId="0C772E1C" w:rsidR="00D9011F" w:rsidRPr="00347595" w:rsidRDefault="00D9011F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347595">
        <w:rPr>
          <w:rFonts w:ascii="Cambria" w:hAnsi="Cambria" w:cstheme="minorHAnsi"/>
          <w:b/>
        </w:rPr>
        <w:t>Předmět Smlouvy</w:t>
      </w:r>
    </w:p>
    <w:p w14:paraId="5B0D17EA" w14:textId="434EA25E" w:rsidR="00CD73CC" w:rsidRPr="00434121" w:rsidRDefault="00977026" w:rsidP="0043412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0A18CE">
        <w:rPr>
          <w:rFonts w:ascii="Cambria" w:hAnsi="Cambria" w:cstheme="minorHAnsi"/>
        </w:rPr>
        <w:t xml:space="preserve">Zhotovitel </w:t>
      </w:r>
      <w:bookmarkStart w:id="2" w:name="_Hlk57296914"/>
      <w:r w:rsidR="00792A30">
        <w:rPr>
          <w:rFonts w:ascii="Cambria" w:hAnsi="Cambria" w:cstheme="minorHAnsi"/>
        </w:rPr>
        <w:t xml:space="preserve">se na základě této Smlouvy zavazuje pro Objednatele </w:t>
      </w:r>
      <w:bookmarkEnd w:id="2"/>
      <w:r w:rsidR="00CD73CC">
        <w:rPr>
          <w:rFonts w:ascii="Cambria" w:hAnsi="Cambria"/>
        </w:rPr>
        <w:t xml:space="preserve">provést výkony a poskytnout mu plnění, </w:t>
      </w:r>
      <w:r w:rsidR="000D10EE">
        <w:rPr>
          <w:rFonts w:ascii="Cambria" w:hAnsi="Cambria"/>
        </w:rPr>
        <w:t xml:space="preserve">které </w:t>
      </w:r>
      <w:r w:rsidR="000D10EE" w:rsidRPr="000D10EE">
        <w:rPr>
          <w:rFonts w:ascii="Cambria" w:hAnsi="Cambria"/>
        </w:rPr>
        <w:t>zahrnuje analytické, metodické a konzultační služby v oblasti přípravy a zpracování metodiky testování v rámci atestací elektronických systémů spisové služby atestačním střediskem a zahrnuje zejména zpracování následujících výstupů</w:t>
      </w:r>
      <w:r w:rsidR="00CD73CC" w:rsidRPr="00434121">
        <w:rPr>
          <w:rFonts w:ascii="Cambria" w:hAnsi="Cambria" w:cstheme="minorHAnsi"/>
        </w:rPr>
        <w:t>:</w:t>
      </w:r>
    </w:p>
    <w:p w14:paraId="531587ED" w14:textId="27271EC9" w:rsidR="00434121" w:rsidRPr="00434121" w:rsidRDefault="006C21DE" w:rsidP="0043412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</w:rPr>
      </w:pPr>
      <w:r>
        <w:rPr>
          <w:rFonts w:ascii="Cambria" w:hAnsi="Cambria" w:cstheme="minorHAnsi"/>
        </w:rPr>
        <w:t>s</w:t>
      </w:r>
      <w:r w:rsidR="00434121" w:rsidRPr="00434121">
        <w:rPr>
          <w:rFonts w:ascii="Cambria" w:hAnsi="Cambria" w:cstheme="minorHAnsi"/>
        </w:rPr>
        <w:t>tandardy</w:t>
      </w:r>
      <w:r w:rsidR="00434121" w:rsidRPr="00434121">
        <w:rPr>
          <w:rFonts w:ascii="Cambria" w:hAnsi="Cambria" w:cs="Calibri"/>
        </w:rPr>
        <w:t xml:space="preserve"> tvorby testovací dokumentace včetně šablon</w:t>
      </w:r>
      <w:r w:rsidR="00434121">
        <w:rPr>
          <w:rFonts w:ascii="Cambria" w:hAnsi="Cambria" w:cs="Calibri"/>
        </w:rPr>
        <w:t>,</w:t>
      </w:r>
    </w:p>
    <w:p w14:paraId="2BB7E23E" w14:textId="3433AA81" w:rsidR="00434121" w:rsidRPr="00434121" w:rsidRDefault="00806FE6" w:rsidP="0043412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</w:rPr>
      </w:pPr>
      <w:r>
        <w:rPr>
          <w:rFonts w:ascii="Cambria" w:hAnsi="Cambria" w:cstheme="minorHAnsi"/>
        </w:rPr>
        <w:t>p</w:t>
      </w:r>
      <w:r w:rsidR="00434121" w:rsidRPr="00434121">
        <w:rPr>
          <w:rFonts w:ascii="Cambria" w:hAnsi="Cambria" w:cstheme="minorHAnsi"/>
        </w:rPr>
        <w:t>racovní</w:t>
      </w:r>
      <w:r w:rsidR="00434121" w:rsidRPr="00434121">
        <w:rPr>
          <w:rFonts w:ascii="Cambria" w:hAnsi="Cambria" w:cs="Calibri"/>
        </w:rPr>
        <w:t xml:space="preserve"> postupy</w:t>
      </w:r>
      <w:r w:rsidR="00434121">
        <w:rPr>
          <w:rFonts w:ascii="Cambria" w:hAnsi="Cambria" w:cs="Calibri"/>
        </w:rPr>
        <w:t>:</w:t>
      </w:r>
    </w:p>
    <w:p w14:paraId="33416B92" w14:textId="5B8C89FF" w:rsidR="00434121" w:rsidRPr="00434121" w:rsidRDefault="00183E90" w:rsidP="00434121">
      <w:pPr>
        <w:numPr>
          <w:ilvl w:val="3"/>
          <w:numId w:val="2"/>
        </w:numPr>
        <w:spacing w:after="120" w:line="276" w:lineRule="auto"/>
        <w:ind w:left="2212" w:hanging="794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434121" w:rsidRPr="00434121">
        <w:rPr>
          <w:rFonts w:ascii="Cambria" w:hAnsi="Cambria"/>
        </w:rPr>
        <w:t>říprava a předání testovacího prostředí</w:t>
      </w:r>
      <w:r w:rsidR="00434121">
        <w:rPr>
          <w:rFonts w:ascii="Cambria" w:hAnsi="Cambria"/>
        </w:rPr>
        <w:t>,</w:t>
      </w:r>
    </w:p>
    <w:p w14:paraId="6FC8875E" w14:textId="69B3C48F" w:rsidR="00434121" w:rsidRPr="00434121" w:rsidRDefault="00183E90" w:rsidP="00434121">
      <w:pPr>
        <w:numPr>
          <w:ilvl w:val="3"/>
          <w:numId w:val="2"/>
        </w:numPr>
        <w:spacing w:after="120" w:line="276" w:lineRule="auto"/>
        <w:ind w:left="2212" w:hanging="794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434121" w:rsidRPr="00434121">
        <w:rPr>
          <w:rFonts w:ascii="Cambria" w:hAnsi="Cambria"/>
        </w:rPr>
        <w:t xml:space="preserve">řevzetí </w:t>
      </w:r>
      <w:proofErr w:type="spellStart"/>
      <w:r w:rsidR="00434121" w:rsidRPr="00434121">
        <w:rPr>
          <w:rFonts w:ascii="Cambria" w:hAnsi="Cambria"/>
        </w:rPr>
        <w:t>eSSL</w:t>
      </w:r>
      <w:proofErr w:type="spellEnd"/>
      <w:r w:rsidR="00434121" w:rsidRPr="00434121">
        <w:rPr>
          <w:rFonts w:ascii="Cambria" w:hAnsi="Cambria"/>
        </w:rPr>
        <w:t xml:space="preserve"> k</w:t>
      </w:r>
      <w:r w:rsidR="00434121">
        <w:rPr>
          <w:rFonts w:ascii="Cambria" w:hAnsi="Cambria"/>
        </w:rPr>
        <w:t> </w:t>
      </w:r>
      <w:r w:rsidR="00434121" w:rsidRPr="00434121">
        <w:rPr>
          <w:rFonts w:ascii="Cambria" w:hAnsi="Cambria"/>
        </w:rPr>
        <w:t>atestaci</w:t>
      </w:r>
      <w:r w:rsidR="00434121">
        <w:rPr>
          <w:rFonts w:ascii="Cambria" w:hAnsi="Cambria"/>
        </w:rPr>
        <w:t>,</w:t>
      </w:r>
    </w:p>
    <w:p w14:paraId="7AFE1E5A" w14:textId="046587FB" w:rsidR="00434121" w:rsidRPr="00434121" w:rsidRDefault="00183E90" w:rsidP="00434121">
      <w:pPr>
        <w:numPr>
          <w:ilvl w:val="3"/>
          <w:numId w:val="2"/>
        </w:numPr>
        <w:spacing w:after="120" w:line="276" w:lineRule="auto"/>
        <w:ind w:left="2212" w:hanging="794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434121" w:rsidRPr="00434121">
        <w:rPr>
          <w:rFonts w:ascii="Cambria" w:hAnsi="Cambria"/>
        </w:rPr>
        <w:t>rovádění a dokumentace atestace</w:t>
      </w:r>
      <w:r w:rsidR="00434121">
        <w:rPr>
          <w:rFonts w:ascii="Cambria" w:hAnsi="Cambria"/>
        </w:rPr>
        <w:t>,</w:t>
      </w:r>
    </w:p>
    <w:p w14:paraId="5D387AC8" w14:textId="1821D7E0" w:rsidR="00CD73CC" w:rsidRDefault="00183E90" w:rsidP="00434121">
      <w:pPr>
        <w:numPr>
          <w:ilvl w:val="3"/>
          <w:numId w:val="2"/>
        </w:numPr>
        <w:spacing w:after="120" w:line="276" w:lineRule="auto"/>
        <w:ind w:left="2212" w:hanging="794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="00434121" w:rsidRPr="00434121">
        <w:rPr>
          <w:rFonts w:ascii="Cambria" w:hAnsi="Cambria"/>
        </w:rPr>
        <w:t>yhotovení protokolu o atestaci</w:t>
      </w:r>
      <w:r w:rsidR="00434121">
        <w:rPr>
          <w:rFonts w:ascii="Cambria" w:hAnsi="Cambria"/>
        </w:rPr>
        <w:t>.</w:t>
      </w:r>
    </w:p>
    <w:p w14:paraId="50E14556" w14:textId="084B550F" w:rsidR="003D21A3" w:rsidRDefault="003D21A3" w:rsidP="003D21A3">
      <w:pPr>
        <w:spacing w:after="120" w:line="276" w:lineRule="auto"/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(dále jen „</w:t>
      </w:r>
      <w:r w:rsidRPr="003D21A3">
        <w:rPr>
          <w:rFonts w:ascii="Cambria" w:hAnsi="Cambria"/>
          <w:b/>
          <w:bCs/>
        </w:rPr>
        <w:t>Dílo</w:t>
      </w:r>
      <w:r>
        <w:rPr>
          <w:rFonts w:ascii="Cambria" w:hAnsi="Cambria"/>
        </w:rPr>
        <w:t>“).</w:t>
      </w:r>
    </w:p>
    <w:p w14:paraId="4D0AD007" w14:textId="499BF5E8" w:rsidR="003D21A3" w:rsidRPr="00434121" w:rsidRDefault="003D21A3" w:rsidP="003D21A3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/>
        </w:rPr>
      </w:pPr>
      <w:r>
        <w:rPr>
          <w:rFonts w:ascii="Cambria" w:hAnsi="Cambria"/>
        </w:rPr>
        <w:t xml:space="preserve">Zhotovitel zpracuje </w:t>
      </w:r>
      <w:r w:rsidR="00BD0E19">
        <w:rPr>
          <w:rFonts w:ascii="Cambria" w:hAnsi="Cambria"/>
        </w:rPr>
        <w:t xml:space="preserve">výstupy Díla v elektronické podobě, které předá </w:t>
      </w:r>
      <w:r w:rsidR="0055766C">
        <w:rPr>
          <w:rFonts w:ascii="Cambria" w:hAnsi="Cambria"/>
        </w:rPr>
        <w:t>Objednateli za podmínek dále uvedených v této Smlouvě.</w:t>
      </w:r>
    </w:p>
    <w:p w14:paraId="017052D1" w14:textId="710BB8B1" w:rsidR="008F3B4F" w:rsidRPr="0042756F" w:rsidRDefault="00E9379C" w:rsidP="00C44CE1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 w:rsidRPr="0042756F">
        <w:rPr>
          <w:rFonts w:ascii="Cambria" w:hAnsi="Cambria" w:cstheme="minorHAnsi"/>
        </w:rPr>
        <w:t xml:space="preserve">Objednatel se zavazuje za Dílo uhradit Zhotoviteli </w:t>
      </w:r>
      <w:r w:rsidR="005D7AD3">
        <w:rPr>
          <w:rFonts w:ascii="Cambria" w:hAnsi="Cambria" w:cstheme="minorHAnsi"/>
        </w:rPr>
        <w:t>Cenu</w:t>
      </w:r>
      <w:r w:rsidRPr="0042756F">
        <w:rPr>
          <w:rFonts w:ascii="Cambria" w:hAnsi="Cambria" w:cstheme="minorHAnsi"/>
        </w:rPr>
        <w:t xml:space="preserve"> ve výši a za podmínek uvedených v této Smlouvě. </w:t>
      </w:r>
    </w:p>
    <w:p w14:paraId="0261DE3D" w14:textId="0EF47D6B" w:rsidR="00E9379C" w:rsidRDefault="008F448E" w:rsidP="00E9379C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Způsob provádění Díla</w:t>
      </w:r>
    </w:p>
    <w:p w14:paraId="68C92BCB" w14:textId="42861A57" w:rsidR="00F12925" w:rsidRDefault="00F538A4" w:rsidP="00182B63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Zhotovite</w:t>
      </w:r>
      <w:r w:rsidR="00B5742A">
        <w:rPr>
          <w:rFonts w:ascii="Cambria" w:hAnsi="Cambria" w:cstheme="minorHAnsi"/>
        </w:rPr>
        <w:t>l bude provádět Dílo v souladu s právními předpisy, zejména zákonem o archivnictví</w:t>
      </w:r>
      <w:r w:rsidR="00271CD5">
        <w:rPr>
          <w:rFonts w:ascii="Cambria" w:hAnsi="Cambria" w:cstheme="minorHAnsi"/>
        </w:rPr>
        <w:t>, touto Smlouvou</w:t>
      </w:r>
      <w:r w:rsidR="00B5742A">
        <w:rPr>
          <w:rFonts w:ascii="Cambria" w:hAnsi="Cambria" w:cstheme="minorHAnsi"/>
        </w:rPr>
        <w:t xml:space="preserve">, </w:t>
      </w:r>
      <w:r w:rsidR="001927A4">
        <w:rPr>
          <w:rFonts w:ascii="Cambria" w:hAnsi="Cambria" w:cstheme="minorHAnsi"/>
        </w:rPr>
        <w:t xml:space="preserve">a </w:t>
      </w:r>
      <w:r w:rsidR="00B5742A">
        <w:rPr>
          <w:rFonts w:ascii="Cambria" w:hAnsi="Cambria" w:cstheme="minorHAnsi"/>
        </w:rPr>
        <w:t>s ohledem na své odborné znalosti a zkušenosti</w:t>
      </w:r>
      <w:r w:rsidR="00F12925" w:rsidRPr="00E85D47">
        <w:rPr>
          <w:rFonts w:ascii="Cambria" w:hAnsi="Cambria" w:cstheme="minorHAnsi"/>
        </w:rPr>
        <w:t>.</w:t>
      </w:r>
    </w:p>
    <w:p w14:paraId="30289DA8" w14:textId="140CD290" w:rsidR="00C96975" w:rsidRDefault="00FD3207" w:rsidP="00182B63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Smluvní strany </w:t>
      </w:r>
      <w:r w:rsidR="00705A17">
        <w:rPr>
          <w:rFonts w:ascii="Cambria" w:hAnsi="Cambria" w:cstheme="minorHAnsi"/>
        </w:rPr>
        <w:t xml:space="preserve">si zavazují poskytnout si </w:t>
      </w:r>
      <w:r w:rsidR="00E65AD7">
        <w:rPr>
          <w:rFonts w:ascii="Cambria" w:hAnsi="Cambria" w:cstheme="minorHAnsi"/>
        </w:rPr>
        <w:t>vzájemnou součinnost při provádění Díla</w:t>
      </w:r>
      <w:r w:rsidR="008527D6">
        <w:rPr>
          <w:rFonts w:ascii="Cambria" w:hAnsi="Cambria" w:cstheme="minorHAnsi"/>
        </w:rPr>
        <w:t>.</w:t>
      </w:r>
    </w:p>
    <w:p w14:paraId="7E4F250F" w14:textId="1FF2E297" w:rsidR="008527D6" w:rsidRPr="008527D6" w:rsidRDefault="008527D6" w:rsidP="008527D6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 w:rsidRPr="008527D6">
        <w:rPr>
          <w:rFonts w:ascii="Cambria" w:hAnsi="Cambria" w:cstheme="minorHAnsi"/>
        </w:rPr>
        <w:t xml:space="preserve">Zhotovitel se zavazuje za účelem kontroly provádění </w:t>
      </w:r>
      <w:r w:rsidR="003747EE">
        <w:rPr>
          <w:rFonts w:ascii="Cambria" w:hAnsi="Cambria" w:cstheme="minorHAnsi"/>
        </w:rPr>
        <w:t>D</w:t>
      </w:r>
      <w:r w:rsidRPr="008527D6">
        <w:rPr>
          <w:rFonts w:ascii="Cambria" w:hAnsi="Cambria" w:cstheme="minorHAnsi"/>
        </w:rPr>
        <w:t xml:space="preserve">íla předvést </w:t>
      </w:r>
      <w:r w:rsidR="00733DC6">
        <w:rPr>
          <w:rFonts w:ascii="Cambria" w:hAnsi="Cambria" w:cstheme="minorHAnsi"/>
        </w:rPr>
        <w:t>O</w:t>
      </w:r>
      <w:r w:rsidRPr="008527D6">
        <w:rPr>
          <w:rFonts w:ascii="Cambria" w:hAnsi="Cambria" w:cstheme="minorHAnsi"/>
        </w:rPr>
        <w:t xml:space="preserve">bjednateli, popř. dalším oprávněným osobám, v termínu určeném </w:t>
      </w:r>
      <w:r w:rsidR="003747EE">
        <w:rPr>
          <w:rFonts w:ascii="Cambria" w:hAnsi="Cambria" w:cstheme="minorHAnsi"/>
        </w:rPr>
        <w:t>O</w:t>
      </w:r>
      <w:r w:rsidRPr="008527D6">
        <w:rPr>
          <w:rFonts w:ascii="Cambria" w:hAnsi="Cambria" w:cstheme="minorHAnsi"/>
        </w:rPr>
        <w:t xml:space="preserve">bjednatelem dosavadní výsledek své činnosti, a za tím účelem vytvořit potřebné podmínky a nezbytnou součinnost. </w:t>
      </w:r>
    </w:p>
    <w:p w14:paraId="3D4DA4D0" w14:textId="2814060F" w:rsidR="008527D6" w:rsidRPr="008527D6" w:rsidRDefault="008527D6" w:rsidP="008527D6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 w:rsidRPr="008527D6">
        <w:rPr>
          <w:rFonts w:ascii="Cambria" w:hAnsi="Cambria" w:cstheme="minorHAnsi"/>
        </w:rPr>
        <w:t xml:space="preserve">Zjistí-li se při kontrole, že </w:t>
      </w:r>
      <w:r w:rsidR="003747EE">
        <w:rPr>
          <w:rFonts w:ascii="Cambria" w:hAnsi="Cambria" w:cstheme="minorHAnsi"/>
        </w:rPr>
        <w:t>Z</w:t>
      </w:r>
      <w:r w:rsidRPr="008527D6">
        <w:rPr>
          <w:rFonts w:ascii="Cambria" w:hAnsi="Cambria" w:cstheme="minorHAnsi"/>
        </w:rPr>
        <w:t xml:space="preserve">hotovitel porušuje své povinnosti vyplývající z této </w:t>
      </w:r>
      <w:r w:rsidR="003747EE">
        <w:rPr>
          <w:rFonts w:ascii="Cambria" w:hAnsi="Cambria" w:cstheme="minorHAnsi"/>
        </w:rPr>
        <w:t>S</w:t>
      </w:r>
      <w:r w:rsidRPr="008527D6">
        <w:rPr>
          <w:rFonts w:ascii="Cambria" w:hAnsi="Cambria" w:cstheme="minorHAnsi"/>
        </w:rPr>
        <w:t xml:space="preserve">mlouvy, může </w:t>
      </w:r>
      <w:r w:rsidR="003747EE">
        <w:rPr>
          <w:rFonts w:ascii="Cambria" w:hAnsi="Cambria" w:cstheme="minorHAnsi"/>
        </w:rPr>
        <w:t>O</w:t>
      </w:r>
      <w:r w:rsidRPr="008527D6">
        <w:rPr>
          <w:rFonts w:ascii="Cambria" w:hAnsi="Cambria" w:cstheme="minorHAnsi"/>
        </w:rPr>
        <w:t xml:space="preserve">bjednatel požadovat, aby </w:t>
      </w:r>
      <w:r w:rsidR="003747EE">
        <w:rPr>
          <w:rFonts w:ascii="Cambria" w:hAnsi="Cambria" w:cstheme="minorHAnsi"/>
        </w:rPr>
        <w:t>Z</w:t>
      </w:r>
      <w:r w:rsidRPr="008527D6">
        <w:rPr>
          <w:rFonts w:ascii="Cambria" w:hAnsi="Cambria" w:cstheme="minorHAnsi"/>
        </w:rPr>
        <w:t xml:space="preserve">hotovitel zajistil nápravu a prováděl </w:t>
      </w:r>
      <w:r w:rsidR="00CA640B">
        <w:rPr>
          <w:rFonts w:ascii="Cambria" w:hAnsi="Cambria" w:cstheme="minorHAnsi"/>
        </w:rPr>
        <w:t>D</w:t>
      </w:r>
      <w:r w:rsidRPr="008527D6">
        <w:rPr>
          <w:rFonts w:ascii="Cambria" w:hAnsi="Cambria" w:cstheme="minorHAnsi"/>
        </w:rPr>
        <w:t xml:space="preserve">ílo řádným způsobem. </w:t>
      </w:r>
    </w:p>
    <w:p w14:paraId="3C26288E" w14:textId="77777777" w:rsidR="005D7780" w:rsidRDefault="005D7780" w:rsidP="005D77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/>
        </w:rPr>
        <w:t>Zhotovitel</w:t>
      </w:r>
      <w:r w:rsidRPr="006E78B3">
        <w:rPr>
          <w:rFonts w:ascii="Cambria" w:hAnsi="Cambria"/>
        </w:rPr>
        <w:t xml:space="preserve"> se zavazuje po celou dobu </w:t>
      </w:r>
      <w:r>
        <w:rPr>
          <w:rFonts w:ascii="Cambria" w:hAnsi="Cambria"/>
        </w:rPr>
        <w:t>provádění</w:t>
      </w:r>
      <w:r w:rsidRPr="006E78B3">
        <w:rPr>
          <w:rFonts w:ascii="Cambria" w:hAnsi="Cambria"/>
        </w:rPr>
        <w:t xml:space="preserve"> </w:t>
      </w:r>
      <w:r>
        <w:rPr>
          <w:rFonts w:ascii="Cambria" w:hAnsi="Cambria"/>
        </w:rPr>
        <w:t>Díla</w:t>
      </w:r>
      <w:r w:rsidRPr="006E78B3">
        <w:rPr>
          <w:rFonts w:ascii="Cambria" w:hAnsi="Cambria"/>
        </w:rPr>
        <w:t xml:space="preserve"> postupovat ve vztahu ke všem osobám podílejícím se na </w:t>
      </w:r>
      <w:r>
        <w:rPr>
          <w:rFonts w:ascii="Cambria" w:hAnsi="Cambria"/>
        </w:rPr>
        <w:t>provádění Díla</w:t>
      </w:r>
      <w:r w:rsidRPr="006E78B3">
        <w:rPr>
          <w:rFonts w:ascii="Cambria" w:hAnsi="Cambria"/>
        </w:rPr>
        <w:t xml:space="preserve"> v souladu s právními předpisy upravujícími pracovněprávní vztahy, zejména pak v souladu se zákonem č. 262/2006 Sb., zákoník práce, ve znění pozdějších předpisů,</w:t>
      </w:r>
      <w:r>
        <w:rPr>
          <w:rFonts w:ascii="Cambria" w:hAnsi="Cambria"/>
        </w:rPr>
        <w:t xml:space="preserve"> a</w:t>
      </w:r>
      <w:r w:rsidRPr="006E78B3">
        <w:rPr>
          <w:rFonts w:ascii="Cambria" w:hAnsi="Cambria"/>
        </w:rPr>
        <w:t xml:space="preserve">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</w:t>
      </w:r>
      <w:r>
        <w:rPr>
          <w:rFonts w:ascii="Cambria" w:hAnsi="Cambria"/>
        </w:rPr>
        <w:t>Zhotovitel</w:t>
      </w:r>
      <w:r w:rsidRPr="006E78B3">
        <w:rPr>
          <w:rFonts w:ascii="Cambria" w:hAnsi="Cambria"/>
        </w:rPr>
        <w:t xml:space="preserve"> zavazuje vyžadovat u všech svých poddodavatelů a spolupracovníků, kteří se podílejí na </w:t>
      </w:r>
      <w:r>
        <w:rPr>
          <w:rFonts w:ascii="Cambria" w:hAnsi="Cambria"/>
        </w:rPr>
        <w:t>provádění</w:t>
      </w:r>
      <w:r w:rsidRPr="006E78B3">
        <w:rPr>
          <w:rFonts w:ascii="Cambria" w:hAnsi="Cambria"/>
        </w:rPr>
        <w:t xml:space="preserve"> </w:t>
      </w:r>
      <w:r>
        <w:rPr>
          <w:rFonts w:ascii="Cambria" w:hAnsi="Cambria"/>
        </w:rPr>
        <w:t>Díla</w:t>
      </w:r>
      <w:r w:rsidRPr="006E78B3">
        <w:rPr>
          <w:rFonts w:ascii="Cambria" w:hAnsi="Cambria"/>
        </w:rPr>
        <w:t xml:space="preserve">. </w:t>
      </w:r>
    </w:p>
    <w:p w14:paraId="1EEE9EA3" w14:textId="77777777" w:rsidR="005D7780" w:rsidRPr="006341F6" w:rsidRDefault="005D7780" w:rsidP="005D77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 xml:space="preserve">Zhotovitel </w:t>
      </w:r>
      <w:r w:rsidRPr="005D7780">
        <w:rPr>
          <w:rFonts w:ascii="Cambria" w:hAnsi="Cambria"/>
        </w:rPr>
        <w:t>se</w:t>
      </w:r>
      <w:r>
        <w:rPr>
          <w:rFonts w:ascii="Cambria" w:hAnsi="Cambria" w:cs="Arial"/>
        </w:rPr>
        <w:t xml:space="preserve"> zavazuje po dobu provádění Díla platit svým poddodavatelům, kteří se na něm podílejí. V případě, že se na provádění Díla podílí poddodavatel Zhotovitele, Zhotovitel se zavazuje, že:</w:t>
      </w:r>
    </w:p>
    <w:p w14:paraId="43489EE4" w14:textId="77777777" w:rsidR="005D7780" w:rsidRPr="00BE2464" w:rsidRDefault="005D7780" w:rsidP="005D778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si sjedná a bude dodržovat</w:t>
      </w:r>
      <w:r w:rsidRPr="00BE2464">
        <w:rPr>
          <w:rFonts w:ascii="Cambria" w:hAnsi="Cambria" w:cstheme="minorHAnsi"/>
        </w:rPr>
        <w:t xml:space="preserve"> smluvní podmín</w:t>
      </w:r>
      <w:r>
        <w:rPr>
          <w:rFonts w:ascii="Cambria" w:hAnsi="Cambria" w:cstheme="minorHAnsi"/>
        </w:rPr>
        <w:t>ky</w:t>
      </w:r>
      <w:r w:rsidRPr="00BE2464">
        <w:rPr>
          <w:rFonts w:ascii="Cambria" w:hAnsi="Cambria" w:cstheme="minorHAnsi"/>
        </w:rPr>
        <w:t xml:space="preserve"> se svými poddodavateli srovnatelný</w:t>
      </w:r>
      <w:r>
        <w:rPr>
          <w:rFonts w:ascii="Cambria" w:hAnsi="Cambria" w:cstheme="minorHAnsi"/>
        </w:rPr>
        <w:t>mi</w:t>
      </w:r>
      <w:r w:rsidRPr="00BE2464">
        <w:rPr>
          <w:rFonts w:ascii="Cambria" w:hAnsi="Cambria" w:cstheme="minorHAnsi"/>
        </w:rPr>
        <w:t xml:space="preserve"> s podmínkami sjednanými ve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mlouvě, a to v rozsahu výše smluvních pokut a délky záruční doby</w:t>
      </w:r>
      <w:r>
        <w:rPr>
          <w:rFonts w:ascii="Cambria" w:hAnsi="Cambria" w:cstheme="minorHAnsi"/>
        </w:rPr>
        <w:t>.</w:t>
      </w:r>
      <w:r w:rsidRPr="00BE246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Uvedené </w:t>
      </w:r>
      <w:r w:rsidRPr="00BE2464">
        <w:rPr>
          <w:rFonts w:ascii="Cambria" w:hAnsi="Cambria" w:cstheme="minorHAnsi"/>
        </w:rPr>
        <w:t xml:space="preserve">smluvní podmínky se považují za srovnatelné, bude-li výše smluvních pokut a délka záruční doby shodná se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mlouvou</w:t>
      </w:r>
      <w:r>
        <w:rPr>
          <w:rFonts w:ascii="Cambria" w:hAnsi="Cambria" w:cstheme="minorHAnsi"/>
        </w:rPr>
        <w:t>;</w:t>
      </w:r>
      <w:r w:rsidRPr="00BE2464">
        <w:rPr>
          <w:rFonts w:ascii="Cambria" w:hAnsi="Cambria" w:cstheme="minorHAnsi"/>
        </w:rPr>
        <w:t xml:space="preserve"> </w:t>
      </w:r>
    </w:p>
    <w:p w14:paraId="74F37D98" w14:textId="3F166FE3" w:rsidR="005D7780" w:rsidRPr="00DD6B5A" w:rsidRDefault="005D7780" w:rsidP="00DD6B5A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bude řádně a včas plnit</w:t>
      </w:r>
      <w:r w:rsidRPr="00BE2464">
        <w:rPr>
          <w:rFonts w:ascii="Cambria" w:hAnsi="Cambria" w:cstheme="minorHAnsi"/>
        </w:rPr>
        <w:t xml:space="preserve"> finanční závazk</w:t>
      </w:r>
      <w:r>
        <w:rPr>
          <w:rFonts w:ascii="Cambria" w:hAnsi="Cambria" w:cstheme="minorHAnsi"/>
        </w:rPr>
        <w:t>y</w:t>
      </w:r>
      <w:r w:rsidRPr="00BE2464">
        <w:rPr>
          <w:rFonts w:ascii="Cambria" w:hAnsi="Cambria" w:cstheme="minorHAnsi"/>
        </w:rPr>
        <w:t xml:space="preserve"> svým poddodavatelům, kdy za řádné a včasné plnění se považuje plné uhrazení poddodavatelem vystavených faktur za plnění poskytnutá </w:t>
      </w:r>
      <w:r>
        <w:rPr>
          <w:rFonts w:ascii="Cambria" w:hAnsi="Cambria" w:cstheme="minorHAnsi"/>
        </w:rPr>
        <w:t>za provádění Díla (nebo jeho části)</w:t>
      </w:r>
      <w:r w:rsidRPr="00BE2464">
        <w:rPr>
          <w:rFonts w:ascii="Cambria" w:hAnsi="Cambria" w:cstheme="minorHAnsi"/>
        </w:rPr>
        <w:t xml:space="preserve">, a to vždy do </w:t>
      </w:r>
      <w:r>
        <w:rPr>
          <w:rFonts w:ascii="Cambria" w:hAnsi="Cambria" w:cstheme="minorHAnsi"/>
        </w:rPr>
        <w:t xml:space="preserve">21 </w:t>
      </w:r>
      <w:r w:rsidRPr="00BE2464">
        <w:rPr>
          <w:rFonts w:ascii="Cambria" w:hAnsi="Cambria" w:cstheme="minorHAnsi"/>
        </w:rPr>
        <w:t xml:space="preserve">dnů od obdržení platby ze strany </w:t>
      </w:r>
      <w:r>
        <w:rPr>
          <w:rFonts w:ascii="Cambria" w:hAnsi="Cambria" w:cstheme="minorHAnsi"/>
        </w:rPr>
        <w:t>Objednatele</w:t>
      </w:r>
      <w:r w:rsidRPr="00BE2464">
        <w:rPr>
          <w:rFonts w:ascii="Cambria" w:hAnsi="Cambria" w:cstheme="minorHAnsi"/>
        </w:rPr>
        <w:t xml:space="preserve"> za konkrétní plnění</w:t>
      </w:r>
      <w:r w:rsidRPr="00E85D47">
        <w:rPr>
          <w:rFonts w:ascii="Cambria" w:hAnsi="Cambria" w:cstheme="minorHAnsi"/>
        </w:rPr>
        <w:t>.</w:t>
      </w:r>
    </w:p>
    <w:p w14:paraId="5330AD7B" w14:textId="2116E297" w:rsidR="00EE77F4" w:rsidRPr="00347595" w:rsidRDefault="0021723F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 w:rsidRPr="00347595">
        <w:rPr>
          <w:rFonts w:ascii="Cambria" w:hAnsi="Cambria" w:cstheme="minorHAnsi"/>
          <w:b/>
        </w:rPr>
        <w:t>Doba</w:t>
      </w:r>
      <w:r w:rsidR="00957E53" w:rsidRPr="00347595">
        <w:rPr>
          <w:rFonts w:ascii="Cambria" w:hAnsi="Cambria" w:cstheme="minorHAnsi"/>
          <w:b/>
        </w:rPr>
        <w:t xml:space="preserve"> a místo</w:t>
      </w:r>
      <w:r w:rsidRPr="00347595">
        <w:rPr>
          <w:rFonts w:ascii="Cambria" w:hAnsi="Cambria" w:cstheme="minorHAnsi"/>
          <w:b/>
        </w:rPr>
        <w:t xml:space="preserve"> plnění</w:t>
      </w:r>
    </w:p>
    <w:p w14:paraId="11D3B76E" w14:textId="5BED5E7F" w:rsidR="0003487A" w:rsidRDefault="00F90AB3" w:rsidP="004B50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zahájí provádění Díla bezodkladně po nabytí účinnosti Smlouvy. </w:t>
      </w:r>
      <w:r w:rsidR="00816A09">
        <w:rPr>
          <w:rFonts w:ascii="Cambria" w:hAnsi="Cambria" w:cstheme="minorHAnsi"/>
        </w:rPr>
        <w:t>Zhotovitel se zavazuje</w:t>
      </w:r>
      <w:r w:rsidR="004B50BF">
        <w:rPr>
          <w:rFonts w:ascii="Cambria" w:hAnsi="Cambria" w:cstheme="minorHAnsi"/>
        </w:rPr>
        <w:t xml:space="preserve"> </w:t>
      </w:r>
      <w:r w:rsidR="002C6CD2">
        <w:rPr>
          <w:rFonts w:ascii="Cambria" w:hAnsi="Cambria" w:cstheme="minorHAnsi"/>
        </w:rPr>
        <w:t xml:space="preserve">dokončit a předat výstupy </w:t>
      </w:r>
      <w:r>
        <w:rPr>
          <w:rFonts w:ascii="Cambria" w:hAnsi="Cambria" w:cstheme="minorHAnsi"/>
        </w:rPr>
        <w:t>Díla v elektronické podobě nejpozději do 45 pracovních dnů ode dne nabytí účinnosti Smlouvy</w:t>
      </w:r>
      <w:r w:rsidR="00CE717E">
        <w:rPr>
          <w:rFonts w:ascii="Cambria" w:hAnsi="Cambria" w:cstheme="minorHAnsi"/>
        </w:rPr>
        <w:t>.</w:t>
      </w:r>
      <w:r w:rsidR="00CA640B">
        <w:rPr>
          <w:rFonts w:ascii="Cambria" w:hAnsi="Cambria" w:cstheme="minorHAnsi"/>
        </w:rPr>
        <w:t xml:space="preserve"> Výstupy Díla předá Zhotovitel </w:t>
      </w:r>
      <w:r w:rsidR="007420B9">
        <w:rPr>
          <w:rFonts w:ascii="Cambria" w:hAnsi="Cambria" w:cstheme="minorHAnsi"/>
        </w:rPr>
        <w:t xml:space="preserve">v editovatelné podobě. Zhotovitel je povinen </w:t>
      </w:r>
      <w:r w:rsidR="00F5611B">
        <w:rPr>
          <w:rFonts w:ascii="Cambria" w:hAnsi="Cambria" w:cstheme="minorHAnsi"/>
        </w:rPr>
        <w:t xml:space="preserve">vypořádat případné </w:t>
      </w:r>
      <w:r w:rsidR="00F5611B">
        <w:rPr>
          <w:rFonts w:ascii="Cambria" w:hAnsi="Cambria" w:cstheme="minorHAnsi"/>
        </w:rPr>
        <w:lastRenderedPageBreak/>
        <w:t xml:space="preserve">dotazy nebo </w:t>
      </w:r>
      <w:r w:rsidR="009959C5">
        <w:rPr>
          <w:rFonts w:ascii="Cambria" w:hAnsi="Cambria" w:cstheme="minorHAnsi"/>
        </w:rPr>
        <w:t xml:space="preserve">připomínky Objednatele bez zbytečného odkladu, a to </w:t>
      </w:r>
      <w:r w:rsidR="00544109">
        <w:rPr>
          <w:rFonts w:ascii="Cambria" w:hAnsi="Cambria" w:cstheme="minorHAnsi"/>
        </w:rPr>
        <w:t xml:space="preserve">v písemné formě sdělené Objednateli způsobem dle této Smlouvy. </w:t>
      </w:r>
    </w:p>
    <w:p w14:paraId="67B2DA04" w14:textId="7E7C1D79" w:rsidR="00CE717E" w:rsidRPr="004B50BF" w:rsidRDefault="00CE717E" w:rsidP="004B50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Objednatel potvrdí převzetí Díla na </w:t>
      </w:r>
      <w:r w:rsidR="00507516">
        <w:rPr>
          <w:rFonts w:ascii="Cambria" w:hAnsi="Cambria" w:cstheme="minorHAnsi"/>
        </w:rPr>
        <w:t>podpisem</w:t>
      </w:r>
      <w:r>
        <w:rPr>
          <w:rFonts w:ascii="Cambria" w:hAnsi="Cambria" w:cstheme="minorHAnsi"/>
        </w:rPr>
        <w:t xml:space="preserve"> předávacího protokolu. </w:t>
      </w:r>
    </w:p>
    <w:p w14:paraId="428F114C" w14:textId="68A3790D" w:rsidR="00E420A1" w:rsidRDefault="00E420A1" w:rsidP="00CA7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Místem plnění je </w:t>
      </w:r>
      <w:r w:rsidR="00A61AE5">
        <w:rPr>
          <w:rFonts w:ascii="Cambria" w:hAnsi="Cambria" w:cstheme="minorHAnsi"/>
        </w:rPr>
        <w:t xml:space="preserve">sídlo Objednatele nebo </w:t>
      </w:r>
      <w:r w:rsidR="00C434F0">
        <w:rPr>
          <w:rFonts w:ascii="Cambria" w:hAnsi="Cambria" w:cstheme="minorHAnsi"/>
        </w:rPr>
        <w:t xml:space="preserve">pracoviště </w:t>
      </w:r>
      <w:r w:rsidR="0026423F">
        <w:rPr>
          <w:rFonts w:ascii="Cambria" w:hAnsi="Cambria" w:cstheme="minorHAnsi"/>
        </w:rPr>
        <w:t xml:space="preserve">Objednatele na adrese </w:t>
      </w:r>
      <w:r w:rsidR="0026423F" w:rsidRPr="0026423F">
        <w:rPr>
          <w:rFonts w:ascii="Cambria" w:hAnsi="Cambria" w:cstheme="minorHAnsi"/>
        </w:rPr>
        <w:t>Na Žertvách 132/24, Praha 8</w:t>
      </w:r>
      <w:r w:rsidR="001400EF">
        <w:rPr>
          <w:rFonts w:ascii="Cambria" w:hAnsi="Cambria" w:cstheme="minorHAnsi"/>
        </w:rPr>
        <w:t>, nebude-li stanoveno jinak</w:t>
      </w:r>
      <w:r>
        <w:rPr>
          <w:rFonts w:ascii="Cambria" w:hAnsi="Cambria" w:cstheme="minorHAnsi"/>
        </w:rPr>
        <w:t>.</w:t>
      </w:r>
    </w:p>
    <w:p w14:paraId="02E3CEED" w14:textId="7FD0EC78" w:rsidR="001B7F88" w:rsidRPr="00977026" w:rsidRDefault="005D7AD3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Cena Díla</w:t>
      </w:r>
    </w:p>
    <w:p w14:paraId="7F5D0CC2" w14:textId="77777777" w:rsidR="008423D1" w:rsidRDefault="005D7AD3" w:rsidP="006C660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Cena</w:t>
      </w:r>
      <w:r w:rsidR="004A1744" w:rsidRPr="00977026">
        <w:rPr>
          <w:rFonts w:ascii="Cambria" w:hAnsi="Cambria" w:cstheme="minorHAnsi"/>
        </w:rPr>
        <w:t xml:space="preserve"> za </w:t>
      </w:r>
      <w:r w:rsidR="00FC7D14">
        <w:rPr>
          <w:rFonts w:ascii="Cambria" w:hAnsi="Cambria" w:cstheme="minorHAnsi"/>
        </w:rPr>
        <w:t>Dílo</w:t>
      </w:r>
      <w:r w:rsidR="00977026" w:rsidRPr="00977026">
        <w:rPr>
          <w:rFonts w:ascii="Cambria" w:hAnsi="Cambria" w:cstheme="minorHAnsi"/>
        </w:rPr>
        <w:t xml:space="preserve"> </w:t>
      </w:r>
      <w:r w:rsidR="004A1744" w:rsidRPr="00977026">
        <w:rPr>
          <w:rFonts w:ascii="Cambria" w:hAnsi="Cambria" w:cstheme="minorHAnsi"/>
        </w:rPr>
        <w:t>je sjednána v následující výši</w:t>
      </w:r>
      <w:r w:rsidR="008423D1">
        <w:rPr>
          <w:rFonts w:ascii="Cambria" w:hAnsi="Cambria" w:cstheme="minorHAnsi"/>
        </w:rPr>
        <w:t>:</w:t>
      </w:r>
    </w:p>
    <w:p w14:paraId="0CEF8C8E" w14:textId="78F61D27" w:rsidR="00DA18DD" w:rsidRDefault="008423D1" w:rsidP="008423D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cena Díla</w:t>
      </w:r>
      <w:r w:rsidR="00DA18DD">
        <w:rPr>
          <w:rFonts w:ascii="Cambria" w:hAnsi="Cambria" w:cstheme="minorHAnsi"/>
        </w:rPr>
        <w:t xml:space="preserve"> ve výši</w:t>
      </w:r>
      <w:r w:rsidR="004A1744" w:rsidRPr="006C6608">
        <w:rPr>
          <w:rFonts w:ascii="Cambria" w:hAnsi="Cambria" w:cstheme="minorHAnsi"/>
        </w:rPr>
        <w:t xml:space="preserve"> </w:t>
      </w:r>
      <w:r w:rsidR="00B80AF9">
        <w:rPr>
          <w:rFonts w:ascii="Cambria" w:hAnsi="Cambria" w:cstheme="minorHAnsi"/>
        </w:rPr>
        <w:t>710</w:t>
      </w:r>
      <w:r w:rsidR="000D567C">
        <w:rPr>
          <w:rFonts w:ascii="Cambria" w:hAnsi="Cambria" w:cstheme="minorHAnsi"/>
        </w:rPr>
        <w:t> </w:t>
      </w:r>
      <w:r w:rsidR="00B80AF9">
        <w:rPr>
          <w:rFonts w:ascii="Cambria" w:hAnsi="Cambria" w:cstheme="minorHAnsi"/>
        </w:rPr>
        <w:t xml:space="preserve">000,- </w:t>
      </w:r>
      <w:r w:rsidR="004A1744" w:rsidRPr="006C6608">
        <w:rPr>
          <w:rFonts w:ascii="Cambria" w:hAnsi="Cambria" w:cstheme="minorHAnsi"/>
        </w:rPr>
        <w:t>Kč</w:t>
      </w:r>
      <w:r w:rsidR="006C6608">
        <w:rPr>
          <w:rFonts w:ascii="Cambria" w:hAnsi="Cambria" w:cstheme="minorHAnsi"/>
        </w:rPr>
        <w:t xml:space="preserve"> bez DPH</w:t>
      </w:r>
      <w:r w:rsidR="00DA18DD">
        <w:rPr>
          <w:rFonts w:ascii="Cambria" w:hAnsi="Cambria" w:cstheme="minorHAnsi"/>
        </w:rPr>
        <w:t>,</w:t>
      </w:r>
      <w:r w:rsidR="006C6608">
        <w:rPr>
          <w:rFonts w:ascii="Cambria" w:hAnsi="Cambria" w:cstheme="minorHAnsi"/>
        </w:rPr>
        <w:t xml:space="preserve"> </w:t>
      </w:r>
    </w:p>
    <w:p w14:paraId="08328E39" w14:textId="0CD18974" w:rsidR="00DA18DD" w:rsidRDefault="00DA18DD" w:rsidP="008423D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DPH ceny Díla ve výši</w:t>
      </w:r>
      <w:r w:rsidR="00B80AF9">
        <w:rPr>
          <w:rFonts w:ascii="Cambria" w:hAnsi="Cambria" w:cstheme="minorHAnsi"/>
        </w:rPr>
        <w:t xml:space="preserve"> </w:t>
      </w:r>
      <w:r w:rsidR="00B46D94">
        <w:rPr>
          <w:rFonts w:ascii="Cambria" w:hAnsi="Cambria" w:cstheme="minorHAnsi"/>
        </w:rPr>
        <w:t>149</w:t>
      </w:r>
      <w:r w:rsidR="000D567C">
        <w:rPr>
          <w:rFonts w:ascii="Cambria" w:hAnsi="Cambria" w:cstheme="minorHAnsi"/>
        </w:rPr>
        <w:t> </w:t>
      </w:r>
      <w:r w:rsidR="00B46D94">
        <w:rPr>
          <w:rFonts w:ascii="Cambria" w:hAnsi="Cambria" w:cstheme="minorHAnsi"/>
        </w:rPr>
        <w:t xml:space="preserve">100,- </w:t>
      </w:r>
      <w:r w:rsidR="00A40FC4">
        <w:rPr>
          <w:rFonts w:ascii="Cambria" w:hAnsi="Cambria" w:cstheme="minorHAnsi"/>
        </w:rPr>
        <w:t>Kč</w:t>
      </w:r>
      <w:r>
        <w:rPr>
          <w:rFonts w:ascii="Cambria" w:hAnsi="Cambria" w:cstheme="minorHAnsi"/>
        </w:rPr>
        <w:t>,</w:t>
      </w:r>
      <w:r w:rsidRPr="006C6608">
        <w:rPr>
          <w:rFonts w:ascii="Cambria" w:hAnsi="Cambria" w:cstheme="minorHAnsi"/>
        </w:rPr>
        <w:t xml:space="preserve"> </w:t>
      </w:r>
    </w:p>
    <w:p w14:paraId="13381CF6" w14:textId="63EE272F" w:rsidR="00DA18DD" w:rsidRDefault="00DA18DD" w:rsidP="008423D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cena Díla ve výši</w:t>
      </w:r>
      <w:r w:rsidRPr="006C6608">
        <w:rPr>
          <w:rFonts w:ascii="Cambria" w:hAnsi="Cambria" w:cstheme="minorHAnsi"/>
        </w:rPr>
        <w:t xml:space="preserve"> </w:t>
      </w:r>
      <w:r w:rsidR="00CB333F">
        <w:rPr>
          <w:rFonts w:ascii="Cambria" w:hAnsi="Cambria" w:cstheme="minorHAnsi"/>
        </w:rPr>
        <w:t>859</w:t>
      </w:r>
      <w:r w:rsidR="000D567C">
        <w:rPr>
          <w:rFonts w:ascii="Cambria" w:hAnsi="Cambria" w:cstheme="minorHAnsi"/>
        </w:rPr>
        <w:t> </w:t>
      </w:r>
      <w:r w:rsidR="00CB333F">
        <w:rPr>
          <w:rFonts w:ascii="Cambria" w:hAnsi="Cambria" w:cstheme="minorHAnsi"/>
        </w:rPr>
        <w:t xml:space="preserve">100,- </w:t>
      </w:r>
      <w:r w:rsidRPr="006C6608">
        <w:rPr>
          <w:rFonts w:ascii="Cambria" w:hAnsi="Cambria" w:cstheme="minorHAnsi"/>
        </w:rPr>
        <w:t>Kč</w:t>
      </w:r>
      <w:r>
        <w:rPr>
          <w:rFonts w:ascii="Cambria" w:hAnsi="Cambria" w:cstheme="minorHAnsi"/>
        </w:rPr>
        <w:t>, včetně DPH</w:t>
      </w:r>
      <w:r w:rsidRPr="006C6608">
        <w:rPr>
          <w:rFonts w:ascii="Cambria" w:hAnsi="Cambria" w:cstheme="minorHAnsi"/>
        </w:rPr>
        <w:t xml:space="preserve"> </w:t>
      </w:r>
    </w:p>
    <w:p w14:paraId="5CE21A11" w14:textId="412E4649" w:rsidR="004A1744" w:rsidRPr="006C6608" w:rsidRDefault="004A1744" w:rsidP="00DA18DD">
      <w:pPr>
        <w:spacing w:after="120" w:line="276" w:lineRule="auto"/>
        <w:ind w:left="720"/>
        <w:jc w:val="both"/>
        <w:rPr>
          <w:rFonts w:ascii="Cambria" w:hAnsi="Cambria" w:cstheme="minorHAnsi"/>
        </w:rPr>
      </w:pPr>
      <w:r w:rsidRPr="006C6608">
        <w:rPr>
          <w:rFonts w:ascii="Cambria" w:hAnsi="Cambria" w:cstheme="minorHAnsi"/>
        </w:rPr>
        <w:t>(dále jen „</w:t>
      </w:r>
      <w:r w:rsidR="005D7AD3" w:rsidRPr="006C6608">
        <w:rPr>
          <w:rFonts w:ascii="Cambria" w:hAnsi="Cambria" w:cstheme="minorHAnsi"/>
          <w:b/>
        </w:rPr>
        <w:t>Cena</w:t>
      </w:r>
      <w:r w:rsidRPr="006C6608">
        <w:rPr>
          <w:rFonts w:ascii="Cambria" w:hAnsi="Cambria" w:cstheme="minorHAnsi"/>
        </w:rPr>
        <w:t>“)</w:t>
      </w:r>
      <w:r w:rsidR="006C6608" w:rsidRPr="006C6608">
        <w:rPr>
          <w:rFonts w:ascii="Cambria" w:hAnsi="Cambria" w:cstheme="minorHAnsi"/>
        </w:rPr>
        <w:t>.</w:t>
      </w:r>
    </w:p>
    <w:p w14:paraId="690EDB02" w14:textId="506DE6B6" w:rsidR="004A1744" w:rsidRDefault="004A1744" w:rsidP="00F91E5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420A1">
        <w:rPr>
          <w:rFonts w:ascii="Cambria" w:hAnsi="Cambria" w:cstheme="minorHAnsi"/>
        </w:rPr>
        <w:t>V </w:t>
      </w:r>
      <w:r w:rsidR="005D7AD3">
        <w:rPr>
          <w:rFonts w:ascii="Cambria" w:hAnsi="Cambria" w:cstheme="minorHAnsi"/>
        </w:rPr>
        <w:t>Ceně</w:t>
      </w:r>
      <w:r w:rsidRPr="00E420A1">
        <w:rPr>
          <w:rFonts w:ascii="Cambria" w:hAnsi="Cambria" w:cstheme="minorHAnsi"/>
        </w:rPr>
        <w:t xml:space="preserve"> jsou zahrnuty veškeré náklady </w:t>
      </w:r>
      <w:r w:rsidR="00347595" w:rsidRPr="00E420A1">
        <w:rPr>
          <w:rFonts w:ascii="Cambria" w:hAnsi="Cambria" w:cstheme="minorHAnsi"/>
        </w:rPr>
        <w:t>Zhotovitele</w:t>
      </w:r>
      <w:r w:rsidRPr="00E420A1">
        <w:rPr>
          <w:rFonts w:ascii="Cambria" w:hAnsi="Cambria" w:cstheme="minorHAnsi"/>
        </w:rPr>
        <w:t xml:space="preserve"> za jeho činnost dle této Smlouvy. </w:t>
      </w:r>
    </w:p>
    <w:p w14:paraId="7A712F80" w14:textId="1A357977" w:rsidR="00C53B41" w:rsidRPr="00CE717E" w:rsidRDefault="00C53B41" w:rsidP="00CE717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Právo na úhradu </w:t>
      </w:r>
      <w:r>
        <w:rPr>
          <w:rFonts w:ascii="Cambria" w:hAnsi="Cambria" w:cstheme="minorHAnsi"/>
        </w:rPr>
        <w:t>Ceny</w:t>
      </w:r>
      <w:r w:rsidRPr="00311FA2">
        <w:rPr>
          <w:rFonts w:ascii="Cambria" w:hAnsi="Cambria" w:cstheme="minorHAnsi"/>
        </w:rPr>
        <w:t xml:space="preserve"> vzniká Zhotovitel</w:t>
      </w:r>
      <w:r w:rsidR="00924C73">
        <w:rPr>
          <w:rFonts w:ascii="Cambria" w:hAnsi="Cambria" w:cstheme="minorHAnsi"/>
        </w:rPr>
        <w:t>i</w:t>
      </w:r>
      <w:r w:rsidRPr="00311FA2">
        <w:rPr>
          <w:rFonts w:ascii="Cambria" w:hAnsi="Cambria" w:cstheme="minorHAnsi"/>
        </w:rPr>
        <w:t xml:space="preserve"> den následujíc</w:t>
      </w:r>
      <w:r w:rsidR="00CE717E">
        <w:rPr>
          <w:rFonts w:ascii="Cambria" w:hAnsi="Cambria" w:cstheme="minorHAnsi"/>
        </w:rPr>
        <w:t>í po předání Díla Objednateli.</w:t>
      </w:r>
    </w:p>
    <w:p w14:paraId="3840DEB9" w14:textId="3510B69A" w:rsidR="003E02C7" w:rsidRPr="00C53B41" w:rsidRDefault="00CE717E" w:rsidP="00C53B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Cenu</w:t>
      </w:r>
      <w:r w:rsidR="00C53B41">
        <w:rPr>
          <w:rFonts w:ascii="Cambria" w:hAnsi="Cambria" w:cstheme="minorHAnsi"/>
        </w:rPr>
        <w:t xml:space="preserve"> uhradí Objednatel na základě faktury vystavené Zhotovitelem. Faktura</w:t>
      </w:r>
      <w:r w:rsidR="00C53B41" w:rsidRPr="00E420A1">
        <w:rPr>
          <w:rFonts w:ascii="Cambria" w:hAnsi="Cambria" w:cstheme="minorHAnsi"/>
        </w:rPr>
        <w:t xml:space="preserve"> bude obsahovat pojmové náležitosti daňového dokladu stanovené zákonem č. 235/2004 Sb., o dani z přidané hodnoty, ve znění pozdějších předpisů, a zákonem č. 563/1991 Sb., o účetnictví, ve znění pozdějších předpisů. V případě, že </w:t>
      </w:r>
      <w:r w:rsidR="00C53B41">
        <w:rPr>
          <w:rFonts w:ascii="Cambria" w:hAnsi="Cambria" w:cstheme="minorHAnsi"/>
        </w:rPr>
        <w:t>faktura</w:t>
      </w:r>
      <w:r w:rsidR="00C53B41" w:rsidRPr="00E420A1">
        <w:rPr>
          <w:rFonts w:ascii="Cambria" w:hAnsi="Cambria" w:cstheme="minorHAnsi"/>
        </w:rPr>
        <w:t xml:space="preserve"> nebude obsahovat správné údaje či bude neúpln</w:t>
      </w:r>
      <w:r w:rsidR="00C53B41">
        <w:rPr>
          <w:rFonts w:ascii="Cambria" w:hAnsi="Cambria" w:cstheme="minorHAnsi"/>
        </w:rPr>
        <w:t>á</w:t>
      </w:r>
      <w:r w:rsidR="00C53B41" w:rsidRPr="00E420A1">
        <w:rPr>
          <w:rFonts w:ascii="Cambria" w:hAnsi="Cambria" w:cstheme="minorHAnsi"/>
        </w:rPr>
        <w:t xml:space="preserve">, je Objednatel oprávněn </w:t>
      </w:r>
      <w:r w:rsidR="00C53B41">
        <w:rPr>
          <w:rFonts w:ascii="Cambria" w:hAnsi="Cambria" w:cstheme="minorHAnsi"/>
        </w:rPr>
        <w:t>fakturu</w:t>
      </w:r>
      <w:r w:rsidR="00C53B41" w:rsidRPr="00E420A1">
        <w:rPr>
          <w:rFonts w:ascii="Cambria" w:hAnsi="Cambria" w:cstheme="minorHAnsi"/>
        </w:rPr>
        <w:t xml:space="preserve"> vrátit ve lhůtě do data jeho splatnosti Zhotoviteli, aniž se tak dostane do prodlení. Zhotovitel je povinen takový </w:t>
      </w:r>
      <w:r w:rsidR="00C53B41">
        <w:rPr>
          <w:rFonts w:ascii="Cambria" w:hAnsi="Cambria" w:cstheme="minorHAnsi"/>
        </w:rPr>
        <w:t>fakturu</w:t>
      </w:r>
      <w:r w:rsidR="00C53B41" w:rsidRPr="00E420A1">
        <w:rPr>
          <w:rFonts w:ascii="Cambria" w:hAnsi="Cambria" w:cstheme="minorHAnsi"/>
        </w:rPr>
        <w:t xml:space="preserve"> opravit, event. vystavit </w:t>
      </w:r>
      <w:r w:rsidR="00C53B41">
        <w:rPr>
          <w:rFonts w:ascii="Cambria" w:hAnsi="Cambria" w:cstheme="minorHAnsi"/>
        </w:rPr>
        <w:t>novou fakturu</w:t>
      </w:r>
      <w:r w:rsidR="00C53B41" w:rsidRPr="00E420A1">
        <w:rPr>
          <w:rFonts w:ascii="Cambria" w:hAnsi="Cambria" w:cstheme="minorHAnsi"/>
        </w:rPr>
        <w:t xml:space="preserve"> – lhůta splatnosti počíná v takovém případě běžet ode dne doručení opravené či nově vystavené</w:t>
      </w:r>
      <w:r w:rsidR="00C53B41">
        <w:rPr>
          <w:rFonts w:ascii="Cambria" w:hAnsi="Cambria" w:cstheme="minorHAnsi"/>
        </w:rPr>
        <w:t xml:space="preserve"> faktury </w:t>
      </w:r>
      <w:r w:rsidR="00C53B41" w:rsidRPr="00E420A1">
        <w:rPr>
          <w:rFonts w:ascii="Cambria" w:hAnsi="Cambria" w:cstheme="minorHAnsi"/>
        </w:rPr>
        <w:t>Objednateli</w:t>
      </w:r>
      <w:r w:rsidR="004A1744" w:rsidRPr="00C53B41">
        <w:rPr>
          <w:rFonts w:ascii="Cambria" w:hAnsi="Cambria" w:cstheme="minorHAnsi"/>
        </w:rPr>
        <w:t>.</w:t>
      </w:r>
    </w:p>
    <w:p w14:paraId="3E3F17D8" w14:textId="3EFE1C1F" w:rsidR="008F3B4F" w:rsidRDefault="00710EED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</w:t>
      </w:r>
      <w:r w:rsidR="003E02C7" w:rsidRPr="003E02C7">
        <w:rPr>
          <w:rFonts w:ascii="Cambria" w:hAnsi="Cambria" w:cstheme="minorHAnsi"/>
        </w:rPr>
        <w:t xml:space="preserve">platnost </w:t>
      </w:r>
      <w:r w:rsidR="00F9224B">
        <w:rPr>
          <w:rFonts w:ascii="Cambria" w:hAnsi="Cambria" w:cstheme="minorHAnsi"/>
        </w:rPr>
        <w:t>faktury byla</w:t>
      </w:r>
      <w:r w:rsidR="003E02C7" w:rsidRPr="003E02C7">
        <w:rPr>
          <w:rFonts w:ascii="Cambria" w:hAnsi="Cambria" w:cstheme="minorHAnsi"/>
        </w:rPr>
        <w:t xml:space="preserve"> smluvními stranami dohodnuta na </w:t>
      </w:r>
      <w:r w:rsidR="00C50DC2">
        <w:rPr>
          <w:rFonts w:ascii="Cambria" w:hAnsi="Cambria" w:cstheme="minorHAnsi"/>
        </w:rPr>
        <w:t>30</w:t>
      </w:r>
      <w:r w:rsidR="003E02C7" w:rsidRPr="003E02C7">
        <w:rPr>
          <w:rFonts w:ascii="Cambria" w:hAnsi="Cambria" w:cstheme="minorHAnsi"/>
        </w:rPr>
        <w:t xml:space="preserve"> kalendářních dnů </w:t>
      </w:r>
      <w:r w:rsidR="00F9224B">
        <w:rPr>
          <w:rFonts w:ascii="Cambria" w:hAnsi="Cambria" w:cstheme="minorHAnsi"/>
        </w:rPr>
        <w:t>od data vystavení</w:t>
      </w:r>
      <w:r w:rsidR="003E02C7" w:rsidRPr="003E02C7">
        <w:rPr>
          <w:rFonts w:ascii="Cambria" w:hAnsi="Cambria" w:cstheme="minorHAnsi"/>
        </w:rPr>
        <w:t xml:space="preserve">. </w:t>
      </w:r>
      <w:r w:rsidR="00F9224B">
        <w:rPr>
          <w:rFonts w:ascii="Cambria" w:hAnsi="Cambria" w:cstheme="minorHAnsi"/>
        </w:rPr>
        <w:t>Faktura</w:t>
      </w:r>
      <w:r w:rsidR="003E02C7" w:rsidRPr="003E02C7">
        <w:rPr>
          <w:rFonts w:ascii="Cambria" w:hAnsi="Cambria" w:cstheme="minorHAnsi"/>
        </w:rPr>
        <w:t xml:space="preserve"> se považuje za řádně a včas zaplacen</w:t>
      </w:r>
      <w:r w:rsidR="00F9224B">
        <w:rPr>
          <w:rFonts w:ascii="Cambria" w:hAnsi="Cambria" w:cstheme="minorHAnsi"/>
        </w:rPr>
        <w:t>ou</w:t>
      </w:r>
      <w:r w:rsidR="003E02C7" w:rsidRPr="003E02C7">
        <w:rPr>
          <w:rFonts w:ascii="Cambria" w:hAnsi="Cambria" w:cstheme="minorHAnsi"/>
        </w:rPr>
        <w:t xml:space="preserve">, bude-li poslední den této lhůty účtovaná částka odepsána z účtu ve prospěch účtu </w:t>
      </w:r>
      <w:r w:rsidR="003E02C7">
        <w:rPr>
          <w:rFonts w:ascii="Cambria" w:hAnsi="Cambria" w:cstheme="minorHAnsi"/>
        </w:rPr>
        <w:t>Zhotovitele</w:t>
      </w:r>
      <w:r w:rsidR="003E02C7" w:rsidRPr="003E02C7">
        <w:rPr>
          <w:rFonts w:ascii="Cambria" w:hAnsi="Cambria" w:cstheme="minorHAnsi"/>
        </w:rPr>
        <w:t xml:space="preserve"> </w:t>
      </w:r>
      <w:r w:rsidR="0047514B">
        <w:rPr>
          <w:rFonts w:ascii="Cambria" w:hAnsi="Cambria" w:cstheme="minorHAnsi"/>
        </w:rPr>
        <w:t>uvedeného na faktuře</w:t>
      </w:r>
      <w:r w:rsidR="003E02C7" w:rsidRPr="003E02C7">
        <w:rPr>
          <w:rFonts w:ascii="Cambria" w:hAnsi="Cambria" w:cstheme="minorHAnsi"/>
        </w:rPr>
        <w:t>.</w:t>
      </w:r>
    </w:p>
    <w:p w14:paraId="0D3FDE4B" w14:textId="57564774" w:rsidR="005A4F22" w:rsidRPr="005A4F22" w:rsidRDefault="005A4F22" w:rsidP="005A4F2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Pr="002E7504">
        <w:rPr>
          <w:rFonts w:ascii="Cambria" w:hAnsi="Cambria" w:cstheme="minorHAnsi"/>
        </w:rPr>
        <w:t xml:space="preserve"> se zavazuje po dobu plnění této Smlouvy řádně a včas platit svým poddodavatelům, kteří se podílejí na plnění této Smlouvy. </w:t>
      </w:r>
      <w:r w:rsidR="00C50DC2">
        <w:rPr>
          <w:rFonts w:ascii="Cambria" w:hAnsi="Cambria" w:cstheme="minorHAnsi"/>
        </w:rPr>
        <w:t>Zhotovitel</w:t>
      </w:r>
      <w:r w:rsidRPr="002E7504">
        <w:rPr>
          <w:rFonts w:ascii="Cambria" w:hAnsi="Cambria" w:cstheme="minorHAnsi"/>
        </w:rPr>
        <w:t xml:space="preserve"> se zavazuje, že si sjedná a bude dodržovat smluvní podmínky se svými poddodavateli srovnatelnými s podmínkami sjednanými v této Smlouvě.</w:t>
      </w:r>
    </w:p>
    <w:p w14:paraId="0B74F9D1" w14:textId="2F397616" w:rsidR="00E420A1" w:rsidRPr="005C668A" w:rsidRDefault="00AE43C5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Oprávnění k užití Díla</w:t>
      </w:r>
    </w:p>
    <w:p w14:paraId="61D3C745" w14:textId="64C62DF5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Zhotovitel prohlašuje, že vlastnické právo a nebezpečí škody na věci ke všem hmotným součástem Díla předaným Zhotovitelem Objednateli v souvislosti </w:t>
      </w:r>
      <w:r w:rsidRPr="00311FA2">
        <w:rPr>
          <w:rFonts w:ascii="Cambria" w:hAnsi="Cambria" w:cstheme="minorHAnsi"/>
        </w:rPr>
        <w:lastRenderedPageBreak/>
        <w:t xml:space="preserve">s plněním Smlouvy přechází na Objednatele dnem jejich protokolárního předání Objednateli. </w:t>
      </w:r>
      <w:bookmarkStart w:id="3" w:name="_Ref303870662"/>
      <w:bookmarkStart w:id="4" w:name="_Ref414451082"/>
    </w:p>
    <w:bookmarkEnd w:id="3"/>
    <w:bookmarkEnd w:id="4"/>
    <w:p w14:paraId="14907FCE" w14:textId="36BA5CA2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Vzhledem k tomu, že v rámci plnění Díla může vzniknout i plnění, které může naplňovat znaky autorského díla ve smyslu zákona č. 121/2000 Sb., o právu autorském, o právech souvisejících s právem autorským a o změně některých zákonů (autorský zákon), ve znění pozdějších předpisů, je Objednatel oprávněn veškeré součásti Díla, které naplňují znaky autorského díla (dále jen „</w:t>
      </w:r>
      <w:r w:rsidRPr="00311FA2">
        <w:rPr>
          <w:rFonts w:ascii="Cambria" w:hAnsi="Cambria" w:cstheme="minorHAnsi"/>
          <w:b/>
          <w:bCs/>
        </w:rPr>
        <w:t>autorské dílo</w:t>
      </w:r>
      <w:r w:rsidRPr="00311FA2">
        <w:rPr>
          <w:rFonts w:ascii="Cambria" w:hAnsi="Cambria" w:cstheme="minorHAnsi"/>
        </w:rPr>
        <w:t>“), užívat za podmínek sjednaných dále v tomto článku Smlouvy.</w:t>
      </w:r>
    </w:p>
    <w:p w14:paraId="0683BE3B" w14:textId="77777777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5" w:name="_Ref414451184"/>
      <w:r w:rsidRPr="00311FA2">
        <w:rPr>
          <w:rFonts w:ascii="Cambria" w:hAnsi="Cambria" w:cstheme="minorHAnsi"/>
        </w:rPr>
        <w:t>Zhotovitel ve smyslu § 58 odst. 1 autorského zákona ve spojení s § 58 odst. 4 autorského zákona postupuje Objednateli oprávnění k výkonu majetkových práv autorských k takovému autorskému dílu, které je dle autorského zákona zaměstnaneckým dílem dle této Smlouvy (nebo se za něj považuje), a to od okamžiku účinnosti tohoto postoupení, přičemž Zhotovitel postupuje Objednateli toto oprávnění s účinností, která nastává okamžikem předání Díla. Zhotovitel se zavazuje, že k postoupení dle tohoto ustanovení má souhlas autora, resp. autorů, autorského díla. S postoupením dle tohoto ustanovení se poskytuje i svolení autora k úpravám a dalším zásahům do autorského díla uvedeným v § 58 odst. 4 autorského zákona.</w:t>
      </w:r>
    </w:p>
    <w:p w14:paraId="498531AD" w14:textId="5646F10D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V případě, že by z jakéhokoli důvodu vyšlo najevo, že autorské dílo není zaměstnaneckým dílem poskytuje Zhotovitel Objednateli oprávnění k užití autorského díla v následujícím rozsahu (dále jen „</w:t>
      </w:r>
      <w:r w:rsidRPr="00311FA2">
        <w:rPr>
          <w:rFonts w:ascii="Cambria" w:hAnsi="Cambria" w:cstheme="minorHAnsi"/>
          <w:b/>
          <w:bCs/>
        </w:rPr>
        <w:t>Licence</w:t>
      </w:r>
      <w:r w:rsidRPr="00311FA2">
        <w:rPr>
          <w:rFonts w:ascii="Cambria" w:hAnsi="Cambria" w:cstheme="minorHAnsi"/>
        </w:rPr>
        <w:t>“)</w:t>
      </w:r>
      <w:bookmarkEnd w:id="5"/>
      <w:r>
        <w:rPr>
          <w:rFonts w:ascii="Cambria" w:hAnsi="Cambria" w:cstheme="minorHAnsi"/>
        </w:rPr>
        <w:t xml:space="preserve">. </w:t>
      </w:r>
      <w:r w:rsidRPr="00311FA2">
        <w:rPr>
          <w:rFonts w:ascii="Cambria" w:hAnsi="Cambria" w:cstheme="minorHAnsi"/>
        </w:rPr>
        <w:t>Licence je udělena jako výhradní k užití autorského díla Objednatelem k jakémukoliv účelu a v rozsahu, v jakém uzná za nezbytné, vhodné či přiměřené. Pro vyloučení všech pochybností to znamená, že:</w:t>
      </w:r>
    </w:p>
    <w:p w14:paraId="15CF8E4B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obsahem Licence je oprávnění k výkonu majetkových práv ve stejném rozsahu, jaké má zaměstnavatel k zaměstnaneckému dílu ve smyslu § 58 odst. 1 autorského zákona, včetně poskytnutí svolení autora k úpravám a dalším zásahům do autorského díla uvedeným v § 58 odst. 4 autorského zákona;</w:t>
      </w:r>
    </w:p>
    <w:p w14:paraId="5692A1EB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Licence je udělena jako neodvolatelná, neomezená množstevním rozsahem a rovněž tak neomezená způsobem nebo rozsahem užití;</w:t>
      </w:r>
    </w:p>
    <w:p w14:paraId="525AA9EF" w14:textId="2074E7C6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Licence je dále udělena na dobu určitou, a to po celou dobu trvání majetkových práv autorských k autorskému dílu; </w:t>
      </w:r>
    </w:p>
    <w:p w14:paraId="7B360F6F" w14:textId="7A9A61CD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součástí Licence je neomezené oprávnění Objednatele provádět jakékoliv modifikace, úpravy, změny autorského díla a dle svého uvážení do něj zasahovat, zapracovávat ho do dalších autorských děl, zařazovat ho do děl souborných či do databází apod., a to i prostřednictvím třetích osob;</w:t>
      </w:r>
    </w:p>
    <w:p w14:paraId="63FB1ED1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Objednatel je bez potřeby jakéhokoliv dalšího svolení Zhotovitele oprávněn udělit třetí osobě podlicenci k užití autorského díla nebo svoje oprávnění k užití autorského díla třetí osobě postoupit;</w:t>
      </w:r>
    </w:p>
    <w:p w14:paraId="33DA1DC1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lastRenderedPageBreak/>
        <w:t>Licenci není Objednatel povinen využít, a to ani zčásti;</w:t>
      </w:r>
    </w:p>
    <w:p w14:paraId="51B4492F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Licence není územně omezena;</w:t>
      </w:r>
    </w:p>
    <w:p w14:paraId="0C686246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Zhotovitel nemá právo od Licence odstoupit pro nečinnost Objednatele ani pro změnu přesvědčení autora.</w:t>
      </w:r>
    </w:p>
    <w:p w14:paraId="02719EBC" w14:textId="68B8C771" w:rsidR="00EA4B5A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Poskytuje-li Zhotovitel Licenci k autorskému dílu Objednateli, pak je odměna </w:t>
      </w:r>
      <w:r w:rsidRPr="00311FA2">
        <w:rPr>
          <w:rFonts w:ascii="Cambria" w:hAnsi="Cambria" w:cstheme="minorHAnsi"/>
        </w:rPr>
        <w:br/>
        <w:t>za poskytnutí Licence zahrnuta v </w:t>
      </w:r>
      <w:r w:rsidR="005D7AD3">
        <w:rPr>
          <w:rFonts w:ascii="Cambria" w:hAnsi="Cambria" w:cstheme="minorHAnsi"/>
        </w:rPr>
        <w:t>Ceně</w:t>
      </w:r>
      <w:r w:rsidR="00B50CB4">
        <w:rPr>
          <w:rFonts w:ascii="Cambria" w:hAnsi="Cambria" w:cstheme="minorHAnsi"/>
        </w:rPr>
        <w:t xml:space="preserve">. </w:t>
      </w:r>
    </w:p>
    <w:p w14:paraId="1A5A58F5" w14:textId="2C4E09FF" w:rsidR="007C412A" w:rsidRPr="00C71369" w:rsidRDefault="007C412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C71369">
        <w:rPr>
          <w:rFonts w:ascii="Cambria" w:hAnsi="Cambria" w:cstheme="minorHAnsi"/>
          <w:b/>
        </w:rPr>
        <w:t xml:space="preserve">Povinnosti </w:t>
      </w:r>
      <w:r w:rsidR="00A41299">
        <w:rPr>
          <w:rFonts w:ascii="Cambria" w:hAnsi="Cambria" w:cstheme="minorHAnsi"/>
          <w:b/>
        </w:rPr>
        <w:t>smluvních stran</w:t>
      </w:r>
    </w:p>
    <w:p w14:paraId="71CFD940" w14:textId="77777777" w:rsidR="006D7F05" w:rsidRPr="00311FA2" w:rsidRDefault="006D7F05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6" w:name="_Ref317258366"/>
      <w:r w:rsidRPr="00311FA2">
        <w:rPr>
          <w:rFonts w:ascii="Cambria" w:hAnsi="Cambria" w:cstheme="minorHAnsi"/>
        </w:rPr>
        <w:t>Zhotovitel se dále zavazuje:</w:t>
      </w:r>
      <w:bookmarkEnd w:id="6"/>
    </w:p>
    <w:p w14:paraId="4DCE6D80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7" w:name="_Toc401946272"/>
      <w:bookmarkStart w:id="8" w:name="_Toc414378797"/>
      <w:r w:rsidRPr="00311FA2">
        <w:rPr>
          <w:rFonts w:ascii="Cambria" w:hAnsi="Cambria" w:cstheme="minorHAnsi"/>
        </w:rPr>
        <w:t>poskytovat řádně a včas plnění bez faktických a právních vad</w:t>
      </w:r>
      <w:bookmarkEnd w:id="7"/>
      <w:bookmarkEnd w:id="8"/>
      <w:r w:rsidRPr="00311FA2">
        <w:rPr>
          <w:rFonts w:ascii="Cambria" w:hAnsi="Cambria" w:cstheme="minorHAnsi"/>
        </w:rPr>
        <w:t>;</w:t>
      </w:r>
    </w:p>
    <w:p w14:paraId="034BAE15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9" w:name="_Toc401946273"/>
      <w:bookmarkStart w:id="10" w:name="_Toc414378798"/>
      <w:r w:rsidRPr="00311FA2">
        <w:rPr>
          <w:rFonts w:ascii="Cambria" w:hAnsi="Cambria" w:cstheme="minorHAnsi"/>
        </w:rPr>
        <w:t>postupovat při plnění Smlouvy s odbornou péčí, podle nejlepších znalostí a schopností a sledovat a chránit oprávněné zájmy Objednatele;</w:t>
      </w:r>
      <w:bookmarkEnd w:id="9"/>
      <w:bookmarkEnd w:id="10"/>
    </w:p>
    <w:p w14:paraId="0962024C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1" w:name="_Toc414378799"/>
      <w:bookmarkStart w:id="12" w:name="_Toc401946274"/>
      <w:r w:rsidRPr="00311FA2">
        <w:rPr>
          <w:rFonts w:ascii="Cambria" w:hAnsi="Cambria" w:cstheme="minorHAnsi"/>
        </w:rPr>
        <w:t>upozorňovat Objednatele včas na všechny hrozící vady či výpadky svého plnění, jakož i poskytovat Objednateli veškeré informace, které jsou pro provedení Díla nezbytné;</w:t>
      </w:r>
      <w:bookmarkEnd w:id="11"/>
    </w:p>
    <w:p w14:paraId="0FFEC69A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3" w:name="_Toc414378800"/>
      <w:r w:rsidRPr="00311FA2">
        <w:rPr>
          <w:rFonts w:ascii="Cambria" w:hAnsi="Cambria" w:cstheme="minorHAnsi"/>
        </w:rPr>
        <w:t>neprodleně oznámit písemnou formou Objednateli překážky, které mu brání v plnění Smlouvy a výkonu dalších činností souvisejících s plněním Smlouvy;</w:t>
      </w:r>
      <w:bookmarkEnd w:id="13"/>
    </w:p>
    <w:p w14:paraId="3C15B3C4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4" w:name="_Toc414378801"/>
      <w:r w:rsidRPr="00311FA2">
        <w:rPr>
          <w:rFonts w:ascii="Cambria" w:hAnsi="Cambria" w:cstheme="minorHAnsi"/>
        </w:rPr>
        <w:t xml:space="preserve">upozornit Objednatele na potenciální rizika vzniku škod a včas a řádně dle svých možností provést taková opatření, která riziko vzniku škod zcela </w:t>
      </w:r>
      <w:proofErr w:type="gramStart"/>
      <w:r w:rsidRPr="00311FA2">
        <w:rPr>
          <w:rFonts w:ascii="Cambria" w:hAnsi="Cambria" w:cstheme="minorHAnsi"/>
        </w:rPr>
        <w:t>vyloučí</w:t>
      </w:r>
      <w:proofErr w:type="gramEnd"/>
      <w:r w:rsidRPr="00311FA2">
        <w:rPr>
          <w:rFonts w:ascii="Cambria" w:hAnsi="Cambria" w:cstheme="minorHAnsi"/>
        </w:rPr>
        <w:t xml:space="preserve"> nebo sníží;</w:t>
      </w:r>
      <w:bookmarkEnd w:id="14"/>
    </w:p>
    <w:bookmarkEnd w:id="12"/>
    <w:p w14:paraId="798F2FDC" w14:textId="77777777" w:rsidR="006D7F05" w:rsidRPr="00311FA2" w:rsidRDefault="006D7F05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Objednatel se dále zavazuje:</w:t>
      </w:r>
    </w:p>
    <w:p w14:paraId="052BF566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poskytovat Zhotoviteli úplné, pravdivé a včasné informace potřebné k řádnému plnění povinností Zhotovitele dle Smlouvy;</w:t>
      </w:r>
    </w:p>
    <w:p w14:paraId="027201E1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zabezpečit pro pracovníky Zhotovitele přístup do určených objektů Objednatele za účelem řádného plnění Smlouvy; je-li to potřeba pro řádné plnění Smlouvy;</w:t>
      </w:r>
    </w:p>
    <w:p w14:paraId="6ABED493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připravit a technicky zabezpečit prostory pro poskytování plnění Zhotovitelem a vytvořit potřebné podmínky pro práci konzultantů Zhotovitele;</w:t>
      </w:r>
    </w:p>
    <w:p w14:paraId="11C8B44C" w14:textId="5180773D" w:rsidR="00EC6047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akceptovat Dílo realizované řádně, včas, s odbornou péčí, v odpovídající kvalitě a v souladu s danými specifikacemi.</w:t>
      </w:r>
    </w:p>
    <w:p w14:paraId="3801FF3B" w14:textId="0F277A45" w:rsidR="00C04D3A" w:rsidRPr="00C04D3A" w:rsidRDefault="008C4B55" w:rsidP="00C04D3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="00C04D3A" w:rsidRPr="0068530E">
        <w:rPr>
          <w:rFonts w:ascii="Cambria" w:hAnsi="Cambria" w:cstheme="minorHAnsi"/>
        </w:rPr>
        <w:t xml:space="preserve">, je-li obchodní společností, prohlašuje, že osoba naplňující definici </w:t>
      </w:r>
      <w:r w:rsidR="00C04D3A" w:rsidRPr="00CA5BBA">
        <w:rPr>
          <w:rFonts w:ascii="Cambria" w:hAnsi="Cambria"/>
        </w:rPr>
        <w:t>veřejného</w:t>
      </w:r>
      <w:r w:rsidR="00C04D3A" w:rsidRPr="0068530E">
        <w:rPr>
          <w:rFonts w:ascii="Cambria" w:hAnsi="Cambria" w:cstheme="minorHAnsi"/>
        </w:rPr>
        <w:t xml:space="preserve"> funkcionáře ve smyslu </w:t>
      </w:r>
      <w:proofErr w:type="spellStart"/>
      <w:r w:rsidR="00C04D3A" w:rsidRPr="0068530E">
        <w:rPr>
          <w:rFonts w:ascii="Cambria" w:hAnsi="Cambria" w:cstheme="minorHAnsi"/>
        </w:rPr>
        <w:t>ust</w:t>
      </w:r>
      <w:proofErr w:type="spellEnd"/>
      <w:r w:rsidR="00C04D3A" w:rsidRPr="0068530E">
        <w:rPr>
          <w:rFonts w:ascii="Cambria" w:hAnsi="Cambria" w:cstheme="minorHAnsi"/>
        </w:rPr>
        <w:t>. § 2 odst. 1 písm. c) č. 159/2006 Sb., o střetu zájmů, ve znění pozdějších předpisů nebo touto osobou ovládaná osoba, nevlastní v </w:t>
      </w:r>
      <w:r>
        <w:rPr>
          <w:rFonts w:ascii="Cambria" w:hAnsi="Cambria" w:cstheme="minorHAnsi"/>
        </w:rPr>
        <w:t>Zhotovitel</w:t>
      </w:r>
      <w:r w:rsidR="00C04D3A" w:rsidRPr="0068530E">
        <w:rPr>
          <w:rFonts w:ascii="Cambria" w:hAnsi="Cambria" w:cstheme="minorHAnsi"/>
        </w:rPr>
        <w:t xml:space="preserve"> podíl o velikosti nejméně 25 % účasti společníka v obchodní </w:t>
      </w:r>
      <w:r w:rsidR="00C04D3A" w:rsidRPr="0068530E">
        <w:rPr>
          <w:rFonts w:ascii="Cambria" w:hAnsi="Cambria" w:cstheme="minorHAnsi"/>
        </w:rPr>
        <w:lastRenderedPageBreak/>
        <w:t xml:space="preserve">společnosti. Obdobně </w:t>
      </w:r>
      <w:r>
        <w:rPr>
          <w:rFonts w:ascii="Cambria" w:hAnsi="Cambria" w:cstheme="minorHAnsi"/>
        </w:rPr>
        <w:t>Zhotovitel</w:t>
      </w:r>
      <w:r w:rsidR="00C04D3A" w:rsidRPr="0068530E">
        <w:rPr>
          <w:rFonts w:ascii="Cambria" w:hAnsi="Cambria" w:cstheme="minorHAnsi"/>
        </w:rPr>
        <w:t xml:space="preserve"> prohlašuje, že prohlášení dle předchozí věty se uplatní</w:t>
      </w:r>
      <w:r w:rsidR="00C04D3A" w:rsidRPr="00C04D3A">
        <w:rPr>
          <w:rFonts w:ascii="Cambria" w:hAnsi="Cambria" w:cstheme="minorHAnsi"/>
        </w:rPr>
        <w:t xml:space="preserve"> i na poddodavatele, prostřednictvím kterého </w:t>
      </w:r>
      <w:r>
        <w:rPr>
          <w:rFonts w:ascii="Cambria" w:hAnsi="Cambria" w:cstheme="minorHAnsi"/>
        </w:rPr>
        <w:t>Zhotovitel</w:t>
      </w:r>
      <w:r w:rsidR="00C04D3A" w:rsidRPr="00C04D3A">
        <w:rPr>
          <w:rFonts w:ascii="Cambria" w:hAnsi="Cambria" w:cstheme="minorHAnsi"/>
        </w:rPr>
        <w:t xml:space="preserve"> prokazoval kvalifikaci v zadávacím řízení předcházející uzavření této Smlouvy. </w:t>
      </w:r>
    </w:p>
    <w:p w14:paraId="486B3999" w14:textId="1ADD504C" w:rsidR="00C04D3A" w:rsidRDefault="00CB52FF" w:rsidP="00C04D3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="00C04D3A" w:rsidRPr="00383C03">
        <w:rPr>
          <w:rFonts w:ascii="Cambria" w:hAnsi="Cambria" w:cstheme="minorHAnsi"/>
        </w:rPr>
        <w:t xml:space="preserve"> je oprávněn použít k plnění této Smlouvy výhradně poddodavatele uvedené </w:t>
      </w:r>
      <w:r w:rsidR="0075184A">
        <w:rPr>
          <w:rFonts w:ascii="Cambria" w:hAnsi="Cambria" w:cstheme="minorHAnsi"/>
        </w:rPr>
        <w:t xml:space="preserve">v nabídce předložené Zhotovitelem v zadávacím </w:t>
      </w:r>
      <w:r w:rsidR="00D446E5">
        <w:rPr>
          <w:rFonts w:ascii="Cambria" w:hAnsi="Cambria" w:cstheme="minorHAnsi"/>
        </w:rPr>
        <w:t>řízení předcházející uzavření této Smlouvy</w:t>
      </w:r>
      <w:r w:rsidR="00C04D3A" w:rsidRPr="00383C03">
        <w:rPr>
          <w:rFonts w:ascii="Cambria" w:hAnsi="Cambria" w:cstheme="minorHAnsi"/>
        </w:rPr>
        <w:t xml:space="preserve">. Změna poddodavatele je možná pouze na základě předchozího písemného souhlasu </w:t>
      </w:r>
      <w:r>
        <w:rPr>
          <w:rFonts w:ascii="Cambria" w:hAnsi="Cambria" w:cstheme="minorHAnsi"/>
        </w:rPr>
        <w:t>Objednatele</w:t>
      </w:r>
      <w:r w:rsidR="00B3445D">
        <w:rPr>
          <w:rFonts w:ascii="Cambria" w:hAnsi="Cambria" w:cstheme="minorHAnsi"/>
        </w:rPr>
        <w:t>, případně z objektivních důvodů (smrt nebo zánik poddodavatele)</w:t>
      </w:r>
      <w:r w:rsidR="00C04D3A" w:rsidRPr="00383C03">
        <w:rPr>
          <w:rFonts w:ascii="Cambria" w:hAnsi="Cambria" w:cstheme="minorHAnsi"/>
        </w:rPr>
        <w:t xml:space="preserve">. Porušení této povinnosti </w:t>
      </w:r>
      <w:r>
        <w:rPr>
          <w:rFonts w:ascii="Cambria" w:hAnsi="Cambria" w:cstheme="minorHAnsi"/>
        </w:rPr>
        <w:t>Zhotovitele</w:t>
      </w:r>
      <w:r w:rsidR="00C04D3A" w:rsidRPr="00383C03">
        <w:rPr>
          <w:rFonts w:ascii="Cambria" w:hAnsi="Cambria" w:cstheme="minorHAnsi"/>
        </w:rPr>
        <w:t xml:space="preserve"> je podstatným porušením Smlouvy. Dochází-li ke změně poddodavatele, jehož prostřednictvím prokazoval </w:t>
      </w:r>
      <w:r>
        <w:rPr>
          <w:rFonts w:ascii="Cambria" w:hAnsi="Cambria" w:cstheme="minorHAnsi"/>
        </w:rPr>
        <w:t>Zhotovitel</w:t>
      </w:r>
      <w:r w:rsidR="00C04D3A" w:rsidRPr="00383C03">
        <w:rPr>
          <w:rFonts w:ascii="Cambria" w:hAnsi="Cambria" w:cstheme="minorHAnsi"/>
        </w:rPr>
        <w:t xml:space="preserve"> kvalifikační předpoklady, které požadoval </w:t>
      </w:r>
      <w:r w:rsidR="00260EC6">
        <w:rPr>
          <w:rFonts w:ascii="Cambria" w:hAnsi="Cambria" w:cstheme="minorHAnsi"/>
        </w:rPr>
        <w:t>Objednatel</w:t>
      </w:r>
      <w:r w:rsidR="00C04D3A" w:rsidRPr="00383C03">
        <w:rPr>
          <w:rFonts w:ascii="Cambria" w:hAnsi="Cambria" w:cstheme="minorHAnsi"/>
        </w:rPr>
        <w:t xml:space="preserve"> v zadávací dokumentaci, je </w:t>
      </w:r>
      <w:r w:rsidR="00260EC6">
        <w:rPr>
          <w:rFonts w:ascii="Cambria" w:hAnsi="Cambria" w:cstheme="minorHAnsi"/>
        </w:rPr>
        <w:t>Zhotovitel</w:t>
      </w:r>
      <w:r w:rsidR="00C04D3A" w:rsidRPr="00383C03">
        <w:rPr>
          <w:rFonts w:ascii="Cambria" w:hAnsi="Cambria" w:cstheme="minorHAnsi"/>
        </w:rPr>
        <w:t xml:space="preserve"> povinen nahradit takového poddodavatele pouze takovým novým subjektem, který rovněž splňuje prokazovanou část kvalifikačních předpokladů.</w:t>
      </w:r>
    </w:p>
    <w:p w14:paraId="3A3BDB3D" w14:textId="503E4F52" w:rsidR="007C412A" w:rsidRPr="003568F8" w:rsidRDefault="002F4730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Záruky </w:t>
      </w:r>
    </w:p>
    <w:p w14:paraId="4B2421EC" w14:textId="52E0E31F" w:rsidR="003233FE" w:rsidRDefault="002F4730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15" w:name="_Hlk43826451"/>
      <w:r>
        <w:rPr>
          <w:rFonts w:ascii="Cambria" w:hAnsi="Cambria" w:cstheme="minorHAnsi"/>
        </w:rPr>
        <w:t xml:space="preserve">Zhotovitel </w:t>
      </w:r>
      <w:r w:rsidR="00F632BB">
        <w:rPr>
          <w:rFonts w:ascii="Cambria" w:hAnsi="Cambria" w:cstheme="minorHAnsi"/>
        </w:rPr>
        <w:t>je povinen provést Dílo</w:t>
      </w:r>
      <w:r w:rsidR="003233FE">
        <w:rPr>
          <w:rFonts w:ascii="Cambria" w:hAnsi="Cambria" w:cstheme="minorHAnsi"/>
        </w:rPr>
        <w:t xml:space="preserve"> v dohodnutém rozsahu a kvalitě</w:t>
      </w:r>
      <w:r w:rsidR="005D5B51">
        <w:rPr>
          <w:rFonts w:ascii="Cambria" w:hAnsi="Cambria" w:cstheme="minorHAnsi"/>
        </w:rPr>
        <w:t>, za podmínek uvedených v této Smlouvě</w:t>
      </w:r>
      <w:r w:rsidR="003233FE">
        <w:rPr>
          <w:rFonts w:ascii="Cambria" w:hAnsi="Cambria" w:cstheme="minorHAnsi"/>
        </w:rPr>
        <w:t xml:space="preserve">. </w:t>
      </w:r>
    </w:p>
    <w:p w14:paraId="281ECE65" w14:textId="7644209D" w:rsidR="00BD3307" w:rsidRPr="007E5A2A" w:rsidRDefault="003233FE" w:rsidP="007E5A2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</w:t>
      </w:r>
      <w:r w:rsidR="002F4730">
        <w:rPr>
          <w:rFonts w:ascii="Cambria" w:hAnsi="Cambria" w:cstheme="minorHAnsi"/>
        </w:rPr>
        <w:t xml:space="preserve">se zavazuje poskytnout Objednateli na </w:t>
      </w:r>
      <w:r w:rsidR="00060963">
        <w:rPr>
          <w:rFonts w:ascii="Cambria" w:hAnsi="Cambria" w:cstheme="minorHAnsi"/>
        </w:rPr>
        <w:t xml:space="preserve">Dílo záruku za </w:t>
      </w:r>
      <w:r w:rsidR="00060963" w:rsidRPr="00C44CE1">
        <w:rPr>
          <w:rFonts w:ascii="Cambria" w:hAnsi="Cambria" w:cstheme="minorHAnsi"/>
        </w:rPr>
        <w:t>jakost v délce 24 měsíců, a to počínaje převzetím Díla, resp. podpisem předávacího</w:t>
      </w:r>
      <w:r w:rsidR="00060963">
        <w:rPr>
          <w:rFonts w:ascii="Cambria" w:hAnsi="Cambria" w:cstheme="minorHAnsi"/>
        </w:rPr>
        <w:t xml:space="preserve"> protokolu. </w:t>
      </w:r>
    </w:p>
    <w:p w14:paraId="64721BD4" w14:textId="04161FA6" w:rsidR="00823387" w:rsidRDefault="005C5C6E" w:rsidP="0082338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Objeví-li se u Díla nebo jeho části vada po předání a převz</w:t>
      </w:r>
      <w:r w:rsidR="00A46794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 xml:space="preserve">tí Objednatelem, zavazuje se Zhotovitel vadu opravit nejpozději do 7 dnů od oznámení vady Objednatelem. </w:t>
      </w:r>
    </w:p>
    <w:p w14:paraId="6B81F047" w14:textId="2114C430" w:rsidR="005C5C6E" w:rsidRDefault="005C5C6E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C5C6E">
        <w:rPr>
          <w:rFonts w:ascii="Cambria" w:hAnsi="Cambria" w:cstheme="minorHAnsi"/>
        </w:rPr>
        <w:t>Je-li vadné plnění podstatným porušením této Smlouvy, má Objednatel právo</w:t>
      </w:r>
      <w:r>
        <w:rPr>
          <w:rFonts w:ascii="Cambria" w:hAnsi="Cambria" w:cstheme="minorHAnsi"/>
        </w:rPr>
        <w:t xml:space="preserve"> </w:t>
      </w:r>
      <w:r w:rsidRPr="005C5C6E">
        <w:rPr>
          <w:rFonts w:ascii="Cambria" w:hAnsi="Cambria" w:cstheme="minorHAnsi"/>
        </w:rPr>
        <w:t xml:space="preserve">na odstranění vady opravou nebo úpravou </w:t>
      </w:r>
      <w:r w:rsidR="00B14063">
        <w:rPr>
          <w:rFonts w:ascii="Cambria" w:hAnsi="Cambria" w:cstheme="minorHAnsi"/>
        </w:rPr>
        <w:t>Díla</w:t>
      </w:r>
      <w:r w:rsidRPr="005C5C6E">
        <w:rPr>
          <w:rFonts w:ascii="Cambria" w:hAnsi="Cambria" w:cstheme="minorHAnsi"/>
        </w:rPr>
        <w:t>, na přiměřenou slevu</w:t>
      </w:r>
      <w:r>
        <w:rPr>
          <w:rFonts w:ascii="Cambria" w:hAnsi="Cambria" w:cstheme="minorHAnsi"/>
        </w:rPr>
        <w:t xml:space="preserve"> </w:t>
      </w:r>
      <w:r w:rsidRPr="005C5C6E">
        <w:rPr>
          <w:rFonts w:ascii="Cambria" w:hAnsi="Cambria" w:cstheme="minorHAnsi"/>
        </w:rPr>
        <w:t>nebo odstoupení od této Smlouvy.</w:t>
      </w:r>
      <w:r w:rsidR="0061783C">
        <w:rPr>
          <w:rFonts w:ascii="Cambria" w:hAnsi="Cambria" w:cstheme="minorHAnsi"/>
        </w:rPr>
        <w:t xml:space="preserve"> </w:t>
      </w:r>
    </w:p>
    <w:p w14:paraId="23F40B8A" w14:textId="1E2AA6F4" w:rsidR="007E5A2A" w:rsidRDefault="007E5A2A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Pokud činností Zhotovitele dojde ke způsobení škody Objednateli nebo třetím osobám důsledkem opomenutí, nedbalosti nebo neplnění podmínek vyplývajících ze zákona, technických nebo jiných norem nebo podmínek vyplývajících z této Smlouvy</w:t>
      </w:r>
      <w:r w:rsidR="0050232B">
        <w:rPr>
          <w:rFonts w:ascii="Cambria" w:hAnsi="Cambria" w:cstheme="minorHAnsi"/>
        </w:rPr>
        <w:t>, je Zhotovitel povinen bez zbytečného odkladu škodu napravit a není-li to možné, nahradit finančně. Veškeré náklady spojené se vznikem škodu nese Zhotovitel.</w:t>
      </w:r>
    </w:p>
    <w:p w14:paraId="6CAD5261" w14:textId="77777777" w:rsidR="00661289" w:rsidRPr="005C5C6E" w:rsidRDefault="00661289" w:rsidP="00661289">
      <w:pPr>
        <w:spacing w:after="120" w:line="276" w:lineRule="auto"/>
        <w:ind w:left="709"/>
        <w:jc w:val="both"/>
        <w:rPr>
          <w:rFonts w:ascii="Cambria" w:hAnsi="Cambria" w:cstheme="minorHAnsi"/>
        </w:rPr>
      </w:pPr>
    </w:p>
    <w:p w14:paraId="4886AE66" w14:textId="46A074A1" w:rsidR="00661289" w:rsidRPr="00661289" w:rsidRDefault="00661289" w:rsidP="00661289">
      <w:pPr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bCs/>
        </w:rPr>
      </w:pPr>
      <w:r w:rsidRPr="00661289">
        <w:rPr>
          <w:rFonts w:ascii="Cambria" w:hAnsi="Cambria" w:cstheme="minorHAnsi"/>
          <w:b/>
          <w:bCs/>
        </w:rPr>
        <w:t>Sankční opatření</w:t>
      </w:r>
    </w:p>
    <w:p w14:paraId="79061545" w14:textId="5221FD38" w:rsidR="003568F8" w:rsidRPr="009B3D51" w:rsidRDefault="003568F8" w:rsidP="00F91E5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568F8">
        <w:rPr>
          <w:rFonts w:ascii="Cambria" w:hAnsi="Cambria" w:cstheme="minorHAnsi"/>
        </w:rPr>
        <w:t xml:space="preserve">V případě prodlení </w:t>
      </w:r>
      <w:r w:rsidR="0056563A">
        <w:rPr>
          <w:rFonts w:ascii="Cambria" w:hAnsi="Cambria" w:cstheme="minorHAnsi"/>
        </w:rPr>
        <w:t>Zhotovitele s provedením</w:t>
      </w:r>
      <w:r w:rsidRPr="003568F8">
        <w:rPr>
          <w:rFonts w:ascii="Cambria" w:hAnsi="Cambria" w:cstheme="minorHAnsi"/>
        </w:rPr>
        <w:t xml:space="preserve"> Díla, je Zhotovitel povinen zaplatit </w:t>
      </w:r>
      <w:r w:rsidR="002055BF">
        <w:rPr>
          <w:rFonts w:ascii="Cambria" w:hAnsi="Cambria" w:cstheme="minorHAnsi"/>
        </w:rPr>
        <w:t>Objednateli</w:t>
      </w:r>
      <w:r w:rsidR="00AE59DF">
        <w:rPr>
          <w:rFonts w:ascii="Cambria" w:hAnsi="Cambria" w:cstheme="minorHAnsi"/>
        </w:rPr>
        <w:t xml:space="preserve"> smluvní pokutu</w:t>
      </w:r>
      <w:r w:rsidRPr="003568F8">
        <w:rPr>
          <w:rFonts w:ascii="Cambria" w:hAnsi="Cambria" w:cstheme="minorHAnsi"/>
        </w:rPr>
        <w:t xml:space="preserve"> ve výši </w:t>
      </w:r>
      <w:r w:rsidR="00C44CE1">
        <w:rPr>
          <w:rFonts w:ascii="Cambria" w:hAnsi="Cambria" w:cstheme="minorHAnsi"/>
        </w:rPr>
        <w:t>0,1 % z</w:t>
      </w:r>
      <w:r w:rsidR="005D7AD3">
        <w:rPr>
          <w:rFonts w:ascii="Cambria" w:hAnsi="Cambria" w:cstheme="minorHAnsi"/>
        </w:rPr>
        <w:t xml:space="preserve"> Ceny (bez DPH) </w:t>
      </w:r>
      <w:r w:rsidRPr="009B3D51">
        <w:rPr>
          <w:rFonts w:ascii="Cambria" w:hAnsi="Cambria" w:cstheme="minorHAnsi"/>
        </w:rPr>
        <w:t>za každý, byť započatý den trvajícího prodlení</w:t>
      </w:r>
      <w:r w:rsidR="00CF2856">
        <w:rPr>
          <w:rFonts w:ascii="Cambria" w:hAnsi="Cambria" w:cstheme="minorHAnsi"/>
        </w:rPr>
        <w:t>.</w:t>
      </w:r>
      <w:r w:rsidR="00AE59DF">
        <w:rPr>
          <w:rFonts w:ascii="Cambria" w:hAnsi="Cambria" w:cstheme="minorHAnsi"/>
        </w:rPr>
        <w:t xml:space="preserve"> Smluvní strany prohlašují, že s ohledem na zásadní zájem Objednatele na dokončení </w:t>
      </w:r>
      <w:r w:rsidR="006A3D3D">
        <w:rPr>
          <w:rFonts w:ascii="Cambria" w:hAnsi="Cambria" w:cstheme="minorHAnsi"/>
        </w:rPr>
        <w:t xml:space="preserve">Díla ve sjednaném termínu považují smluvní pokutu za přiměřenou. </w:t>
      </w:r>
    </w:p>
    <w:p w14:paraId="06F3A357" w14:textId="0F8D63C0" w:rsidR="0083329E" w:rsidRDefault="0083329E" w:rsidP="00D527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lastRenderedPageBreak/>
        <w:t xml:space="preserve">Zhotovitel je povinen uhradit Objednateli smluvní pokutu ve výši </w:t>
      </w:r>
      <w:r w:rsidR="00473DC5">
        <w:rPr>
          <w:rFonts w:ascii="Cambria" w:hAnsi="Cambria" w:cs="Arial"/>
        </w:rPr>
        <w:t>1</w:t>
      </w:r>
      <w:r>
        <w:rPr>
          <w:rFonts w:ascii="Cambria" w:hAnsi="Cambria" w:cs="Arial"/>
        </w:rPr>
        <w:t>0.000, - Kč za každý jednotlivý případ porušení povinností uvedených odst. 3.</w:t>
      </w:r>
      <w:r w:rsidR="002B5FC4">
        <w:rPr>
          <w:rFonts w:ascii="Cambria" w:hAnsi="Cambria" w:cs="Arial"/>
        </w:rPr>
        <w:t>5</w:t>
      </w:r>
      <w:r w:rsidR="00473DC5">
        <w:rPr>
          <w:rFonts w:ascii="Cambria" w:hAnsi="Cambria" w:cs="Arial"/>
        </w:rPr>
        <w:t xml:space="preserve"> a</w:t>
      </w:r>
      <w:r>
        <w:rPr>
          <w:rFonts w:ascii="Cambria" w:hAnsi="Cambria" w:cs="Arial"/>
        </w:rPr>
        <w:t xml:space="preserve"> odst. 3.</w:t>
      </w:r>
      <w:r w:rsidR="002B5FC4">
        <w:rPr>
          <w:rFonts w:ascii="Cambria" w:hAnsi="Cambria" w:cs="Arial"/>
        </w:rPr>
        <w:t>6</w:t>
      </w:r>
      <w:r w:rsidR="00473DC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této Smlouvy.</w:t>
      </w:r>
    </w:p>
    <w:p w14:paraId="498B9501" w14:textId="48EC2DA9" w:rsidR="00D5272C" w:rsidRPr="009B3D51" w:rsidRDefault="00D5272C" w:rsidP="00D527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B3D51">
        <w:rPr>
          <w:rFonts w:ascii="Cambria" w:hAnsi="Cambria" w:cstheme="minorHAnsi"/>
        </w:rPr>
        <w:t xml:space="preserve">Smluvní pokuta a náhrada škody je splatná do </w:t>
      </w:r>
      <w:r w:rsidR="004344BE">
        <w:rPr>
          <w:rFonts w:ascii="Cambria" w:hAnsi="Cambria" w:cstheme="minorHAnsi"/>
        </w:rPr>
        <w:t>30</w:t>
      </w:r>
      <w:r w:rsidRPr="009B3D51">
        <w:rPr>
          <w:rFonts w:ascii="Cambria" w:hAnsi="Cambria" w:cstheme="minorHAnsi"/>
        </w:rPr>
        <w:t xml:space="preserve"> dnů ode dne, kdy </w:t>
      </w:r>
      <w:r w:rsidR="00322899">
        <w:rPr>
          <w:rFonts w:ascii="Cambria" w:hAnsi="Cambria" w:cstheme="minorHAnsi"/>
        </w:rPr>
        <w:t xml:space="preserve">Zhotovitel </w:t>
      </w:r>
      <w:proofErr w:type="gramStart"/>
      <w:r w:rsidR="00322899">
        <w:rPr>
          <w:rFonts w:ascii="Cambria" w:hAnsi="Cambria" w:cstheme="minorHAnsi"/>
        </w:rPr>
        <w:t>obdrží</w:t>
      </w:r>
      <w:proofErr w:type="gramEnd"/>
      <w:r w:rsidR="00322899">
        <w:rPr>
          <w:rFonts w:ascii="Cambria" w:hAnsi="Cambria" w:cstheme="minorHAnsi"/>
        </w:rPr>
        <w:t xml:space="preserve"> od Objednatele výzvu </w:t>
      </w:r>
      <w:r w:rsidRPr="009B3D51">
        <w:rPr>
          <w:rFonts w:ascii="Cambria" w:hAnsi="Cambria" w:cstheme="minorHAnsi"/>
        </w:rPr>
        <w:t>k jejímu zaplacení.</w:t>
      </w:r>
    </w:p>
    <w:p w14:paraId="64EFAF41" w14:textId="11B47602" w:rsidR="009B3D51" w:rsidRPr="009B3D51" w:rsidRDefault="009B3D51" w:rsidP="009B3D5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B3D51">
        <w:rPr>
          <w:rFonts w:ascii="Cambria" w:hAnsi="Cambria" w:cstheme="minorHAnsi"/>
        </w:rPr>
        <w:t xml:space="preserve">Uhrazením smluvní pokuty není dotčen ani </w:t>
      </w:r>
      <w:r w:rsidR="00322899">
        <w:rPr>
          <w:rFonts w:ascii="Cambria" w:hAnsi="Cambria" w:cstheme="minorHAnsi"/>
        </w:rPr>
        <w:t>dotčen</w:t>
      </w:r>
      <w:r w:rsidR="00322899" w:rsidRPr="009B3D51">
        <w:rPr>
          <w:rFonts w:ascii="Cambria" w:hAnsi="Cambria" w:cstheme="minorHAnsi"/>
        </w:rPr>
        <w:t xml:space="preserve"> </w:t>
      </w:r>
      <w:r w:rsidRPr="009B3D51">
        <w:rPr>
          <w:rFonts w:ascii="Cambria" w:hAnsi="Cambria" w:cstheme="minorHAnsi"/>
        </w:rPr>
        <w:t>nárok Objednatele na náhradu vzniklé škody</w:t>
      </w:r>
      <w:r w:rsidR="00322899">
        <w:rPr>
          <w:rFonts w:ascii="Cambria" w:hAnsi="Cambria" w:cstheme="minorHAnsi"/>
        </w:rPr>
        <w:t xml:space="preserve"> v celém rozsahu</w:t>
      </w:r>
      <w:r w:rsidRPr="009B3D51">
        <w:rPr>
          <w:rFonts w:ascii="Cambria" w:hAnsi="Cambria" w:cstheme="minorHAnsi"/>
        </w:rPr>
        <w:t xml:space="preserve">. </w:t>
      </w:r>
    </w:p>
    <w:bookmarkEnd w:id="15"/>
    <w:p w14:paraId="1659D7C0" w14:textId="06D93690" w:rsidR="007C412A" w:rsidRPr="00EB3188" w:rsidRDefault="007C412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EB3188">
        <w:rPr>
          <w:rFonts w:ascii="Cambria" w:hAnsi="Cambria" w:cstheme="minorHAnsi"/>
          <w:b/>
        </w:rPr>
        <w:t>Ukončení Smlouvy</w:t>
      </w:r>
      <w:r w:rsidR="008F280C">
        <w:rPr>
          <w:rFonts w:ascii="Cambria" w:hAnsi="Cambria" w:cstheme="minorHAnsi"/>
          <w:b/>
        </w:rPr>
        <w:t xml:space="preserve"> </w:t>
      </w:r>
    </w:p>
    <w:p w14:paraId="6E1E7BAD" w14:textId="77777777" w:rsidR="007C412A" w:rsidRPr="00EB3188" w:rsidRDefault="007C412A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B3188">
        <w:rPr>
          <w:rFonts w:ascii="Cambria" w:hAnsi="Cambria" w:cstheme="minorHAnsi"/>
        </w:rPr>
        <w:t>Smluvní strany se dohodly, že Smlouva může být ukončena následujícím způsobem:</w:t>
      </w:r>
    </w:p>
    <w:p w14:paraId="769DC467" w14:textId="477553E1" w:rsidR="007C412A" w:rsidRPr="00EB3188" w:rsidRDefault="007C412A" w:rsidP="006C660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EB3188">
        <w:rPr>
          <w:rFonts w:ascii="Cambria" w:hAnsi="Cambria" w:cstheme="minorHAnsi"/>
        </w:rPr>
        <w:t xml:space="preserve">dohodou stran; nebo </w:t>
      </w:r>
    </w:p>
    <w:p w14:paraId="21228392" w14:textId="42885564" w:rsidR="00342F31" w:rsidRDefault="00F227FE" w:rsidP="006C660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odstoupením od Smlouvy</w:t>
      </w:r>
      <w:r w:rsidR="00342F31">
        <w:rPr>
          <w:rFonts w:ascii="Cambria" w:hAnsi="Cambria" w:cstheme="minorHAnsi"/>
        </w:rPr>
        <w:t>.</w:t>
      </w:r>
    </w:p>
    <w:p w14:paraId="3CD5E810" w14:textId="77777777" w:rsidR="00DB3805" w:rsidRDefault="00F227FE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42F31">
        <w:rPr>
          <w:rFonts w:ascii="Cambria" w:hAnsi="Cambria" w:cstheme="minorHAnsi"/>
        </w:rPr>
        <w:t xml:space="preserve">Odstoupit lze od Smlouvy </w:t>
      </w:r>
      <w:r w:rsidR="00093D1B" w:rsidRPr="00342F31">
        <w:rPr>
          <w:rFonts w:ascii="Cambria" w:hAnsi="Cambria" w:cstheme="minorHAnsi"/>
        </w:rPr>
        <w:t xml:space="preserve">bez zbytečného odkladu poté, co smluvní strana </w:t>
      </w:r>
      <w:proofErr w:type="gramStart"/>
      <w:r w:rsidR="00093D1B" w:rsidRPr="00342F31">
        <w:rPr>
          <w:rFonts w:ascii="Cambria" w:hAnsi="Cambria" w:cstheme="minorHAnsi"/>
        </w:rPr>
        <w:t>poruší</w:t>
      </w:r>
      <w:proofErr w:type="gramEnd"/>
      <w:r w:rsidR="00093D1B" w:rsidRPr="00342F31">
        <w:rPr>
          <w:rFonts w:ascii="Cambria" w:hAnsi="Cambria" w:cstheme="minorHAnsi"/>
        </w:rPr>
        <w:t xml:space="preserve"> Smlouvu podstatným způsobem</w:t>
      </w:r>
      <w:r w:rsidR="00342F31" w:rsidRPr="00342F31">
        <w:rPr>
          <w:rFonts w:ascii="Cambria" w:hAnsi="Cambria" w:cstheme="minorHAnsi"/>
        </w:rPr>
        <w:t xml:space="preserve"> </w:t>
      </w:r>
      <w:r w:rsidR="00342F31">
        <w:rPr>
          <w:rFonts w:ascii="Cambria" w:hAnsi="Cambria" w:cstheme="minorHAnsi"/>
        </w:rPr>
        <w:t xml:space="preserve">nebo </w:t>
      </w:r>
      <w:r w:rsidR="00342F31" w:rsidRPr="00342F31">
        <w:rPr>
          <w:rFonts w:ascii="Cambria" w:hAnsi="Cambria" w:cstheme="minorHAnsi"/>
        </w:rPr>
        <w:t xml:space="preserve">poté, co z chování druhé strany nepochybně vyplyne, že poruší </w:t>
      </w:r>
      <w:r w:rsidR="00342F31">
        <w:rPr>
          <w:rFonts w:ascii="Cambria" w:hAnsi="Cambria" w:cstheme="minorHAnsi"/>
        </w:rPr>
        <w:t>S</w:t>
      </w:r>
      <w:r w:rsidR="00342F31" w:rsidRPr="00342F31">
        <w:rPr>
          <w:rFonts w:ascii="Cambria" w:hAnsi="Cambria" w:cstheme="minorHAnsi"/>
        </w:rPr>
        <w:t>mlouvu podstatným způsobem, a nedá-li na výzvu oprávněné strany přiměřenou jistotu.</w:t>
      </w:r>
      <w:r w:rsidR="00342F31">
        <w:rPr>
          <w:rFonts w:ascii="Cambria" w:hAnsi="Cambria" w:cstheme="minorHAnsi"/>
        </w:rPr>
        <w:t xml:space="preserve"> </w:t>
      </w:r>
      <w:r w:rsidR="00D53483" w:rsidRPr="00342F31">
        <w:rPr>
          <w:rFonts w:ascii="Cambria" w:hAnsi="Cambria" w:cstheme="minorHAnsi"/>
        </w:rPr>
        <w:t>Podstatné je takové porušení povinnosti, o němž strana porušující Smlouvu již při uzavření Smlouvy věděla nebo musela vědět, že by druhá strana smlouvu neuzavřela, pokud by toto porušení předvídala</w:t>
      </w:r>
      <w:r w:rsidR="00DB3805">
        <w:rPr>
          <w:rFonts w:ascii="Cambria" w:hAnsi="Cambria" w:cstheme="minorHAnsi"/>
        </w:rPr>
        <w:t>, a to zejména:</w:t>
      </w:r>
    </w:p>
    <w:p w14:paraId="45F1E34F" w14:textId="6F73E25B" w:rsidR="00DB3805" w:rsidRDefault="00437423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provádění Díla je bezdůvodně pozastaveno po dobu více než </w:t>
      </w:r>
      <w:r w:rsidR="00607580">
        <w:rPr>
          <w:rFonts w:ascii="Cambria" w:hAnsi="Cambria" w:cstheme="minorHAnsi"/>
        </w:rPr>
        <w:t>10</w:t>
      </w:r>
      <w:r w:rsidRPr="00DB3805">
        <w:rPr>
          <w:rFonts w:ascii="Cambria" w:hAnsi="Cambria" w:cstheme="minorHAnsi"/>
        </w:rPr>
        <w:t xml:space="preserve"> kalendářních dnů, </w:t>
      </w:r>
    </w:p>
    <w:p w14:paraId="4BE715F2" w14:textId="7FCF4EC4" w:rsidR="00DB3805" w:rsidRDefault="001349FE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neplnění, neúplné či jinak vadné plnění, včetně vadného plnění spočívajícího ve vadách právních, které Zhotovitel nedokázal ani </w:t>
      </w:r>
      <w:r w:rsidR="00607580">
        <w:rPr>
          <w:rFonts w:ascii="Cambria" w:hAnsi="Cambria" w:cstheme="minorHAnsi"/>
        </w:rPr>
        <w:t>5</w:t>
      </w:r>
      <w:r w:rsidR="00285F3C" w:rsidRPr="00DB3805">
        <w:rPr>
          <w:rFonts w:ascii="Cambria" w:hAnsi="Cambria" w:cstheme="minorHAnsi"/>
        </w:rPr>
        <w:t xml:space="preserve"> </w:t>
      </w:r>
      <w:r w:rsidRPr="00DB3805">
        <w:rPr>
          <w:rFonts w:ascii="Cambria" w:hAnsi="Cambria" w:cstheme="minorHAnsi"/>
        </w:rPr>
        <w:t>kalendářních dnů po obdržení písemného oznámení Objednatele napravit apod.)</w:t>
      </w:r>
      <w:r w:rsidR="00DB3805">
        <w:rPr>
          <w:rFonts w:ascii="Cambria" w:hAnsi="Cambria" w:cstheme="minorHAnsi"/>
        </w:rPr>
        <w:t xml:space="preserve"> a</w:t>
      </w:r>
    </w:p>
    <w:p w14:paraId="72CE76F3" w14:textId="5FFEC561" w:rsidR="00DB3805" w:rsidRPr="00DB3805" w:rsidRDefault="00D53483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v případech stanovených touto Smlouvou. </w:t>
      </w:r>
    </w:p>
    <w:p w14:paraId="40C8AADA" w14:textId="77777777" w:rsidR="000514D0" w:rsidRDefault="007C412A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56F9B">
        <w:rPr>
          <w:rFonts w:ascii="Cambria" w:hAnsi="Cambria" w:cstheme="minorHAnsi"/>
        </w:rPr>
        <w:t xml:space="preserve">V případě předčasného ukončení této Smlouvy je </w:t>
      </w:r>
      <w:r w:rsidR="00EB3188" w:rsidRPr="00956F9B">
        <w:rPr>
          <w:rFonts w:ascii="Cambria" w:hAnsi="Cambria" w:cstheme="minorHAnsi"/>
        </w:rPr>
        <w:t>Zhotovitel</w:t>
      </w:r>
      <w:r w:rsidRPr="00956F9B">
        <w:rPr>
          <w:rFonts w:ascii="Cambria" w:hAnsi="Cambria" w:cstheme="minorHAnsi"/>
        </w:rPr>
        <w:t xml:space="preserve"> povinen bezodkladně protokolárně předat </w:t>
      </w:r>
      <w:r w:rsidR="00EB3188" w:rsidRPr="00956F9B">
        <w:rPr>
          <w:rFonts w:ascii="Cambria" w:hAnsi="Cambria" w:cstheme="minorHAnsi"/>
        </w:rPr>
        <w:t>Objednateli</w:t>
      </w:r>
      <w:r w:rsidRPr="00956F9B">
        <w:rPr>
          <w:rFonts w:ascii="Cambria" w:hAnsi="Cambria" w:cstheme="minorHAnsi"/>
        </w:rPr>
        <w:t xml:space="preserve"> </w:t>
      </w:r>
      <w:r w:rsidR="00EB3188" w:rsidRPr="00956F9B">
        <w:rPr>
          <w:rFonts w:ascii="Cambria" w:hAnsi="Cambria" w:cstheme="minorHAnsi"/>
        </w:rPr>
        <w:t>vše, co od něj</w:t>
      </w:r>
      <w:r w:rsidRPr="00956F9B">
        <w:rPr>
          <w:rFonts w:ascii="Cambria" w:hAnsi="Cambria" w:cstheme="minorHAnsi"/>
        </w:rPr>
        <w:t xml:space="preserve"> převzal při začátku </w:t>
      </w:r>
      <w:r w:rsidRPr="00956F9B">
        <w:rPr>
          <w:rFonts w:ascii="Cambria" w:hAnsi="Cambria" w:cstheme="minorHAnsi"/>
        </w:rPr>
        <w:br/>
        <w:t xml:space="preserve">a během plnění této Smlouvy, </w:t>
      </w:r>
      <w:r w:rsidR="00EB3188" w:rsidRPr="00956F9B">
        <w:rPr>
          <w:rFonts w:ascii="Cambria" w:hAnsi="Cambria" w:cstheme="minorHAnsi"/>
        </w:rPr>
        <w:t xml:space="preserve">včetně </w:t>
      </w:r>
      <w:r w:rsidRPr="00956F9B">
        <w:rPr>
          <w:rFonts w:ascii="Cambria" w:hAnsi="Cambria" w:cstheme="minorHAnsi"/>
        </w:rPr>
        <w:t>podkladů, které opatřil nebo obdržel v souvislosti s plněním této Smlouvy</w:t>
      </w:r>
      <w:r w:rsidR="000514D0">
        <w:rPr>
          <w:rFonts w:ascii="Cambria" w:hAnsi="Cambria" w:cstheme="minorHAnsi"/>
        </w:rPr>
        <w:t>.</w:t>
      </w:r>
    </w:p>
    <w:p w14:paraId="4D0CB79B" w14:textId="026CEC8A" w:rsidR="000514D0" w:rsidRPr="003F73BB" w:rsidRDefault="000514D0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0514D0">
        <w:rPr>
          <w:rFonts w:ascii="Cambria" w:hAnsi="Cambria" w:cstheme="minorHAnsi"/>
        </w:rPr>
        <w:t xml:space="preserve">Odstoupení od </w:t>
      </w:r>
      <w:r>
        <w:rPr>
          <w:rFonts w:ascii="Cambria" w:hAnsi="Cambria" w:cstheme="minorHAnsi"/>
        </w:rPr>
        <w:t>S</w:t>
      </w:r>
      <w:r w:rsidRPr="000514D0">
        <w:rPr>
          <w:rFonts w:ascii="Cambria" w:hAnsi="Cambria" w:cstheme="minorHAnsi"/>
        </w:rPr>
        <w:t>mlouvy se nedotýká práva na zaplacení smluvní pokuty nebo práva na náhradu škody vzniklé z porušení smluvní povinnosti</w:t>
      </w:r>
      <w:r w:rsidR="003F73BB">
        <w:rPr>
          <w:rFonts w:ascii="Cambria" w:hAnsi="Cambria" w:cstheme="minorHAnsi"/>
        </w:rPr>
        <w:t>.</w:t>
      </w:r>
    </w:p>
    <w:p w14:paraId="40D7620D" w14:textId="77777777" w:rsidR="00311FA2" w:rsidRPr="00993DA4" w:rsidRDefault="00311FA2" w:rsidP="00311FA2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993DA4">
        <w:rPr>
          <w:rFonts w:ascii="Cambria" w:hAnsi="Cambria" w:cstheme="minorHAnsi"/>
          <w:b/>
        </w:rPr>
        <w:t>Doručování a oprávněné osoby zastupovat smluvní strany</w:t>
      </w:r>
    </w:p>
    <w:p w14:paraId="21D95794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Veškeré písemnosti, oznámení či další sdělení (dále jen „</w:t>
      </w:r>
      <w:r w:rsidRPr="009F2068">
        <w:rPr>
          <w:rFonts w:ascii="Cambria" w:hAnsi="Cambria" w:cstheme="minorHAnsi"/>
          <w:b/>
          <w:bCs/>
        </w:rPr>
        <w:t>sdělení</w:t>
      </w:r>
      <w:r w:rsidRPr="00993DA4">
        <w:rPr>
          <w:rFonts w:ascii="Cambria" w:hAnsi="Cambria" w:cstheme="minorHAnsi"/>
        </w:rPr>
        <w:t>“) doručují smluvní strany prostřednictvím informačního systému datových schránek.</w:t>
      </w:r>
    </w:p>
    <w:p w14:paraId="2A018DDA" w14:textId="519A54BE" w:rsidR="00311FA2" w:rsidRPr="00B24591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lastRenderedPageBreak/>
        <w:t xml:space="preserve">Identifikátor datové schránky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>:</w:t>
      </w:r>
      <w:r w:rsidR="00000CBE">
        <w:rPr>
          <w:rFonts w:ascii="Cambria" w:hAnsi="Cambria" w:cstheme="minorHAnsi"/>
        </w:rPr>
        <w:t xml:space="preserve"> </w:t>
      </w:r>
      <w:r w:rsidR="006B1F7A">
        <w:rPr>
          <w:rFonts w:ascii="Cambria" w:hAnsi="Cambria" w:cstheme="minorHAnsi"/>
        </w:rPr>
        <w:t>22qbxup</w:t>
      </w:r>
      <w:r w:rsidRPr="002E5C6C">
        <w:rPr>
          <w:rFonts w:ascii="Cambria" w:hAnsi="Cambria" w:cstheme="minorHAnsi"/>
        </w:rPr>
        <w:t>.</w:t>
      </w:r>
    </w:p>
    <w:p w14:paraId="18ABA9CE" w14:textId="5F808428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Identifikátor datové schránky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Pr="00402112">
        <w:rPr>
          <w:rFonts w:ascii="Cambria" w:hAnsi="Cambria" w:cstheme="minorHAnsi"/>
        </w:rPr>
        <w:t>4htvpem</w:t>
      </w:r>
      <w:r w:rsidRPr="00993DA4">
        <w:rPr>
          <w:rFonts w:ascii="Cambria" w:hAnsi="Cambria" w:cstheme="minorHAnsi"/>
        </w:rPr>
        <w:t>.</w:t>
      </w:r>
    </w:p>
    <w:p w14:paraId="0C9E13DD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Sdělení mohou být doručována též prostřednictvím e-mailu na následující </w:t>
      </w:r>
      <w:r w:rsidRPr="00993DA4">
        <w:rPr>
          <w:rFonts w:ascii="Cambria" w:hAnsi="Cambria" w:cstheme="minorHAnsi"/>
        </w:rPr>
        <w:br/>
        <w:t xml:space="preserve">e-mailové adresy stran: </w:t>
      </w:r>
    </w:p>
    <w:p w14:paraId="02D30934" w14:textId="364B13CF" w:rsidR="00BC5EFA" w:rsidRPr="00BC5EFA" w:rsidRDefault="00311FA2" w:rsidP="008F306F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BC5EFA">
        <w:rPr>
          <w:rFonts w:ascii="Cambria" w:hAnsi="Cambria" w:cstheme="minorHAnsi"/>
        </w:rPr>
        <w:t xml:space="preserve">e-mailová adresa </w:t>
      </w:r>
      <w:r w:rsidR="005B4605" w:rsidRPr="00BC5EFA">
        <w:rPr>
          <w:rFonts w:ascii="Cambria" w:hAnsi="Cambria" w:cstheme="minorHAnsi"/>
        </w:rPr>
        <w:t>Zhotovitele</w:t>
      </w:r>
      <w:r w:rsidRPr="00BC5EFA">
        <w:rPr>
          <w:rFonts w:ascii="Cambria" w:hAnsi="Cambria" w:cstheme="minorHAnsi"/>
        </w:rPr>
        <w:t xml:space="preserve">: </w:t>
      </w:r>
      <w:hyperlink r:id="rId11" w:history="1">
        <w:r w:rsidR="00BC5EFA" w:rsidRPr="00BC5EFA">
          <w:rPr>
            <w:rStyle w:val="Hypertextovodkaz"/>
            <w:rFonts w:ascii="Cambria" w:hAnsi="Cambria" w:cstheme="minorHAnsi"/>
          </w:rPr>
          <w:t>renata.opravilova@inadvisors.cz</w:t>
        </w:r>
      </w:hyperlink>
    </w:p>
    <w:p w14:paraId="10ED6308" w14:textId="2F2D24AB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e-mailová adresa </w:t>
      </w:r>
      <w:r w:rsidR="005B4605">
        <w:rPr>
          <w:rFonts w:ascii="Cambria" w:hAnsi="Cambria" w:cstheme="minorHAnsi"/>
        </w:rPr>
        <w:t>Objednatele</w:t>
      </w:r>
      <w:r w:rsidR="003E4647">
        <w:rPr>
          <w:rFonts w:ascii="Cambria" w:hAnsi="Cambria" w:cstheme="minorHAnsi"/>
        </w:rPr>
        <w:t xml:space="preserve"> ve věcech smluvních</w:t>
      </w:r>
      <w:r w:rsidRPr="00993DA4">
        <w:rPr>
          <w:rFonts w:ascii="Cambria" w:hAnsi="Cambria" w:cstheme="minorHAnsi"/>
        </w:rPr>
        <w:t xml:space="preserve">: </w:t>
      </w:r>
      <w:hyperlink r:id="rId12" w:history="1">
        <w:r w:rsidR="003E4647" w:rsidRPr="00A16EE6">
          <w:rPr>
            <w:rStyle w:val="Hypertextovodkaz"/>
            <w:rFonts w:ascii="Cambria" w:hAnsi="Cambria" w:cstheme="minorHAnsi"/>
          </w:rPr>
          <w:t>kaiserova@agentura-cas.cz</w:t>
        </w:r>
      </w:hyperlink>
    </w:p>
    <w:p w14:paraId="617CAA61" w14:textId="5FA6CF76" w:rsidR="003E4647" w:rsidRPr="00993DA4" w:rsidRDefault="003E4647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e-mailová adresa Objednatele ve věcech plnění Smlouvy: stiegler@agentura-cas.cz</w:t>
      </w:r>
    </w:p>
    <w:p w14:paraId="7DFCED6A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Sdělení mohou být doručována též prostřednictvím poštovního doručovatele, a to na následující adresy stran:</w:t>
      </w:r>
    </w:p>
    <w:p w14:paraId="6B2CEE98" w14:textId="2139CC4C" w:rsidR="00311FA2" w:rsidRPr="00D6690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adresa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FD4F4D" w:rsidRPr="00FD4F4D">
        <w:rPr>
          <w:rFonts w:ascii="Cambria" w:hAnsi="Cambria" w:cstheme="minorHAnsi"/>
        </w:rPr>
        <w:t>Hradčanské náměstí 61/11, 118 00, Praha 1</w:t>
      </w:r>
    </w:p>
    <w:p w14:paraId="35CA3D6C" w14:textId="0CE5A926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adresa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="009F2068" w:rsidRPr="00C434F0">
        <w:rPr>
          <w:rFonts w:ascii="Cambria" w:hAnsi="Cambria" w:cstheme="minorHAnsi"/>
        </w:rPr>
        <w:t>Na Žertvách 132/24, Praha 8</w:t>
      </w:r>
    </w:p>
    <w:p w14:paraId="2AA329FC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Osoby oprávněné zastupovat smluvní stranu při rámci plnění této Smlouvy:</w:t>
      </w:r>
    </w:p>
    <w:p w14:paraId="508E628A" w14:textId="7013A31C" w:rsidR="00311FA2" w:rsidRPr="00D6690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za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FD4F4D">
        <w:rPr>
          <w:rFonts w:ascii="Cambria" w:hAnsi="Cambria" w:cstheme="minorHAnsi"/>
        </w:rPr>
        <w:t>Tomáš Bezouška, Ing. Renata Opravilová</w:t>
      </w:r>
    </w:p>
    <w:p w14:paraId="0167389B" w14:textId="0DAD0635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za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>:</w:t>
      </w:r>
      <w:r w:rsidR="001400EF">
        <w:rPr>
          <w:rFonts w:ascii="Cambria" w:hAnsi="Cambria" w:cstheme="minorHAnsi"/>
        </w:rPr>
        <w:t xml:space="preserve"> </w:t>
      </w:r>
      <w:r w:rsidR="005F16B8">
        <w:rPr>
          <w:rFonts w:ascii="Cambria" w:hAnsi="Cambria" w:cstheme="minorHAnsi"/>
        </w:rPr>
        <w:t xml:space="preserve">Mgr. </w:t>
      </w:r>
      <w:r w:rsidR="001400EF">
        <w:rPr>
          <w:rFonts w:ascii="Cambria" w:hAnsi="Cambria" w:cstheme="minorHAnsi"/>
        </w:rPr>
        <w:t>Eva Kaiserová</w:t>
      </w:r>
      <w:r w:rsidR="003E4647">
        <w:rPr>
          <w:rFonts w:ascii="Cambria" w:hAnsi="Cambria" w:cstheme="minorHAnsi"/>
        </w:rPr>
        <w:t xml:space="preserve">, Petr </w:t>
      </w:r>
      <w:proofErr w:type="spellStart"/>
      <w:r w:rsidR="003E4647">
        <w:rPr>
          <w:rFonts w:ascii="Cambria" w:hAnsi="Cambria" w:cstheme="minorHAnsi"/>
        </w:rPr>
        <w:t>Stiegler</w:t>
      </w:r>
      <w:proofErr w:type="spellEnd"/>
    </w:p>
    <w:p w14:paraId="6FF33812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Každá smluvní strana je oprávněna jednostranně změnit své kontaktní údaje, a to doručením sdělení obsahujícím novou adresu. Taková změna je účinná ode dne následujícího po dni doručení sdělení druhé smluvní straně. </w:t>
      </w:r>
    </w:p>
    <w:p w14:paraId="60BAF95C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Sdělení se považuje za doručené okamžikem potvrzení doručení ze strany adresáta. Bez takového potvrzení se považuje sdělení za doručené též: </w:t>
      </w:r>
    </w:p>
    <w:p w14:paraId="7FFD164F" w14:textId="77777777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 případě odeslání prostřednictvím datové schránky jedné smluvní strany do datové schránky druhé smluvní strany, okamžikem, kdy se do datové schránky přihlásí osoba, která má s ohledem na rozsah svého oprávnění přístup k dodanému sdělení. Nepřihlásí-li se do datové schránky osoba podle předchozí věty ve lhůtě do 10 dnů ode dne, kdy bylo sdělení dodáno do datové schránky, považuje se toto sdělení za doručené posledním dnem této lhůty;</w:t>
      </w:r>
    </w:p>
    <w:p w14:paraId="2B4DD760" w14:textId="77777777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 případě odeslání na e-mailovou adresu příjemce dnem následujícím po dni jeho prokazatelného odeslání;</w:t>
      </w:r>
    </w:p>
    <w:p w14:paraId="644C4F52" w14:textId="37CB6325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</w:t>
      </w:r>
      <w:r w:rsidRPr="00993DA4">
        <w:rPr>
          <w:rFonts w:ascii="Cambria" w:hAnsi="Cambria" w:cstheme="minorHAnsi"/>
        </w:rPr>
        <w:t xml:space="preserve"> případě odesláním sdělení prostřednictvím poštovního doručovatele, se považuje sdělení doručené </w:t>
      </w:r>
      <w:proofErr w:type="gramStart"/>
      <w:r w:rsidR="00607580">
        <w:rPr>
          <w:rFonts w:ascii="Cambria" w:hAnsi="Cambria" w:cstheme="minorHAnsi"/>
        </w:rPr>
        <w:t>3tím</w:t>
      </w:r>
      <w:proofErr w:type="gramEnd"/>
      <w:r w:rsidRPr="00993DA4">
        <w:rPr>
          <w:rFonts w:ascii="Cambria" w:hAnsi="Cambria" w:cstheme="minorHAnsi"/>
        </w:rPr>
        <w:t xml:space="preserve"> dnem po odeslání prostřednictvím služeb poštovního doručovatele;</w:t>
      </w:r>
    </w:p>
    <w:p w14:paraId="5E8BE7A3" w14:textId="77777777" w:rsidR="00311FA2" w:rsidRPr="00993DA4" w:rsidRDefault="00311FA2" w:rsidP="009F2068">
      <w:pPr>
        <w:spacing w:after="120" w:line="276" w:lineRule="auto"/>
        <w:ind w:left="1416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přičemž doručení se považuje za účinné, i když se o něm adresát nedozvěděl. </w:t>
      </w:r>
    </w:p>
    <w:p w14:paraId="55F335EE" w14:textId="37A86A66" w:rsidR="00473DC5" w:rsidRPr="004203A1" w:rsidRDefault="00311FA2" w:rsidP="00473DC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lastRenderedPageBreak/>
        <w:t>Smluvní strany se dohodly, že sdělení zaslaná prostřednictvím e-mailu opatřená zaručeným elektronickým podpisem nebo ve formě PDF s vlastnoručním podpisem smluvní strany, považují za sdělení písemná, neodporuje-li to v konkrétním případě platné právní úpravě.</w:t>
      </w:r>
    </w:p>
    <w:p w14:paraId="67D4F57D" w14:textId="115907F4" w:rsidR="007C412A" w:rsidRPr="005C668A" w:rsidRDefault="00240C7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Veřejnoprávní povinnosti Objednatele</w:t>
      </w:r>
    </w:p>
    <w:p w14:paraId="68F5CA16" w14:textId="2D051156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bere výslovně na vědomí, že </w:t>
      </w:r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má podle ustanovení </w:t>
      </w:r>
      <w:r w:rsidRPr="00CF3C4A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Pr="005D7AD3">
        <w:rPr>
          <w:rFonts w:ascii="Cambria" w:hAnsi="Cambria"/>
          <w:b/>
          <w:bCs/>
        </w:rPr>
        <w:t>zákon o registru smluv</w:t>
      </w:r>
      <w:r w:rsidRPr="00CF3C4A">
        <w:rPr>
          <w:rFonts w:ascii="Cambria" w:hAnsi="Cambria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3856AECB" w14:textId="18AC90DE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je srozuměn a výslovně a bezvýhradně souhlasí s tím, že úplné znění této Smlouvy včetně všech příloh bude uveřejněno v registru smluv, postupem a za podmínek podle zákona o registru smluv.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bere rovněž na vědomí, </w:t>
      </w:r>
      <w:r w:rsidRPr="00CF3C4A">
        <w:rPr>
          <w:rFonts w:ascii="Cambria" w:hAnsi="Cambria"/>
        </w:rPr>
        <w:br/>
        <w:t xml:space="preserve">že registr smluv je veřejně přístupný informační systém veřejné správy, </w:t>
      </w:r>
      <w:r w:rsidRPr="00CF3C4A">
        <w:rPr>
          <w:rFonts w:ascii="Cambria" w:hAnsi="Cambria"/>
        </w:rPr>
        <w:br/>
        <w:t xml:space="preserve">jehož správcem je Ministerstvo vnitra, který </w:t>
      </w:r>
      <w:proofErr w:type="gramStart"/>
      <w:r w:rsidRPr="00CF3C4A">
        <w:rPr>
          <w:rFonts w:ascii="Cambria" w:hAnsi="Cambria"/>
        </w:rPr>
        <w:t>slouží</w:t>
      </w:r>
      <w:proofErr w:type="gramEnd"/>
      <w:r w:rsidRPr="00CF3C4A">
        <w:rPr>
          <w:rFonts w:ascii="Cambria" w:hAnsi="Cambria"/>
        </w:rPr>
        <w:t xml:space="preserve"> k uveřejňování smluv podle zákona o registru smluv a umožňuje bezplatný dálkový přístup.</w:t>
      </w:r>
    </w:p>
    <w:p w14:paraId="707C84CC" w14:textId="77777777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CF3C4A">
        <w:rPr>
          <w:rFonts w:ascii="Cambria" w:hAnsi="Cambria"/>
        </w:rPr>
        <w:t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73FF8B41" w14:textId="6BADB671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16" w:name="_Ref454440606"/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se zavazuje uveřejnit tuto Smlouvu prostřednictvím registru smluv ve smyslu zákona o registru smluv bez zbytečného odkladu po jejím podpisu oběma účastníky, nejpozději však do 15 dnů od uzavření této Smlouvy.</w:t>
      </w:r>
      <w:bookmarkEnd w:id="16"/>
    </w:p>
    <w:p w14:paraId="2D8E3446" w14:textId="21933FFA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se zavazuje ověřit, zda byla povinnost </w:t>
      </w:r>
      <w:r>
        <w:rPr>
          <w:rFonts w:ascii="Cambria" w:hAnsi="Cambria"/>
        </w:rPr>
        <w:t>Objednatele</w:t>
      </w:r>
      <w:r w:rsidRPr="00CF3C4A">
        <w:rPr>
          <w:rFonts w:ascii="Cambria" w:hAnsi="Cambria"/>
        </w:rPr>
        <w:t xml:space="preserve"> dle </w:t>
      </w:r>
      <w:r>
        <w:rPr>
          <w:rFonts w:ascii="Cambria" w:hAnsi="Cambria"/>
        </w:rPr>
        <w:t xml:space="preserve">odst. </w:t>
      </w:r>
      <w:r w:rsidR="00847B7B">
        <w:rPr>
          <w:rFonts w:ascii="Cambria" w:hAnsi="Cambria"/>
        </w:rPr>
        <w:t>12</w:t>
      </w:r>
      <w:r>
        <w:rPr>
          <w:rFonts w:ascii="Cambria" w:hAnsi="Cambria"/>
        </w:rPr>
        <w:t>.4.</w:t>
      </w:r>
      <w:r w:rsidRPr="00CF3C4A">
        <w:rPr>
          <w:rFonts w:ascii="Cambria" w:hAnsi="Cambria"/>
        </w:rPr>
        <w:t xml:space="preserve"> této Smlouvy řádně splněna. Není-li povinnost </w:t>
      </w:r>
      <w:r>
        <w:rPr>
          <w:rFonts w:ascii="Cambria" w:hAnsi="Cambria"/>
        </w:rPr>
        <w:t>Objednatele</w:t>
      </w:r>
      <w:r w:rsidRPr="00CF3C4A">
        <w:rPr>
          <w:rFonts w:ascii="Cambria" w:hAnsi="Cambria"/>
        </w:rPr>
        <w:t xml:space="preserve"> dle </w:t>
      </w:r>
      <w:r>
        <w:rPr>
          <w:rFonts w:ascii="Cambria" w:hAnsi="Cambria"/>
        </w:rPr>
        <w:t xml:space="preserve">odst. </w:t>
      </w:r>
      <w:r w:rsidR="00847B7B">
        <w:rPr>
          <w:rFonts w:ascii="Cambria" w:hAnsi="Cambria"/>
        </w:rPr>
        <w:t>12</w:t>
      </w:r>
      <w:r>
        <w:rPr>
          <w:rFonts w:ascii="Cambria" w:hAnsi="Cambria"/>
        </w:rPr>
        <w:t>.4.</w:t>
      </w:r>
      <w:r w:rsidRPr="00CF3C4A">
        <w:rPr>
          <w:rFonts w:ascii="Cambria" w:hAnsi="Cambria"/>
        </w:rPr>
        <w:t xml:space="preserve"> této Smlouvy řádně a včas splněna, zavazuje se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uveřejnit tuto Smlouvu prostřednictvím registru smluv ve smyslu zákona o registru smluv sám, a to bez zbytečného odkladu poté, co se o nesplnění povinnosti </w:t>
      </w:r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dle článku </w:t>
      </w:r>
      <w:r w:rsidR="00847B7B">
        <w:rPr>
          <w:rFonts w:ascii="Cambria" w:hAnsi="Cambria"/>
        </w:rPr>
        <w:t>12</w:t>
      </w:r>
      <w:r>
        <w:rPr>
          <w:rFonts w:ascii="Cambria" w:hAnsi="Cambria"/>
        </w:rPr>
        <w:t>.4.</w:t>
      </w:r>
      <w:r w:rsidRPr="00CF3C4A">
        <w:rPr>
          <w:rFonts w:ascii="Cambria" w:hAnsi="Cambria"/>
        </w:rPr>
        <w:t xml:space="preserve">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dozvěděl, nejpozději však do 30 dnů ode dne, kdy byla tato Smlouva uzavřena.</w:t>
      </w:r>
    </w:p>
    <w:p w14:paraId="3AC39DD9" w14:textId="229660B5" w:rsidR="009413ED" w:rsidRPr="006E05D9" w:rsidRDefault="00240C7A" w:rsidP="006E05D9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CF3C4A">
        <w:rPr>
          <w:rFonts w:ascii="Cambria" w:hAnsi="Cambria" w:cstheme="minorHAnsi"/>
        </w:rPr>
        <w:lastRenderedPageBreak/>
        <w:t xml:space="preserve">Smluvní strany berou na vědomí, že </w:t>
      </w:r>
      <w:r>
        <w:rPr>
          <w:rFonts w:ascii="Cambria" w:hAnsi="Cambria"/>
        </w:rPr>
        <w:t>Objednatel</w:t>
      </w:r>
      <w:r w:rsidRPr="00CF3C4A">
        <w:rPr>
          <w:rFonts w:ascii="Cambria" w:hAnsi="Cambria" w:cstheme="minorHAnsi"/>
        </w:rPr>
        <w:t xml:space="preserve"> je povinen poskytnout informace v souladu se zákonem č. 106/1999 Sb., o svobodném přístupu k informacím, ve znění pozdějších předpisů, a souhlasí s tím, aby veškeré informace obsažené v této Smlouvě byly bez výjimky poskytnuty třetím osobám, pokud o ně požádají.</w:t>
      </w:r>
    </w:p>
    <w:p w14:paraId="76FF524E" w14:textId="77777777" w:rsidR="00240C7A" w:rsidRPr="00996B5D" w:rsidRDefault="00240C7A" w:rsidP="00240C7A">
      <w:pPr>
        <w:pStyle w:val="Odstavecseseznamem"/>
        <w:numPr>
          <w:ilvl w:val="0"/>
          <w:numId w:val="6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996B5D">
        <w:rPr>
          <w:rFonts w:ascii="Cambria" w:hAnsi="Cambria" w:cstheme="minorHAnsi"/>
          <w:b/>
        </w:rPr>
        <w:t>Závěrečná ustanovení</w:t>
      </w:r>
    </w:p>
    <w:p w14:paraId="3C056675" w14:textId="77777777" w:rsidR="00240C7A" w:rsidRPr="00996B5D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="Arial"/>
        </w:rPr>
        <w:t>T</w:t>
      </w:r>
      <w:r w:rsidRPr="00996B5D">
        <w:rPr>
          <w:rFonts w:ascii="Cambria" w:hAnsi="Cambria" w:cstheme="minorHAnsi"/>
        </w:rPr>
        <w:t>ato Smlouva nabývá platnosti dnem podpisu účinnosti dnem jejího uveřejnění v registru smluv.</w:t>
      </w:r>
    </w:p>
    <w:p w14:paraId="3638748A" w14:textId="77777777" w:rsidR="00240C7A" w:rsidRPr="00996B5D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theme="minorHAnsi"/>
        </w:rPr>
        <w:t xml:space="preserve">Nestanoví-li tato Smlouva pro konkrétní případ výslovně jinak, lze ji měnit jen písemným dodatkem, uzavřeným mezi smluvními stranami. </w:t>
      </w:r>
    </w:p>
    <w:p w14:paraId="2EDBAA66" w14:textId="4CA13484" w:rsidR="00240C7A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theme="minorHAnsi"/>
        </w:rPr>
        <w:t>Smluvní strany sjednávají, že právní vztah založený touto</w:t>
      </w:r>
      <w:r w:rsidRPr="00783E91">
        <w:rPr>
          <w:rFonts w:ascii="Cambria" w:hAnsi="Cambria" w:cstheme="minorHAnsi"/>
        </w:rPr>
        <w:t xml:space="preserve"> Smlouvou se řídí právem České republiky s vyloučením jeho kolizních norem.</w:t>
      </w:r>
    </w:p>
    <w:p w14:paraId="4E7CB9BA" w14:textId="77777777" w:rsidR="001400EF" w:rsidRPr="00783E91" w:rsidRDefault="001400EF" w:rsidP="001400EF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Tato Smlouva je sepsána v</w:t>
      </w:r>
      <w:r>
        <w:rPr>
          <w:rFonts w:ascii="Cambria" w:hAnsi="Cambria" w:cstheme="minorHAnsi"/>
        </w:rPr>
        <w:t> jednom originálu, který je opatřen elektronickými podpisy.  Nebude-li provedeno dle věty předchozí, platí, že Smlouva je sepsána ve</w:t>
      </w:r>
      <w:r w:rsidRPr="00783E91">
        <w:rPr>
          <w:rFonts w:ascii="Cambria" w:hAnsi="Cambria" w:cstheme="minorHAnsi"/>
        </w:rPr>
        <w:t xml:space="preserve"> dvou (2) stejnopisech. Každá smluvní strana </w:t>
      </w:r>
      <w:proofErr w:type="gramStart"/>
      <w:r w:rsidRPr="00783E91">
        <w:rPr>
          <w:rFonts w:ascii="Cambria" w:hAnsi="Cambria" w:cstheme="minorHAnsi"/>
        </w:rPr>
        <w:t>obdrží</w:t>
      </w:r>
      <w:proofErr w:type="gramEnd"/>
      <w:r w:rsidRPr="00783E91">
        <w:rPr>
          <w:rFonts w:ascii="Cambria" w:hAnsi="Cambria" w:cstheme="minorHAnsi"/>
        </w:rPr>
        <w:t xml:space="preserve"> jeden (1).</w:t>
      </w:r>
    </w:p>
    <w:p w14:paraId="6441CA82" w14:textId="0AA055D1" w:rsidR="001B7F88" w:rsidRPr="00E60CA9" w:rsidRDefault="00240C7A" w:rsidP="00E60CA9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Smluvní strany prohlašují, že jsou </w:t>
      </w:r>
      <w:r>
        <w:rPr>
          <w:rFonts w:ascii="Cambria" w:hAnsi="Cambria" w:cstheme="minorHAnsi"/>
        </w:rPr>
        <w:t>oprávněny</w:t>
      </w:r>
      <w:r w:rsidRPr="00783E91">
        <w:rPr>
          <w:rFonts w:ascii="Cambria" w:hAnsi="Cambria" w:cstheme="minorHAnsi"/>
        </w:rPr>
        <w:t xml:space="preserve"> k právnímu jednání</w:t>
      </w:r>
      <w:r>
        <w:rPr>
          <w:rFonts w:ascii="Cambria" w:hAnsi="Cambria" w:cstheme="minorHAnsi"/>
        </w:rPr>
        <w:t xml:space="preserve"> dle této Smlouvy</w:t>
      </w:r>
      <w:r w:rsidRPr="00783E91">
        <w:rPr>
          <w:rFonts w:ascii="Cambria" w:hAnsi="Cambria" w:cstheme="minorHAnsi"/>
        </w:rPr>
        <w:t>, že si Smlouvu před jejím podpisem přečetly a jsou seznámeny s jejím obsahem, že byla uzavřena po vzájemné dohodě, podle jejich vážné a svobodné vůle, dobrovolně, určitě a srozumitelně, což stvrzují svými podpis</w:t>
      </w:r>
      <w:r>
        <w:rPr>
          <w:rFonts w:ascii="Cambria" w:hAnsi="Cambria" w:cstheme="minorHAnsi"/>
        </w:rPr>
        <w:t>y</w:t>
      </w:r>
      <w:r w:rsidRPr="00EE0775">
        <w:rPr>
          <w:rFonts w:ascii="Cambria" w:hAnsi="Cambria" w:cstheme="minorHAnsi"/>
        </w:rPr>
        <w:t>.</w:t>
      </w:r>
    </w:p>
    <w:p w14:paraId="26126360" w14:textId="6E68CE70" w:rsidR="000F78BD" w:rsidRDefault="000F78BD" w:rsidP="00020BC8">
      <w:pPr>
        <w:spacing w:line="276" w:lineRule="auto"/>
        <w:rPr>
          <w:rFonts w:ascii="Cambria" w:hAnsi="Cambria" w:cstheme="minorHAnsi"/>
        </w:rPr>
      </w:pPr>
    </w:p>
    <w:p w14:paraId="45C49CDE" w14:textId="22C2C5FE" w:rsidR="00473DC5" w:rsidRDefault="00473DC5" w:rsidP="00020BC8">
      <w:pPr>
        <w:spacing w:line="276" w:lineRule="auto"/>
        <w:rPr>
          <w:rFonts w:ascii="Cambria" w:hAnsi="Cambria" w:cstheme="minorHAnsi"/>
        </w:rPr>
      </w:pPr>
    </w:p>
    <w:p w14:paraId="253276D8" w14:textId="77777777" w:rsidR="00473DC5" w:rsidRDefault="00473DC5" w:rsidP="00020BC8">
      <w:pPr>
        <w:spacing w:line="276" w:lineRule="auto"/>
        <w:rPr>
          <w:rFonts w:ascii="Cambria" w:hAnsi="Cambria" w:cstheme="minorHAnsi"/>
        </w:rPr>
      </w:pPr>
    </w:p>
    <w:p w14:paraId="509067D7" w14:textId="1026A779" w:rsidR="00020BC8" w:rsidRPr="005C668A" w:rsidRDefault="00020BC8" w:rsidP="00020BC8">
      <w:pPr>
        <w:spacing w:line="276" w:lineRule="auto"/>
        <w:rPr>
          <w:rFonts w:ascii="Cambria" w:hAnsi="Cambria" w:cstheme="minorHAnsi"/>
        </w:rPr>
      </w:pPr>
      <w:r w:rsidRPr="005C668A">
        <w:rPr>
          <w:rFonts w:ascii="Cambria" w:hAnsi="Cambria" w:cstheme="minorHAnsi"/>
        </w:rPr>
        <w:t xml:space="preserve">V </w:t>
      </w:r>
      <w:r w:rsidR="00E21139" w:rsidRPr="005C668A">
        <w:rPr>
          <w:rFonts w:ascii="Cambria" w:hAnsi="Cambria" w:cstheme="minorHAnsi"/>
        </w:rPr>
        <w:t>_________</w:t>
      </w:r>
      <w:r w:rsidRPr="005C668A">
        <w:rPr>
          <w:rFonts w:ascii="Cambria" w:hAnsi="Cambria" w:cstheme="minorHAnsi"/>
        </w:rPr>
        <w:t xml:space="preserve"> dne   ___________</w:t>
      </w:r>
      <w:r w:rsidR="007D5C4D" w:rsidRPr="005C668A">
        <w:rPr>
          <w:rFonts w:ascii="Cambria" w:hAnsi="Cambria" w:cstheme="minorHAnsi"/>
        </w:rPr>
        <w:tab/>
      </w:r>
      <w:r w:rsidR="007D5C4D" w:rsidRPr="005C668A">
        <w:rPr>
          <w:rFonts w:ascii="Cambria" w:hAnsi="Cambria" w:cstheme="minorHAnsi"/>
        </w:rPr>
        <w:tab/>
      </w:r>
      <w:r w:rsidR="007D5C4D" w:rsidRPr="005C668A">
        <w:rPr>
          <w:rFonts w:ascii="Cambria" w:hAnsi="Cambria" w:cstheme="minorHAnsi"/>
        </w:rPr>
        <w:tab/>
        <w:t>V</w:t>
      </w:r>
      <w:r w:rsidR="00E979CC">
        <w:rPr>
          <w:rFonts w:ascii="Cambria" w:hAnsi="Cambria" w:cstheme="minorHAnsi"/>
        </w:rPr>
        <w:t xml:space="preserve"> Praze </w:t>
      </w:r>
      <w:r w:rsidR="007D5C4D" w:rsidRPr="005C668A">
        <w:rPr>
          <w:rFonts w:ascii="Cambria" w:hAnsi="Cambria" w:cstheme="minorHAnsi"/>
        </w:rPr>
        <w:t xml:space="preserve">dne </w:t>
      </w:r>
      <w:r w:rsidR="00A379E7">
        <w:rPr>
          <w:rFonts w:ascii="Cambria" w:hAnsi="Cambria" w:cstheme="minorHAnsi"/>
        </w:rPr>
        <w:t>29</w:t>
      </w:r>
      <w:r w:rsidR="00E979CC">
        <w:rPr>
          <w:rFonts w:ascii="Cambria" w:hAnsi="Cambria" w:cstheme="minorHAnsi"/>
        </w:rPr>
        <w:t>.11.2022</w:t>
      </w:r>
    </w:p>
    <w:p w14:paraId="43C4EB57" w14:textId="1C060095" w:rsidR="00020BC8" w:rsidRDefault="00020BC8" w:rsidP="00020BC8">
      <w:pPr>
        <w:spacing w:line="276" w:lineRule="auto"/>
        <w:rPr>
          <w:rFonts w:ascii="Cambria" w:hAnsi="Cambria" w:cstheme="minorHAnsi"/>
        </w:rPr>
      </w:pPr>
      <w:r w:rsidRPr="005C668A">
        <w:rPr>
          <w:rFonts w:ascii="Cambria" w:hAnsi="Cambria" w:cstheme="minorHAnsi"/>
        </w:rPr>
        <w:tab/>
      </w:r>
      <w:r w:rsidRPr="005C668A">
        <w:rPr>
          <w:rFonts w:ascii="Cambria" w:hAnsi="Cambria" w:cstheme="minorHAnsi"/>
        </w:rPr>
        <w:tab/>
      </w:r>
      <w:r w:rsidRPr="005C668A">
        <w:rPr>
          <w:rFonts w:ascii="Cambria" w:hAnsi="Cambria" w:cstheme="minorHAnsi"/>
        </w:rPr>
        <w:tab/>
      </w:r>
    </w:p>
    <w:p w14:paraId="2D510BE1" w14:textId="19416F9D" w:rsidR="00473DC5" w:rsidRDefault="00473DC5" w:rsidP="00020BC8">
      <w:pPr>
        <w:spacing w:line="276" w:lineRule="auto"/>
        <w:rPr>
          <w:rFonts w:ascii="Cambria" w:hAnsi="Cambria" w:cstheme="minorHAnsi"/>
        </w:rPr>
      </w:pPr>
    </w:p>
    <w:p w14:paraId="7E638856" w14:textId="77777777" w:rsidR="00473DC5" w:rsidRPr="005C668A" w:rsidRDefault="00473DC5" w:rsidP="00020BC8">
      <w:pPr>
        <w:spacing w:line="276" w:lineRule="auto"/>
        <w:rPr>
          <w:rFonts w:ascii="Cambria" w:hAnsi="Cambria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521689" w14:paraId="5B1E6FDE" w14:textId="77777777" w:rsidTr="00096E6A">
        <w:tc>
          <w:tcPr>
            <w:tcW w:w="4606" w:type="dxa"/>
          </w:tcPr>
          <w:p w14:paraId="7485303C" w14:textId="038A60E1" w:rsidR="00020BC8" w:rsidRDefault="005C668A" w:rsidP="00096E6A">
            <w:pPr>
              <w:spacing w:line="276" w:lineRule="auto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Objednatel</w:t>
            </w:r>
            <w:r w:rsidR="00020BC8" w:rsidRPr="005C668A">
              <w:rPr>
                <w:rFonts w:ascii="Cambria" w:hAnsi="Cambria" w:cstheme="minorHAnsi"/>
              </w:rPr>
              <w:t>:</w:t>
            </w:r>
          </w:p>
          <w:p w14:paraId="4E2DD378" w14:textId="77777777" w:rsidR="00C85993" w:rsidRDefault="00C85993" w:rsidP="00096E6A">
            <w:pPr>
              <w:spacing w:line="276" w:lineRule="auto"/>
              <w:rPr>
                <w:rFonts w:ascii="Cambria" w:hAnsi="Cambria" w:cstheme="minorHAnsi"/>
              </w:rPr>
            </w:pPr>
          </w:p>
          <w:p w14:paraId="5940019F" w14:textId="77777777" w:rsidR="00C85993" w:rsidRPr="005C668A" w:rsidRDefault="00C85993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54BB5F06" w14:textId="7DF95201" w:rsidR="00020BC8" w:rsidRDefault="00020BC8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3339566D" w14:textId="77777777" w:rsidR="00020BC8" w:rsidRPr="005C668A" w:rsidRDefault="00020BC8" w:rsidP="00096E6A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53726932" w14:textId="77777777" w:rsidR="006E2512" w:rsidRPr="005C668A" w:rsidRDefault="006E2512" w:rsidP="006E251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  <w:b/>
              </w:rPr>
              <w:t>Česká agentura pro standardizaci, státní příspěvková organizace</w:t>
            </w:r>
            <w:r w:rsidRPr="005C668A">
              <w:rPr>
                <w:rFonts w:ascii="Cambria" w:hAnsi="Cambria" w:cstheme="minorHAnsi"/>
              </w:rPr>
              <w:t xml:space="preserve"> </w:t>
            </w:r>
          </w:p>
          <w:p w14:paraId="68753D45" w14:textId="673A7402" w:rsidR="00020BC8" w:rsidRPr="005C668A" w:rsidRDefault="006E2512" w:rsidP="006E2512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C668A">
              <w:rPr>
                <w:rFonts w:ascii="Cambria" w:hAnsi="Cambria" w:cstheme="minorHAnsi"/>
              </w:rPr>
              <w:t xml:space="preserve">  Mgr. Zdeněk Veselý, generální ředitel</w:t>
            </w:r>
          </w:p>
        </w:tc>
        <w:tc>
          <w:tcPr>
            <w:tcW w:w="4606" w:type="dxa"/>
          </w:tcPr>
          <w:p w14:paraId="74BC75A0" w14:textId="5448BAE2" w:rsidR="00020BC8" w:rsidRDefault="005C668A" w:rsidP="00096E6A">
            <w:pPr>
              <w:spacing w:line="276" w:lineRule="auto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Zhotovitel</w:t>
            </w:r>
            <w:r w:rsidR="00020BC8" w:rsidRPr="005C668A">
              <w:rPr>
                <w:rFonts w:ascii="Cambria" w:hAnsi="Cambria" w:cstheme="minorHAnsi"/>
              </w:rPr>
              <w:t>:</w:t>
            </w:r>
          </w:p>
          <w:p w14:paraId="7FD43D11" w14:textId="77777777" w:rsidR="00C85993" w:rsidRDefault="00C85993" w:rsidP="00096E6A">
            <w:pPr>
              <w:spacing w:line="276" w:lineRule="auto"/>
              <w:rPr>
                <w:rFonts w:ascii="Cambria" w:hAnsi="Cambria" w:cstheme="minorHAnsi"/>
              </w:rPr>
            </w:pPr>
          </w:p>
          <w:p w14:paraId="7ADDC4E1" w14:textId="77777777" w:rsidR="00C85993" w:rsidRPr="005C668A" w:rsidRDefault="00C85993" w:rsidP="00096E6A">
            <w:pPr>
              <w:spacing w:line="276" w:lineRule="auto"/>
              <w:rPr>
                <w:rFonts w:ascii="Cambria" w:hAnsi="Cambria" w:cstheme="minorHAnsi"/>
              </w:rPr>
            </w:pPr>
          </w:p>
          <w:p w14:paraId="499A0ECF" w14:textId="77777777" w:rsidR="002C46E2" w:rsidRPr="005C668A" w:rsidRDefault="002C46E2" w:rsidP="00096E6A">
            <w:pPr>
              <w:spacing w:line="276" w:lineRule="auto"/>
              <w:rPr>
                <w:rFonts w:ascii="Cambria" w:hAnsi="Cambria" w:cstheme="minorHAnsi"/>
              </w:rPr>
            </w:pPr>
          </w:p>
          <w:p w14:paraId="029C283C" w14:textId="77777777" w:rsidR="00020BC8" w:rsidRPr="005C668A" w:rsidRDefault="00020BC8" w:rsidP="00096E6A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18167042" w14:textId="42707B58" w:rsidR="00020BC8" w:rsidRDefault="00E979CC" w:rsidP="00E979CC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INADVISORS, s.r.o.</w:t>
            </w:r>
          </w:p>
          <w:p w14:paraId="4BE5A58F" w14:textId="1E8D9C21" w:rsidR="00E979CC" w:rsidRPr="00E979CC" w:rsidRDefault="00E979CC" w:rsidP="00E979CC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E979CC">
              <w:rPr>
                <w:rFonts w:ascii="Cambria" w:hAnsi="Cambria" w:cstheme="minorHAnsi"/>
                <w:bCs/>
              </w:rPr>
              <w:t>Daniel Kadlec, jednatel</w:t>
            </w:r>
          </w:p>
          <w:p w14:paraId="2FDD62A7" w14:textId="77777777" w:rsidR="00020BC8" w:rsidRPr="00521689" w:rsidRDefault="00020BC8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</w:tbl>
    <w:p w14:paraId="2723FA79" w14:textId="77777777" w:rsidR="00B07736" w:rsidRPr="00521689" w:rsidRDefault="00B07736">
      <w:pPr>
        <w:rPr>
          <w:rFonts w:ascii="Cambria" w:hAnsi="Cambria"/>
        </w:rPr>
      </w:pPr>
    </w:p>
    <w:sectPr w:rsidR="00B07736" w:rsidRPr="00521689" w:rsidSect="00096E6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0DC4" w14:textId="77777777" w:rsidR="000B174E" w:rsidRDefault="000B174E" w:rsidP="00E25414">
      <w:r>
        <w:separator/>
      </w:r>
    </w:p>
  </w:endnote>
  <w:endnote w:type="continuationSeparator" w:id="0">
    <w:p w14:paraId="1FD860A3" w14:textId="77777777" w:rsidR="000B174E" w:rsidRDefault="000B174E" w:rsidP="00E25414">
      <w:r>
        <w:continuationSeparator/>
      </w:r>
    </w:p>
  </w:endnote>
  <w:endnote w:type="continuationNotice" w:id="1">
    <w:p w14:paraId="5AE50F70" w14:textId="77777777" w:rsidR="000B174E" w:rsidRDefault="000B1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4779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DB9475" w14:textId="249F4A02" w:rsidR="006C6608" w:rsidRDefault="006C6608">
            <w:pPr>
              <w:pStyle w:val="Zpat"/>
              <w:jc w:val="right"/>
            </w:pPr>
            <w:r w:rsidRPr="006C6608">
              <w:rPr>
                <w:rFonts w:ascii="Cambria" w:hAnsi="Cambria"/>
                <w:sz w:val="20"/>
                <w:szCs w:val="20"/>
              </w:rPr>
              <w:t xml:space="preserve">Stránka 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C6608">
              <w:rPr>
                <w:rFonts w:ascii="Cambria" w:hAnsi="Cambria"/>
                <w:sz w:val="20"/>
                <w:szCs w:val="20"/>
              </w:rPr>
              <w:instrText>PAGE</w:instrTex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6C6608">
              <w:rPr>
                <w:rFonts w:ascii="Cambria" w:hAnsi="Cambria"/>
                <w:sz w:val="20"/>
                <w:szCs w:val="20"/>
              </w:rPr>
              <w:t>2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6C6608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C6608">
              <w:rPr>
                <w:rFonts w:ascii="Cambria" w:hAnsi="Cambria"/>
                <w:sz w:val="20"/>
                <w:szCs w:val="20"/>
              </w:rPr>
              <w:instrText>NUMPAGES</w:instrTex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6C6608">
              <w:rPr>
                <w:rFonts w:ascii="Cambria" w:hAnsi="Cambria"/>
                <w:sz w:val="20"/>
                <w:szCs w:val="20"/>
              </w:rPr>
              <w:t>2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end"/>
            </w:r>
          </w:p>
        </w:sdtContent>
      </w:sdt>
    </w:sdtContent>
  </w:sdt>
  <w:p w14:paraId="0600579D" w14:textId="77777777" w:rsidR="006C6608" w:rsidRDefault="006C66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2045" w14:textId="77777777" w:rsidR="000B174E" w:rsidRDefault="000B174E" w:rsidP="00E25414">
      <w:r>
        <w:separator/>
      </w:r>
    </w:p>
  </w:footnote>
  <w:footnote w:type="continuationSeparator" w:id="0">
    <w:p w14:paraId="45C025E6" w14:textId="77777777" w:rsidR="000B174E" w:rsidRDefault="000B174E" w:rsidP="00E25414">
      <w:r>
        <w:continuationSeparator/>
      </w:r>
    </w:p>
  </w:footnote>
  <w:footnote w:type="continuationNotice" w:id="1">
    <w:p w14:paraId="38C02E0D" w14:textId="77777777" w:rsidR="000B174E" w:rsidRDefault="000B17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hAnsi="Helv" w:cs="Helv" w:hint="default"/>
      </w:rPr>
    </w:lvl>
  </w:abstractNum>
  <w:abstractNum w:abstractNumId="1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2" w15:restartNumberingAfterBreak="0">
    <w:nsid w:val="07464B8E"/>
    <w:multiLevelType w:val="multilevel"/>
    <w:tmpl w:val="33C8C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0650691"/>
    <w:multiLevelType w:val="multilevel"/>
    <w:tmpl w:val="059C8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DD6333"/>
    <w:multiLevelType w:val="hybridMultilevel"/>
    <w:tmpl w:val="B6E88746"/>
    <w:lvl w:ilvl="0" w:tplc="5D064A8E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8C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4E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7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8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A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A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C1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F40A1"/>
    <w:multiLevelType w:val="multilevel"/>
    <w:tmpl w:val="14B02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379EE"/>
    <w:multiLevelType w:val="multilevel"/>
    <w:tmpl w:val="B782AD4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7B54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4F3E26"/>
    <w:multiLevelType w:val="hybridMultilevel"/>
    <w:tmpl w:val="DB90B9B8"/>
    <w:lvl w:ilvl="0" w:tplc="9F2AB3B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A5879"/>
    <w:multiLevelType w:val="hybridMultilevel"/>
    <w:tmpl w:val="AAB0A5EC"/>
    <w:lvl w:ilvl="0" w:tplc="6D02772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71B37"/>
    <w:multiLevelType w:val="hybridMultilevel"/>
    <w:tmpl w:val="F676C64A"/>
    <w:lvl w:ilvl="0" w:tplc="DB4C830C">
      <w:start w:val="2"/>
      <w:numFmt w:val="bullet"/>
      <w:lvlText w:val="-"/>
      <w:lvlJc w:val="left"/>
      <w:pPr>
        <w:ind w:left="1584" w:hanging="360"/>
      </w:pPr>
      <w:rPr>
        <w:rFonts w:ascii="Cambria" w:eastAsia="Times New Roman" w:hAnsi="Cambria" w:cstheme="minorHAnsi" w:hint="default"/>
      </w:rPr>
    </w:lvl>
    <w:lvl w:ilvl="1" w:tplc="040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366876761">
    <w:abstractNumId w:val="4"/>
  </w:num>
  <w:num w:numId="2" w16cid:durableId="136355934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3" w16cid:durableId="910969193">
    <w:abstractNumId w:val="5"/>
  </w:num>
  <w:num w:numId="4" w16cid:durableId="160926719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 w16cid:durableId="5578224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6" w16cid:durableId="135661963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7" w16cid:durableId="248584098">
    <w:abstractNumId w:val="7"/>
  </w:num>
  <w:num w:numId="8" w16cid:durableId="1604529030">
    <w:abstractNumId w:val="11"/>
  </w:num>
  <w:num w:numId="9" w16cid:durableId="17658006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10" w16cid:durableId="180966846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11" w16cid:durableId="71790319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2" w16cid:durableId="1480145256">
    <w:abstractNumId w:val="2"/>
  </w:num>
  <w:num w:numId="13" w16cid:durableId="1445076885">
    <w:abstractNumId w:val="3"/>
  </w:num>
  <w:num w:numId="14" w16cid:durableId="1268393468">
    <w:abstractNumId w:val="0"/>
  </w:num>
  <w:num w:numId="15" w16cid:durableId="1129128049">
    <w:abstractNumId w:val="10"/>
  </w:num>
  <w:num w:numId="16" w16cid:durableId="1597441529">
    <w:abstractNumId w:val="6"/>
  </w:num>
  <w:num w:numId="17" w16cid:durableId="1424764118">
    <w:abstractNumId w:val="9"/>
  </w:num>
  <w:num w:numId="18" w16cid:durableId="73585742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9" w16cid:durableId="1716271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0CBE"/>
    <w:rsid w:val="00003FE5"/>
    <w:rsid w:val="000041CA"/>
    <w:rsid w:val="000043B4"/>
    <w:rsid w:val="0001081C"/>
    <w:rsid w:val="00013287"/>
    <w:rsid w:val="00016EB4"/>
    <w:rsid w:val="00017244"/>
    <w:rsid w:val="000173C0"/>
    <w:rsid w:val="00020BC8"/>
    <w:rsid w:val="00024C05"/>
    <w:rsid w:val="00024F62"/>
    <w:rsid w:val="00030A3D"/>
    <w:rsid w:val="00030E04"/>
    <w:rsid w:val="0003301E"/>
    <w:rsid w:val="0003487A"/>
    <w:rsid w:val="0004187C"/>
    <w:rsid w:val="000445E9"/>
    <w:rsid w:val="00046AD7"/>
    <w:rsid w:val="000514D0"/>
    <w:rsid w:val="00053687"/>
    <w:rsid w:val="000565F5"/>
    <w:rsid w:val="00060963"/>
    <w:rsid w:val="0007672C"/>
    <w:rsid w:val="00076FC5"/>
    <w:rsid w:val="0008489D"/>
    <w:rsid w:val="0008500F"/>
    <w:rsid w:val="000873D2"/>
    <w:rsid w:val="00092BCD"/>
    <w:rsid w:val="0009308A"/>
    <w:rsid w:val="00093D1B"/>
    <w:rsid w:val="00096E6A"/>
    <w:rsid w:val="0009768E"/>
    <w:rsid w:val="000A18CE"/>
    <w:rsid w:val="000A2116"/>
    <w:rsid w:val="000A2FCB"/>
    <w:rsid w:val="000A59C6"/>
    <w:rsid w:val="000B1235"/>
    <w:rsid w:val="000B126D"/>
    <w:rsid w:val="000B174E"/>
    <w:rsid w:val="000B3B5A"/>
    <w:rsid w:val="000B443D"/>
    <w:rsid w:val="000B730C"/>
    <w:rsid w:val="000B73D5"/>
    <w:rsid w:val="000C0031"/>
    <w:rsid w:val="000C0F46"/>
    <w:rsid w:val="000C2FC7"/>
    <w:rsid w:val="000D10EE"/>
    <w:rsid w:val="000D567C"/>
    <w:rsid w:val="000D6194"/>
    <w:rsid w:val="000D619C"/>
    <w:rsid w:val="000E0725"/>
    <w:rsid w:val="000E4DA0"/>
    <w:rsid w:val="000F14DB"/>
    <w:rsid w:val="000F2986"/>
    <w:rsid w:val="000F4AC1"/>
    <w:rsid w:val="000F5B66"/>
    <w:rsid w:val="000F7133"/>
    <w:rsid w:val="000F78BD"/>
    <w:rsid w:val="00106169"/>
    <w:rsid w:val="001121EC"/>
    <w:rsid w:val="00116C46"/>
    <w:rsid w:val="001349FE"/>
    <w:rsid w:val="001400EF"/>
    <w:rsid w:val="00142808"/>
    <w:rsid w:val="00144665"/>
    <w:rsid w:val="00144B21"/>
    <w:rsid w:val="00145EE2"/>
    <w:rsid w:val="001537B3"/>
    <w:rsid w:val="001564C0"/>
    <w:rsid w:val="00157614"/>
    <w:rsid w:val="00157E62"/>
    <w:rsid w:val="00165822"/>
    <w:rsid w:val="00166D0C"/>
    <w:rsid w:val="00182B63"/>
    <w:rsid w:val="00183E90"/>
    <w:rsid w:val="001846EA"/>
    <w:rsid w:val="0018645F"/>
    <w:rsid w:val="001927A4"/>
    <w:rsid w:val="00195950"/>
    <w:rsid w:val="00197504"/>
    <w:rsid w:val="001A07BE"/>
    <w:rsid w:val="001A4DEC"/>
    <w:rsid w:val="001B007D"/>
    <w:rsid w:val="001B0269"/>
    <w:rsid w:val="001B292F"/>
    <w:rsid w:val="001B40B2"/>
    <w:rsid w:val="001B5717"/>
    <w:rsid w:val="001B7F88"/>
    <w:rsid w:val="001C1073"/>
    <w:rsid w:val="001C431E"/>
    <w:rsid w:val="001C6B87"/>
    <w:rsid w:val="001D2663"/>
    <w:rsid w:val="001D671A"/>
    <w:rsid w:val="001D7D11"/>
    <w:rsid w:val="001E0999"/>
    <w:rsid w:val="001E73BA"/>
    <w:rsid w:val="001F1E18"/>
    <w:rsid w:val="001F29BE"/>
    <w:rsid w:val="001F4988"/>
    <w:rsid w:val="00201B19"/>
    <w:rsid w:val="00202352"/>
    <w:rsid w:val="002055BF"/>
    <w:rsid w:val="0020613E"/>
    <w:rsid w:val="00212119"/>
    <w:rsid w:val="0021723F"/>
    <w:rsid w:val="002207C6"/>
    <w:rsid w:val="0022250C"/>
    <w:rsid w:val="00222DC3"/>
    <w:rsid w:val="00222F19"/>
    <w:rsid w:val="002305E3"/>
    <w:rsid w:val="002337C3"/>
    <w:rsid w:val="00233E05"/>
    <w:rsid w:val="00240C7A"/>
    <w:rsid w:val="00241901"/>
    <w:rsid w:val="00244ED2"/>
    <w:rsid w:val="0024694D"/>
    <w:rsid w:val="0025162D"/>
    <w:rsid w:val="002522CD"/>
    <w:rsid w:val="002527A8"/>
    <w:rsid w:val="00260EC6"/>
    <w:rsid w:val="0026423F"/>
    <w:rsid w:val="00264746"/>
    <w:rsid w:val="00264B2F"/>
    <w:rsid w:val="00267447"/>
    <w:rsid w:val="00270ABC"/>
    <w:rsid w:val="00271CD5"/>
    <w:rsid w:val="00272770"/>
    <w:rsid w:val="00274626"/>
    <w:rsid w:val="00275776"/>
    <w:rsid w:val="0028160F"/>
    <w:rsid w:val="002823EF"/>
    <w:rsid w:val="0028588B"/>
    <w:rsid w:val="00285F3C"/>
    <w:rsid w:val="002875D1"/>
    <w:rsid w:val="00291568"/>
    <w:rsid w:val="00297443"/>
    <w:rsid w:val="002A0116"/>
    <w:rsid w:val="002B12DB"/>
    <w:rsid w:val="002B4F27"/>
    <w:rsid w:val="002B5FC4"/>
    <w:rsid w:val="002C46E2"/>
    <w:rsid w:val="002C6CD2"/>
    <w:rsid w:val="002D0FC4"/>
    <w:rsid w:val="002D6836"/>
    <w:rsid w:val="002D7BD5"/>
    <w:rsid w:val="002E052E"/>
    <w:rsid w:val="002E3632"/>
    <w:rsid w:val="002E4737"/>
    <w:rsid w:val="002E5153"/>
    <w:rsid w:val="002E6AB6"/>
    <w:rsid w:val="002E77CE"/>
    <w:rsid w:val="002F4434"/>
    <w:rsid w:val="002F4730"/>
    <w:rsid w:val="002F6405"/>
    <w:rsid w:val="003029BE"/>
    <w:rsid w:val="00302C71"/>
    <w:rsid w:val="00302DCB"/>
    <w:rsid w:val="00303D6E"/>
    <w:rsid w:val="00305455"/>
    <w:rsid w:val="00311FA2"/>
    <w:rsid w:val="00313409"/>
    <w:rsid w:val="003153AE"/>
    <w:rsid w:val="00322899"/>
    <w:rsid w:val="003229FD"/>
    <w:rsid w:val="00322BFA"/>
    <w:rsid w:val="003233FE"/>
    <w:rsid w:val="00331DF4"/>
    <w:rsid w:val="0033248B"/>
    <w:rsid w:val="0033657F"/>
    <w:rsid w:val="00342F31"/>
    <w:rsid w:val="003472E0"/>
    <w:rsid w:val="00347496"/>
    <w:rsid w:val="00347595"/>
    <w:rsid w:val="003530E7"/>
    <w:rsid w:val="003559C4"/>
    <w:rsid w:val="003568F8"/>
    <w:rsid w:val="0036064F"/>
    <w:rsid w:val="0036092B"/>
    <w:rsid w:val="00362A91"/>
    <w:rsid w:val="003747EE"/>
    <w:rsid w:val="00374D84"/>
    <w:rsid w:val="00377981"/>
    <w:rsid w:val="00383376"/>
    <w:rsid w:val="0039202E"/>
    <w:rsid w:val="003A273D"/>
    <w:rsid w:val="003A79C0"/>
    <w:rsid w:val="003B2D3B"/>
    <w:rsid w:val="003B3A04"/>
    <w:rsid w:val="003C2B5E"/>
    <w:rsid w:val="003C4564"/>
    <w:rsid w:val="003C4EB1"/>
    <w:rsid w:val="003C6933"/>
    <w:rsid w:val="003D0B9F"/>
    <w:rsid w:val="003D1DA0"/>
    <w:rsid w:val="003D21A3"/>
    <w:rsid w:val="003D3153"/>
    <w:rsid w:val="003D37C9"/>
    <w:rsid w:val="003D59E6"/>
    <w:rsid w:val="003D75B5"/>
    <w:rsid w:val="003E02C7"/>
    <w:rsid w:val="003E2F68"/>
    <w:rsid w:val="003E4647"/>
    <w:rsid w:val="003E5494"/>
    <w:rsid w:val="003E6FC9"/>
    <w:rsid w:val="003F220F"/>
    <w:rsid w:val="003F4D36"/>
    <w:rsid w:val="003F73BB"/>
    <w:rsid w:val="00401150"/>
    <w:rsid w:val="00403561"/>
    <w:rsid w:val="004046F4"/>
    <w:rsid w:val="004060B1"/>
    <w:rsid w:val="00410D38"/>
    <w:rsid w:val="00413AF4"/>
    <w:rsid w:val="0041404D"/>
    <w:rsid w:val="00416AC1"/>
    <w:rsid w:val="004203A1"/>
    <w:rsid w:val="00420D55"/>
    <w:rsid w:val="00422410"/>
    <w:rsid w:val="00422769"/>
    <w:rsid w:val="00422E1F"/>
    <w:rsid w:val="00425863"/>
    <w:rsid w:val="0042756F"/>
    <w:rsid w:val="0043119C"/>
    <w:rsid w:val="00434121"/>
    <w:rsid w:val="004344BE"/>
    <w:rsid w:val="00437423"/>
    <w:rsid w:val="0043779F"/>
    <w:rsid w:val="004420C4"/>
    <w:rsid w:val="00445A85"/>
    <w:rsid w:val="00461595"/>
    <w:rsid w:val="00461A27"/>
    <w:rsid w:val="00462E12"/>
    <w:rsid w:val="004664B5"/>
    <w:rsid w:val="00473DC5"/>
    <w:rsid w:val="0047514B"/>
    <w:rsid w:val="00476F64"/>
    <w:rsid w:val="004A13CE"/>
    <w:rsid w:val="004A1744"/>
    <w:rsid w:val="004A4B15"/>
    <w:rsid w:val="004A557C"/>
    <w:rsid w:val="004A7A62"/>
    <w:rsid w:val="004B1940"/>
    <w:rsid w:val="004B50BF"/>
    <w:rsid w:val="004C0A95"/>
    <w:rsid w:val="004C0F90"/>
    <w:rsid w:val="004C1899"/>
    <w:rsid w:val="004C22B4"/>
    <w:rsid w:val="004D04E6"/>
    <w:rsid w:val="004D0B63"/>
    <w:rsid w:val="004D1C5B"/>
    <w:rsid w:val="004D1E37"/>
    <w:rsid w:val="004D22AB"/>
    <w:rsid w:val="004D68B6"/>
    <w:rsid w:val="004E0598"/>
    <w:rsid w:val="004E33CC"/>
    <w:rsid w:val="004E5A28"/>
    <w:rsid w:val="004F4EEA"/>
    <w:rsid w:val="004F56D8"/>
    <w:rsid w:val="005003F1"/>
    <w:rsid w:val="00501419"/>
    <w:rsid w:val="0050232B"/>
    <w:rsid w:val="005035C5"/>
    <w:rsid w:val="00507516"/>
    <w:rsid w:val="005121BF"/>
    <w:rsid w:val="005123BA"/>
    <w:rsid w:val="00514A2F"/>
    <w:rsid w:val="00521689"/>
    <w:rsid w:val="005245D7"/>
    <w:rsid w:val="00526D8C"/>
    <w:rsid w:val="00531632"/>
    <w:rsid w:val="005321BB"/>
    <w:rsid w:val="00535E17"/>
    <w:rsid w:val="00540186"/>
    <w:rsid w:val="00542EDC"/>
    <w:rsid w:val="0054360F"/>
    <w:rsid w:val="00544109"/>
    <w:rsid w:val="00546E6E"/>
    <w:rsid w:val="00550281"/>
    <w:rsid w:val="0055766C"/>
    <w:rsid w:val="0056173D"/>
    <w:rsid w:val="00563D52"/>
    <w:rsid w:val="005641C9"/>
    <w:rsid w:val="0056563A"/>
    <w:rsid w:val="00567C7C"/>
    <w:rsid w:val="0057020C"/>
    <w:rsid w:val="005707FB"/>
    <w:rsid w:val="005776CB"/>
    <w:rsid w:val="00581D48"/>
    <w:rsid w:val="00583922"/>
    <w:rsid w:val="0058494D"/>
    <w:rsid w:val="00590B26"/>
    <w:rsid w:val="005A1010"/>
    <w:rsid w:val="005A1C64"/>
    <w:rsid w:val="005A4F22"/>
    <w:rsid w:val="005A71BE"/>
    <w:rsid w:val="005B4605"/>
    <w:rsid w:val="005B70F0"/>
    <w:rsid w:val="005B70F4"/>
    <w:rsid w:val="005B749E"/>
    <w:rsid w:val="005B7C4A"/>
    <w:rsid w:val="005C31E6"/>
    <w:rsid w:val="005C5C6E"/>
    <w:rsid w:val="005C668A"/>
    <w:rsid w:val="005C7E76"/>
    <w:rsid w:val="005D18EF"/>
    <w:rsid w:val="005D24D0"/>
    <w:rsid w:val="005D4637"/>
    <w:rsid w:val="005D478C"/>
    <w:rsid w:val="005D5B51"/>
    <w:rsid w:val="005D63FE"/>
    <w:rsid w:val="005D7780"/>
    <w:rsid w:val="005D7AD3"/>
    <w:rsid w:val="005E3593"/>
    <w:rsid w:val="005E405E"/>
    <w:rsid w:val="005F09CE"/>
    <w:rsid w:val="005F16B8"/>
    <w:rsid w:val="005F3F59"/>
    <w:rsid w:val="005F7FCE"/>
    <w:rsid w:val="00603B07"/>
    <w:rsid w:val="00604FC0"/>
    <w:rsid w:val="00605402"/>
    <w:rsid w:val="00607580"/>
    <w:rsid w:val="00615846"/>
    <w:rsid w:val="0061783C"/>
    <w:rsid w:val="006270AA"/>
    <w:rsid w:val="00630321"/>
    <w:rsid w:val="0063177D"/>
    <w:rsid w:val="006341F6"/>
    <w:rsid w:val="0063444F"/>
    <w:rsid w:val="006410B0"/>
    <w:rsid w:val="006414BC"/>
    <w:rsid w:val="00647111"/>
    <w:rsid w:val="006505A3"/>
    <w:rsid w:val="006529D2"/>
    <w:rsid w:val="00652DAD"/>
    <w:rsid w:val="00654227"/>
    <w:rsid w:val="00661289"/>
    <w:rsid w:val="00662B85"/>
    <w:rsid w:val="00663BCE"/>
    <w:rsid w:val="0068184C"/>
    <w:rsid w:val="006846C3"/>
    <w:rsid w:val="00685938"/>
    <w:rsid w:val="006867F2"/>
    <w:rsid w:val="006A2948"/>
    <w:rsid w:val="006A3D3D"/>
    <w:rsid w:val="006A45D4"/>
    <w:rsid w:val="006B0A8F"/>
    <w:rsid w:val="006B1F7A"/>
    <w:rsid w:val="006B5A6A"/>
    <w:rsid w:val="006B7FB1"/>
    <w:rsid w:val="006C21DE"/>
    <w:rsid w:val="006C2B4E"/>
    <w:rsid w:val="006C41D0"/>
    <w:rsid w:val="006C5A04"/>
    <w:rsid w:val="006C6608"/>
    <w:rsid w:val="006D0B55"/>
    <w:rsid w:val="006D11B1"/>
    <w:rsid w:val="006D3B10"/>
    <w:rsid w:val="006D7F05"/>
    <w:rsid w:val="006E039B"/>
    <w:rsid w:val="006E0567"/>
    <w:rsid w:val="006E05D9"/>
    <w:rsid w:val="006E21F3"/>
    <w:rsid w:val="006E2512"/>
    <w:rsid w:val="006E3A12"/>
    <w:rsid w:val="006E5B10"/>
    <w:rsid w:val="006E780E"/>
    <w:rsid w:val="006E78B3"/>
    <w:rsid w:val="006F09A1"/>
    <w:rsid w:val="00703887"/>
    <w:rsid w:val="00705A17"/>
    <w:rsid w:val="0071010D"/>
    <w:rsid w:val="00710EED"/>
    <w:rsid w:val="00712675"/>
    <w:rsid w:val="0071583C"/>
    <w:rsid w:val="0072193A"/>
    <w:rsid w:val="007309F3"/>
    <w:rsid w:val="007332D3"/>
    <w:rsid w:val="00733DC6"/>
    <w:rsid w:val="00740C75"/>
    <w:rsid w:val="007420B9"/>
    <w:rsid w:val="00746F76"/>
    <w:rsid w:val="0075184A"/>
    <w:rsid w:val="00751B33"/>
    <w:rsid w:val="00755A3A"/>
    <w:rsid w:val="00765966"/>
    <w:rsid w:val="007708F9"/>
    <w:rsid w:val="00770EB6"/>
    <w:rsid w:val="007829C6"/>
    <w:rsid w:val="00783B17"/>
    <w:rsid w:val="00783E91"/>
    <w:rsid w:val="00791F5F"/>
    <w:rsid w:val="00792A30"/>
    <w:rsid w:val="00796058"/>
    <w:rsid w:val="007A1C94"/>
    <w:rsid w:val="007A1CF6"/>
    <w:rsid w:val="007A2FD1"/>
    <w:rsid w:val="007A5A8E"/>
    <w:rsid w:val="007B1525"/>
    <w:rsid w:val="007B3BD2"/>
    <w:rsid w:val="007B47A6"/>
    <w:rsid w:val="007B6449"/>
    <w:rsid w:val="007B6FA3"/>
    <w:rsid w:val="007B7C01"/>
    <w:rsid w:val="007C412A"/>
    <w:rsid w:val="007C4581"/>
    <w:rsid w:val="007C5AF7"/>
    <w:rsid w:val="007D0DDB"/>
    <w:rsid w:val="007D3BD5"/>
    <w:rsid w:val="007D5C4D"/>
    <w:rsid w:val="007E2B4A"/>
    <w:rsid w:val="007E3192"/>
    <w:rsid w:val="007E58D9"/>
    <w:rsid w:val="007E5A2A"/>
    <w:rsid w:val="007E7EA3"/>
    <w:rsid w:val="007F011F"/>
    <w:rsid w:val="007F2A23"/>
    <w:rsid w:val="007F6081"/>
    <w:rsid w:val="008060E2"/>
    <w:rsid w:val="00806FE6"/>
    <w:rsid w:val="00811CEC"/>
    <w:rsid w:val="00814135"/>
    <w:rsid w:val="00816A09"/>
    <w:rsid w:val="008217EA"/>
    <w:rsid w:val="00823387"/>
    <w:rsid w:val="0083329E"/>
    <w:rsid w:val="0083667B"/>
    <w:rsid w:val="00836EF5"/>
    <w:rsid w:val="008423D1"/>
    <w:rsid w:val="00847B7B"/>
    <w:rsid w:val="008527D6"/>
    <w:rsid w:val="0085292F"/>
    <w:rsid w:val="008576A9"/>
    <w:rsid w:val="00863355"/>
    <w:rsid w:val="008669EC"/>
    <w:rsid w:val="008723D8"/>
    <w:rsid w:val="008767F1"/>
    <w:rsid w:val="0087754D"/>
    <w:rsid w:val="00882043"/>
    <w:rsid w:val="008832C3"/>
    <w:rsid w:val="00883E88"/>
    <w:rsid w:val="008859B8"/>
    <w:rsid w:val="008903A3"/>
    <w:rsid w:val="00890815"/>
    <w:rsid w:val="008A0712"/>
    <w:rsid w:val="008A1CF5"/>
    <w:rsid w:val="008A5B94"/>
    <w:rsid w:val="008B207F"/>
    <w:rsid w:val="008B49B6"/>
    <w:rsid w:val="008C296E"/>
    <w:rsid w:val="008C2C3E"/>
    <w:rsid w:val="008C4B55"/>
    <w:rsid w:val="008C5769"/>
    <w:rsid w:val="008D05E0"/>
    <w:rsid w:val="008D399D"/>
    <w:rsid w:val="008D5AAE"/>
    <w:rsid w:val="008E42E7"/>
    <w:rsid w:val="008E4FA6"/>
    <w:rsid w:val="008E56FC"/>
    <w:rsid w:val="008E6B15"/>
    <w:rsid w:val="008F1BE3"/>
    <w:rsid w:val="008F280C"/>
    <w:rsid w:val="008F3335"/>
    <w:rsid w:val="008F3B4F"/>
    <w:rsid w:val="008F448E"/>
    <w:rsid w:val="008F4C77"/>
    <w:rsid w:val="008F7F5A"/>
    <w:rsid w:val="009036A1"/>
    <w:rsid w:val="00904A2F"/>
    <w:rsid w:val="00906ACE"/>
    <w:rsid w:val="009107EA"/>
    <w:rsid w:val="009139C9"/>
    <w:rsid w:val="00921A7D"/>
    <w:rsid w:val="009223A1"/>
    <w:rsid w:val="00924C73"/>
    <w:rsid w:val="0092600C"/>
    <w:rsid w:val="00930CEE"/>
    <w:rsid w:val="009314B7"/>
    <w:rsid w:val="009337FC"/>
    <w:rsid w:val="00937B58"/>
    <w:rsid w:val="009413ED"/>
    <w:rsid w:val="00941425"/>
    <w:rsid w:val="009430BB"/>
    <w:rsid w:val="00943F82"/>
    <w:rsid w:val="00946652"/>
    <w:rsid w:val="00946BD7"/>
    <w:rsid w:val="009524AB"/>
    <w:rsid w:val="00956F9B"/>
    <w:rsid w:val="00957293"/>
    <w:rsid w:val="009578C0"/>
    <w:rsid w:val="00957E53"/>
    <w:rsid w:val="00960463"/>
    <w:rsid w:val="0096451D"/>
    <w:rsid w:val="00966365"/>
    <w:rsid w:val="009711C6"/>
    <w:rsid w:val="00972065"/>
    <w:rsid w:val="00973458"/>
    <w:rsid w:val="00977026"/>
    <w:rsid w:val="009820FB"/>
    <w:rsid w:val="00984561"/>
    <w:rsid w:val="0098464B"/>
    <w:rsid w:val="009851BC"/>
    <w:rsid w:val="00985897"/>
    <w:rsid w:val="00990FF7"/>
    <w:rsid w:val="00993B97"/>
    <w:rsid w:val="00994901"/>
    <w:rsid w:val="009949B1"/>
    <w:rsid w:val="009959C5"/>
    <w:rsid w:val="009A2863"/>
    <w:rsid w:val="009B3D51"/>
    <w:rsid w:val="009B7EF7"/>
    <w:rsid w:val="009C18FB"/>
    <w:rsid w:val="009C43D4"/>
    <w:rsid w:val="009C68BA"/>
    <w:rsid w:val="009C7146"/>
    <w:rsid w:val="009D4C05"/>
    <w:rsid w:val="009D7F7F"/>
    <w:rsid w:val="009E0CFB"/>
    <w:rsid w:val="009E4081"/>
    <w:rsid w:val="009E7491"/>
    <w:rsid w:val="009E7C06"/>
    <w:rsid w:val="009F2068"/>
    <w:rsid w:val="009F70F1"/>
    <w:rsid w:val="009F7DFA"/>
    <w:rsid w:val="00A144B9"/>
    <w:rsid w:val="00A1590C"/>
    <w:rsid w:val="00A219E8"/>
    <w:rsid w:val="00A22776"/>
    <w:rsid w:val="00A235FB"/>
    <w:rsid w:val="00A37989"/>
    <w:rsid w:val="00A379E7"/>
    <w:rsid w:val="00A37B8E"/>
    <w:rsid w:val="00A40FC4"/>
    <w:rsid w:val="00A41299"/>
    <w:rsid w:val="00A419EC"/>
    <w:rsid w:val="00A42B89"/>
    <w:rsid w:val="00A46794"/>
    <w:rsid w:val="00A51D75"/>
    <w:rsid w:val="00A5236E"/>
    <w:rsid w:val="00A52E14"/>
    <w:rsid w:val="00A6034F"/>
    <w:rsid w:val="00A61128"/>
    <w:rsid w:val="00A61AE5"/>
    <w:rsid w:val="00A632C9"/>
    <w:rsid w:val="00A753A6"/>
    <w:rsid w:val="00A778B7"/>
    <w:rsid w:val="00A81608"/>
    <w:rsid w:val="00A8473B"/>
    <w:rsid w:val="00A8581D"/>
    <w:rsid w:val="00A87E51"/>
    <w:rsid w:val="00A940DC"/>
    <w:rsid w:val="00A9767E"/>
    <w:rsid w:val="00AA1DB3"/>
    <w:rsid w:val="00AA3D3A"/>
    <w:rsid w:val="00AA6360"/>
    <w:rsid w:val="00AA6D39"/>
    <w:rsid w:val="00AB1092"/>
    <w:rsid w:val="00AB2A21"/>
    <w:rsid w:val="00AB2B7A"/>
    <w:rsid w:val="00AB7014"/>
    <w:rsid w:val="00AC1107"/>
    <w:rsid w:val="00AC3368"/>
    <w:rsid w:val="00AC3E8F"/>
    <w:rsid w:val="00AC614C"/>
    <w:rsid w:val="00AD01AC"/>
    <w:rsid w:val="00AD13F4"/>
    <w:rsid w:val="00AD2A5D"/>
    <w:rsid w:val="00AD4933"/>
    <w:rsid w:val="00AD6EB2"/>
    <w:rsid w:val="00AE12A4"/>
    <w:rsid w:val="00AE17B5"/>
    <w:rsid w:val="00AE3BE5"/>
    <w:rsid w:val="00AE3CF1"/>
    <w:rsid w:val="00AE43C5"/>
    <w:rsid w:val="00AE59DF"/>
    <w:rsid w:val="00AF2CB1"/>
    <w:rsid w:val="00AF465F"/>
    <w:rsid w:val="00AF7CC5"/>
    <w:rsid w:val="00B00567"/>
    <w:rsid w:val="00B01708"/>
    <w:rsid w:val="00B0186E"/>
    <w:rsid w:val="00B01BB8"/>
    <w:rsid w:val="00B07736"/>
    <w:rsid w:val="00B117C1"/>
    <w:rsid w:val="00B1252B"/>
    <w:rsid w:val="00B14063"/>
    <w:rsid w:val="00B30201"/>
    <w:rsid w:val="00B33AE7"/>
    <w:rsid w:val="00B3445D"/>
    <w:rsid w:val="00B40E0C"/>
    <w:rsid w:val="00B4539B"/>
    <w:rsid w:val="00B45DE8"/>
    <w:rsid w:val="00B46D94"/>
    <w:rsid w:val="00B50CB4"/>
    <w:rsid w:val="00B514D2"/>
    <w:rsid w:val="00B5566E"/>
    <w:rsid w:val="00B5742A"/>
    <w:rsid w:val="00B57476"/>
    <w:rsid w:val="00B57C4F"/>
    <w:rsid w:val="00B659C2"/>
    <w:rsid w:val="00B67C1E"/>
    <w:rsid w:val="00B77822"/>
    <w:rsid w:val="00B80AF9"/>
    <w:rsid w:val="00B84FA2"/>
    <w:rsid w:val="00B926A2"/>
    <w:rsid w:val="00BA7BBD"/>
    <w:rsid w:val="00BB022A"/>
    <w:rsid w:val="00BB74B3"/>
    <w:rsid w:val="00BC0EDB"/>
    <w:rsid w:val="00BC5EFA"/>
    <w:rsid w:val="00BD0A15"/>
    <w:rsid w:val="00BD0E19"/>
    <w:rsid w:val="00BD3307"/>
    <w:rsid w:val="00BD53ED"/>
    <w:rsid w:val="00BD5582"/>
    <w:rsid w:val="00BD637E"/>
    <w:rsid w:val="00BD6BF3"/>
    <w:rsid w:val="00BE2464"/>
    <w:rsid w:val="00BE695F"/>
    <w:rsid w:val="00BF577C"/>
    <w:rsid w:val="00C01CF1"/>
    <w:rsid w:val="00C02AB9"/>
    <w:rsid w:val="00C04D3A"/>
    <w:rsid w:val="00C04D4A"/>
    <w:rsid w:val="00C152F6"/>
    <w:rsid w:val="00C153FD"/>
    <w:rsid w:val="00C23110"/>
    <w:rsid w:val="00C23F29"/>
    <w:rsid w:val="00C3527E"/>
    <w:rsid w:val="00C35C50"/>
    <w:rsid w:val="00C37196"/>
    <w:rsid w:val="00C42131"/>
    <w:rsid w:val="00C434F0"/>
    <w:rsid w:val="00C44CE1"/>
    <w:rsid w:val="00C46648"/>
    <w:rsid w:val="00C504F8"/>
    <w:rsid w:val="00C50DC2"/>
    <w:rsid w:val="00C53B41"/>
    <w:rsid w:val="00C6405A"/>
    <w:rsid w:val="00C66C5E"/>
    <w:rsid w:val="00C70858"/>
    <w:rsid w:val="00C71369"/>
    <w:rsid w:val="00C81694"/>
    <w:rsid w:val="00C828AE"/>
    <w:rsid w:val="00C837A3"/>
    <w:rsid w:val="00C847BD"/>
    <w:rsid w:val="00C85993"/>
    <w:rsid w:val="00C87395"/>
    <w:rsid w:val="00C87E92"/>
    <w:rsid w:val="00C90225"/>
    <w:rsid w:val="00C913C1"/>
    <w:rsid w:val="00C91FD8"/>
    <w:rsid w:val="00C9503F"/>
    <w:rsid w:val="00C96975"/>
    <w:rsid w:val="00CA2646"/>
    <w:rsid w:val="00CA4A62"/>
    <w:rsid w:val="00CA5AD7"/>
    <w:rsid w:val="00CA640B"/>
    <w:rsid w:val="00CA7085"/>
    <w:rsid w:val="00CA774A"/>
    <w:rsid w:val="00CB1BF6"/>
    <w:rsid w:val="00CB333F"/>
    <w:rsid w:val="00CB52FF"/>
    <w:rsid w:val="00CB5F2C"/>
    <w:rsid w:val="00CB6BC4"/>
    <w:rsid w:val="00CC381D"/>
    <w:rsid w:val="00CC68B0"/>
    <w:rsid w:val="00CC68E9"/>
    <w:rsid w:val="00CD73CC"/>
    <w:rsid w:val="00CD7E5D"/>
    <w:rsid w:val="00CE1203"/>
    <w:rsid w:val="00CE717E"/>
    <w:rsid w:val="00CF028E"/>
    <w:rsid w:val="00CF2539"/>
    <w:rsid w:val="00CF2856"/>
    <w:rsid w:val="00CF331B"/>
    <w:rsid w:val="00CF350C"/>
    <w:rsid w:val="00D02952"/>
    <w:rsid w:val="00D054D1"/>
    <w:rsid w:val="00D06371"/>
    <w:rsid w:val="00D100D1"/>
    <w:rsid w:val="00D149F2"/>
    <w:rsid w:val="00D17DE1"/>
    <w:rsid w:val="00D22B5E"/>
    <w:rsid w:val="00D243A3"/>
    <w:rsid w:val="00D33076"/>
    <w:rsid w:val="00D40E3A"/>
    <w:rsid w:val="00D41813"/>
    <w:rsid w:val="00D422B3"/>
    <w:rsid w:val="00D4316C"/>
    <w:rsid w:val="00D43B01"/>
    <w:rsid w:val="00D446E5"/>
    <w:rsid w:val="00D44B2D"/>
    <w:rsid w:val="00D47C9B"/>
    <w:rsid w:val="00D507DA"/>
    <w:rsid w:val="00D51BD6"/>
    <w:rsid w:val="00D5272C"/>
    <w:rsid w:val="00D53483"/>
    <w:rsid w:val="00D57EAE"/>
    <w:rsid w:val="00D61D1B"/>
    <w:rsid w:val="00D628E7"/>
    <w:rsid w:val="00D65995"/>
    <w:rsid w:val="00D72177"/>
    <w:rsid w:val="00D73B6C"/>
    <w:rsid w:val="00D73EDF"/>
    <w:rsid w:val="00D752CE"/>
    <w:rsid w:val="00D75636"/>
    <w:rsid w:val="00D76F68"/>
    <w:rsid w:val="00D76F72"/>
    <w:rsid w:val="00D836ED"/>
    <w:rsid w:val="00D83B8D"/>
    <w:rsid w:val="00D85B58"/>
    <w:rsid w:val="00D875B3"/>
    <w:rsid w:val="00D9011F"/>
    <w:rsid w:val="00D90932"/>
    <w:rsid w:val="00D910D6"/>
    <w:rsid w:val="00D91312"/>
    <w:rsid w:val="00DA18DD"/>
    <w:rsid w:val="00DA4963"/>
    <w:rsid w:val="00DB3805"/>
    <w:rsid w:val="00DB7C13"/>
    <w:rsid w:val="00DC3A26"/>
    <w:rsid w:val="00DC6FBC"/>
    <w:rsid w:val="00DD6B5A"/>
    <w:rsid w:val="00DD7E3B"/>
    <w:rsid w:val="00DF0549"/>
    <w:rsid w:val="00DF47E6"/>
    <w:rsid w:val="00E01729"/>
    <w:rsid w:val="00E01A48"/>
    <w:rsid w:val="00E04351"/>
    <w:rsid w:val="00E05B17"/>
    <w:rsid w:val="00E12C91"/>
    <w:rsid w:val="00E13745"/>
    <w:rsid w:val="00E141D3"/>
    <w:rsid w:val="00E20549"/>
    <w:rsid w:val="00E2107B"/>
    <w:rsid w:val="00E21139"/>
    <w:rsid w:val="00E25414"/>
    <w:rsid w:val="00E264C9"/>
    <w:rsid w:val="00E3563B"/>
    <w:rsid w:val="00E37C6D"/>
    <w:rsid w:val="00E420A1"/>
    <w:rsid w:val="00E4213F"/>
    <w:rsid w:val="00E4340A"/>
    <w:rsid w:val="00E43E13"/>
    <w:rsid w:val="00E44B61"/>
    <w:rsid w:val="00E51BA5"/>
    <w:rsid w:val="00E530F3"/>
    <w:rsid w:val="00E60CA9"/>
    <w:rsid w:val="00E62E11"/>
    <w:rsid w:val="00E652E3"/>
    <w:rsid w:val="00E65AD7"/>
    <w:rsid w:val="00E7186A"/>
    <w:rsid w:val="00E71880"/>
    <w:rsid w:val="00E75264"/>
    <w:rsid w:val="00E7641F"/>
    <w:rsid w:val="00E838DF"/>
    <w:rsid w:val="00E85D47"/>
    <w:rsid w:val="00E905F5"/>
    <w:rsid w:val="00E91D10"/>
    <w:rsid w:val="00E9379C"/>
    <w:rsid w:val="00E95EA7"/>
    <w:rsid w:val="00E979CC"/>
    <w:rsid w:val="00EA02CE"/>
    <w:rsid w:val="00EA1558"/>
    <w:rsid w:val="00EA168F"/>
    <w:rsid w:val="00EA4B5A"/>
    <w:rsid w:val="00EB3188"/>
    <w:rsid w:val="00EB3317"/>
    <w:rsid w:val="00EC032B"/>
    <w:rsid w:val="00EC34C3"/>
    <w:rsid w:val="00EC3E56"/>
    <w:rsid w:val="00EC6047"/>
    <w:rsid w:val="00EC6C9F"/>
    <w:rsid w:val="00EC747C"/>
    <w:rsid w:val="00ED0767"/>
    <w:rsid w:val="00ED2B52"/>
    <w:rsid w:val="00EE1548"/>
    <w:rsid w:val="00EE2623"/>
    <w:rsid w:val="00EE2C44"/>
    <w:rsid w:val="00EE2DEB"/>
    <w:rsid w:val="00EE77F4"/>
    <w:rsid w:val="00F07900"/>
    <w:rsid w:val="00F12925"/>
    <w:rsid w:val="00F16458"/>
    <w:rsid w:val="00F170F2"/>
    <w:rsid w:val="00F177AC"/>
    <w:rsid w:val="00F227FE"/>
    <w:rsid w:val="00F25B83"/>
    <w:rsid w:val="00F3055E"/>
    <w:rsid w:val="00F30A2A"/>
    <w:rsid w:val="00F31436"/>
    <w:rsid w:val="00F320A2"/>
    <w:rsid w:val="00F345AD"/>
    <w:rsid w:val="00F433C7"/>
    <w:rsid w:val="00F4669F"/>
    <w:rsid w:val="00F476A0"/>
    <w:rsid w:val="00F538A4"/>
    <w:rsid w:val="00F5611B"/>
    <w:rsid w:val="00F5642B"/>
    <w:rsid w:val="00F632BB"/>
    <w:rsid w:val="00F6442D"/>
    <w:rsid w:val="00F65759"/>
    <w:rsid w:val="00F66F63"/>
    <w:rsid w:val="00F7249F"/>
    <w:rsid w:val="00F76DD8"/>
    <w:rsid w:val="00F83AEC"/>
    <w:rsid w:val="00F8649F"/>
    <w:rsid w:val="00F86CF9"/>
    <w:rsid w:val="00F90AB3"/>
    <w:rsid w:val="00F91E57"/>
    <w:rsid w:val="00F9224B"/>
    <w:rsid w:val="00F9346C"/>
    <w:rsid w:val="00FA64FD"/>
    <w:rsid w:val="00FB676C"/>
    <w:rsid w:val="00FC3A8E"/>
    <w:rsid w:val="00FC5ACF"/>
    <w:rsid w:val="00FC7D14"/>
    <w:rsid w:val="00FD0F35"/>
    <w:rsid w:val="00FD25BE"/>
    <w:rsid w:val="00FD3207"/>
    <w:rsid w:val="00FD4F4D"/>
    <w:rsid w:val="00FD5EE4"/>
    <w:rsid w:val="00FD62DF"/>
    <w:rsid w:val="00FD7A6B"/>
    <w:rsid w:val="00FE1CC4"/>
    <w:rsid w:val="00FE2CD7"/>
    <w:rsid w:val="00FE7EA9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68E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BuletVlevo063cm">
    <w:name w:val="Styl Bulet + Vlevo:  063 cm"/>
    <w:basedOn w:val="Normln"/>
    <w:autoRedefine/>
    <w:uiPriority w:val="99"/>
    <w:rsid w:val="00BD53ED"/>
    <w:pPr>
      <w:numPr>
        <w:numId w:val="3"/>
      </w:numPr>
      <w:tabs>
        <w:tab w:val="clear" w:pos="720"/>
        <w:tab w:val="num" w:pos="643"/>
      </w:tabs>
      <w:ind w:left="540"/>
      <w:jc w:val="both"/>
    </w:pPr>
    <w:rPr>
      <w:rFonts w:ascii="Arial Narrow" w:hAnsi="Arial Narrow"/>
      <w:sz w:val="22"/>
    </w:rPr>
  </w:style>
  <w:style w:type="paragraph" w:customStyle="1" w:styleId="Default">
    <w:name w:val="Default"/>
    <w:rsid w:val="00C35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50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4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40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0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0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normy">
    <w:name w:val="Text normy"/>
    <w:link w:val="TextnormyChar1"/>
    <w:rsid w:val="002E3632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normyChar1">
    <w:name w:val="Text normy Char1"/>
    <w:link w:val="Textnormy"/>
    <w:locked/>
    <w:rsid w:val="002E3632"/>
    <w:rPr>
      <w:rFonts w:ascii="Arial" w:eastAsia="Times New Roman" w:hAnsi="Arial" w:cs="Arial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unhideWhenUsed/>
    <w:rsid w:val="002E3632"/>
    <w:rPr>
      <w:rFonts w:ascii="Courier New" w:eastAsia="Times New Roman" w:hAnsi="Courier New" w:cs="Courier New"/>
      <w:sz w:val="20"/>
      <w:szCs w:val="20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6E78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C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46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iserova@agentura-cas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nata.opravilova@inadvisor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3A5959C3700458D31A134689A9387" ma:contentTypeVersion="15" ma:contentTypeDescription="Vytvoří nový dokument" ma:contentTypeScope="" ma:versionID="e51765c672d7f1258d86f34fa77d690f">
  <xsd:schema xmlns:xsd="http://www.w3.org/2001/XMLSchema" xmlns:xs="http://www.w3.org/2001/XMLSchema" xmlns:p="http://schemas.microsoft.com/office/2006/metadata/properties" xmlns:ns2="df73908b-acbf-49ef-88bb-cf561b2cd628" xmlns:ns3="c997113e-8eb8-4170-9eda-2a3d736b8e8f" targetNamespace="http://schemas.microsoft.com/office/2006/metadata/properties" ma:root="true" ma:fieldsID="b25f45bc4529b3b3018dd1ec334dccd0" ns2:_="" ns3:_="">
    <xsd:import namespace="df73908b-acbf-49ef-88bb-cf561b2cd628"/>
    <xsd:import namespace="c997113e-8eb8-4170-9eda-2a3d736b8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908b-acbf-49ef-88bb-cf561b2c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6522281-c222-415f-abd7-cb5454effa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7113e-8eb8-4170-9eda-2a3d736b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15072-03a0-437c-bb63-1f79797bd1a4}" ma:internalName="TaxCatchAll" ma:showField="CatchAllData" ma:web="c997113e-8eb8-4170-9eda-2a3d736b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97113e-8eb8-4170-9eda-2a3d736b8e8f" xsi:nil="true"/>
    <lcf76f155ced4ddcb4097134ff3c332f xmlns="df73908b-acbf-49ef-88bb-cf561b2cd6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9B91D-1066-4893-B0A0-A4174DBFA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3908b-acbf-49ef-88bb-cf561b2cd628"/>
    <ds:schemaRef ds:uri="c997113e-8eb8-4170-9eda-2a3d736b8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ABBFC-8FB3-4EB0-9BCA-DEA497866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2DDFD-7819-4121-BB24-B49B65C30B4D}">
  <ds:schemaRefs>
    <ds:schemaRef ds:uri="http://schemas.microsoft.com/office/2006/metadata/properties"/>
    <ds:schemaRef ds:uri="http://schemas.microsoft.com/office/infopath/2007/PartnerControls"/>
    <ds:schemaRef ds:uri="c997113e-8eb8-4170-9eda-2a3d736b8e8f"/>
    <ds:schemaRef ds:uri="df73908b-acbf-49ef-88bb-cf561b2cd628"/>
  </ds:schemaRefs>
</ds:datastoreItem>
</file>

<file path=customXml/itemProps4.xml><?xml version="1.0" encoding="utf-8"?>
<ds:datastoreItem xmlns:ds="http://schemas.openxmlformats.org/officeDocument/2006/customXml" ds:itemID="{3E2200C9-BD2E-49EF-A041-CBA64080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3339</Words>
  <Characters>19704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2022-12-01T13:19:00Z</dcterms:created>
  <dcterms:modified xsi:type="dcterms:W3CDTF">2022-12-01T13:19:00Z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0x0101000323A5959C3700458D31A134689A9387</vt:lpwstr>
  </property>
  <property fmtid="{D5CDD505-2E9C-101B-9397-08002B2CF9AE}" pid="3" name="MediaServiceImageTags">
    <vt:lpwstr/>
  </property>
</Properties>
</file>