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BB0C94" w14:textId="77777777" w:rsidR="00C941AE" w:rsidRDefault="00C941AE">
      <w:pPr>
        <w:pStyle w:val="Nzev"/>
        <w:widowControl/>
        <w:jc w:val="left"/>
        <w:rPr>
          <w:rFonts w:ascii="Tahoma Bold" w:eastAsia="Tahoma Bold" w:hAnsi="Tahoma Bold" w:cs="Tahoma Bold"/>
          <w:b w:val="0"/>
          <w:bCs w:val="0"/>
          <w:sz w:val="28"/>
          <w:szCs w:val="28"/>
        </w:rPr>
      </w:pPr>
    </w:p>
    <w:p w14:paraId="73DE4302" w14:textId="77777777" w:rsidR="00C941AE" w:rsidRDefault="00B951EA">
      <w:pPr>
        <w:pStyle w:val="Nzev"/>
        <w:widowControl/>
        <w:rPr>
          <w:rFonts w:ascii="Tahoma Bold" w:eastAsia="Tahoma Bold" w:hAnsi="Tahoma Bold" w:cs="Tahoma Bold"/>
          <w:b w:val="0"/>
          <w:bCs w:val="0"/>
          <w:sz w:val="28"/>
          <w:szCs w:val="28"/>
        </w:rPr>
      </w:pPr>
      <w:r>
        <w:rPr>
          <w:rFonts w:ascii="Tahoma Bold" w:hAnsi="Tahoma Bold"/>
          <w:b w:val="0"/>
          <w:bCs w:val="0"/>
          <w:sz w:val="28"/>
          <w:szCs w:val="28"/>
        </w:rPr>
        <w:t xml:space="preserve">SMLOUVA O DÍLO  </w:t>
      </w:r>
    </w:p>
    <w:p w14:paraId="30BD9B3D" w14:textId="77777777" w:rsidR="00C941AE" w:rsidRDefault="00C941AE">
      <w:pPr>
        <w:pStyle w:val="Nzev"/>
        <w:widowControl/>
        <w:rPr>
          <w:rFonts w:ascii="Tahoma Bold" w:eastAsia="Tahoma Bold" w:hAnsi="Tahoma Bold" w:cs="Tahoma Bold"/>
          <w:b w:val="0"/>
          <w:bCs w:val="0"/>
          <w:sz w:val="22"/>
          <w:szCs w:val="22"/>
        </w:rPr>
      </w:pPr>
    </w:p>
    <w:p w14:paraId="74F94235" w14:textId="77777777" w:rsidR="00C941AE" w:rsidRDefault="00B951EA">
      <w:pPr>
        <w:jc w:val="center"/>
        <w:rPr>
          <w:rFonts w:ascii="Tahoma" w:eastAsia="Tahoma" w:hAnsi="Tahoma" w:cs="Tahoma"/>
          <w:sz w:val="22"/>
          <w:szCs w:val="22"/>
        </w:rPr>
      </w:pPr>
      <w:r>
        <w:rPr>
          <w:rFonts w:ascii="Tahoma" w:hAnsi="Tahoma"/>
          <w:sz w:val="22"/>
          <w:szCs w:val="22"/>
        </w:rPr>
        <w:t xml:space="preserve">uzavřená podle § 2586 a násl. zákona č. 89/2012 </w:t>
      </w:r>
      <w:proofErr w:type="spellStart"/>
      <w:r>
        <w:rPr>
          <w:rFonts w:ascii="Tahoma" w:hAnsi="Tahoma"/>
          <w:sz w:val="22"/>
          <w:szCs w:val="22"/>
        </w:rPr>
        <w:t>Sb</w:t>
      </w:r>
      <w:proofErr w:type="spellEnd"/>
      <w:r>
        <w:rPr>
          <w:rFonts w:ascii="Tahoma" w:hAnsi="Tahoma"/>
          <w:sz w:val="22"/>
          <w:szCs w:val="22"/>
        </w:rPr>
        <w:t xml:space="preserve">, </w:t>
      </w:r>
    </w:p>
    <w:p w14:paraId="196DDD4C" w14:textId="77777777" w:rsidR="00C941AE" w:rsidRDefault="00B951EA">
      <w:pPr>
        <w:jc w:val="center"/>
        <w:rPr>
          <w:rFonts w:ascii="Tahoma" w:eastAsia="Tahoma" w:hAnsi="Tahoma" w:cs="Tahoma"/>
          <w:sz w:val="22"/>
          <w:szCs w:val="22"/>
        </w:rPr>
      </w:pPr>
      <w:r>
        <w:rPr>
          <w:rFonts w:ascii="Tahoma" w:hAnsi="Tahoma"/>
          <w:color w:val="333333"/>
          <w:sz w:val="22"/>
          <w:szCs w:val="22"/>
          <w:u w:color="333333"/>
        </w:rPr>
        <w:t>občanský zákoník, v platném znění</w:t>
      </w:r>
      <w:r>
        <w:rPr>
          <w:rFonts w:ascii="Tahoma" w:hAnsi="Tahoma"/>
          <w:sz w:val="22"/>
          <w:szCs w:val="22"/>
        </w:rPr>
        <w:t xml:space="preserve"> </w:t>
      </w:r>
    </w:p>
    <w:p w14:paraId="26CF71C5" w14:textId="77777777" w:rsidR="00C941AE" w:rsidRDefault="00C941AE">
      <w:pPr>
        <w:rPr>
          <w:rFonts w:ascii="Tahoma" w:eastAsia="Tahoma" w:hAnsi="Tahoma" w:cs="Tahoma"/>
          <w:sz w:val="22"/>
          <w:szCs w:val="22"/>
        </w:rPr>
      </w:pPr>
    </w:p>
    <w:p w14:paraId="7F4C5F24" w14:textId="77777777" w:rsidR="00C941AE" w:rsidRDefault="00C941AE">
      <w:pPr>
        <w:rPr>
          <w:rFonts w:ascii="Tahoma" w:eastAsia="Tahoma" w:hAnsi="Tahoma" w:cs="Tahoma"/>
          <w:sz w:val="22"/>
          <w:szCs w:val="22"/>
        </w:rPr>
      </w:pPr>
    </w:p>
    <w:p w14:paraId="2FEADA58" w14:textId="77777777" w:rsidR="00C941AE" w:rsidRDefault="00C941AE">
      <w:pPr>
        <w:rPr>
          <w:rFonts w:ascii="Tahoma" w:eastAsia="Tahoma" w:hAnsi="Tahoma" w:cs="Tahoma"/>
          <w:sz w:val="22"/>
          <w:szCs w:val="22"/>
        </w:rPr>
      </w:pPr>
    </w:p>
    <w:p w14:paraId="5FC73BF5" w14:textId="77777777" w:rsidR="00C941AE" w:rsidRDefault="00C941AE">
      <w:pPr>
        <w:pStyle w:val="Nadpis3"/>
        <w:rPr>
          <w:rFonts w:ascii="Tahoma Bold" w:eastAsia="Tahoma Bold" w:hAnsi="Tahoma Bold" w:cs="Tahoma Bold"/>
          <w:b w:val="0"/>
          <w:bCs w:val="0"/>
          <w:sz w:val="20"/>
          <w:szCs w:val="20"/>
        </w:rPr>
      </w:pPr>
    </w:p>
    <w:p w14:paraId="7954059C" w14:textId="77777777" w:rsidR="00C941AE" w:rsidRDefault="00B951EA">
      <w:pPr>
        <w:pStyle w:val="Nadpis3"/>
        <w:rPr>
          <w:rFonts w:ascii="Tahoma Bold" w:eastAsia="Tahoma Bold" w:hAnsi="Tahoma Bold" w:cs="Tahoma Bold"/>
          <w:b w:val="0"/>
          <w:bCs w:val="0"/>
          <w:sz w:val="20"/>
          <w:szCs w:val="20"/>
        </w:rPr>
      </w:pPr>
      <w:r>
        <w:rPr>
          <w:rFonts w:ascii="Tahoma Bold" w:hAnsi="Tahoma Bold"/>
          <w:b w:val="0"/>
          <w:bCs w:val="0"/>
          <w:sz w:val="20"/>
          <w:szCs w:val="20"/>
        </w:rPr>
        <w:t xml:space="preserve">I. </w:t>
      </w:r>
    </w:p>
    <w:p w14:paraId="2768292F" w14:textId="77777777" w:rsidR="00C941AE" w:rsidRDefault="00B951EA">
      <w:pPr>
        <w:pStyle w:val="Nadpis3"/>
        <w:rPr>
          <w:rFonts w:ascii="Tahoma Bold" w:eastAsia="Tahoma Bold" w:hAnsi="Tahoma Bold" w:cs="Tahoma Bold"/>
          <w:b w:val="0"/>
          <w:bCs w:val="0"/>
          <w:sz w:val="20"/>
          <w:szCs w:val="20"/>
        </w:rPr>
      </w:pPr>
      <w:r>
        <w:rPr>
          <w:rFonts w:ascii="Tahoma Bold" w:hAnsi="Tahoma Bold"/>
          <w:b w:val="0"/>
          <w:bCs w:val="0"/>
          <w:sz w:val="20"/>
          <w:szCs w:val="20"/>
        </w:rPr>
        <w:t>Smluvní strany</w:t>
      </w:r>
    </w:p>
    <w:p w14:paraId="6200BF1F" w14:textId="77777777" w:rsidR="00C941AE" w:rsidRDefault="00C941AE">
      <w:pPr>
        <w:tabs>
          <w:tab w:val="left" w:pos="480"/>
        </w:tabs>
        <w:jc w:val="both"/>
        <w:rPr>
          <w:rFonts w:ascii="Tahoma Bold" w:eastAsia="Tahoma Bold" w:hAnsi="Tahoma Bold" w:cs="Tahoma Bold"/>
        </w:rPr>
      </w:pPr>
    </w:p>
    <w:p w14:paraId="51B0FA4D" w14:textId="77777777" w:rsidR="00C941AE" w:rsidRDefault="00C941AE">
      <w:pPr>
        <w:pStyle w:val="Textkomente"/>
        <w:jc w:val="center"/>
        <w:rPr>
          <w:rFonts w:ascii="Tahoma Bold" w:eastAsia="Tahoma Bold" w:hAnsi="Tahoma Bold" w:cs="Tahoma Bold"/>
          <w:color w:val="333333"/>
          <w:u w:color="333333"/>
        </w:rPr>
      </w:pPr>
    </w:p>
    <w:p w14:paraId="0D7F4759" w14:textId="77777777" w:rsidR="00C941AE" w:rsidRDefault="00B951EA">
      <w:pPr>
        <w:rPr>
          <w:rFonts w:ascii="Tahoma Bold" w:eastAsia="Tahoma Bold" w:hAnsi="Tahoma Bold" w:cs="Tahoma Bold"/>
          <w:u w:val="single"/>
        </w:rPr>
      </w:pPr>
      <w:proofErr w:type="gramStart"/>
      <w:r>
        <w:rPr>
          <w:rFonts w:ascii="Tahoma Bold" w:hAnsi="Tahoma Bold"/>
          <w:u w:val="single"/>
        </w:rPr>
        <w:t>Objednatel :</w:t>
      </w:r>
      <w:proofErr w:type="gramEnd"/>
      <w:r>
        <w:rPr>
          <w:rFonts w:ascii="Tahoma Bold" w:hAnsi="Tahoma Bold"/>
          <w:u w:val="single"/>
        </w:rPr>
        <w:t xml:space="preserve"> </w:t>
      </w:r>
    </w:p>
    <w:p w14:paraId="66E0DFF8" w14:textId="77777777" w:rsidR="00C941AE" w:rsidRDefault="00C941AE">
      <w:pPr>
        <w:rPr>
          <w:rFonts w:ascii="Tahoma Bold" w:eastAsia="Tahoma Bold" w:hAnsi="Tahoma Bold" w:cs="Tahoma Bold"/>
          <w:u w:val="single"/>
        </w:rPr>
      </w:pPr>
    </w:p>
    <w:tbl>
      <w:tblPr>
        <w:tblStyle w:val="TableNormal"/>
        <w:tblW w:w="910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188"/>
        <w:gridCol w:w="337"/>
        <w:gridCol w:w="6579"/>
      </w:tblGrid>
      <w:tr w:rsidR="00C941AE" w14:paraId="587EAEAC" w14:textId="77777777">
        <w:trPr>
          <w:trHeight w:val="680"/>
        </w:trPr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FD279A" w14:textId="77777777" w:rsidR="00C941AE" w:rsidRDefault="00B951EA">
            <w:r>
              <w:rPr>
                <w:rFonts w:ascii="Tahoma" w:hAnsi="Tahoma"/>
              </w:rPr>
              <w:t>Subjekt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E5181D" w14:textId="77777777" w:rsidR="00C941AE" w:rsidRDefault="00B951EA">
            <w:r>
              <w:rPr>
                <w:rFonts w:ascii="Tahoma" w:hAnsi="Tahoma"/>
              </w:rPr>
              <w:t>:</w:t>
            </w:r>
          </w:p>
        </w:tc>
        <w:tc>
          <w:tcPr>
            <w:tcW w:w="6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DAC9DC" w14:textId="34326602" w:rsidR="00C941AE" w:rsidRPr="0005496D" w:rsidRDefault="00EB3A5B">
            <w:pPr>
              <w:pStyle w:val="Vchoz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spacing w:before="0" w:line="240" w:lineRule="auto"/>
              <w:rPr>
                <w:rFonts w:ascii="Tahoma" w:hAnsi="Tahoma" w:cs="Tahoma"/>
                <w:sz w:val="22"/>
                <w:szCs w:val="22"/>
              </w:rPr>
            </w:pPr>
            <w:r w:rsidRPr="0005496D">
              <w:rPr>
                <w:rFonts w:ascii="Tahoma" w:eastAsia="Arial CE" w:hAnsi="Tahoma" w:cs="Tahoma"/>
                <w:b/>
                <w:bCs/>
                <w:sz w:val="22"/>
                <w:szCs w:val="22"/>
              </w:rPr>
              <w:t>Vlastivědné muzeum Dr. Hostaše v Klatovech, příspěvková organizace</w:t>
            </w:r>
          </w:p>
        </w:tc>
      </w:tr>
      <w:tr w:rsidR="00C941AE" w14:paraId="1008027D" w14:textId="77777777">
        <w:trPr>
          <w:trHeight w:val="240"/>
        </w:trPr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FFEDB4" w14:textId="77777777" w:rsidR="00C941AE" w:rsidRDefault="00B951EA">
            <w:r>
              <w:rPr>
                <w:rFonts w:ascii="Tahoma" w:hAnsi="Tahoma"/>
              </w:rPr>
              <w:t>Sídlo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4ED77A" w14:textId="77777777" w:rsidR="00C941AE" w:rsidRDefault="00B951EA">
            <w:r>
              <w:rPr>
                <w:rFonts w:ascii="Tahoma" w:hAnsi="Tahoma"/>
              </w:rPr>
              <w:t>:</w:t>
            </w:r>
          </w:p>
        </w:tc>
        <w:tc>
          <w:tcPr>
            <w:tcW w:w="6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AD28ED" w14:textId="76B7DD02" w:rsidR="00C941AE" w:rsidRPr="0005496D" w:rsidRDefault="00EB3A5B">
            <w:pPr>
              <w:pStyle w:val="Vchoz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spacing w:before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05496D">
              <w:rPr>
                <w:rFonts w:ascii="Tahoma" w:eastAsia="Arial CE" w:hAnsi="Tahoma" w:cs="Tahoma"/>
                <w:b/>
                <w:bCs/>
                <w:sz w:val="20"/>
                <w:szCs w:val="20"/>
              </w:rPr>
              <w:t>Hostašova 1, Klatovy, 33901</w:t>
            </w:r>
          </w:p>
        </w:tc>
      </w:tr>
      <w:tr w:rsidR="00C941AE" w14:paraId="77AB1F38" w14:textId="77777777">
        <w:trPr>
          <w:trHeight w:val="272"/>
        </w:trPr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542897" w14:textId="77777777" w:rsidR="00C941AE" w:rsidRDefault="00B951EA">
            <w:r>
              <w:rPr>
                <w:rFonts w:ascii="Tahoma" w:hAnsi="Tahoma"/>
              </w:rPr>
              <w:t>IČ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A5DEA8" w14:textId="77777777" w:rsidR="00C941AE" w:rsidRDefault="00B951EA">
            <w:r>
              <w:rPr>
                <w:rFonts w:ascii="Tahoma" w:hAnsi="Tahoma"/>
              </w:rPr>
              <w:t>:</w:t>
            </w:r>
          </w:p>
        </w:tc>
        <w:tc>
          <w:tcPr>
            <w:tcW w:w="6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5B968A" w14:textId="121072FD" w:rsidR="00C941AE" w:rsidRPr="0005496D" w:rsidRDefault="00EB3A5B">
            <w:pPr>
              <w:pStyle w:val="Vchoz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spacing w:before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05496D">
              <w:rPr>
                <w:rFonts w:ascii="Tahoma" w:hAnsi="Tahoma" w:cs="Tahoma"/>
                <w:sz w:val="20"/>
                <w:szCs w:val="20"/>
              </w:rPr>
              <w:t>00 075 078</w:t>
            </w:r>
          </w:p>
        </w:tc>
      </w:tr>
      <w:tr w:rsidR="00C941AE" w14:paraId="5E002B18" w14:textId="77777777">
        <w:trPr>
          <w:trHeight w:val="272"/>
        </w:trPr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D9A78B" w14:textId="77777777" w:rsidR="00C941AE" w:rsidRDefault="00B951EA">
            <w:r>
              <w:rPr>
                <w:rFonts w:ascii="Tahoma" w:hAnsi="Tahoma"/>
              </w:rPr>
              <w:t xml:space="preserve">Zastoupená 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FD779C" w14:textId="77777777" w:rsidR="00C941AE" w:rsidRDefault="00B951EA">
            <w:r>
              <w:rPr>
                <w:rFonts w:ascii="Tahoma" w:hAnsi="Tahoma"/>
              </w:rPr>
              <w:t>:</w:t>
            </w:r>
          </w:p>
        </w:tc>
        <w:tc>
          <w:tcPr>
            <w:tcW w:w="6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EE06C4" w14:textId="77777777" w:rsidR="00C941AE" w:rsidRPr="0005496D" w:rsidRDefault="00991BB9">
            <w:pPr>
              <w:pStyle w:val="Vchoz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spacing w:before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05496D">
              <w:rPr>
                <w:rFonts w:ascii="Tahoma" w:hAnsi="Tahoma" w:cs="Tahoma"/>
                <w:sz w:val="20"/>
                <w:szCs w:val="20"/>
              </w:rPr>
              <w:t>Mgr. Luboš Smolík, ředitel organizace</w:t>
            </w:r>
          </w:p>
          <w:p w14:paraId="38E255BE" w14:textId="5FE314BD" w:rsidR="00407885" w:rsidRPr="0005496D" w:rsidRDefault="00407885">
            <w:pPr>
              <w:pStyle w:val="Vchoz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spacing w:before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05496D">
              <w:rPr>
                <w:rFonts w:ascii="Tahoma" w:hAnsi="Tahoma" w:cs="Tahoma"/>
                <w:sz w:val="20"/>
                <w:szCs w:val="20"/>
              </w:rPr>
              <w:t>Mgr. Ivan Šlajs, vedoucí provozního oddělení</w:t>
            </w:r>
          </w:p>
        </w:tc>
      </w:tr>
      <w:tr w:rsidR="00C941AE" w14:paraId="0DFA22F4" w14:textId="77777777">
        <w:trPr>
          <w:trHeight w:val="272"/>
        </w:trPr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822617" w14:textId="77777777" w:rsidR="00C941AE" w:rsidRDefault="00B951EA">
            <w:r>
              <w:rPr>
                <w:rFonts w:ascii="Tahoma" w:hAnsi="Tahoma"/>
              </w:rPr>
              <w:t>Bankovní spojení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FC092F" w14:textId="77777777" w:rsidR="00C941AE" w:rsidRDefault="00B951EA">
            <w:r>
              <w:rPr>
                <w:rFonts w:ascii="Tahoma" w:hAnsi="Tahoma"/>
              </w:rPr>
              <w:t>:</w:t>
            </w:r>
          </w:p>
        </w:tc>
        <w:tc>
          <w:tcPr>
            <w:tcW w:w="6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F93F31" w14:textId="469E14B7" w:rsidR="00C941AE" w:rsidRPr="00872B59" w:rsidRDefault="00E403EF">
            <w:pPr>
              <w:pStyle w:val="Vchoz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spacing w:before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</w:t>
            </w:r>
          </w:p>
        </w:tc>
      </w:tr>
    </w:tbl>
    <w:p w14:paraId="501BB0B3" w14:textId="77777777" w:rsidR="00C941AE" w:rsidRDefault="00C941AE">
      <w:pPr>
        <w:widowControl w:val="0"/>
        <w:rPr>
          <w:rFonts w:ascii="Tahoma Bold" w:eastAsia="Tahoma Bold" w:hAnsi="Tahoma Bold" w:cs="Tahoma Bold"/>
          <w:u w:val="single"/>
        </w:rPr>
      </w:pPr>
    </w:p>
    <w:p w14:paraId="5156967F" w14:textId="77777777" w:rsidR="00C941AE" w:rsidRDefault="00C941AE">
      <w:pPr>
        <w:rPr>
          <w:rFonts w:ascii="Tahoma Bold" w:eastAsia="Tahoma Bold" w:hAnsi="Tahoma Bold" w:cs="Tahoma Bold"/>
          <w:u w:val="single"/>
        </w:rPr>
      </w:pPr>
    </w:p>
    <w:p w14:paraId="01D86D51" w14:textId="77777777" w:rsidR="00C941AE" w:rsidRDefault="00B951EA">
      <w:pPr>
        <w:spacing w:before="120"/>
        <w:rPr>
          <w:rFonts w:ascii="Tahoma" w:eastAsia="Tahoma" w:hAnsi="Tahoma" w:cs="Tahoma"/>
        </w:rPr>
      </w:pPr>
      <w:r>
        <w:rPr>
          <w:rFonts w:ascii="Tahoma" w:hAnsi="Tahoma"/>
        </w:rPr>
        <w:t xml:space="preserve">  (dále jen „objednatel“)</w:t>
      </w:r>
    </w:p>
    <w:p w14:paraId="66E67478" w14:textId="77777777" w:rsidR="00C941AE" w:rsidRDefault="00C941AE">
      <w:pPr>
        <w:spacing w:before="120"/>
        <w:rPr>
          <w:rFonts w:ascii="Tahoma" w:eastAsia="Tahoma" w:hAnsi="Tahoma" w:cs="Tahoma"/>
        </w:rPr>
      </w:pPr>
    </w:p>
    <w:p w14:paraId="320F1AB4" w14:textId="77777777" w:rsidR="00C941AE" w:rsidRDefault="00C941AE">
      <w:pPr>
        <w:spacing w:before="120"/>
        <w:rPr>
          <w:rFonts w:ascii="Tahoma" w:eastAsia="Tahoma" w:hAnsi="Tahoma" w:cs="Tahoma"/>
        </w:rPr>
      </w:pPr>
    </w:p>
    <w:p w14:paraId="08804695" w14:textId="77777777" w:rsidR="00C941AE" w:rsidRDefault="00B951EA">
      <w:pPr>
        <w:spacing w:before="120"/>
        <w:jc w:val="center"/>
        <w:rPr>
          <w:rFonts w:ascii="Tahoma" w:eastAsia="Tahoma" w:hAnsi="Tahoma" w:cs="Tahoma"/>
        </w:rPr>
      </w:pPr>
      <w:r>
        <w:rPr>
          <w:rFonts w:ascii="Tahoma" w:hAnsi="Tahoma"/>
        </w:rPr>
        <w:t>a</w:t>
      </w:r>
    </w:p>
    <w:p w14:paraId="3C2077C7" w14:textId="77777777" w:rsidR="00C941AE" w:rsidRDefault="00C941AE">
      <w:pPr>
        <w:pStyle w:val="Textkomente"/>
        <w:jc w:val="center"/>
        <w:rPr>
          <w:rFonts w:ascii="Tahoma Bold" w:eastAsia="Tahoma Bold" w:hAnsi="Tahoma Bold" w:cs="Tahoma Bold"/>
          <w:color w:val="333333"/>
          <w:u w:color="333333"/>
        </w:rPr>
      </w:pPr>
    </w:p>
    <w:p w14:paraId="449FE93B" w14:textId="77777777" w:rsidR="00C941AE" w:rsidRDefault="00C941AE">
      <w:pPr>
        <w:pStyle w:val="Textkomente"/>
        <w:jc w:val="center"/>
        <w:rPr>
          <w:rFonts w:ascii="Tahoma Bold" w:eastAsia="Tahoma Bold" w:hAnsi="Tahoma Bold" w:cs="Tahoma Bold"/>
          <w:color w:val="333333"/>
          <w:u w:color="333333"/>
        </w:rPr>
      </w:pPr>
    </w:p>
    <w:p w14:paraId="45C35167" w14:textId="77777777" w:rsidR="00C941AE" w:rsidRPr="0005496D" w:rsidRDefault="00B951EA">
      <w:pPr>
        <w:rPr>
          <w:rFonts w:ascii="Tahoma" w:eastAsia="Tahoma Bold" w:hAnsi="Tahoma" w:cs="Tahoma"/>
          <w:u w:val="single"/>
        </w:rPr>
      </w:pPr>
      <w:proofErr w:type="gramStart"/>
      <w:r w:rsidRPr="0005496D">
        <w:rPr>
          <w:rFonts w:ascii="Tahoma" w:hAnsi="Tahoma" w:cs="Tahoma"/>
          <w:u w:val="single"/>
        </w:rPr>
        <w:t>Zhotovitel :</w:t>
      </w:r>
      <w:proofErr w:type="gramEnd"/>
      <w:r w:rsidRPr="0005496D">
        <w:rPr>
          <w:rFonts w:ascii="Tahoma" w:hAnsi="Tahoma" w:cs="Tahoma"/>
          <w:u w:val="single"/>
        </w:rPr>
        <w:t xml:space="preserve"> </w:t>
      </w:r>
    </w:p>
    <w:p w14:paraId="7116B581" w14:textId="77777777" w:rsidR="00C941AE" w:rsidRPr="0005496D" w:rsidRDefault="00C941AE">
      <w:pPr>
        <w:spacing w:before="120"/>
        <w:jc w:val="center"/>
        <w:rPr>
          <w:rFonts w:ascii="Tahoma" w:eastAsia="Tahoma" w:hAnsi="Tahoma" w:cs="Tahoma"/>
        </w:rPr>
      </w:pPr>
    </w:p>
    <w:tbl>
      <w:tblPr>
        <w:tblStyle w:val="TableNormal"/>
        <w:tblW w:w="914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197"/>
        <w:gridCol w:w="338"/>
        <w:gridCol w:w="6607"/>
      </w:tblGrid>
      <w:tr w:rsidR="00C941AE" w:rsidRPr="0005496D" w14:paraId="6E2B3EE3" w14:textId="77777777">
        <w:trPr>
          <w:trHeight w:val="260"/>
          <w:jc w:val="center"/>
        </w:trPr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E14F2" w14:textId="77777777" w:rsidR="00C941AE" w:rsidRPr="0005496D" w:rsidRDefault="00B951EA">
            <w:pPr>
              <w:rPr>
                <w:rFonts w:ascii="Tahoma" w:hAnsi="Tahoma" w:cs="Tahoma"/>
              </w:rPr>
            </w:pPr>
            <w:r w:rsidRPr="0005496D">
              <w:rPr>
                <w:rFonts w:ascii="Tahoma" w:hAnsi="Tahoma" w:cs="Tahoma"/>
              </w:rPr>
              <w:t>Firma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B63DC9" w14:textId="77777777" w:rsidR="00C941AE" w:rsidRPr="0005496D" w:rsidRDefault="00B951EA">
            <w:pPr>
              <w:rPr>
                <w:rFonts w:ascii="Tahoma" w:hAnsi="Tahoma" w:cs="Tahoma"/>
              </w:rPr>
            </w:pPr>
            <w:r w:rsidRPr="0005496D">
              <w:rPr>
                <w:rFonts w:ascii="Tahoma" w:hAnsi="Tahoma" w:cs="Tahoma"/>
              </w:rPr>
              <w:t>:</w:t>
            </w:r>
          </w:p>
        </w:tc>
        <w:tc>
          <w:tcPr>
            <w:tcW w:w="6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6D38DC" w14:textId="77777777" w:rsidR="00C941AE" w:rsidRPr="0005496D" w:rsidRDefault="00B951EA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05496D">
              <w:rPr>
                <w:rFonts w:ascii="Tahoma" w:hAnsi="Tahoma" w:cs="Tahoma"/>
                <w:b/>
                <w:bCs/>
                <w:sz w:val="22"/>
                <w:szCs w:val="22"/>
              </w:rPr>
              <w:t>ELEKTROEFEKT s.r.o.</w:t>
            </w:r>
          </w:p>
        </w:tc>
      </w:tr>
      <w:tr w:rsidR="00C941AE" w:rsidRPr="0005496D" w14:paraId="0FFED40D" w14:textId="77777777">
        <w:trPr>
          <w:trHeight w:val="460"/>
          <w:jc w:val="center"/>
        </w:trPr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188B1F" w14:textId="77777777" w:rsidR="00C941AE" w:rsidRPr="0005496D" w:rsidRDefault="00C941AE">
            <w:pPr>
              <w:rPr>
                <w:rFonts w:ascii="Tahoma" w:hAnsi="Tahoma" w:cs="Tahom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9DD318" w14:textId="77777777" w:rsidR="00C941AE" w:rsidRPr="0005496D" w:rsidRDefault="00C941AE">
            <w:pPr>
              <w:rPr>
                <w:rFonts w:ascii="Tahoma" w:hAnsi="Tahoma" w:cs="Tahoma"/>
              </w:rPr>
            </w:pPr>
          </w:p>
        </w:tc>
        <w:tc>
          <w:tcPr>
            <w:tcW w:w="6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B80759" w14:textId="77777777" w:rsidR="00C941AE" w:rsidRPr="0005496D" w:rsidRDefault="00B951EA">
            <w:pPr>
              <w:pStyle w:val="Zhlav"/>
              <w:tabs>
                <w:tab w:val="clear" w:pos="9072"/>
                <w:tab w:val="right" w:pos="9044"/>
              </w:tabs>
              <w:rPr>
                <w:rFonts w:ascii="Tahoma" w:hAnsi="Tahoma" w:cs="Tahoma"/>
              </w:rPr>
            </w:pPr>
            <w:r w:rsidRPr="0005496D">
              <w:rPr>
                <w:rFonts w:ascii="Tahoma" w:hAnsi="Tahoma" w:cs="Tahoma"/>
              </w:rPr>
              <w:t>společnost zapsaná v obchodním rejstříku vedeném Krajským soudem v Plzni, oddíl C, vložka  10085</w:t>
            </w:r>
          </w:p>
        </w:tc>
      </w:tr>
      <w:tr w:rsidR="00C941AE" w:rsidRPr="0005496D" w14:paraId="60B12020" w14:textId="77777777">
        <w:trPr>
          <w:trHeight w:val="260"/>
          <w:jc w:val="center"/>
        </w:trPr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19ADB8" w14:textId="77777777" w:rsidR="00C941AE" w:rsidRPr="0005496D" w:rsidRDefault="00B951EA">
            <w:pPr>
              <w:rPr>
                <w:rFonts w:ascii="Tahoma" w:hAnsi="Tahoma" w:cs="Tahoma"/>
              </w:rPr>
            </w:pPr>
            <w:r w:rsidRPr="0005496D">
              <w:rPr>
                <w:rFonts w:ascii="Tahoma" w:hAnsi="Tahoma" w:cs="Tahoma"/>
              </w:rPr>
              <w:t>Sídlo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2A521E" w14:textId="77777777" w:rsidR="00C941AE" w:rsidRPr="0005496D" w:rsidRDefault="00B951EA">
            <w:pPr>
              <w:rPr>
                <w:rFonts w:ascii="Tahoma" w:hAnsi="Tahoma" w:cs="Tahoma"/>
              </w:rPr>
            </w:pPr>
            <w:r w:rsidRPr="0005496D">
              <w:rPr>
                <w:rFonts w:ascii="Tahoma" w:hAnsi="Tahoma" w:cs="Tahoma"/>
              </w:rPr>
              <w:t>:</w:t>
            </w:r>
          </w:p>
        </w:tc>
        <w:tc>
          <w:tcPr>
            <w:tcW w:w="6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9D46C7" w14:textId="77777777" w:rsidR="00C941AE" w:rsidRPr="0005496D" w:rsidRDefault="00B951EA">
            <w:pPr>
              <w:rPr>
                <w:rFonts w:ascii="Tahoma" w:hAnsi="Tahoma" w:cs="Tahoma"/>
              </w:rPr>
            </w:pPr>
            <w:r w:rsidRPr="0005496D">
              <w:rPr>
                <w:rFonts w:ascii="Tahoma" w:hAnsi="Tahoma" w:cs="Tahoma"/>
              </w:rPr>
              <w:t>Sportovní 783, 339 01 Klatovy</w:t>
            </w:r>
          </w:p>
        </w:tc>
      </w:tr>
      <w:tr w:rsidR="00C941AE" w:rsidRPr="0005496D" w14:paraId="69F19FF9" w14:textId="77777777">
        <w:trPr>
          <w:trHeight w:val="260"/>
          <w:jc w:val="center"/>
        </w:trPr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2A51AE" w14:textId="77777777" w:rsidR="00C941AE" w:rsidRPr="0005496D" w:rsidRDefault="00B951EA">
            <w:pPr>
              <w:rPr>
                <w:rFonts w:ascii="Tahoma" w:hAnsi="Tahoma" w:cs="Tahoma"/>
              </w:rPr>
            </w:pPr>
            <w:r w:rsidRPr="0005496D">
              <w:rPr>
                <w:rFonts w:ascii="Tahoma" w:hAnsi="Tahoma" w:cs="Tahoma"/>
              </w:rPr>
              <w:t>IČ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8C42D3" w14:textId="77777777" w:rsidR="00C941AE" w:rsidRPr="0005496D" w:rsidRDefault="00B951EA">
            <w:pPr>
              <w:rPr>
                <w:rFonts w:ascii="Tahoma" w:hAnsi="Tahoma" w:cs="Tahoma"/>
              </w:rPr>
            </w:pPr>
            <w:r w:rsidRPr="0005496D">
              <w:rPr>
                <w:rFonts w:ascii="Tahoma" w:hAnsi="Tahoma" w:cs="Tahoma"/>
              </w:rPr>
              <w:t>:</w:t>
            </w:r>
          </w:p>
        </w:tc>
        <w:tc>
          <w:tcPr>
            <w:tcW w:w="6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EC5E7C" w14:textId="77777777" w:rsidR="00C941AE" w:rsidRPr="0005496D" w:rsidRDefault="00B951EA">
            <w:pPr>
              <w:rPr>
                <w:rFonts w:ascii="Tahoma" w:hAnsi="Tahoma" w:cs="Tahoma"/>
              </w:rPr>
            </w:pPr>
            <w:r w:rsidRPr="0005496D">
              <w:rPr>
                <w:rFonts w:ascii="Tahoma" w:hAnsi="Tahoma" w:cs="Tahoma"/>
              </w:rPr>
              <w:t>25222228</w:t>
            </w:r>
          </w:p>
        </w:tc>
      </w:tr>
      <w:tr w:rsidR="00C941AE" w:rsidRPr="0005496D" w14:paraId="7C559380" w14:textId="77777777">
        <w:trPr>
          <w:trHeight w:val="260"/>
          <w:jc w:val="center"/>
        </w:trPr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9306FE" w14:textId="77777777" w:rsidR="00C941AE" w:rsidRPr="0005496D" w:rsidRDefault="00B951EA">
            <w:pPr>
              <w:rPr>
                <w:rFonts w:ascii="Tahoma" w:hAnsi="Tahoma" w:cs="Tahoma"/>
              </w:rPr>
            </w:pPr>
            <w:r w:rsidRPr="0005496D">
              <w:rPr>
                <w:rFonts w:ascii="Tahoma" w:hAnsi="Tahoma" w:cs="Tahoma"/>
              </w:rPr>
              <w:t>DIČ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8041ED" w14:textId="77777777" w:rsidR="00C941AE" w:rsidRPr="0005496D" w:rsidRDefault="00B951EA">
            <w:pPr>
              <w:rPr>
                <w:rFonts w:ascii="Tahoma" w:hAnsi="Tahoma" w:cs="Tahoma"/>
              </w:rPr>
            </w:pPr>
            <w:r w:rsidRPr="0005496D">
              <w:rPr>
                <w:rFonts w:ascii="Tahoma" w:hAnsi="Tahoma" w:cs="Tahoma"/>
              </w:rPr>
              <w:t>:</w:t>
            </w:r>
          </w:p>
        </w:tc>
        <w:tc>
          <w:tcPr>
            <w:tcW w:w="6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6DDA1E" w14:textId="77777777" w:rsidR="00C941AE" w:rsidRPr="0005496D" w:rsidRDefault="00B951EA">
            <w:pPr>
              <w:rPr>
                <w:rFonts w:ascii="Tahoma" w:hAnsi="Tahoma" w:cs="Tahoma"/>
              </w:rPr>
            </w:pPr>
            <w:r w:rsidRPr="0005496D">
              <w:rPr>
                <w:rFonts w:ascii="Tahoma" w:hAnsi="Tahoma" w:cs="Tahoma"/>
              </w:rPr>
              <w:t>CZ25222228</w:t>
            </w:r>
          </w:p>
        </w:tc>
      </w:tr>
      <w:tr w:rsidR="00C941AE" w:rsidRPr="0005496D" w14:paraId="70E855EE" w14:textId="77777777">
        <w:trPr>
          <w:trHeight w:val="260"/>
          <w:jc w:val="center"/>
        </w:trPr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089733" w14:textId="77777777" w:rsidR="00C941AE" w:rsidRPr="0005496D" w:rsidRDefault="00B951EA">
            <w:pPr>
              <w:rPr>
                <w:rFonts w:ascii="Tahoma" w:hAnsi="Tahoma" w:cs="Tahoma"/>
              </w:rPr>
            </w:pPr>
            <w:r w:rsidRPr="0005496D">
              <w:rPr>
                <w:rFonts w:ascii="Tahoma" w:hAnsi="Tahoma" w:cs="Tahoma"/>
              </w:rPr>
              <w:t xml:space="preserve">Zastoupená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9D698D" w14:textId="77777777" w:rsidR="00C941AE" w:rsidRPr="0005496D" w:rsidRDefault="00B951EA">
            <w:pPr>
              <w:rPr>
                <w:rFonts w:ascii="Tahoma" w:hAnsi="Tahoma" w:cs="Tahoma"/>
              </w:rPr>
            </w:pPr>
            <w:r w:rsidRPr="0005496D">
              <w:rPr>
                <w:rFonts w:ascii="Tahoma" w:hAnsi="Tahoma" w:cs="Tahoma"/>
              </w:rPr>
              <w:t>:</w:t>
            </w:r>
          </w:p>
        </w:tc>
        <w:tc>
          <w:tcPr>
            <w:tcW w:w="6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E720F6" w14:textId="77777777" w:rsidR="00C941AE" w:rsidRPr="0005496D" w:rsidRDefault="00B951EA">
            <w:pPr>
              <w:rPr>
                <w:rFonts w:ascii="Tahoma" w:hAnsi="Tahoma" w:cs="Tahoma"/>
              </w:rPr>
            </w:pPr>
            <w:r w:rsidRPr="0005496D">
              <w:rPr>
                <w:rFonts w:ascii="Tahoma" w:hAnsi="Tahoma" w:cs="Tahoma"/>
              </w:rPr>
              <w:t xml:space="preserve">p. Zdeňkem </w:t>
            </w:r>
            <w:proofErr w:type="spellStart"/>
            <w:r w:rsidRPr="0005496D">
              <w:rPr>
                <w:rFonts w:ascii="Tahoma" w:hAnsi="Tahoma" w:cs="Tahoma"/>
              </w:rPr>
              <w:t>Krůsem</w:t>
            </w:r>
            <w:proofErr w:type="spellEnd"/>
          </w:p>
        </w:tc>
      </w:tr>
      <w:tr w:rsidR="00C941AE" w:rsidRPr="0005496D" w14:paraId="3FD1F096" w14:textId="77777777">
        <w:trPr>
          <w:trHeight w:val="260"/>
          <w:jc w:val="center"/>
        </w:trPr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358020" w14:textId="77777777" w:rsidR="00C941AE" w:rsidRPr="0005496D" w:rsidRDefault="00B951EA">
            <w:pPr>
              <w:rPr>
                <w:rFonts w:ascii="Tahoma" w:hAnsi="Tahoma" w:cs="Tahoma"/>
              </w:rPr>
            </w:pPr>
            <w:r w:rsidRPr="0005496D">
              <w:rPr>
                <w:rFonts w:ascii="Tahoma" w:hAnsi="Tahoma" w:cs="Tahoma"/>
              </w:rPr>
              <w:t>Bankovní spojení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811E6C" w14:textId="77777777" w:rsidR="00C941AE" w:rsidRPr="0005496D" w:rsidRDefault="00B951EA">
            <w:pPr>
              <w:rPr>
                <w:rFonts w:ascii="Tahoma" w:hAnsi="Tahoma" w:cs="Tahoma"/>
              </w:rPr>
            </w:pPr>
            <w:r w:rsidRPr="0005496D">
              <w:rPr>
                <w:rFonts w:ascii="Tahoma" w:hAnsi="Tahoma" w:cs="Tahoma"/>
              </w:rPr>
              <w:t>:</w:t>
            </w:r>
          </w:p>
        </w:tc>
        <w:tc>
          <w:tcPr>
            <w:tcW w:w="6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78E40F" w14:textId="699CBFE3" w:rsidR="00C941AE" w:rsidRPr="0005496D" w:rsidRDefault="00E403E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………………….</w:t>
            </w:r>
            <w:bookmarkStart w:id="0" w:name="_GoBack"/>
            <w:bookmarkEnd w:id="0"/>
          </w:p>
        </w:tc>
      </w:tr>
    </w:tbl>
    <w:p w14:paraId="74077BDD" w14:textId="77777777" w:rsidR="00C941AE" w:rsidRPr="0005496D" w:rsidRDefault="00C941AE">
      <w:pPr>
        <w:widowControl w:val="0"/>
        <w:spacing w:before="120"/>
        <w:jc w:val="center"/>
        <w:rPr>
          <w:rFonts w:ascii="Tahoma" w:eastAsia="Tahoma" w:hAnsi="Tahoma" w:cs="Tahoma"/>
        </w:rPr>
      </w:pPr>
    </w:p>
    <w:p w14:paraId="5E27B12A" w14:textId="77777777" w:rsidR="00C941AE" w:rsidRPr="0005496D" w:rsidRDefault="00C941AE">
      <w:pPr>
        <w:jc w:val="both"/>
        <w:rPr>
          <w:rFonts w:ascii="Tahoma" w:eastAsia="Tahoma" w:hAnsi="Tahoma" w:cs="Tahoma"/>
        </w:rPr>
      </w:pPr>
    </w:p>
    <w:p w14:paraId="33C4770B" w14:textId="77777777" w:rsidR="00C941AE" w:rsidRPr="0005496D" w:rsidRDefault="00B951EA">
      <w:pPr>
        <w:jc w:val="both"/>
        <w:rPr>
          <w:rFonts w:ascii="Tahoma" w:eastAsia="Tahoma" w:hAnsi="Tahoma" w:cs="Tahoma"/>
        </w:rPr>
      </w:pPr>
      <w:r w:rsidRPr="0005496D">
        <w:rPr>
          <w:rFonts w:ascii="Tahoma" w:hAnsi="Tahoma" w:cs="Tahoma"/>
        </w:rPr>
        <w:t xml:space="preserve">  (dále jen „zhotovitel“)</w:t>
      </w:r>
    </w:p>
    <w:p w14:paraId="1317B239" w14:textId="77777777" w:rsidR="00C941AE" w:rsidRDefault="00C941AE">
      <w:pPr>
        <w:widowControl w:val="0"/>
        <w:tabs>
          <w:tab w:val="left" w:pos="1417"/>
          <w:tab w:val="left" w:pos="3898"/>
          <w:tab w:val="decimal" w:pos="6095"/>
          <w:tab w:val="decimal" w:pos="7938"/>
        </w:tabs>
        <w:spacing w:line="240" w:lineRule="atLeast"/>
        <w:rPr>
          <w:rFonts w:ascii="Tahoma" w:eastAsia="Tahoma" w:hAnsi="Tahoma" w:cs="Tahoma"/>
        </w:rPr>
      </w:pPr>
    </w:p>
    <w:p w14:paraId="0F1CE44A" w14:textId="77777777" w:rsidR="00C941AE" w:rsidRDefault="00C941AE">
      <w:pPr>
        <w:widowControl w:val="0"/>
        <w:tabs>
          <w:tab w:val="left" w:pos="1417"/>
          <w:tab w:val="left" w:pos="3898"/>
          <w:tab w:val="decimal" w:pos="6095"/>
          <w:tab w:val="decimal" w:pos="7938"/>
        </w:tabs>
        <w:spacing w:line="240" w:lineRule="atLeast"/>
        <w:rPr>
          <w:rFonts w:ascii="Tahoma" w:eastAsia="Tahoma" w:hAnsi="Tahoma" w:cs="Tahoma"/>
        </w:rPr>
      </w:pPr>
    </w:p>
    <w:p w14:paraId="626EAB78" w14:textId="77777777" w:rsidR="00C941AE" w:rsidRDefault="00B951EA">
      <w:pPr>
        <w:widowControl w:val="0"/>
        <w:tabs>
          <w:tab w:val="left" w:pos="1417"/>
          <w:tab w:val="left" w:pos="3898"/>
          <w:tab w:val="decimal" w:pos="6095"/>
          <w:tab w:val="decimal" w:pos="7938"/>
        </w:tabs>
        <w:spacing w:line="240" w:lineRule="atLeast"/>
        <w:rPr>
          <w:rFonts w:ascii="Tahoma" w:eastAsia="Tahoma" w:hAnsi="Tahoma" w:cs="Tahoma"/>
        </w:rPr>
      </w:pPr>
      <w:r>
        <w:rPr>
          <w:rFonts w:ascii="Tahoma" w:hAnsi="Tahoma"/>
        </w:rPr>
        <w:lastRenderedPageBreak/>
        <w:t xml:space="preserve">   </w:t>
      </w:r>
    </w:p>
    <w:p w14:paraId="4AB50A76" w14:textId="77777777" w:rsidR="00C941AE" w:rsidRDefault="00C941AE">
      <w:pPr>
        <w:widowControl w:val="0"/>
        <w:tabs>
          <w:tab w:val="left" w:pos="1417"/>
          <w:tab w:val="left" w:pos="3898"/>
          <w:tab w:val="decimal" w:pos="6095"/>
          <w:tab w:val="decimal" w:pos="7938"/>
        </w:tabs>
        <w:spacing w:line="240" w:lineRule="atLeast"/>
        <w:rPr>
          <w:rFonts w:ascii="Tahoma" w:eastAsia="Tahoma" w:hAnsi="Tahoma" w:cs="Tahoma"/>
        </w:rPr>
      </w:pPr>
    </w:p>
    <w:p w14:paraId="1E5F31FA" w14:textId="77777777" w:rsidR="00C941AE" w:rsidRDefault="00C941AE">
      <w:pPr>
        <w:widowControl w:val="0"/>
        <w:tabs>
          <w:tab w:val="left" w:pos="1417"/>
          <w:tab w:val="left" w:pos="3898"/>
          <w:tab w:val="decimal" w:pos="6095"/>
          <w:tab w:val="decimal" w:pos="7938"/>
        </w:tabs>
        <w:spacing w:line="240" w:lineRule="atLeast"/>
        <w:rPr>
          <w:rFonts w:ascii="Tahoma" w:eastAsia="Tahoma" w:hAnsi="Tahoma" w:cs="Tahoma"/>
        </w:rPr>
      </w:pPr>
    </w:p>
    <w:p w14:paraId="450D06E2" w14:textId="77777777" w:rsidR="00C941AE" w:rsidRDefault="00B951EA">
      <w:pPr>
        <w:widowControl w:val="0"/>
        <w:tabs>
          <w:tab w:val="left" w:pos="1417"/>
          <w:tab w:val="left" w:pos="3898"/>
          <w:tab w:val="decimal" w:pos="6095"/>
          <w:tab w:val="decimal" w:pos="7938"/>
        </w:tabs>
        <w:spacing w:line="240" w:lineRule="atLeast"/>
        <w:rPr>
          <w:rFonts w:ascii="Tahoma" w:eastAsia="Tahoma" w:hAnsi="Tahoma" w:cs="Tahoma"/>
        </w:rPr>
      </w:pPr>
      <w:r>
        <w:rPr>
          <w:rFonts w:ascii="Tahoma" w:hAnsi="Tahoma"/>
        </w:rPr>
        <w:t xml:space="preserve">                                                                  </w:t>
      </w:r>
      <w:r>
        <w:rPr>
          <w:rFonts w:ascii="Tahoma Bold" w:hAnsi="Tahoma Bold"/>
        </w:rPr>
        <w:t>II.</w:t>
      </w:r>
    </w:p>
    <w:p w14:paraId="1FCDD562" w14:textId="77777777" w:rsidR="00C941AE" w:rsidRDefault="00B951EA">
      <w:pPr>
        <w:widowControl w:val="0"/>
        <w:tabs>
          <w:tab w:val="left" w:pos="1417"/>
          <w:tab w:val="left" w:pos="3898"/>
          <w:tab w:val="decimal" w:pos="6095"/>
          <w:tab w:val="decimal" w:pos="7938"/>
        </w:tabs>
        <w:spacing w:line="240" w:lineRule="atLeast"/>
        <w:jc w:val="both"/>
        <w:rPr>
          <w:rFonts w:ascii="Tahoma Bold" w:eastAsia="Tahoma Bold" w:hAnsi="Tahoma Bold" w:cs="Tahoma Bold"/>
        </w:rPr>
      </w:pPr>
      <w:r>
        <w:rPr>
          <w:rFonts w:ascii="Tahoma" w:hAnsi="Tahoma"/>
        </w:rPr>
        <w:t xml:space="preserve">                                                      </w:t>
      </w:r>
      <w:r>
        <w:rPr>
          <w:rFonts w:ascii="Tahoma Bold" w:hAnsi="Tahoma Bold"/>
        </w:rPr>
        <w:t xml:space="preserve"> Předmět plnění</w:t>
      </w:r>
    </w:p>
    <w:p w14:paraId="367FDCCE" w14:textId="77777777" w:rsidR="00C941AE" w:rsidRDefault="00C941AE">
      <w:pPr>
        <w:widowControl w:val="0"/>
        <w:tabs>
          <w:tab w:val="left" w:pos="1417"/>
          <w:tab w:val="left" w:pos="3898"/>
          <w:tab w:val="decimal" w:pos="6095"/>
          <w:tab w:val="decimal" w:pos="7938"/>
        </w:tabs>
        <w:spacing w:line="240" w:lineRule="atLeast"/>
        <w:jc w:val="both"/>
        <w:rPr>
          <w:rFonts w:ascii="Tahoma" w:eastAsia="Tahoma" w:hAnsi="Tahoma" w:cs="Tahoma"/>
        </w:rPr>
      </w:pPr>
    </w:p>
    <w:p w14:paraId="62469A42" w14:textId="30B13983" w:rsidR="00C941AE" w:rsidRPr="00050B86" w:rsidRDefault="00050B86" w:rsidP="00050B86">
      <w:pPr>
        <w:pStyle w:val="Odstavecseseznamem"/>
        <w:widowControl w:val="0"/>
        <w:numPr>
          <w:ilvl w:val="0"/>
          <w:numId w:val="10"/>
        </w:numPr>
        <w:tabs>
          <w:tab w:val="left" w:pos="284"/>
          <w:tab w:val="left" w:pos="3898"/>
          <w:tab w:val="decimal" w:pos="6095"/>
          <w:tab w:val="left" w:pos="7088"/>
          <w:tab w:val="decimal" w:pos="7938"/>
        </w:tabs>
        <w:spacing w:line="240" w:lineRule="atLeast"/>
        <w:jc w:val="both"/>
        <w:rPr>
          <w:rFonts w:ascii="Tahoma" w:hAnsi="Tahoma"/>
        </w:rPr>
      </w:pPr>
      <w:r w:rsidRPr="00050B86">
        <w:rPr>
          <w:rFonts w:ascii="Tahoma" w:hAnsi="Tahoma"/>
        </w:rPr>
        <w:t xml:space="preserve">Provedení revizí el. </w:t>
      </w:r>
      <w:proofErr w:type="gramStart"/>
      <w:r w:rsidR="00A300D0">
        <w:rPr>
          <w:rFonts w:ascii="Tahoma" w:hAnsi="Tahoma"/>
        </w:rPr>
        <w:t>i</w:t>
      </w:r>
      <w:r w:rsidRPr="00050B86">
        <w:rPr>
          <w:rFonts w:ascii="Tahoma" w:hAnsi="Tahoma"/>
        </w:rPr>
        <w:t>nstalací</w:t>
      </w:r>
      <w:proofErr w:type="gramEnd"/>
      <w:r w:rsidRPr="00050B86">
        <w:rPr>
          <w:rFonts w:ascii="Tahoma" w:hAnsi="Tahoma"/>
        </w:rPr>
        <w:t xml:space="preserve"> (kontrola hlavních domovních skříní, kontrola jednotlivých patrových rozvaděčů, kontroly jednotlivých rozvodů, svítidel a zásuvek s </w:t>
      </w:r>
      <w:proofErr w:type="spellStart"/>
      <w:r w:rsidRPr="00050B86">
        <w:rPr>
          <w:rFonts w:ascii="Tahoma" w:hAnsi="Tahoma"/>
        </w:rPr>
        <w:t>přip</w:t>
      </w:r>
      <w:proofErr w:type="spellEnd"/>
      <w:r w:rsidRPr="00050B86">
        <w:rPr>
          <w:rFonts w:ascii="Tahoma" w:hAnsi="Tahoma"/>
        </w:rPr>
        <w:t>. návrhem na provedení oprav, vyhotovení a předání protokolů). Netýká se výtahů, systémů EZS a EPS.</w:t>
      </w:r>
    </w:p>
    <w:p w14:paraId="4998C47F" w14:textId="77777777" w:rsidR="00050B86" w:rsidRDefault="00050B86" w:rsidP="00050B86">
      <w:pPr>
        <w:widowControl w:val="0"/>
        <w:tabs>
          <w:tab w:val="left" w:pos="284"/>
          <w:tab w:val="left" w:pos="3898"/>
          <w:tab w:val="decimal" w:pos="6095"/>
          <w:tab w:val="left" w:pos="7088"/>
          <w:tab w:val="decimal" w:pos="7938"/>
        </w:tabs>
        <w:spacing w:line="240" w:lineRule="atLeast"/>
        <w:jc w:val="both"/>
        <w:rPr>
          <w:rFonts w:ascii="Tahoma" w:eastAsia="Tahoma" w:hAnsi="Tahoma" w:cs="Tahoma"/>
        </w:rPr>
      </w:pPr>
    </w:p>
    <w:p w14:paraId="04B712E8" w14:textId="77777777" w:rsidR="00050B86" w:rsidRDefault="00050B86" w:rsidP="00050B86">
      <w:pPr>
        <w:pStyle w:val="Odstavecseseznamem"/>
        <w:widowControl w:val="0"/>
        <w:numPr>
          <w:ilvl w:val="0"/>
          <w:numId w:val="10"/>
        </w:numPr>
        <w:tabs>
          <w:tab w:val="left" w:pos="284"/>
          <w:tab w:val="left" w:pos="3898"/>
          <w:tab w:val="decimal" w:pos="6095"/>
          <w:tab w:val="left" w:pos="7088"/>
          <w:tab w:val="decimal" w:pos="7938"/>
        </w:tabs>
        <w:spacing w:line="240" w:lineRule="atLeast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Provedení revizí hromosvodových soustav (měření zemních svodů, kontroly svorek a jednotlivých prvků, vyhotovení a předání protokolů).</w:t>
      </w:r>
    </w:p>
    <w:p w14:paraId="7E5D0ECB" w14:textId="77777777" w:rsidR="00050B86" w:rsidRPr="00050B86" w:rsidRDefault="00050B86" w:rsidP="00050B86">
      <w:pPr>
        <w:pStyle w:val="Odstavecseseznamem"/>
        <w:rPr>
          <w:rFonts w:ascii="Tahoma" w:eastAsia="Tahoma" w:hAnsi="Tahoma" w:cs="Tahoma"/>
        </w:rPr>
      </w:pPr>
    </w:p>
    <w:p w14:paraId="530D6AA5" w14:textId="77777777" w:rsidR="00050B86" w:rsidRDefault="00050B86" w:rsidP="00050B86">
      <w:pPr>
        <w:pStyle w:val="Odstavecseseznamem"/>
        <w:widowControl w:val="0"/>
        <w:numPr>
          <w:ilvl w:val="0"/>
          <w:numId w:val="10"/>
        </w:numPr>
        <w:tabs>
          <w:tab w:val="left" w:pos="284"/>
          <w:tab w:val="left" w:pos="3898"/>
          <w:tab w:val="decimal" w:pos="6095"/>
          <w:tab w:val="left" w:pos="7088"/>
          <w:tab w:val="decimal" w:pos="7938"/>
        </w:tabs>
        <w:spacing w:line="240" w:lineRule="atLeast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Vše dle obecně platných předpisů a norem, zejména nařízení vlády č. 190/2022 SB. A platných souvisejících ČSN.</w:t>
      </w:r>
    </w:p>
    <w:p w14:paraId="44C1212B" w14:textId="77777777" w:rsidR="00050B86" w:rsidRPr="00050B86" w:rsidRDefault="00050B86" w:rsidP="00050B86">
      <w:pPr>
        <w:pStyle w:val="Odstavecseseznamem"/>
        <w:rPr>
          <w:rFonts w:ascii="Tahoma" w:eastAsia="Tahoma" w:hAnsi="Tahoma" w:cs="Tahoma"/>
        </w:rPr>
      </w:pPr>
    </w:p>
    <w:p w14:paraId="402257AC" w14:textId="77777777" w:rsidR="00050B86" w:rsidRPr="00050B86" w:rsidRDefault="00050B86" w:rsidP="00050B86">
      <w:pPr>
        <w:pStyle w:val="Odstavecseseznamem"/>
        <w:widowControl w:val="0"/>
        <w:tabs>
          <w:tab w:val="left" w:pos="284"/>
          <w:tab w:val="left" w:pos="3898"/>
          <w:tab w:val="decimal" w:pos="6095"/>
          <w:tab w:val="left" w:pos="7088"/>
          <w:tab w:val="decimal" w:pos="7938"/>
        </w:tabs>
        <w:spacing w:line="240" w:lineRule="atLeast"/>
        <w:ind w:left="360"/>
        <w:jc w:val="both"/>
        <w:rPr>
          <w:rFonts w:ascii="Tahoma" w:eastAsia="Tahoma" w:hAnsi="Tahoma" w:cs="Tahoma"/>
        </w:rPr>
      </w:pPr>
    </w:p>
    <w:p w14:paraId="008A2E4A" w14:textId="77777777" w:rsidR="00C941AE" w:rsidRDefault="00C941AE">
      <w:pPr>
        <w:widowControl w:val="0"/>
        <w:tabs>
          <w:tab w:val="left" w:pos="1417"/>
          <w:tab w:val="left" w:pos="3898"/>
          <w:tab w:val="decimal" w:pos="6095"/>
          <w:tab w:val="decimal" w:pos="7938"/>
        </w:tabs>
        <w:spacing w:line="240" w:lineRule="atLeast"/>
        <w:jc w:val="both"/>
        <w:rPr>
          <w:rFonts w:ascii="Tahoma" w:eastAsia="Tahoma" w:hAnsi="Tahoma" w:cs="Tahoma"/>
        </w:rPr>
      </w:pPr>
    </w:p>
    <w:p w14:paraId="501E8754" w14:textId="77777777" w:rsidR="00C941AE" w:rsidRDefault="00B951EA">
      <w:pPr>
        <w:widowControl w:val="0"/>
        <w:tabs>
          <w:tab w:val="left" w:pos="1417"/>
          <w:tab w:val="left" w:pos="3898"/>
          <w:tab w:val="decimal" w:pos="6095"/>
          <w:tab w:val="decimal" w:pos="7938"/>
        </w:tabs>
        <w:spacing w:line="240" w:lineRule="atLeast"/>
        <w:jc w:val="both"/>
        <w:rPr>
          <w:rFonts w:ascii="Tahoma" w:eastAsia="Tahoma" w:hAnsi="Tahoma" w:cs="Tahoma"/>
        </w:rPr>
      </w:pPr>
      <w:r>
        <w:rPr>
          <w:rFonts w:ascii="Tahoma" w:hAnsi="Tahoma"/>
        </w:rPr>
        <w:t xml:space="preserve">                                                                </w:t>
      </w:r>
      <w:r>
        <w:rPr>
          <w:rFonts w:ascii="Tahoma Bold" w:hAnsi="Tahoma Bold"/>
        </w:rPr>
        <w:t xml:space="preserve">  III.</w:t>
      </w:r>
      <w:r>
        <w:rPr>
          <w:rFonts w:ascii="Tahoma" w:hAnsi="Tahoma"/>
        </w:rPr>
        <w:t xml:space="preserve">       </w:t>
      </w:r>
    </w:p>
    <w:p w14:paraId="3E3A6F11" w14:textId="77777777" w:rsidR="00C941AE" w:rsidRDefault="00B951EA">
      <w:pPr>
        <w:widowControl w:val="0"/>
        <w:tabs>
          <w:tab w:val="left" w:pos="1417"/>
          <w:tab w:val="left" w:pos="3898"/>
          <w:tab w:val="decimal" w:pos="6095"/>
          <w:tab w:val="decimal" w:pos="7938"/>
        </w:tabs>
        <w:spacing w:line="240" w:lineRule="atLeast"/>
        <w:jc w:val="both"/>
        <w:rPr>
          <w:rFonts w:ascii="Tahoma Bold" w:eastAsia="Tahoma Bold" w:hAnsi="Tahoma Bold" w:cs="Tahoma Bold"/>
        </w:rPr>
      </w:pPr>
      <w:r>
        <w:rPr>
          <w:rFonts w:ascii="Tahoma" w:hAnsi="Tahoma"/>
        </w:rPr>
        <w:t xml:space="preserve">                                                       </w:t>
      </w:r>
      <w:r>
        <w:rPr>
          <w:rFonts w:ascii="Tahoma Bold" w:hAnsi="Tahoma Bold"/>
        </w:rPr>
        <w:t xml:space="preserve">   Doba plnění</w:t>
      </w:r>
    </w:p>
    <w:p w14:paraId="62C3C467" w14:textId="77777777" w:rsidR="00C941AE" w:rsidRDefault="00C941AE">
      <w:pPr>
        <w:widowControl w:val="0"/>
        <w:tabs>
          <w:tab w:val="left" w:pos="1417"/>
          <w:tab w:val="left" w:pos="3898"/>
          <w:tab w:val="decimal" w:pos="6095"/>
          <w:tab w:val="decimal" w:pos="7938"/>
        </w:tabs>
        <w:spacing w:line="240" w:lineRule="atLeast"/>
        <w:jc w:val="both"/>
        <w:rPr>
          <w:rFonts w:ascii="Tahoma" w:eastAsia="Tahoma" w:hAnsi="Tahoma" w:cs="Tahoma"/>
        </w:rPr>
      </w:pPr>
    </w:p>
    <w:p w14:paraId="0B528C79" w14:textId="44AAB00F" w:rsidR="006A488E" w:rsidRDefault="006A488E" w:rsidP="006A488E">
      <w:pPr>
        <w:pStyle w:val="Odstavecseseznamem"/>
        <w:widowControl w:val="0"/>
        <w:numPr>
          <w:ilvl w:val="0"/>
          <w:numId w:val="12"/>
        </w:numPr>
        <w:tabs>
          <w:tab w:val="left" w:pos="1417"/>
          <w:tab w:val="left" w:pos="3898"/>
          <w:tab w:val="decimal" w:pos="6095"/>
          <w:tab w:val="decimal" w:pos="7938"/>
        </w:tabs>
        <w:spacing w:line="240" w:lineRule="atLeast"/>
        <w:jc w:val="both"/>
        <w:rPr>
          <w:rFonts w:ascii="Tahoma" w:hAnsi="Tahoma"/>
        </w:rPr>
      </w:pPr>
      <w:r w:rsidRPr="006A488E">
        <w:rPr>
          <w:rFonts w:ascii="Tahoma" w:hAnsi="Tahoma"/>
        </w:rPr>
        <w:t>První revize u objektů v prosinci 2022.</w:t>
      </w:r>
    </w:p>
    <w:p w14:paraId="78E3A464" w14:textId="77777777" w:rsidR="006A488E" w:rsidRPr="006A488E" w:rsidRDefault="006A488E" w:rsidP="006A488E">
      <w:pPr>
        <w:pStyle w:val="Odstavecseseznamem"/>
        <w:widowControl w:val="0"/>
        <w:tabs>
          <w:tab w:val="left" w:pos="1417"/>
          <w:tab w:val="left" w:pos="3898"/>
          <w:tab w:val="decimal" w:pos="6095"/>
          <w:tab w:val="decimal" w:pos="7938"/>
        </w:tabs>
        <w:spacing w:line="240" w:lineRule="atLeast"/>
        <w:ind w:left="360"/>
        <w:jc w:val="both"/>
        <w:rPr>
          <w:rFonts w:ascii="Tahoma" w:hAnsi="Tahoma"/>
        </w:rPr>
      </w:pPr>
    </w:p>
    <w:p w14:paraId="50269780" w14:textId="44C926D1" w:rsidR="00C941AE" w:rsidRPr="006A488E" w:rsidRDefault="00B951EA" w:rsidP="006A488E">
      <w:pPr>
        <w:pStyle w:val="Odstavecseseznamem"/>
        <w:widowControl w:val="0"/>
        <w:numPr>
          <w:ilvl w:val="0"/>
          <w:numId w:val="12"/>
        </w:numPr>
        <w:tabs>
          <w:tab w:val="left" w:pos="1417"/>
          <w:tab w:val="left" w:pos="3898"/>
          <w:tab w:val="decimal" w:pos="6095"/>
          <w:tab w:val="decimal" w:pos="7938"/>
        </w:tabs>
        <w:spacing w:line="240" w:lineRule="atLeast"/>
        <w:jc w:val="both"/>
        <w:rPr>
          <w:rFonts w:ascii="Tahoma" w:eastAsia="Tahoma" w:hAnsi="Tahoma" w:cs="Tahoma"/>
        </w:rPr>
      </w:pPr>
      <w:r w:rsidRPr="006A488E">
        <w:rPr>
          <w:rFonts w:ascii="Tahoma" w:hAnsi="Tahoma"/>
        </w:rPr>
        <w:t xml:space="preserve"> </w:t>
      </w:r>
      <w:r w:rsidR="0005496D">
        <w:rPr>
          <w:rFonts w:ascii="Tahoma" w:hAnsi="Tahoma"/>
        </w:rPr>
        <w:t>Platnost</w:t>
      </w:r>
      <w:r w:rsidR="006A488E">
        <w:rPr>
          <w:rFonts w:ascii="Tahoma" w:hAnsi="Tahoma"/>
        </w:rPr>
        <w:t xml:space="preserve"> nabídky</w:t>
      </w:r>
      <w:r w:rsidR="0005496D">
        <w:rPr>
          <w:rFonts w:ascii="Tahoma" w:hAnsi="Tahoma"/>
        </w:rPr>
        <w:t xml:space="preserve"> do</w:t>
      </w:r>
      <w:r w:rsidR="006A488E">
        <w:rPr>
          <w:rFonts w:ascii="Tahoma" w:hAnsi="Tahoma"/>
        </w:rPr>
        <w:t xml:space="preserve"> říj</w:t>
      </w:r>
      <w:r w:rsidR="0005496D">
        <w:rPr>
          <w:rFonts w:ascii="Tahoma" w:hAnsi="Tahoma"/>
        </w:rPr>
        <w:t>na</w:t>
      </w:r>
      <w:r w:rsidR="006A488E">
        <w:rPr>
          <w:rFonts w:ascii="Tahoma" w:hAnsi="Tahoma"/>
        </w:rPr>
        <w:t xml:space="preserve"> 2026 (poslední možná fakturace za prováděné služby).</w:t>
      </w:r>
    </w:p>
    <w:p w14:paraId="738ED70C" w14:textId="77777777" w:rsidR="00C941AE" w:rsidRDefault="00B951EA">
      <w:pPr>
        <w:widowControl w:val="0"/>
        <w:tabs>
          <w:tab w:val="left" w:pos="1417"/>
          <w:tab w:val="left" w:pos="3898"/>
          <w:tab w:val="decimal" w:pos="6095"/>
          <w:tab w:val="decimal" w:pos="7938"/>
        </w:tabs>
        <w:spacing w:line="240" w:lineRule="atLeast"/>
        <w:jc w:val="both"/>
        <w:rPr>
          <w:rFonts w:ascii="Tahoma" w:eastAsia="Tahoma" w:hAnsi="Tahoma" w:cs="Tahoma"/>
        </w:rPr>
      </w:pPr>
      <w:r>
        <w:rPr>
          <w:rFonts w:ascii="Tahoma" w:hAnsi="Tahoma"/>
        </w:rPr>
        <w:t xml:space="preserve">                                                   </w:t>
      </w:r>
    </w:p>
    <w:p w14:paraId="49DCE77D" w14:textId="77777777" w:rsidR="00C941AE" w:rsidRDefault="00B951EA">
      <w:pPr>
        <w:widowControl w:val="0"/>
        <w:tabs>
          <w:tab w:val="left" w:pos="1417"/>
          <w:tab w:val="left" w:pos="3898"/>
          <w:tab w:val="decimal" w:pos="6095"/>
          <w:tab w:val="decimal" w:pos="7938"/>
        </w:tabs>
        <w:spacing w:line="240" w:lineRule="atLeast"/>
        <w:jc w:val="both"/>
        <w:rPr>
          <w:rFonts w:ascii="Tahoma" w:eastAsia="Tahoma" w:hAnsi="Tahoma" w:cs="Tahoma"/>
        </w:rPr>
      </w:pPr>
      <w:r>
        <w:rPr>
          <w:rFonts w:ascii="Tahoma" w:hAnsi="Tahoma"/>
        </w:rPr>
        <w:t xml:space="preserve">                                      </w:t>
      </w:r>
    </w:p>
    <w:p w14:paraId="3AA97144" w14:textId="77777777" w:rsidR="00C941AE" w:rsidRDefault="00B951EA">
      <w:pPr>
        <w:widowControl w:val="0"/>
        <w:tabs>
          <w:tab w:val="left" w:pos="1417"/>
          <w:tab w:val="left" w:pos="3898"/>
          <w:tab w:val="decimal" w:pos="6095"/>
          <w:tab w:val="decimal" w:pos="7938"/>
        </w:tabs>
        <w:spacing w:line="240" w:lineRule="atLeast"/>
        <w:jc w:val="both"/>
        <w:rPr>
          <w:rFonts w:ascii="Tahoma" w:eastAsia="Tahoma" w:hAnsi="Tahoma" w:cs="Tahoma"/>
        </w:rPr>
      </w:pPr>
      <w:r>
        <w:rPr>
          <w:rFonts w:ascii="Tahoma" w:hAnsi="Tahoma"/>
        </w:rPr>
        <w:t xml:space="preserve">                                                                 </w:t>
      </w:r>
      <w:r>
        <w:rPr>
          <w:rFonts w:ascii="Tahoma Bold" w:hAnsi="Tahoma Bold"/>
        </w:rPr>
        <w:t xml:space="preserve"> IV.</w:t>
      </w:r>
      <w:r>
        <w:rPr>
          <w:rFonts w:ascii="Tahoma" w:hAnsi="Tahoma"/>
        </w:rPr>
        <w:t xml:space="preserve">                                                                   </w:t>
      </w:r>
    </w:p>
    <w:p w14:paraId="116B02CA" w14:textId="77777777" w:rsidR="00C941AE" w:rsidRDefault="00B951EA">
      <w:pPr>
        <w:widowControl w:val="0"/>
        <w:tabs>
          <w:tab w:val="left" w:pos="1417"/>
          <w:tab w:val="left" w:pos="3898"/>
          <w:tab w:val="decimal" w:pos="6095"/>
          <w:tab w:val="decimal" w:pos="7938"/>
        </w:tabs>
        <w:spacing w:line="240" w:lineRule="atLeast"/>
        <w:jc w:val="both"/>
        <w:rPr>
          <w:rFonts w:ascii="Tahoma Bold" w:eastAsia="Tahoma Bold" w:hAnsi="Tahoma Bold" w:cs="Tahoma Bold"/>
        </w:rPr>
      </w:pPr>
      <w:r>
        <w:rPr>
          <w:rFonts w:ascii="Tahoma" w:hAnsi="Tahoma"/>
        </w:rPr>
        <w:t xml:space="preserve">                                                        </w:t>
      </w:r>
      <w:r>
        <w:rPr>
          <w:rFonts w:ascii="Tahoma Bold" w:hAnsi="Tahoma Bold"/>
        </w:rPr>
        <w:t xml:space="preserve">  Místo plnění</w:t>
      </w:r>
    </w:p>
    <w:p w14:paraId="5156C4FE" w14:textId="77777777" w:rsidR="00C941AE" w:rsidRDefault="00C941AE">
      <w:pPr>
        <w:widowControl w:val="0"/>
        <w:tabs>
          <w:tab w:val="left" w:pos="1417"/>
          <w:tab w:val="left" w:pos="3898"/>
          <w:tab w:val="decimal" w:pos="6095"/>
          <w:tab w:val="decimal" w:pos="7938"/>
        </w:tabs>
        <w:spacing w:line="240" w:lineRule="atLeast"/>
        <w:jc w:val="both"/>
        <w:rPr>
          <w:rFonts w:ascii="Tahoma" w:eastAsia="Tahoma" w:hAnsi="Tahoma" w:cs="Tahoma"/>
        </w:rPr>
      </w:pPr>
    </w:p>
    <w:p w14:paraId="08D0144D" w14:textId="77777777" w:rsidR="00C941AE" w:rsidRDefault="00050B86" w:rsidP="00050B86">
      <w:pPr>
        <w:pStyle w:val="Odstavecseseznamem"/>
        <w:widowControl w:val="0"/>
        <w:numPr>
          <w:ilvl w:val="0"/>
          <w:numId w:val="11"/>
        </w:numPr>
        <w:tabs>
          <w:tab w:val="left" w:pos="1417"/>
          <w:tab w:val="left" w:pos="3898"/>
          <w:tab w:val="decimal" w:pos="6095"/>
          <w:tab w:val="decimal" w:pos="7938"/>
        </w:tabs>
        <w:spacing w:line="240" w:lineRule="atLeast"/>
        <w:jc w:val="both"/>
        <w:rPr>
          <w:rFonts w:ascii="Tahoma" w:hAnsi="Tahoma"/>
        </w:rPr>
      </w:pPr>
      <w:r w:rsidRPr="00050B86">
        <w:rPr>
          <w:rFonts w:ascii="Tahoma" w:hAnsi="Tahoma"/>
        </w:rPr>
        <w:t>Budova muzea, Hostašova 1, Klatovy – celkový max. příkon všech zařízení do 120 kW</w:t>
      </w:r>
    </w:p>
    <w:p w14:paraId="31A78126" w14:textId="77777777" w:rsidR="00050B86" w:rsidRPr="00050B86" w:rsidRDefault="00050B86" w:rsidP="00050B86">
      <w:pPr>
        <w:pStyle w:val="Odstavecseseznamem"/>
        <w:widowControl w:val="0"/>
        <w:tabs>
          <w:tab w:val="left" w:pos="1417"/>
          <w:tab w:val="left" w:pos="3898"/>
          <w:tab w:val="decimal" w:pos="6095"/>
          <w:tab w:val="decimal" w:pos="7938"/>
        </w:tabs>
        <w:spacing w:line="240" w:lineRule="atLeast"/>
        <w:ind w:left="360"/>
        <w:jc w:val="both"/>
        <w:rPr>
          <w:rFonts w:ascii="Tahoma" w:hAnsi="Tahoma"/>
        </w:rPr>
      </w:pPr>
    </w:p>
    <w:p w14:paraId="02126AF8" w14:textId="77777777" w:rsidR="00050B86" w:rsidRDefault="00050B86" w:rsidP="00050B86">
      <w:pPr>
        <w:pStyle w:val="Odstavecseseznamem"/>
        <w:widowControl w:val="0"/>
        <w:numPr>
          <w:ilvl w:val="0"/>
          <w:numId w:val="11"/>
        </w:numPr>
        <w:tabs>
          <w:tab w:val="left" w:pos="1417"/>
          <w:tab w:val="left" w:pos="3898"/>
          <w:tab w:val="decimal" w:pos="6095"/>
          <w:tab w:val="decimal" w:pos="7938"/>
        </w:tabs>
        <w:spacing w:line="240" w:lineRule="atLeast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Budova depozitáře, Dukelská 209, Klatovy – max. 18 kW</w:t>
      </w:r>
    </w:p>
    <w:p w14:paraId="179E6F9B" w14:textId="77777777" w:rsidR="00050B86" w:rsidRPr="00050B86" w:rsidRDefault="00050B86" w:rsidP="00050B86">
      <w:pPr>
        <w:pStyle w:val="Odstavecseseznamem"/>
        <w:rPr>
          <w:rFonts w:ascii="Tahoma" w:eastAsia="Tahoma" w:hAnsi="Tahoma" w:cs="Tahoma"/>
        </w:rPr>
      </w:pPr>
    </w:p>
    <w:p w14:paraId="342C5A0A" w14:textId="77777777" w:rsidR="00050B86" w:rsidRDefault="00050B86" w:rsidP="00050B86">
      <w:pPr>
        <w:pStyle w:val="Odstavecseseznamem"/>
        <w:widowControl w:val="0"/>
        <w:numPr>
          <w:ilvl w:val="0"/>
          <w:numId w:val="11"/>
        </w:numPr>
        <w:tabs>
          <w:tab w:val="left" w:pos="1417"/>
          <w:tab w:val="left" w:pos="3898"/>
          <w:tab w:val="decimal" w:pos="6095"/>
          <w:tab w:val="decimal" w:pos="7938"/>
        </w:tabs>
        <w:spacing w:line="240" w:lineRule="atLeast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Pracoviště barokní lékárny, Náměstí Míru 149, Klatovy – max. 1 kW</w:t>
      </w:r>
    </w:p>
    <w:p w14:paraId="2486FC1D" w14:textId="77777777" w:rsidR="00050B86" w:rsidRPr="00050B86" w:rsidRDefault="00050B86" w:rsidP="00050B86">
      <w:pPr>
        <w:pStyle w:val="Odstavecseseznamem"/>
        <w:rPr>
          <w:rFonts w:ascii="Tahoma" w:eastAsia="Tahoma" w:hAnsi="Tahoma" w:cs="Tahoma"/>
        </w:rPr>
      </w:pPr>
    </w:p>
    <w:p w14:paraId="6982AD23" w14:textId="77777777" w:rsidR="00050B86" w:rsidRDefault="00050B86" w:rsidP="00050B86">
      <w:pPr>
        <w:pStyle w:val="Odstavecseseznamem"/>
        <w:widowControl w:val="0"/>
        <w:numPr>
          <w:ilvl w:val="0"/>
          <w:numId w:val="11"/>
        </w:numPr>
        <w:tabs>
          <w:tab w:val="left" w:pos="1417"/>
          <w:tab w:val="left" w:pos="3898"/>
          <w:tab w:val="decimal" w:pos="6095"/>
          <w:tab w:val="decimal" w:pos="7938"/>
        </w:tabs>
        <w:spacing w:line="240" w:lineRule="atLeast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Vstupní objekt a stodola ELA, Chanovice 133 – max. 9 kW</w:t>
      </w:r>
    </w:p>
    <w:p w14:paraId="5539184A" w14:textId="77777777" w:rsidR="00050B86" w:rsidRPr="00050B86" w:rsidRDefault="00050B86" w:rsidP="00050B86">
      <w:pPr>
        <w:pStyle w:val="Odstavecseseznamem"/>
        <w:rPr>
          <w:rFonts w:ascii="Tahoma" w:eastAsia="Tahoma" w:hAnsi="Tahoma" w:cs="Tahoma"/>
        </w:rPr>
      </w:pPr>
    </w:p>
    <w:p w14:paraId="0A65C366" w14:textId="77777777" w:rsidR="00050B86" w:rsidRPr="00050B86" w:rsidRDefault="00050B86" w:rsidP="00050B86">
      <w:pPr>
        <w:pStyle w:val="Odstavecseseznamem"/>
        <w:widowControl w:val="0"/>
        <w:numPr>
          <w:ilvl w:val="0"/>
          <w:numId w:val="11"/>
        </w:numPr>
        <w:tabs>
          <w:tab w:val="left" w:pos="1417"/>
          <w:tab w:val="left" w:pos="3898"/>
          <w:tab w:val="decimal" w:pos="6095"/>
          <w:tab w:val="decimal" w:pos="7938"/>
        </w:tabs>
        <w:spacing w:line="240" w:lineRule="atLeast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Depozitář – špýchar, Chanovice 116 – max. 2 kW</w:t>
      </w:r>
    </w:p>
    <w:p w14:paraId="7D05E4D6" w14:textId="77777777" w:rsidR="00C941AE" w:rsidRDefault="00C941AE">
      <w:pPr>
        <w:widowControl w:val="0"/>
        <w:tabs>
          <w:tab w:val="left" w:pos="1417"/>
          <w:tab w:val="left" w:pos="3898"/>
          <w:tab w:val="decimal" w:pos="6095"/>
          <w:tab w:val="decimal" w:pos="7938"/>
        </w:tabs>
        <w:spacing w:line="240" w:lineRule="atLeast"/>
        <w:jc w:val="both"/>
        <w:rPr>
          <w:rFonts w:ascii="Tahoma" w:eastAsia="Tahoma" w:hAnsi="Tahoma" w:cs="Tahoma"/>
        </w:rPr>
      </w:pPr>
    </w:p>
    <w:p w14:paraId="6628DC34" w14:textId="77777777" w:rsidR="00C941AE" w:rsidRDefault="00B951EA">
      <w:pPr>
        <w:widowControl w:val="0"/>
        <w:tabs>
          <w:tab w:val="left" w:pos="1417"/>
          <w:tab w:val="left" w:pos="3898"/>
          <w:tab w:val="decimal" w:pos="6095"/>
          <w:tab w:val="decimal" w:pos="7938"/>
        </w:tabs>
        <w:spacing w:line="240" w:lineRule="atLeast"/>
        <w:jc w:val="both"/>
        <w:rPr>
          <w:rFonts w:ascii="Tahoma" w:eastAsia="Tahoma" w:hAnsi="Tahoma" w:cs="Tahoma"/>
        </w:rPr>
      </w:pPr>
      <w:r>
        <w:rPr>
          <w:rFonts w:ascii="Tahoma" w:hAnsi="Tahoma"/>
        </w:rPr>
        <w:t xml:space="preserve">                                                          </w:t>
      </w:r>
    </w:p>
    <w:p w14:paraId="48949779" w14:textId="77777777" w:rsidR="00C941AE" w:rsidRDefault="00B951EA">
      <w:pPr>
        <w:widowControl w:val="0"/>
        <w:tabs>
          <w:tab w:val="left" w:pos="1417"/>
          <w:tab w:val="left" w:pos="3898"/>
          <w:tab w:val="decimal" w:pos="6095"/>
          <w:tab w:val="decimal" w:pos="7938"/>
        </w:tabs>
        <w:spacing w:line="240" w:lineRule="atLeast"/>
        <w:jc w:val="both"/>
        <w:rPr>
          <w:rFonts w:ascii="Tahoma" w:eastAsia="Tahoma" w:hAnsi="Tahoma" w:cs="Tahoma"/>
        </w:rPr>
      </w:pPr>
      <w:r>
        <w:rPr>
          <w:rFonts w:ascii="Tahoma" w:hAnsi="Tahoma"/>
        </w:rPr>
        <w:t xml:space="preserve">                                                                 </w:t>
      </w:r>
      <w:r>
        <w:rPr>
          <w:rFonts w:ascii="Tahoma Bold" w:hAnsi="Tahoma Bold"/>
        </w:rPr>
        <w:t xml:space="preserve"> V.</w:t>
      </w:r>
      <w:r>
        <w:rPr>
          <w:rFonts w:ascii="Tahoma" w:hAnsi="Tahoma"/>
        </w:rPr>
        <w:t xml:space="preserve">       </w:t>
      </w:r>
    </w:p>
    <w:p w14:paraId="0783DBF8" w14:textId="77777777" w:rsidR="00C941AE" w:rsidRDefault="00B951EA">
      <w:pPr>
        <w:widowControl w:val="0"/>
        <w:tabs>
          <w:tab w:val="left" w:pos="1417"/>
          <w:tab w:val="left" w:pos="3898"/>
          <w:tab w:val="decimal" w:pos="6095"/>
          <w:tab w:val="decimal" w:pos="7938"/>
        </w:tabs>
        <w:spacing w:line="240" w:lineRule="atLeast"/>
        <w:jc w:val="both"/>
        <w:rPr>
          <w:rFonts w:ascii="Tahoma" w:eastAsia="Tahoma" w:hAnsi="Tahoma" w:cs="Tahoma"/>
        </w:rPr>
      </w:pPr>
      <w:r>
        <w:rPr>
          <w:rFonts w:ascii="Tahoma" w:hAnsi="Tahoma"/>
        </w:rPr>
        <w:t xml:space="preserve">                                                             </w:t>
      </w:r>
      <w:r>
        <w:rPr>
          <w:rFonts w:ascii="Tahoma Bold" w:hAnsi="Tahoma Bold"/>
        </w:rPr>
        <w:t xml:space="preserve"> C e n a</w:t>
      </w:r>
      <w:r>
        <w:rPr>
          <w:rFonts w:ascii="Tahoma" w:hAnsi="Tahoma"/>
        </w:rPr>
        <w:t xml:space="preserve"> </w:t>
      </w:r>
    </w:p>
    <w:p w14:paraId="689A78DB" w14:textId="77777777" w:rsidR="00C941AE" w:rsidRDefault="00C941AE">
      <w:pPr>
        <w:widowControl w:val="0"/>
        <w:tabs>
          <w:tab w:val="left" w:pos="1417"/>
          <w:tab w:val="left" w:pos="3898"/>
          <w:tab w:val="decimal" w:pos="6095"/>
          <w:tab w:val="decimal" w:pos="7938"/>
        </w:tabs>
        <w:spacing w:line="240" w:lineRule="atLeast"/>
        <w:jc w:val="both"/>
        <w:rPr>
          <w:rFonts w:ascii="Tahoma" w:eastAsia="Tahoma" w:hAnsi="Tahoma" w:cs="Tahoma"/>
        </w:rPr>
      </w:pPr>
    </w:p>
    <w:p w14:paraId="091B5981" w14:textId="5163E4D0" w:rsidR="00C941AE" w:rsidRDefault="00B951EA">
      <w:pPr>
        <w:widowControl w:val="0"/>
        <w:tabs>
          <w:tab w:val="left" w:pos="1417"/>
          <w:tab w:val="left" w:pos="3898"/>
          <w:tab w:val="decimal" w:pos="6095"/>
          <w:tab w:val="decimal" w:pos="7938"/>
        </w:tabs>
        <w:spacing w:line="240" w:lineRule="atLeast"/>
        <w:ind w:left="284" w:hanging="284"/>
        <w:jc w:val="both"/>
        <w:rPr>
          <w:rFonts w:ascii="Tahoma" w:eastAsia="Tahoma" w:hAnsi="Tahoma" w:cs="Tahoma"/>
        </w:rPr>
      </w:pPr>
      <w:r>
        <w:rPr>
          <w:rFonts w:ascii="Tahoma" w:hAnsi="Tahoma"/>
        </w:rPr>
        <w:t>1.</w:t>
      </w:r>
      <w:r>
        <w:rPr>
          <w:rFonts w:ascii="Tahoma" w:hAnsi="Tahoma"/>
        </w:rPr>
        <w:tab/>
        <w:t xml:space="preserve">V souladu se zákonem č.89/2012 </w:t>
      </w:r>
      <w:proofErr w:type="spellStart"/>
      <w:r>
        <w:rPr>
          <w:rFonts w:ascii="Tahoma" w:hAnsi="Tahoma"/>
        </w:rPr>
        <w:t>Sb</w:t>
      </w:r>
      <w:proofErr w:type="spellEnd"/>
      <w:r>
        <w:rPr>
          <w:rFonts w:ascii="Tahoma" w:hAnsi="Tahoma"/>
        </w:rPr>
        <w:t xml:space="preserve">, o cenách, je cena za dílo specifikované v čl. II této smlouvy stanovena dohodou smluvních stran </w:t>
      </w:r>
      <w:r w:rsidR="0005496D">
        <w:rPr>
          <w:rFonts w:ascii="Tahoma" w:hAnsi="Tahoma"/>
        </w:rPr>
        <w:t xml:space="preserve">na jeden revizní cyklus </w:t>
      </w:r>
      <w:r>
        <w:rPr>
          <w:rFonts w:ascii="Tahoma" w:hAnsi="Tahoma"/>
        </w:rPr>
        <w:t xml:space="preserve">ve </w:t>
      </w:r>
      <w:proofErr w:type="gramStart"/>
      <w:r>
        <w:rPr>
          <w:rFonts w:ascii="Tahoma" w:hAnsi="Tahoma"/>
        </w:rPr>
        <w:t>výši :</w:t>
      </w:r>
      <w:proofErr w:type="gramEnd"/>
    </w:p>
    <w:p w14:paraId="79456B92" w14:textId="77777777" w:rsidR="00C941AE" w:rsidRDefault="00C941AE">
      <w:pPr>
        <w:widowControl w:val="0"/>
        <w:tabs>
          <w:tab w:val="left" w:pos="1417"/>
          <w:tab w:val="left" w:pos="3898"/>
          <w:tab w:val="decimal" w:pos="6095"/>
          <w:tab w:val="decimal" w:pos="7938"/>
        </w:tabs>
        <w:spacing w:line="240" w:lineRule="atLeast"/>
        <w:ind w:left="284" w:hanging="284"/>
        <w:jc w:val="both"/>
        <w:rPr>
          <w:rFonts w:ascii="Tahoma" w:eastAsia="Tahoma" w:hAnsi="Tahoma" w:cs="Tahoma"/>
        </w:rPr>
      </w:pPr>
    </w:p>
    <w:tbl>
      <w:tblPr>
        <w:tblStyle w:val="TableNormal"/>
        <w:tblW w:w="833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381"/>
        <w:gridCol w:w="203"/>
        <w:gridCol w:w="203"/>
        <w:gridCol w:w="1863"/>
        <w:gridCol w:w="1680"/>
      </w:tblGrid>
      <w:tr w:rsidR="00C941AE" w14:paraId="45703488" w14:textId="77777777">
        <w:trPr>
          <w:trHeight w:val="260"/>
          <w:jc w:val="center"/>
        </w:trPr>
        <w:tc>
          <w:tcPr>
            <w:tcW w:w="45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73CCBB4" w14:textId="77777777" w:rsidR="00C941AE" w:rsidRDefault="00B951EA">
            <w:r>
              <w:rPr>
                <w:rFonts w:ascii="Tahoma Bold" w:hAnsi="Tahoma Bold"/>
              </w:rPr>
              <w:t>Cena celkem bez DPH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25FA868" w14:textId="77777777" w:rsidR="00C941AE" w:rsidRDefault="00B951EA">
            <w:r>
              <w:rPr>
                <w:rFonts w:ascii="Tahoma" w:hAnsi="Tahoma"/>
              </w:rPr>
              <w:t> 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ACC8CE6" w14:textId="77777777" w:rsidR="00C941AE" w:rsidRDefault="00B951EA">
            <w:r>
              <w:rPr>
                <w:rFonts w:ascii="Tahoma" w:hAnsi="Tahoma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4463BC7" w14:textId="004DF2CE" w:rsidR="00C941AE" w:rsidRDefault="00DE75A0">
            <w:pPr>
              <w:jc w:val="right"/>
            </w:pPr>
            <w:r>
              <w:rPr>
                <w:rFonts w:ascii="Tahoma Bold" w:hAnsi="Tahoma Bold"/>
              </w:rPr>
              <w:t>65</w:t>
            </w:r>
            <w:r w:rsidR="0005496D">
              <w:rPr>
                <w:rFonts w:ascii="Tahoma Bold" w:hAnsi="Tahoma Bold"/>
              </w:rPr>
              <w:t xml:space="preserve"> </w:t>
            </w:r>
            <w:r>
              <w:rPr>
                <w:rFonts w:ascii="Tahoma Bold" w:hAnsi="Tahoma Bold"/>
              </w:rPr>
              <w:t>000</w:t>
            </w:r>
            <w:r w:rsidR="00B951EA">
              <w:rPr>
                <w:rFonts w:ascii="Tahoma Bold" w:hAnsi="Tahoma Bold"/>
              </w:rPr>
              <w:t>,- Kč</w:t>
            </w:r>
          </w:p>
        </w:tc>
      </w:tr>
      <w:tr w:rsidR="00C941AE" w14:paraId="4E60A8E3" w14:textId="77777777">
        <w:trPr>
          <w:trHeight w:val="260"/>
          <w:jc w:val="center"/>
        </w:trPr>
        <w:tc>
          <w:tcPr>
            <w:tcW w:w="43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C9C2D54" w14:textId="57C5B4A6" w:rsidR="00C941AE" w:rsidRDefault="00B951EA">
            <w:r>
              <w:rPr>
                <w:rFonts w:ascii="Tahoma" w:hAnsi="Tahoma"/>
              </w:rPr>
              <w:t xml:space="preserve">DPH </w:t>
            </w:r>
            <w:r w:rsidR="00DE75A0">
              <w:rPr>
                <w:rFonts w:ascii="Tahoma" w:hAnsi="Tahoma"/>
              </w:rPr>
              <w:t>21</w:t>
            </w:r>
            <w:r>
              <w:rPr>
                <w:rFonts w:ascii="Tahoma" w:hAnsi="Tahoma"/>
              </w:rPr>
              <w:t xml:space="preserve"> % 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E83ED40" w14:textId="77777777" w:rsidR="00C941AE" w:rsidRDefault="00B951EA">
            <w:r>
              <w:rPr>
                <w:rFonts w:ascii="Tahoma" w:hAnsi="Tahoma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6315BEE" w14:textId="77777777" w:rsidR="00C941AE" w:rsidRDefault="00B951EA">
            <w:r>
              <w:rPr>
                <w:rFonts w:ascii="Tahoma" w:hAnsi="Tahoma"/>
              </w:rPr>
              <w:t> 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EA0B5B1" w14:textId="77777777" w:rsidR="00C941AE" w:rsidRDefault="00B951EA">
            <w:r>
              <w:rPr>
                <w:rFonts w:ascii="Tahoma" w:hAnsi="Tahoma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667276F" w14:textId="49688A40" w:rsidR="00C941AE" w:rsidRDefault="00DE75A0">
            <w:pPr>
              <w:jc w:val="right"/>
            </w:pPr>
            <w:r>
              <w:rPr>
                <w:rFonts w:ascii="Tahoma" w:hAnsi="Tahom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13</w:t>
            </w:r>
            <w:r w:rsidR="0005496D">
              <w:rPr>
                <w:rFonts w:ascii="Tahoma" w:hAnsi="Tahom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Fonts w:ascii="Tahoma" w:hAnsi="Tahom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650,-</w:t>
            </w:r>
            <w:r w:rsidR="00B951EA">
              <w:rPr>
                <w:rFonts w:ascii="Tahoma" w:hAnsi="Tahom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 Kč</w:t>
            </w:r>
          </w:p>
        </w:tc>
      </w:tr>
      <w:tr w:rsidR="00C941AE" w14:paraId="315591E3" w14:textId="77777777">
        <w:trPr>
          <w:trHeight w:val="260"/>
          <w:jc w:val="center"/>
        </w:trPr>
        <w:tc>
          <w:tcPr>
            <w:tcW w:w="45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D3BE4F4" w14:textId="77777777" w:rsidR="00C941AE" w:rsidRDefault="00B951EA">
            <w:r>
              <w:rPr>
                <w:rFonts w:ascii="Tahoma Bold" w:hAnsi="Tahoma Bold"/>
              </w:rPr>
              <w:t>Cena celkem vč. DPH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DCB5256" w14:textId="77777777" w:rsidR="00C941AE" w:rsidRDefault="00B951EA">
            <w:r>
              <w:rPr>
                <w:rFonts w:ascii="Tahoma" w:hAnsi="Tahoma"/>
              </w:rPr>
              <w:t> 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C228415" w14:textId="77777777" w:rsidR="00C941AE" w:rsidRDefault="00B951EA">
            <w:r>
              <w:rPr>
                <w:rFonts w:ascii="Tahoma" w:hAnsi="Tahoma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332077A" w14:textId="4A8C82AE" w:rsidR="00C941AE" w:rsidRDefault="00DE75A0">
            <w:pPr>
              <w:jc w:val="right"/>
            </w:pPr>
            <w:r>
              <w:rPr>
                <w:rFonts w:ascii="Tahoma Bold" w:hAnsi="Tahoma Bold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78</w:t>
            </w:r>
            <w:r w:rsidR="0005496D">
              <w:rPr>
                <w:rFonts w:ascii="Tahoma Bold" w:hAnsi="Tahoma Bold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Fonts w:ascii="Tahoma Bold" w:hAnsi="Tahoma Bold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650,-</w:t>
            </w:r>
            <w:r w:rsidR="00B951EA">
              <w:rPr>
                <w:rFonts w:ascii="Tahoma Bold" w:hAnsi="Tahoma Bold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 Kč</w:t>
            </w:r>
          </w:p>
        </w:tc>
      </w:tr>
    </w:tbl>
    <w:p w14:paraId="3ACA7EA5" w14:textId="77777777" w:rsidR="00C941AE" w:rsidRDefault="00C941AE">
      <w:pPr>
        <w:widowControl w:val="0"/>
        <w:tabs>
          <w:tab w:val="left" w:pos="1417"/>
          <w:tab w:val="left" w:pos="3898"/>
          <w:tab w:val="decimal" w:pos="6095"/>
          <w:tab w:val="decimal" w:pos="7938"/>
        </w:tabs>
        <w:ind w:left="55" w:hanging="55"/>
        <w:jc w:val="center"/>
        <w:rPr>
          <w:rFonts w:ascii="Tahoma" w:eastAsia="Tahoma" w:hAnsi="Tahoma" w:cs="Tahoma"/>
        </w:rPr>
      </w:pPr>
    </w:p>
    <w:p w14:paraId="05694DDF" w14:textId="77777777" w:rsidR="00C941AE" w:rsidRDefault="00C941AE">
      <w:pPr>
        <w:widowControl w:val="0"/>
        <w:tabs>
          <w:tab w:val="left" w:pos="1417"/>
          <w:tab w:val="left" w:pos="3898"/>
          <w:tab w:val="decimal" w:pos="6095"/>
          <w:tab w:val="decimal" w:pos="7938"/>
        </w:tabs>
        <w:spacing w:line="240" w:lineRule="atLeast"/>
        <w:ind w:left="284" w:hanging="284"/>
        <w:jc w:val="both"/>
        <w:rPr>
          <w:rFonts w:ascii="Tahoma" w:eastAsia="Tahoma" w:hAnsi="Tahoma" w:cs="Tahoma"/>
        </w:rPr>
      </w:pPr>
    </w:p>
    <w:p w14:paraId="33DD13E4" w14:textId="2924D0B3" w:rsidR="00C941AE" w:rsidRDefault="00B951EA">
      <w:pPr>
        <w:widowControl w:val="0"/>
        <w:numPr>
          <w:ilvl w:val="0"/>
          <w:numId w:val="3"/>
        </w:numPr>
        <w:spacing w:line="240" w:lineRule="atLeast"/>
        <w:jc w:val="both"/>
        <w:rPr>
          <w:rFonts w:ascii="Tahoma" w:hAnsi="Tahoma"/>
        </w:rPr>
      </w:pPr>
      <w:r>
        <w:rPr>
          <w:rFonts w:ascii="Tahoma" w:hAnsi="Tahoma"/>
        </w:rPr>
        <w:t>Zhotovitel má právo na zvýšení ceny za dílo</w:t>
      </w:r>
      <w:r w:rsidR="00DE75A0">
        <w:rPr>
          <w:rFonts w:ascii="Tahoma" w:hAnsi="Tahoma"/>
        </w:rPr>
        <w:t xml:space="preserve"> dle aktuální inflace</w:t>
      </w:r>
      <w:r w:rsidR="00E835BA">
        <w:rPr>
          <w:rFonts w:ascii="Tahoma" w:hAnsi="Tahoma"/>
        </w:rPr>
        <w:t xml:space="preserve"> nebo zásahem vyšší moci dále</w:t>
      </w:r>
      <w:r>
        <w:rPr>
          <w:rFonts w:ascii="Tahoma" w:hAnsi="Tahoma"/>
        </w:rPr>
        <w:t xml:space="preserve"> v případě vzniku nepředvídaných nákladů oproti zadanému rozsahu a podmínkám, avšak jen tehdy, jestliže zhotovitel objednatele na tuto skutečnost upozorní a zvýšení ceny řádně zdokladuje. </w:t>
      </w:r>
    </w:p>
    <w:p w14:paraId="4350EE4A" w14:textId="77777777" w:rsidR="00C941AE" w:rsidRDefault="00C941AE">
      <w:pPr>
        <w:widowControl w:val="0"/>
        <w:tabs>
          <w:tab w:val="left" w:pos="1417"/>
          <w:tab w:val="left" w:pos="3898"/>
          <w:tab w:val="decimal" w:pos="6095"/>
          <w:tab w:val="decimal" w:pos="7938"/>
        </w:tabs>
        <w:spacing w:line="240" w:lineRule="atLeast"/>
        <w:jc w:val="both"/>
        <w:rPr>
          <w:rFonts w:ascii="Tahoma" w:eastAsia="Tahoma" w:hAnsi="Tahoma" w:cs="Tahoma"/>
        </w:rPr>
      </w:pPr>
    </w:p>
    <w:p w14:paraId="12D26C45" w14:textId="77777777" w:rsidR="00C941AE" w:rsidRDefault="00C941AE">
      <w:pPr>
        <w:widowControl w:val="0"/>
        <w:tabs>
          <w:tab w:val="left" w:pos="1417"/>
          <w:tab w:val="left" w:pos="3898"/>
          <w:tab w:val="decimal" w:pos="6095"/>
          <w:tab w:val="decimal" w:pos="7938"/>
        </w:tabs>
        <w:spacing w:line="240" w:lineRule="atLeast"/>
        <w:jc w:val="both"/>
        <w:rPr>
          <w:rFonts w:ascii="Tahoma" w:eastAsia="Tahoma" w:hAnsi="Tahoma" w:cs="Tahoma"/>
        </w:rPr>
      </w:pPr>
    </w:p>
    <w:p w14:paraId="2D904F4F" w14:textId="77777777" w:rsidR="00C941AE" w:rsidRDefault="00B951EA">
      <w:pPr>
        <w:widowControl w:val="0"/>
        <w:tabs>
          <w:tab w:val="left" w:pos="1417"/>
          <w:tab w:val="left" w:pos="3898"/>
          <w:tab w:val="decimal" w:pos="6095"/>
          <w:tab w:val="decimal" w:pos="7938"/>
        </w:tabs>
        <w:spacing w:line="240" w:lineRule="atLeast"/>
        <w:jc w:val="both"/>
        <w:rPr>
          <w:rFonts w:ascii="Tahoma Bold" w:eastAsia="Tahoma Bold" w:hAnsi="Tahoma Bold" w:cs="Tahoma Bold"/>
        </w:rPr>
      </w:pPr>
      <w:r>
        <w:rPr>
          <w:rFonts w:ascii="Tahoma" w:hAnsi="Tahoma"/>
        </w:rPr>
        <w:lastRenderedPageBreak/>
        <w:t xml:space="preserve">                                                                  </w:t>
      </w:r>
      <w:r>
        <w:rPr>
          <w:rFonts w:ascii="Tahoma Bold" w:hAnsi="Tahoma Bold"/>
        </w:rPr>
        <w:t xml:space="preserve">  VI.</w:t>
      </w:r>
    </w:p>
    <w:p w14:paraId="143F650A" w14:textId="77777777" w:rsidR="00C941AE" w:rsidRDefault="00B951EA">
      <w:pPr>
        <w:widowControl w:val="0"/>
        <w:tabs>
          <w:tab w:val="left" w:pos="1417"/>
          <w:tab w:val="left" w:pos="3898"/>
          <w:tab w:val="decimal" w:pos="6095"/>
          <w:tab w:val="decimal" w:pos="7938"/>
        </w:tabs>
        <w:spacing w:line="240" w:lineRule="atLeast"/>
        <w:jc w:val="both"/>
        <w:rPr>
          <w:rFonts w:ascii="Tahoma Bold" w:eastAsia="Tahoma Bold" w:hAnsi="Tahoma Bold" w:cs="Tahoma Bold"/>
        </w:rPr>
      </w:pPr>
      <w:r>
        <w:rPr>
          <w:rFonts w:ascii="Tahoma" w:hAnsi="Tahoma"/>
        </w:rPr>
        <w:t xml:space="preserve">                                                     </w:t>
      </w:r>
      <w:r>
        <w:rPr>
          <w:rFonts w:ascii="Tahoma Bold" w:hAnsi="Tahoma Bold"/>
        </w:rPr>
        <w:t xml:space="preserve"> Platební podmínky</w:t>
      </w:r>
    </w:p>
    <w:p w14:paraId="5F13F437" w14:textId="77777777" w:rsidR="00C941AE" w:rsidRDefault="00C941AE">
      <w:pPr>
        <w:widowControl w:val="0"/>
        <w:tabs>
          <w:tab w:val="left" w:pos="1417"/>
          <w:tab w:val="left" w:pos="3898"/>
          <w:tab w:val="decimal" w:pos="6095"/>
          <w:tab w:val="decimal" w:pos="7938"/>
        </w:tabs>
        <w:spacing w:line="240" w:lineRule="atLeast"/>
        <w:jc w:val="both"/>
        <w:rPr>
          <w:rFonts w:ascii="Tahoma Bold" w:eastAsia="Tahoma Bold" w:hAnsi="Tahoma Bold" w:cs="Tahoma Bold"/>
        </w:rPr>
      </w:pPr>
    </w:p>
    <w:p w14:paraId="1B8CDC0B" w14:textId="00A230A4" w:rsidR="00C941AE" w:rsidRDefault="00B951EA">
      <w:pPr>
        <w:numPr>
          <w:ilvl w:val="0"/>
          <w:numId w:val="5"/>
        </w:numPr>
        <w:jc w:val="both"/>
        <w:rPr>
          <w:rFonts w:ascii="Tahoma" w:hAnsi="Tahoma"/>
        </w:rPr>
      </w:pPr>
      <w:r>
        <w:rPr>
          <w:rFonts w:ascii="Tahoma" w:hAnsi="Tahoma"/>
        </w:rPr>
        <w:t xml:space="preserve">Po  předání </w:t>
      </w:r>
      <w:r w:rsidR="002066D5">
        <w:rPr>
          <w:rFonts w:ascii="Tahoma" w:hAnsi="Tahoma"/>
        </w:rPr>
        <w:t xml:space="preserve">revizních protokolů </w:t>
      </w:r>
      <w:r>
        <w:rPr>
          <w:rFonts w:ascii="Tahoma" w:hAnsi="Tahoma"/>
        </w:rPr>
        <w:t xml:space="preserve"> vystaví zhotovitel fakturu, dle níž bude provedena úhrada.</w:t>
      </w:r>
    </w:p>
    <w:p w14:paraId="05E2415B" w14:textId="77777777" w:rsidR="00C941AE" w:rsidRDefault="00C941AE">
      <w:pPr>
        <w:tabs>
          <w:tab w:val="left" w:pos="284"/>
        </w:tabs>
        <w:ind w:left="284"/>
        <w:jc w:val="both"/>
        <w:rPr>
          <w:rFonts w:ascii="Tahoma" w:eastAsia="Tahoma" w:hAnsi="Tahoma" w:cs="Tahoma"/>
        </w:rPr>
      </w:pPr>
    </w:p>
    <w:p w14:paraId="53F1EBBE" w14:textId="77777777" w:rsidR="00C941AE" w:rsidRDefault="00B951EA">
      <w:pPr>
        <w:widowControl w:val="0"/>
        <w:numPr>
          <w:ilvl w:val="0"/>
          <w:numId w:val="6"/>
        </w:numPr>
        <w:spacing w:line="240" w:lineRule="atLeast"/>
        <w:jc w:val="both"/>
        <w:rPr>
          <w:rFonts w:ascii="Tahoma" w:hAnsi="Tahoma"/>
        </w:rPr>
      </w:pPr>
      <w:r>
        <w:rPr>
          <w:rFonts w:ascii="Tahoma" w:hAnsi="Tahoma"/>
        </w:rPr>
        <w:t xml:space="preserve">Objednatel je povinen zaplatit zhotoviteli cenu díla po řádném provedení a předání celého díla, a to do 10 dnů po obdržení vyúčtování zhotovitele. </w:t>
      </w:r>
    </w:p>
    <w:p w14:paraId="02EDADE5" w14:textId="77777777" w:rsidR="00C941AE" w:rsidRDefault="00C941AE">
      <w:pPr>
        <w:pStyle w:val="Odstavecseseznamem"/>
        <w:rPr>
          <w:rFonts w:ascii="Tahoma" w:eastAsia="Tahoma" w:hAnsi="Tahoma" w:cs="Tahoma"/>
        </w:rPr>
      </w:pPr>
    </w:p>
    <w:p w14:paraId="7334E3CF" w14:textId="77777777" w:rsidR="00C941AE" w:rsidRDefault="00B951EA">
      <w:pPr>
        <w:widowControl w:val="0"/>
        <w:numPr>
          <w:ilvl w:val="0"/>
          <w:numId w:val="6"/>
        </w:numPr>
        <w:spacing w:line="240" w:lineRule="atLeast"/>
        <w:jc w:val="both"/>
        <w:rPr>
          <w:rFonts w:ascii="Tahoma" w:hAnsi="Tahoma"/>
        </w:rPr>
      </w:pPr>
      <w:r>
        <w:rPr>
          <w:rFonts w:ascii="Tahoma" w:hAnsi="Tahoma"/>
        </w:rPr>
        <w:t>Vyúčtování zhotovitele bude zasláno (předáno) na adresu objednatele.</w:t>
      </w:r>
    </w:p>
    <w:p w14:paraId="4F147031" w14:textId="77777777" w:rsidR="00C941AE" w:rsidRDefault="00C941AE">
      <w:pPr>
        <w:pStyle w:val="Odstavecseseznamem"/>
        <w:rPr>
          <w:rFonts w:ascii="Tahoma" w:eastAsia="Tahoma" w:hAnsi="Tahoma" w:cs="Tahoma"/>
        </w:rPr>
      </w:pPr>
    </w:p>
    <w:p w14:paraId="5E20D93F" w14:textId="77777777" w:rsidR="00C941AE" w:rsidRDefault="00B951EA">
      <w:pPr>
        <w:widowControl w:val="0"/>
        <w:numPr>
          <w:ilvl w:val="0"/>
          <w:numId w:val="6"/>
        </w:numPr>
        <w:spacing w:line="240" w:lineRule="atLeast"/>
        <w:jc w:val="both"/>
        <w:rPr>
          <w:rFonts w:ascii="Tahoma" w:hAnsi="Tahoma"/>
        </w:rPr>
      </w:pPr>
      <w:r>
        <w:rPr>
          <w:rFonts w:ascii="Tahoma" w:hAnsi="Tahoma"/>
        </w:rPr>
        <w:t xml:space="preserve">V Případě prodlení objednatele s úhradou ceny se sjednává úrok z prodlení za každý započatý </w:t>
      </w:r>
    </w:p>
    <w:p w14:paraId="2D3B30BC" w14:textId="77777777" w:rsidR="00C941AE" w:rsidRDefault="00B951EA">
      <w:pPr>
        <w:widowControl w:val="0"/>
        <w:tabs>
          <w:tab w:val="left" w:pos="1417"/>
          <w:tab w:val="left" w:pos="3898"/>
          <w:tab w:val="decimal" w:pos="6095"/>
          <w:tab w:val="decimal" w:pos="7938"/>
        </w:tabs>
        <w:spacing w:line="240" w:lineRule="atLeast"/>
        <w:ind w:left="284" w:hanging="284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ab/>
        <w:t>den prodlen</w:t>
      </w:r>
      <w:r>
        <w:rPr>
          <w:rFonts w:ascii="Tahoma" w:hAnsi="Tahoma"/>
        </w:rPr>
        <w:t>í ve výši 0,1% z ceny díla. Úhradou ceny se rozumí připsání na účet zhotovitele.</w:t>
      </w:r>
    </w:p>
    <w:p w14:paraId="52C976E2" w14:textId="77777777" w:rsidR="00C941AE" w:rsidRDefault="00C941AE">
      <w:pPr>
        <w:widowControl w:val="0"/>
        <w:tabs>
          <w:tab w:val="left" w:pos="1417"/>
          <w:tab w:val="left" w:pos="3898"/>
          <w:tab w:val="decimal" w:pos="6095"/>
          <w:tab w:val="decimal" w:pos="7938"/>
        </w:tabs>
        <w:spacing w:line="240" w:lineRule="atLeast"/>
        <w:ind w:left="284" w:hanging="284"/>
        <w:jc w:val="both"/>
        <w:rPr>
          <w:rFonts w:ascii="Tahoma" w:eastAsia="Tahoma" w:hAnsi="Tahoma" w:cs="Tahoma"/>
        </w:rPr>
      </w:pPr>
    </w:p>
    <w:p w14:paraId="15E2AD19" w14:textId="77777777" w:rsidR="00C941AE" w:rsidRDefault="00C941AE">
      <w:pPr>
        <w:widowControl w:val="0"/>
        <w:tabs>
          <w:tab w:val="left" w:pos="1417"/>
          <w:tab w:val="left" w:pos="3898"/>
          <w:tab w:val="decimal" w:pos="6095"/>
          <w:tab w:val="decimal" w:pos="7938"/>
        </w:tabs>
        <w:spacing w:line="240" w:lineRule="atLeast"/>
        <w:jc w:val="both"/>
        <w:rPr>
          <w:rFonts w:ascii="Tahoma Bold" w:eastAsia="Tahoma Bold" w:hAnsi="Tahoma Bold" w:cs="Tahoma Bold"/>
        </w:rPr>
      </w:pPr>
    </w:p>
    <w:p w14:paraId="34174843" w14:textId="77777777" w:rsidR="00C941AE" w:rsidRDefault="00C941AE">
      <w:pPr>
        <w:widowControl w:val="0"/>
        <w:tabs>
          <w:tab w:val="left" w:pos="1417"/>
          <w:tab w:val="left" w:pos="3898"/>
          <w:tab w:val="decimal" w:pos="6095"/>
          <w:tab w:val="decimal" w:pos="7938"/>
        </w:tabs>
        <w:spacing w:line="240" w:lineRule="atLeast"/>
        <w:jc w:val="both"/>
        <w:rPr>
          <w:rFonts w:ascii="Tahoma Bold" w:eastAsia="Tahoma Bold" w:hAnsi="Tahoma Bold" w:cs="Tahoma Bold"/>
        </w:rPr>
      </w:pPr>
    </w:p>
    <w:p w14:paraId="7C3C044F" w14:textId="77777777" w:rsidR="00C941AE" w:rsidRDefault="00B951EA">
      <w:pPr>
        <w:widowControl w:val="0"/>
        <w:tabs>
          <w:tab w:val="left" w:pos="1417"/>
          <w:tab w:val="left" w:pos="3898"/>
          <w:tab w:val="decimal" w:pos="6095"/>
          <w:tab w:val="decimal" w:pos="7938"/>
        </w:tabs>
        <w:spacing w:line="240" w:lineRule="atLeast"/>
        <w:jc w:val="both"/>
        <w:rPr>
          <w:rFonts w:ascii="Tahoma Bold" w:eastAsia="Tahoma Bold" w:hAnsi="Tahoma Bold" w:cs="Tahoma Bold"/>
        </w:rPr>
      </w:pPr>
      <w:r>
        <w:rPr>
          <w:rFonts w:ascii="Tahoma Bold" w:hAnsi="Tahoma Bold"/>
        </w:rPr>
        <w:t xml:space="preserve">                                                                 </w:t>
      </w:r>
    </w:p>
    <w:p w14:paraId="257E3FF7" w14:textId="77777777" w:rsidR="00C941AE" w:rsidRDefault="00C941AE">
      <w:pPr>
        <w:widowControl w:val="0"/>
        <w:tabs>
          <w:tab w:val="left" w:pos="1417"/>
          <w:tab w:val="left" w:pos="3898"/>
          <w:tab w:val="decimal" w:pos="6095"/>
          <w:tab w:val="decimal" w:pos="7938"/>
        </w:tabs>
        <w:spacing w:line="240" w:lineRule="atLeast"/>
        <w:jc w:val="center"/>
        <w:rPr>
          <w:rFonts w:ascii="Tahoma Bold" w:eastAsia="Tahoma Bold" w:hAnsi="Tahoma Bold" w:cs="Tahoma Bold"/>
        </w:rPr>
      </w:pPr>
    </w:p>
    <w:p w14:paraId="7768A48B" w14:textId="77777777" w:rsidR="00C941AE" w:rsidRDefault="00C941AE">
      <w:pPr>
        <w:widowControl w:val="0"/>
        <w:tabs>
          <w:tab w:val="left" w:pos="1417"/>
          <w:tab w:val="left" w:pos="3898"/>
          <w:tab w:val="decimal" w:pos="6095"/>
          <w:tab w:val="decimal" w:pos="7938"/>
        </w:tabs>
        <w:spacing w:line="240" w:lineRule="atLeast"/>
        <w:jc w:val="center"/>
        <w:rPr>
          <w:rFonts w:ascii="Tahoma Bold" w:eastAsia="Tahoma Bold" w:hAnsi="Tahoma Bold" w:cs="Tahoma Bold"/>
        </w:rPr>
      </w:pPr>
    </w:p>
    <w:p w14:paraId="047D6315" w14:textId="77777777" w:rsidR="00C941AE" w:rsidRDefault="00C941AE">
      <w:pPr>
        <w:widowControl w:val="0"/>
        <w:tabs>
          <w:tab w:val="left" w:pos="1417"/>
          <w:tab w:val="left" w:pos="3898"/>
          <w:tab w:val="decimal" w:pos="6095"/>
          <w:tab w:val="decimal" w:pos="7938"/>
        </w:tabs>
        <w:spacing w:line="240" w:lineRule="atLeast"/>
        <w:jc w:val="center"/>
        <w:rPr>
          <w:rFonts w:ascii="Tahoma Bold" w:eastAsia="Tahoma Bold" w:hAnsi="Tahoma Bold" w:cs="Tahoma Bold"/>
        </w:rPr>
      </w:pPr>
    </w:p>
    <w:p w14:paraId="75A906CC" w14:textId="53E02341" w:rsidR="00C941AE" w:rsidRDefault="00B951EA">
      <w:pPr>
        <w:widowControl w:val="0"/>
        <w:tabs>
          <w:tab w:val="left" w:pos="1417"/>
          <w:tab w:val="left" w:pos="3898"/>
          <w:tab w:val="decimal" w:pos="6095"/>
          <w:tab w:val="decimal" w:pos="7938"/>
        </w:tabs>
        <w:spacing w:line="240" w:lineRule="atLeast"/>
        <w:jc w:val="both"/>
        <w:rPr>
          <w:rFonts w:ascii="Tahoma Bold" w:eastAsia="Tahoma Bold" w:hAnsi="Tahoma Bold" w:cs="Tahoma Bold"/>
        </w:rPr>
      </w:pPr>
      <w:r>
        <w:rPr>
          <w:rFonts w:ascii="Tahoma Bold" w:hAnsi="Tahoma Bold"/>
        </w:rPr>
        <w:t xml:space="preserve">                                                                    X</w:t>
      </w:r>
      <w:r w:rsidR="002066D5">
        <w:rPr>
          <w:rFonts w:ascii="Tahoma Bold" w:hAnsi="Tahoma Bold"/>
        </w:rPr>
        <w:t>II</w:t>
      </w:r>
      <w:r>
        <w:rPr>
          <w:rFonts w:ascii="Tahoma Bold" w:hAnsi="Tahoma Bold"/>
        </w:rPr>
        <w:t xml:space="preserve">. </w:t>
      </w:r>
    </w:p>
    <w:p w14:paraId="7076C5C7" w14:textId="77777777" w:rsidR="00C941AE" w:rsidRDefault="00B951EA">
      <w:pPr>
        <w:widowControl w:val="0"/>
        <w:tabs>
          <w:tab w:val="left" w:pos="1417"/>
          <w:tab w:val="left" w:pos="3898"/>
          <w:tab w:val="decimal" w:pos="6095"/>
          <w:tab w:val="decimal" w:pos="7938"/>
        </w:tabs>
        <w:spacing w:line="240" w:lineRule="atLeast"/>
        <w:jc w:val="both"/>
        <w:rPr>
          <w:rFonts w:ascii="Tahoma Bold" w:eastAsia="Tahoma Bold" w:hAnsi="Tahoma Bold" w:cs="Tahoma Bold"/>
        </w:rPr>
      </w:pPr>
      <w:r>
        <w:rPr>
          <w:rFonts w:ascii="Tahoma Bold" w:hAnsi="Tahoma Bold"/>
        </w:rPr>
        <w:t xml:space="preserve">                                                      Závěrečná ustanovení</w:t>
      </w:r>
    </w:p>
    <w:p w14:paraId="178E654C" w14:textId="77777777" w:rsidR="00C941AE" w:rsidRDefault="00C941AE">
      <w:pPr>
        <w:widowControl w:val="0"/>
        <w:tabs>
          <w:tab w:val="left" w:pos="1417"/>
          <w:tab w:val="left" w:pos="3898"/>
          <w:tab w:val="decimal" w:pos="6095"/>
          <w:tab w:val="decimal" w:pos="7938"/>
        </w:tabs>
        <w:spacing w:line="240" w:lineRule="atLeast"/>
        <w:jc w:val="both"/>
        <w:rPr>
          <w:rFonts w:ascii="Tahoma Bold" w:eastAsia="Tahoma Bold" w:hAnsi="Tahoma Bold" w:cs="Tahoma Bold"/>
        </w:rPr>
      </w:pPr>
    </w:p>
    <w:p w14:paraId="4CD0CDC7" w14:textId="77777777" w:rsidR="00C941AE" w:rsidRDefault="00B951EA">
      <w:pPr>
        <w:widowControl w:val="0"/>
        <w:tabs>
          <w:tab w:val="left" w:pos="1417"/>
          <w:tab w:val="left" w:pos="3898"/>
          <w:tab w:val="decimal" w:pos="6095"/>
          <w:tab w:val="decimal" w:pos="7938"/>
        </w:tabs>
        <w:spacing w:line="240" w:lineRule="atLeast"/>
        <w:ind w:left="284" w:hanging="284"/>
        <w:jc w:val="both"/>
        <w:rPr>
          <w:rFonts w:ascii="Tahoma Bold" w:eastAsia="Tahoma Bold" w:hAnsi="Tahoma Bold" w:cs="Tahoma Bold"/>
        </w:rPr>
      </w:pPr>
      <w:r>
        <w:rPr>
          <w:rFonts w:ascii="Tahoma" w:hAnsi="Tahoma"/>
        </w:rPr>
        <w:t>1.</w:t>
      </w:r>
      <w:r>
        <w:rPr>
          <w:rFonts w:ascii="Tahoma" w:hAnsi="Tahoma"/>
        </w:rPr>
        <w:tab/>
        <w:t>Veškerá vedlejší ujednání a dodatky k této smlouvě musí být učiněny písemnou formou.</w:t>
      </w:r>
    </w:p>
    <w:p w14:paraId="01733BD7" w14:textId="77777777" w:rsidR="00C941AE" w:rsidRDefault="00B951EA">
      <w:pPr>
        <w:widowControl w:val="0"/>
        <w:tabs>
          <w:tab w:val="left" w:pos="1417"/>
          <w:tab w:val="left" w:pos="3898"/>
          <w:tab w:val="decimal" w:pos="6095"/>
          <w:tab w:val="decimal" w:pos="7938"/>
        </w:tabs>
        <w:spacing w:line="240" w:lineRule="atLeast"/>
        <w:ind w:left="284" w:hanging="284"/>
        <w:jc w:val="both"/>
        <w:rPr>
          <w:rFonts w:ascii="Tahoma Bold" w:eastAsia="Tahoma Bold" w:hAnsi="Tahoma Bold" w:cs="Tahoma Bold"/>
        </w:rPr>
      </w:pPr>
      <w:r>
        <w:rPr>
          <w:rFonts w:ascii="Tahoma" w:hAnsi="Tahoma"/>
        </w:rPr>
        <w:t xml:space="preserve">2. </w:t>
      </w:r>
      <w:r>
        <w:rPr>
          <w:rFonts w:ascii="Tahoma" w:hAnsi="Tahoma"/>
        </w:rPr>
        <w:tab/>
        <w:t xml:space="preserve">Smlouva je vyhotovena ve 2 výtiscích, po jednom pro každou smluvní stranu a nabývá                            </w:t>
      </w:r>
    </w:p>
    <w:p w14:paraId="3CCB53D7" w14:textId="77777777" w:rsidR="00C941AE" w:rsidRDefault="00B951EA">
      <w:pPr>
        <w:widowControl w:val="0"/>
        <w:tabs>
          <w:tab w:val="left" w:pos="1417"/>
          <w:tab w:val="left" w:pos="3898"/>
          <w:tab w:val="decimal" w:pos="6095"/>
          <w:tab w:val="decimal" w:pos="7938"/>
        </w:tabs>
        <w:spacing w:line="240" w:lineRule="atLeast"/>
        <w:ind w:left="284" w:hanging="284"/>
        <w:jc w:val="both"/>
        <w:rPr>
          <w:rFonts w:ascii="Tahoma Bold" w:eastAsia="Tahoma Bold" w:hAnsi="Tahoma Bold" w:cs="Tahoma Bold"/>
        </w:rPr>
      </w:pPr>
      <w:r>
        <w:rPr>
          <w:rFonts w:ascii="Tahoma Bold" w:hAnsi="Tahoma Bold"/>
        </w:rPr>
        <w:t xml:space="preserve">     </w:t>
      </w:r>
      <w:r>
        <w:rPr>
          <w:rFonts w:ascii="Tahoma" w:hAnsi="Tahoma"/>
        </w:rPr>
        <w:t>účinnosti dnem podpisu.</w:t>
      </w:r>
    </w:p>
    <w:p w14:paraId="5F5C2371" w14:textId="77777777" w:rsidR="00C941AE" w:rsidRDefault="00B951EA">
      <w:pPr>
        <w:widowControl w:val="0"/>
        <w:tabs>
          <w:tab w:val="left" w:pos="1417"/>
          <w:tab w:val="left" w:pos="3898"/>
          <w:tab w:val="decimal" w:pos="6095"/>
          <w:tab w:val="decimal" w:pos="7938"/>
        </w:tabs>
        <w:spacing w:line="240" w:lineRule="atLeast"/>
        <w:ind w:left="284" w:hanging="284"/>
        <w:jc w:val="both"/>
        <w:rPr>
          <w:rFonts w:ascii="Tahoma Bold" w:eastAsia="Tahoma Bold" w:hAnsi="Tahoma Bold" w:cs="Tahoma Bold"/>
        </w:rPr>
      </w:pPr>
      <w:r>
        <w:rPr>
          <w:rFonts w:ascii="Tahoma" w:hAnsi="Tahoma"/>
        </w:rPr>
        <w:t xml:space="preserve">3. </w:t>
      </w:r>
      <w:r>
        <w:rPr>
          <w:rFonts w:ascii="Tahoma" w:hAnsi="Tahoma"/>
        </w:rPr>
        <w:tab/>
        <w:t xml:space="preserve">Problematika touto smlouvou neupravená se řídí příslušnými ustanoveními občanského  </w:t>
      </w:r>
    </w:p>
    <w:p w14:paraId="6CC87E2A" w14:textId="77777777" w:rsidR="00C941AE" w:rsidRDefault="00B951EA">
      <w:pPr>
        <w:widowControl w:val="0"/>
        <w:tabs>
          <w:tab w:val="left" w:pos="1417"/>
          <w:tab w:val="left" w:pos="3898"/>
          <w:tab w:val="decimal" w:pos="6095"/>
          <w:tab w:val="decimal" w:pos="7938"/>
        </w:tabs>
        <w:spacing w:line="240" w:lineRule="atLeast"/>
        <w:ind w:left="284" w:hanging="284"/>
        <w:jc w:val="both"/>
        <w:rPr>
          <w:rFonts w:ascii="Tahoma Bold" w:eastAsia="Tahoma Bold" w:hAnsi="Tahoma Bold" w:cs="Tahoma Bold"/>
        </w:rPr>
      </w:pPr>
      <w:r>
        <w:rPr>
          <w:rFonts w:ascii="Tahoma Bold" w:hAnsi="Tahoma Bold"/>
        </w:rPr>
        <w:t xml:space="preserve">     </w:t>
      </w:r>
      <w:r>
        <w:rPr>
          <w:rFonts w:ascii="Tahoma" w:hAnsi="Tahoma"/>
        </w:rPr>
        <w:t>zákoníku.</w:t>
      </w:r>
    </w:p>
    <w:p w14:paraId="629D0279" w14:textId="77777777" w:rsidR="00C941AE" w:rsidRDefault="00C941AE">
      <w:pPr>
        <w:widowControl w:val="0"/>
        <w:tabs>
          <w:tab w:val="left" w:pos="1417"/>
          <w:tab w:val="left" w:pos="3898"/>
          <w:tab w:val="decimal" w:pos="6095"/>
          <w:tab w:val="decimal" w:pos="7938"/>
        </w:tabs>
        <w:spacing w:line="240" w:lineRule="atLeast"/>
        <w:jc w:val="both"/>
        <w:rPr>
          <w:rFonts w:ascii="Tahoma" w:eastAsia="Tahoma" w:hAnsi="Tahoma" w:cs="Tahoma"/>
        </w:rPr>
      </w:pPr>
    </w:p>
    <w:p w14:paraId="4C885954" w14:textId="77777777" w:rsidR="00C941AE" w:rsidRDefault="00C941AE">
      <w:pPr>
        <w:jc w:val="both"/>
        <w:rPr>
          <w:rFonts w:ascii="Tahoma" w:eastAsia="Tahoma" w:hAnsi="Tahoma" w:cs="Tahoma"/>
        </w:rPr>
      </w:pPr>
    </w:p>
    <w:p w14:paraId="25D7C0C9" w14:textId="77777777" w:rsidR="00C941AE" w:rsidRDefault="00C941AE">
      <w:pPr>
        <w:jc w:val="both"/>
        <w:rPr>
          <w:rFonts w:ascii="Tahoma" w:eastAsia="Tahoma" w:hAnsi="Tahoma" w:cs="Tahoma"/>
        </w:rPr>
      </w:pPr>
    </w:p>
    <w:p w14:paraId="610BAD9E" w14:textId="77777777" w:rsidR="00C941AE" w:rsidRDefault="00C941AE">
      <w:pPr>
        <w:jc w:val="both"/>
        <w:rPr>
          <w:rFonts w:ascii="Tahoma" w:eastAsia="Tahoma" w:hAnsi="Tahoma" w:cs="Tahoma"/>
        </w:rPr>
      </w:pPr>
    </w:p>
    <w:p w14:paraId="181074FF" w14:textId="77777777" w:rsidR="00C941AE" w:rsidRDefault="00C941AE">
      <w:pPr>
        <w:jc w:val="both"/>
        <w:rPr>
          <w:rFonts w:ascii="Tahoma" w:eastAsia="Tahoma" w:hAnsi="Tahoma" w:cs="Tahoma"/>
        </w:rPr>
      </w:pPr>
    </w:p>
    <w:p w14:paraId="4A651202" w14:textId="77777777" w:rsidR="00C941AE" w:rsidRDefault="00C941AE">
      <w:pPr>
        <w:jc w:val="both"/>
        <w:rPr>
          <w:rFonts w:ascii="Tahoma" w:eastAsia="Tahoma" w:hAnsi="Tahoma" w:cs="Tahoma"/>
        </w:rPr>
      </w:pPr>
    </w:p>
    <w:p w14:paraId="2270B97C" w14:textId="77777777" w:rsidR="00C941AE" w:rsidRDefault="00C941AE">
      <w:pPr>
        <w:jc w:val="both"/>
        <w:rPr>
          <w:rFonts w:ascii="Tahoma" w:eastAsia="Tahoma" w:hAnsi="Tahoma" w:cs="Tahoma"/>
        </w:rPr>
      </w:pPr>
    </w:p>
    <w:p w14:paraId="59888CF5" w14:textId="77777777" w:rsidR="00C941AE" w:rsidRDefault="00C941AE">
      <w:pPr>
        <w:jc w:val="both"/>
        <w:rPr>
          <w:rFonts w:ascii="Tahoma" w:eastAsia="Tahoma" w:hAnsi="Tahoma" w:cs="Tahoma"/>
        </w:rPr>
      </w:pPr>
    </w:p>
    <w:tbl>
      <w:tblPr>
        <w:tblStyle w:val="TableNormal"/>
        <w:tblW w:w="921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606"/>
        <w:gridCol w:w="4606"/>
      </w:tblGrid>
      <w:tr w:rsidR="00C941AE" w14:paraId="1CC2E8FD" w14:textId="77777777">
        <w:trPr>
          <w:trHeight w:val="240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9474B5" w14:textId="77777777" w:rsidR="00C941AE" w:rsidRDefault="00B951EA">
            <w:r>
              <w:rPr>
                <w:rFonts w:ascii="Tahoma" w:hAnsi="Tahoma"/>
              </w:rPr>
              <w:t xml:space="preserve">    V Klatovech </w:t>
            </w:r>
            <w:proofErr w:type="gramStart"/>
            <w:r>
              <w:rPr>
                <w:rFonts w:ascii="Tahoma" w:hAnsi="Tahoma"/>
              </w:rPr>
              <w:t>dne : …</w:t>
            </w:r>
            <w:proofErr w:type="gramEnd"/>
            <w:r>
              <w:rPr>
                <w:rFonts w:ascii="Tahoma" w:hAnsi="Tahoma"/>
              </w:rPr>
              <w:t>……………..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4E3E8F" w14:textId="77777777" w:rsidR="00C941AE" w:rsidRDefault="00B951EA">
            <w:r>
              <w:rPr>
                <w:rFonts w:ascii="Tahoma" w:hAnsi="Tahoma"/>
                <w:lang w:val="en-US"/>
              </w:rPr>
              <w:t xml:space="preserve">          V </w:t>
            </w:r>
            <w:proofErr w:type="spellStart"/>
            <w:r>
              <w:rPr>
                <w:rFonts w:ascii="Tahoma" w:hAnsi="Tahoma"/>
                <w:lang w:val="en-US"/>
              </w:rPr>
              <w:t>Klatovech</w:t>
            </w:r>
            <w:proofErr w:type="spellEnd"/>
            <w:r>
              <w:rPr>
                <w:rFonts w:ascii="Tahoma" w:hAnsi="Tahoma"/>
                <w:lang w:val="en-US"/>
              </w:rPr>
              <w:t xml:space="preserve"> </w:t>
            </w:r>
            <w:proofErr w:type="spellStart"/>
            <w:r>
              <w:rPr>
                <w:rFonts w:ascii="Tahoma" w:hAnsi="Tahoma"/>
                <w:lang w:val="en-US"/>
              </w:rPr>
              <w:t>dne</w:t>
            </w:r>
            <w:proofErr w:type="spellEnd"/>
            <w:r>
              <w:rPr>
                <w:rFonts w:ascii="Tahoma" w:hAnsi="Tahoma"/>
                <w:lang w:val="en-US"/>
              </w:rPr>
              <w:t xml:space="preserve"> : ………………….</w:t>
            </w:r>
          </w:p>
        </w:tc>
      </w:tr>
    </w:tbl>
    <w:p w14:paraId="7C71011B" w14:textId="77777777" w:rsidR="00C941AE" w:rsidRDefault="00C941AE">
      <w:pPr>
        <w:widowControl w:val="0"/>
        <w:jc w:val="both"/>
        <w:rPr>
          <w:rFonts w:ascii="Tahoma" w:eastAsia="Tahoma" w:hAnsi="Tahoma" w:cs="Tahoma"/>
        </w:rPr>
      </w:pPr>
    </w:p>
    <w:p w14:paraId="164468CA" w14:textId="77777777" w:rsidR="00C941AE" w:rsidRDefault="00C941AE">
      <w:pPr>
        <w:jc w:val="both"/>
        <w:rPr>
          <w:rFonts w:ascii="Tahoma" w:eastAsia="Tahoma" w:hAnsi="Tahoma" w:cs="Tahoma"/>
          <w:lang w:val="en-US"/>
        </w:rPr>
      </w:pPr>
    </w:p>
    <w:p w14:paraId="5974CA26" w14:textId="77777777" w:rsidR="00C941AE" w:rsidRDefault="00C941AE">
      <w:pPr>
        <w:jc w:val="both"/>
        <w:rPr>
          <w:rFonts w:ascii="Tahoma" w:eastAsia="Tahoma" w:hAnsi="Tahoma" w:cs="Tahoma"/>
          <w:lang w:val="en-US"/>
        </w:rPr>
      </w:pPr>
    </w:p>
    <w:p w14:paraId="707BF98E" w14:textId="77777777" w:rsidR="00C941AE" w:rsidRDefault="00C941AE">
      <w:pPr>
        <w:jc w:val="both"/>
        <w:rPr>
          <w:rFonts w:ascii="Tahoma" w:eastAsia="Tahoma" w:hAnsi="Tahoma" w:cs="Tahoma"/>
          <w:lang w:val="en-US"/>
        </w:rPr>
      </w:pPr>
    </w:p>
    <w:p w14:paraId="5F21B00D" w14:textId="77777777" w:rsidR="00C941AE" w:rsidRDefault="00C941AE">
      <w:pPr>
        <w:jc w:val="both"/>
        <w:rPr>
          <w:rFonts w:ascii="Tahoma" w:eastAsia="Tahoma" w:hAnsi="Tahoma" w:cs="Tahoma"/>
          <w:lang w:val="en-US"/>
        </w:rPr>
      </w:pPr>
    </w:p>
    <w:p w14:paraId="2A6BB91E" w14:textId="77777777" w:rsidR="00C941AE" w:rsidRDefault="00C941AE">
      <w:pPr>
        <w:jc w:val="both"/>
        <w:rPr>
          <w:rFonts w:ascii="Tahoma" w:eastAsia="Tahoma" w:hAnsi="Tahoma" w:cs="Tahoma"/>
          <w:lang w:val="en-US"/>
        </w:rPr>
      </w:pPr>
    </w:p>
    <w:p w14:paraId="01A977F0" w14:textId="77777777" w:rsidR="00C941AE" w:rsidRDefault="00C941AE">
      <w:pPr>
        <w:jc w:val="both"/>
        <w:rPr>
          <w:rFonts w:ascii="Tahoma" w:eastAsia="Tahoma" w:hAnsi="Tahoma" w:cs="Tahoma"/>
          <w:lang w:val="en-US"/>
        </w:rPr>
      </w:pPr>
    </w:p>
    <w:tbl>
      <w:tblPr>
        <w:tblStyle w:val="TableNormal"/>
        <w:tblW w:w="921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173"/>
        <w:gridCol w:w="4039"/>
      </w:tblGrid>
      <w:tr w:rsidR="00C941AE" w14:paraId="707D2B3F" w14:textId="77777777">
        <w:trPr>
          <w:trHeight w:val="1176"/>
        </w:trPr>
        <w:tc>
          <w:tcPr>
            <w:tcW w:w="5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D51555" w14:textId="77777777" w:rsidR="00872B59" w:rsidRDefault="0005496D" w:rsidP="0005496D">
            <w:pPr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     </w:t>
            </w:r>
          </w:p>
          <w:p w14:paraId="5D6AE2F7" w14:textId="4AA01FD1" w:rsidR="00C941AE" w:rsidRDefault="00B951EA" w:rsidP="0005496D">
            <w:pPr>
              <w:rPr>
                <w:rFonts w:ascii="Tahoma" w:eastAsia="Tahoma" w:hAnsi="Tahoma" w:cs="Tahoma"/>
              </w:rPr>
            </w:pPr>
            <w:r>
              <w:rPr>
                <w:rFonts w:ascii="Tahoma" w:hAnsi="Tahoma"/>
              </w:rPr>
              <w:t>……………………………….…………………</w:t>
            </w:r>
          </w:p>
          <w:p w14:paraId="433915F3" w14:textId="5B9E73C9" w:rsidR="0005496D" w:rsidRPr="0005496D" w:rsidRDefault="00B951EA" w:rsidP="0005496D">
            <w:pPr>
              <w:rPr>
                <w:rFonts w:ascii="Tahoma" w:eastAsia="Arial CE" w:hAnsi="Tahoma" w:cs="Tahoma"/>
              </w:rPr>
            </w:pPr>
            <w:r>
              <w:rPr>
                <w:rFonts w:ascii="Arial CE" w:eastAsia="Arial CE" w:hAnsi="Arial CE" w:cs="Arial CE"/>
                <w:b/>
                <w:bCs/>
                <w:sz w:val="22"/>
                <w:szCs w:val="22"/>
              </w:rPr>
              <w:t xml:space="preserve">       </w:t>
            </w:r>
            <w:r w:rsidR="0005496D" w:rsidRPr="0005496D">
              <w:rPr>
                <w:rFonts w:ascii="Tahoma" w:eastAsia="Arial CE" w:hAnsi="Tahoma" w:cs="Tahoma"/>
              </w:rPr>
              <w:t>Vlastivědné muzeum Dr. Hostaše</w:t>
            </w:r>
          </w:p>
          <w:p w14:paraId="072168C3" w14:textId="4853118C" w:rsidR="00872B59" w:rsidRDefault="00872B59" w:rsidP="0005496D">
            <w:pPr>
              <w:rPr>
                <w:rFonts w:ascii="Tahoma" w:eastAsia="Arial CE" w:hAnsi="Tahoma" w:cs="Tahoma"/>
              </w:rPr>
            </w:pPr>
            <w:r>
              <w:rPr>
                <w:rFonts w:ascii="Tahoma" w:eastAsia="Arial CE" w:hAnsi="Tahoma" w:cs="Tahoma"/>
              </w:rPr>
              <w:t xml:space="preserve">               Mgr. Luboš Smolík</w:t>
            </w:r>
          </w:p>
          <w:p w14:paraId="000BE220" w14:textId="0D27BB8F" w:rsidR="0005496D" w:rsidRPr="0005496D" w:rsidRDefault="00872B59" w:rsidP="0005496D">
            <w:pPr>
              <w:rPr>
                <w:rFonts w:ascii="Tahoma" w:eastAsia="Arial CE" w:hAnsi="Tahoma" w:cs="Tahoma"/>
              </w:rPr>
            </w:pPr>
            <w:r>
              <w:rPr>
                <w:rFonts w:ascii="Tahoma" w:eastAsia="Arial CE" w:hAnsi="Tahoma" w:cs="Tahoma"/>
              </w:rPr>
              <w:t xml:space="preserve">               </w:t>
            </w:r>
            <w:r w:rsidR="0005496D" w:rsidRPr="0005496D">
              <w:rPr>
                <w:rFonts w:ascii="Tahoma" w:eastAsia="Arial CE" w:hAnsi="Tahoma" w:cs="Tahoma"/>
              </w:rPr>
              <w:t xml:space="preserve"> ředitel organizace</w:t>
            </w:r>
          </w:p>
          <w:p w14:paraId="7ACB0CD5" w14:textId="7CB57BB2" w:rsidR="00C941AE" w:rsidRDefault="00C941AE" w:rsidP="0005496D">
            <w:pPr>
              <w:pStyle w:val="Vchoz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pacing w:before="0" w:line="240" w:lineRule="auto"/>
            </w:pPr>
          </w:p>
        </w:tc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F168C4" w14:textId="77777777" w:rsidR="00872B59" w:rsidRDefault="00872B59">
            <w:pPr>
              <w:jc w:val="center"/>
              <w:rPr>
                <w:rFonts w:ascii="Tahoma" w:hAnsi="Tahoma"/>
              </w:rPr>
            </w:pPr>
          </w:p>
          <w:p w14:paraId="5AB83479" w14:textId="77777777" w:rsidR="00C941AE" w:rsidRDefault="00B951EA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hAnsi="Tahoma"/>
              </w:rPr>
              <w:t>….………………………..……………………</w:t>
            </w:r>
          </w:p>
          <w:p w14:paraId="67C1F1C7" w14:textId="77777777" w:rsidR="00C941AE" w:rsidRDefault="00B951EA">
            <w:pPr>
              <w:jc w:val="center"/>
              <w:rPr>
                <w:rFonts w:ascii="Tahoma Bold" w:eastAsia="Tahoma Bold" w:hAnsi="Tahoma Bold" w:cs="Tahoma Bold"/>
              </w:rPr>
            </w:pPr>
            <w:r>
              <w:rPr>
                <w:rFonts w:ascii="Tahoma Bold" w:hAnsi="Tahoma Bold"/>
              </w:rPr>
              <w:t>ELEKTROEFEKT s.r.o.</w:t>
            </w:r>
          </w:p>
          <w:p w14:paraId="166547BF" w14:textId="77777777" w:rsidR="00C941AE" w:rsidRDefault="00B951EA">
            <w:pPr>
              <w:jc w:val="center"/>
              <w:rPr>
                <w:rFonts w:ascii="Tahoma Bold" w:eastAsia="Tahoma Bold" w:hAnsi="Tahoma Bold" w:cs="Tahoma Bold"/>
              </w:rPr>
            </w:pPr>
            <w:r>
              <w:rPr>
                <w:rFonts w:ascii="Tahoma Bold" w:hAnsi="Tahoma Bold"/>
              </w:rPr>
              <w:t xml:space="preserve">Zdeněk </w:t>
            </w:r>
            <w:proofErr w:type="spellStart"/>
            <w:r>
              <w:rPr>
                <w:rFonts w:ascii="Tahoma Bold" w:hAnsi="Tahoma Bold"/>
              </w:rPr>
              <w:t>Krůs</w:t>
            </w:r>
            <w:proofErr w:type="spellEnd"/>
          </w:p>
          <w:p w14:paraId="467E25CE" w14:textId="77777777" w:rsidR="00C941AE" w:rsidRDefault="00B951EA">
            <w:pPr>
              <w:jc w:val="center"/>
            </w:pPr>
            <w:r>
              <w:rPr>
                <w:rFonts w:ascii="Tahoma" w:hAnsi="Tahoma"/>
              </w:rPr>
              <w:t>ředitel společnosti</w:t>
            </w:r>
          </w:p>
        </w:tc>
      </w:tr>
    </w:tbl>
    <w:p w14:paraId="0CF100CF" w14:textId="77777777" w:rsidR="00C941AE" w:rsidRDefault="00C941AE">
      <w:pPr>
        <w:widowControl w:val="0"/>
        <w:jc w:val="both"/>
        <w:rPr>
          <w:rFonts w:ascii="Tahoma" w:eastAsia="Tahoma" w:hAnsi="Tahoma" w:cs="Tahoma"/>
          <w:lang w:val="en-US"/>
        </w:rPr>
      </w:pPr>
    </w:p>
    <w:p w14:paraId="14B8AE7D" w14:textId="77777777" w:rsidR="00C941AE" w:rsidRDefault="00C941AE">
      <w:pPr>
        <w:jc w:val="both"/>
        <w:rPr>
          <w:rFonts w:ascii="Tahoma" w:eastAsia="Tahoma" w:hAnsi="Tahoma" w:cs="Tahoma"/>
          <w:lang w:val="en-US"/>
        </w:rPr>
      </w:pPr>
    </w:p>
    <w:p w14:paraId="0C0AA81C" w14:textId="77777777" w:rsidR="00C941AE" w:rsidRDefault="00C941AE">
      <w:pPr>
        <w:jc w:val="both"/>
      </w:pPr>
    </w:p>
    <w:sectPr w:rsidR="00C941AE">
      <w:footerReference w:type="default" r:id="rId7"/>
      <w:pgSz w:w="11900" w:h="16840"/>
      <w:pgMar w:top="1418" w:right="1418" w:bottom="1134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9B6AA6" w14:textId="77777777" w:rsidR="008F5774" w:rsidRDefault="008F5774">
      <w:r>
        <w:separator/>
      </w:r>
    </w:p>
  </w:endnote>
  <w:endnote w:type="continuationSeparator" w:id="0">
    <w:p w14:paraId="78F87A10" w14:textId="77777777" w:rsidR="008F5774" w:rsidRDefault="008F5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 Bold">
    <w:altName w:val="Tahoma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altName w:val="Arial"/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1E44C0" w14:textId="564D01F8" w:rsidR="00C941AE" w:rsidRDefault="00B951EA">
    <w:pPr>
      <w:pStyle w:val="Zpat"/>
      <w:tabs>
        <w:tab w:val="clear" w:pos="9072"/>
        <w:tab w:val="right" w:pos="9044"/>
      </w:tabs>
    </w:pPr>
    <w:r>
      <w:rPr>
        <w:rFonts w:ascii="Tahoma" w:hAnsi="Tahoma"/>
        <w:sz w:val="16"/>
        <w:szCs w:val="16"/>
      </w:rPr>
      <w:t xml:space="preserve">                                                                                    </w:t>
    </w:r>
    <w:r>
      <w:rPr>
        <w:rFonts w:ascii="Tahoma" w:eastAsia="Tahoma" w:hAnsi="Tahoma" w:cs="Tahoma"/>
        <w:sz w:val="16"/>
        <w:szCs w:val="16"/>
      </w:rPr>
      <w:fldChar w:fldCharType="begin"/>
    </w:r>
    <w:r>
      <w:rPr>
        <w:rFonts w:ascii="Tahoma" w:eastAsia="Tahoma" w:hAnsi="Tahoma" w:cs="Tahoma"/>
        <w:sz w:val="16"/>
        <w:szCs w:val="16"/>
      </w:rPr>
      <w:instrText xml:space="preserve"> PAGE </w:instrText>
    </w:r>
    <w:r>
      <w:rPr>
        <w:rFonts w:ascii="Tahoma" w:eastAsia="Tahoma" w:hAnsi="Tahoma" w:cs="Tahoma"/>
        <w:sz w:val="16"/>
        <w:szCs w:val="16"/>
      </w:rPr>
      <w:fldChar w:fldCharType="separate"/>
    </w:r>
    <w:r w:rsidR="00E403EF">
      <w:rPr>
        <w:rFonts w:ascii="Tahoma" w:eastAsia="Tahoma" w:hAnsi="Tahoma" w:cs="Tahoma"/>
        <w:noProof/>
        <w:sz w:val="16"/>
        <w:szCs w:val="16"/>
      </w:rPr>
      <w:t>3</w:t>
    </w:r>
    <w:r>
      <w:rPr>
        <w:rFonts w:ascii="Tahoma" w:eastAsia="Tahoma" w:hAnsi="Tahoma" w:cs="Tahoma"/>
        <w:sz w:val="16"/>
        <w:szCs w:val="16"/>
      </w:rPr>
      <w:fldChar w:fldCharType="end"/>
    </w:r>
    <w:r>
      <w:rPr>
        <w:rFonts w:ascii="Tahoma" w:hAnsi="Tahoma"/>
        <w:sz w:val="16"/>
        <w:szCs w:val="16"/>
      </w:rPr>
      <w:t xml:space="preserve">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12C35B" w14:textId="77777777" w:rsidR="008F5774" w:rsidRDefault="008F5774">
      <w:r>
        <w:separator/>
      </w:r>
    </w:p>
  </w:footnote>
  <w:footnote w:type="continuationSeparator" w:id="0">
    <w:p w14:paraId="608C48DA" w14:textId="77777777" w:rsidR="008F5774" w:rsidRDefault="008F57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C2AE5"/>
    <w:multiLevelType w:val="hybridMultilevel"/>
    <w:tmpl w:val="C582C85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CBB3D71"/>
    <w:multiLevelType w:val="hybridMultilevel"/>
    <w:tmpl w:val="4514614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92F11F6"/>
    <w:multiLevelType w:val="hybridMultilevel"/>
    <w:tmpl w:val="64A8E7D2"/>
    <w:styleLink w:val="Importovanstyl1"/>
    <w:lvl w:ilvl="0" w:tplc="0130FE12">
      <w:start w:val="1"/>
      <w:numFmt w:val="decimal"/>
      <w:lvlText w:val="%1."/>
      <w:lvlJc w:val="left"/>
      <w:pPr>
        <w:tabs>
          <w:tab w:val="left" w:pos="1417"/>
          <w:tab w:val="left" w:pos="3898"/>
          <w:tab w:val="decimal" w:pos="6095"/>
          <w:tab w:val="decimal" w:pos="7938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484A4EC">
      <w:start w:val="1"/>
      <w:numFmt w:val="lowerLetter"/>
      <w:lvlText w:val="%2."/>
      <w:lvlJc w:val="left"/>
      <w:pPr>
        <w:tabs>
          <w:tab w:val="left" w:pos="284"/>
          <w:tab w:val="left" w:pos="1417"/>
          <w:tab w:val="left" w:pos="3898"/>
          <w:tab w:val="decimal" w:pos="6095"/>
          <w:tab w:val="decimal" w:pos="7938"/>
        </w:tabs>
        <w:ind w:left="1004" w:hanging="6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456FB74">
      <w:start w:val="1"/>
      <w:numFmt w:val="lowerRoman"/>
      <w:lvlText w:val="%3."/>
      <w:lvlJc w:val="left"/>
      <w:pPr>
        <w:tabs>
          <w:tab w:val="left" w:pos="284"/>
          <w:tab w:val="left" w:pos="3898"/>
          <w:tab w:val="decimal" w:pos="6095"/>
          <w:tab w:val="decimal" w:pos="7938"/>
        </w:tabs>
        <w:ind w:left="1724" w:hanging="6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572F45E">
      <w:start w:val="1"/>
      <w:numFmt w:val="decimal"/>
      <w:lvlText w:val="%4."/>
      <w:lvlJc w:val="left"/>
      <w:pPr>
        <w:tabs>
          <w:tab w:val="left" w:pos="284"/>
          <w:tab w:val="left" w:pos="1417"/>
          <w:tab w:val="left" w:pos="3898"/>
          <w:tab w:val="decimal" w:pos="6095"/>
          <w:tab w:val="decimal" w:pos="7938"/>
        </w:tabs>
        <w:ind w:left="2444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AD84E8C">
      <w:start w:val="1"/>
      <w:numFmt w:val="lowerLetter"/>
      <w:lvlText w:val="%5."/>
      <w:lvlJc w:val="left"/>
      <w:pPr>
        <w:tabs>
          <w:tab w:val="left" w:pos="284"/>
          <w:tab w:val="left" w:pos="1417"/>
          <w:tab w:val="left" w:pos="3898"/>
          <w:tab w:val="decimal" w:pos="6095"/>
          <w:tab w:val="decimal" w:pos="7938"/>
        </w:tabs>
        <w:ind w:left="3164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FFED790">
      <w:start w:val="1"/>
      <w:numFmt w:val="lowerRoman"/>
      <w:lvlText w:val="%6."/>
      <w:lvlJc w:val="left"/>
      <w:pPr>
        <w:tabs>
          <w:tab w:val="left" w:pos="284"/>
          <w:tab w:val="left" w:pos="1417"/>
          <w:tab w:val="left" w:pos="3898"/>
          <w:tab w:val="decimal" w:pos="6095"/>
          <w:tab w:val="decimal" w:pos="7938"/>
        </w:tabs>
        <w:ind w:left="3884" w:hanging="2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FE6567A">
      <w:start w:val="1"/>
      <w:numFmt w:val="decimal"/>
      <w:lvlText w:val="%7."/>
      <w:lvlJc w:val="left"/>
      <w:pPr>
        <w:tabs>
          <w:tab w:val="left" w:pos="284"/>
          <w:tab w:val="left" w:pos="1417"/>
          <w:tab w:val="left" w:pos="3898"/>
          <w:tab w:val="decimal" w:pos="6095"/>
          <w:tab w:val="decimal" w:pos="7938"/>
        </w:tabs>
        <w:ind w:left="4604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E384732">
      <w:start w:val="1"/>
      <w:numFmt w:val="lowerLetter"/>
      <w:lvlText w:val="%8."/>
      <w:lvlJc w:val="left"/>
      <w:pPr>
        <w:tabs>
          <w:tab w:val="left" w:pos="284"/>
          <w:tab w:val="left" w:pos="1417"/>
          <w:tab w:val="left" w:pos="3898"/>
          <w:tab w:val="decimal" w:pos="6095"/>
          <w:tab w:val="decimal" w:pos="7938"/>
        </w:tabs>
        <w:ind w:left="5324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9A4BCFC">
      <w:start w:val="1"/>
      <w:numFmt w:val="lowerRoman"/>
      <w:lvlText w:val="%9."/>
      <w:lvlJc w:val="left"/>
      <w:pPr>
        <w:tabs>
          <w:tab w:val="left" w:pos="284"/>
          <w:tab w:val="left" w:pos="1417"/>
          <w:tab w:val="left" w:pos="3898"/>
          <w:tab w:val="decimal" w:pos="6095"/>
          <w:tab w:val="decimal" w:pos="7938"/>
        </w:tabs>
        <w:ind w:left="604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43414CA1"/>
    <w:multiLevelType w:val="hybridMultilevel"/>
    <w:tmpl w:val="3B1ADB18"/>
    <w:numStyleLink w:val="Importovanstyl2"/>
  </w:abstractNum>
  <w:abstractNum w:abstractNumId="4" w15:restartNumberingAfterBreak="0">
    <w:nsid w:val="49C01AF4"/>
    <w:multiLevelType w:val="hybridMultilevel"/>
    <w:tmpl w:val="64A8E7D2"/>
    <w:numStyleLink w:val="Importovanstyl1"/>
  </w:abstractNum>
  <w:abstractNum w:abstractNumId="5" w15:restartNumberingAfterBreak="0">
    <w:nsid w:val="4E38040E"/>
    <w:multiLevelType w:val="hybridMultilevel"/>
    <w:tmpl w:val="7932E6E0"/>
    <w:styleLink w:val="Importovanstyl3"/>
    <w:lvl w:ilvl="0" w:tplc="D8EA254C">
      <w:start w:val="1"/>
      <w:numFmt w:val="decimal"/>
      <w:lvlText w:val="%1."/>
      <w:lvlJc w:val="left"/>
      <w:pPr>
        <w:tabs>
          <w:tab w:val="left" w:pos="1417"/>
          <w:tab w:val="left" w:pos="3898"/>
          <w:tab w:val="decimal" w:pos="6095"/>
          <w:tab w:val="decimal" w:pos="7938"/>
        </w:tabs>
        <w:ind w:left="78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7B02E9A">
      <w:start w:val="1"/>
      <w:numFmt w:val="lowerLetter"/>
      <w:lvlText w:val="%2."/>
      <w:lvlJc w:val="left"/>
      <w:pPr>
        <w:tabs>
          <w:tab w:val="left" w:pos="786"/>
          <w:tab w:val="left" w:pos="3898"/>
          <w:tab w:val="decimal" w:pos="6095"/>
          <w:tab w:val="decimal" w:pos="7938"/>
        </w:tabs>
        <w:ind w:left="1417" w:hanging="2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AE0762C">
      <w:start w:val="1"/>
      <w:numFmt w:val="lowerRoman"/>
      <w:lvlText w:val="%3."/>
      <w:lvlJc w:val="left"/>
      <w:pPr>
        <w:tabs>
          <w:tab w:val="left" w:pos="786"/>
          <w:tab w:val="left" w:pos="1417"/>
          <w:tab w:val="left" w:pos="3898"/>
          <w:tab w:val="decimal" w:pos="6095"/>
          <w:tab w:val="decimal" w:pos="7938"/>
        </w:tabs>
        <w:ind w:left="2226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364CFD2">
      <w:start w:val="1"/>
      <w:numFmt w:val="decimal"/>
      <w:lvlText w:val="%4."/>
      <w:lvlJc w:val="left"/>
      <w:pPr>
        <w:tabs>
          <w:tab w:val="left" w:pos="786"/>
          <w:tab w:val="left" w:pos="1417"/>
          <w:tab w:val="left" w:pos="3898"/>
          <w:tab w:val="decimal" w:pos="6095"/>
          <w:tab w:val="decimal" w:pos="7938"/>
        </w:tabs>
        <w:ind w:left="294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EE2123C">
      <w:start w:val="1"/>
      <w:numFmt w:val="lowerLetter"/>
      <w:lvlText w:val="%5."/>
      <w:lvlJc w:val="left"/>
      <w:pPr>
        <w:tabs>
          <w:tab w:val="left" w:pos="786"/>
          <w:tab w:val="left" w:pos="1417"/>
          <w:tab w:val="left" w:pos="3898"/>
          <w:tab w:val="decimal" w:pos="6095"/>
          <w:tab w:val="decimal" w:pos="7938"/>
        </w:tabs>
        <w:ind w:left="366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EB616D6">
      <w:start w:val="1"/>
      <w:numFmt w:val="lowerRoman"/>
      <w:lvlText w:val="%6."/>
      <w:lvlJc w:val="left"/>
      <w:pPr>
        <w:tabs>
          <w:tab w:val="left" w:pos="786"/>
          <w:tab w:val="left" w:pos="1417"/>
          <w:tab w:val="left" w:pos="3898"/>
          <w:tab w:val="decimal" w:pos="6095"/>
          <w:tab w:val="decimal" w:pos="7938"/>
        </w:tabs>
        <w:ind w:left="4386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40A0EEE">
      <w:start w:val="1"/>
      <w:numFmt w:val="decimal"/>
      <w:lvlText w:val="%7."/>
      <w:lvlJc w:val="left"/>
      <w:pPr>
        <w:tabs>
          <w:tab w:val="left" w:pos="786"/>
          <w:tab w:val="left" w:pos="1417"/>
          <w:tab w:val="left" w:pos="3898"/>
          <w:tab w:val="decimal" w:pos="6095"/>
          <w:tab w:val="decimal" w:pos="7938"/>
        </w:tabs>
        <w:ind w:left="510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EAEEF70">
      <w:start w:val="1"/>
      <w:numFmt w:val="lowerLetter"/>
      <w:lvlText w:val="%8."/>
      <w:lvlJc w:val="left"/>
      <w:pPr>
        <w:tabs>
          <w:tab w:val="left" w:pos="786"/>
          <w:tab w:val="left" w:pos="1417"/>
          <w:tab w:val="left" w:pos="3898"/>
          <w:tab w:val="decimal" w:pos="6095"/>
          <w:tab w:val="decimal" w:pos="7938"/>
        </w:tabs>
        <w:ind w:left="582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C863892">
      <w:start w:val="1"/>
      <w:numFmt w:val="lowerRoman"/>
      <w:lvlText w:val="%9."/>
      <w:lvlJc w:val="left"/>
      <w:pPr>
        <w:tabs>
          <w:tab w:val="left" w:pos="786"/>
          <w:tab w:val="left" w:pos="1417"/>
          <w:tab w:val="left" w:pos="3898"/>
          <w:tab w:val="decimal" w:pos="6095"/>
          <w:tab w:val="decimal" w:pos="7938"/>
        </w:tabs>
        <w:ind w:left="6546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4E9E3769"/>
    <w:multiLevelType w:val="hybridMultilevel"/>
    <w:tmpl w:val="357417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92556E"/>
    <w:multiLevelType w:val="hybridMultilevel"/>
    <w:tmpl w:val="3B1ADB18"/>
    <w:styleLink w:val="Importovanstyl2"/>
    <w:lvl w:ilvl="0" w:tplc="E2FC5EDE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07C8E9A">
      <w:start w:val="1"/>
      <w:numFmt w:val="lowerLetter"/>
      <w:lvlText w:val="%2."/>
      <w:lvlJc w:val="left"/>
      <w:pPr>
        <w:tabs>
          <w:tab w:val="left" w:pos="284"/>
        </w:tabs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C8C3584">
      <w:start w:val="1"/>
      <w:numFmt w:val="lowerRoman"/>
      <w:lvlText w:val="%3."/>
      <w:lvlJc w:val="left"/>
      <w:pPr>
        <w:tabs>
          <w:tab w:val="left" w:pos="284"/>
        </w:tabs>
        <w:ind w:left="1724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9B6DE72">
      <w:start w:val="1"/>
      <w:numFmt w:val="decimal"/>
      <w:lvlText w:val="%4."/>
      <w:lvlJc w:val="left"/>
      <w:pPr>
        <w:tabs>
          <w:tab w:val="left" w:pos="284"/>
        </w:tabs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2260C00">
      <w:start w:val="1"/>
      <w:numFmt w:val="lowerLetter"/>
      <w:lvlText w:val="%5."/>
      <w:lvlJc w:val="left"/>
      <w:pPr>
        <w:tabs>
          <w:tab w:val="left" w:pos="284"/>
        </w:tabs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F085E94">
      <w:start w:val="1"/>
      <w:numFmt w:val="lowerRoman"/>
      <w:lvlText w:val="%6."/>
      <w:lvlJc w:val="left"/>
      <w:pPr>
        <w:tabs>
          <w:tab w:val="left" w:pos="284"/>
        </w:tabs>
        <w:ind w:left="3884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6346B88">
      <w:start w:val="1"/>
      <w:numFmt w:val="decimal"/>
      <w:lvlText w:val="%7."/>
      <w:lvlJc w:val="left"/>
      <w:pPr>
        <w:tabs>
          <w:tab w:val="left" w:pos="284"/>
        </w:tabs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5D4C6EE">
      <w:start w:val="1"/>
      <w:numFmt w:val="lowerLetter"/>
      <w:lvlText w:val="%8."/>
      <w:lvlJc w:val="left"/>
      <w:pPr>
        <w:tabs>
          <w:tab w:val="left" w:pos="284"/>
        </w:tabs>
        <w:ind w:left="53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F0AC100">
      <w:start w:val="1"/>
      <w:numFmt w:val="lowerRoman"/>
      <w:lvlText w:val="%9."/>
      <w:lvlJc w:val="left"/>
      <w:pPr>
        <w:tabs>
          <w:tab w:val="left" w:pos="284"/>
        </w:tabs>
        <w:ind w:left="6044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707D3BD7"/>
    <w:multiLevelType w:val="hybridMultilevel"/>
    <w:tmpl w:val="7932E6E0"/>
    <w:numStyleLink w:val="Importovanstyl3"/>
  </w:abstractNum>
  <w:abstractNum w:abstractNumId="9" w15:restartNumberingAfterBreak="0">
    <w:nsid w:val="7F774DC9"/>
    <w:multiLevelType w:val="hybridMultilevel"/>
    <w:tmpl w:val="C9C8780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4"/>
  </w:num>
  <w:num w:numId="3">
    <w:abstractNumId w:val="4"/>
    <w:lvlOverride w:ilvl="0">
      <w:startOverride w:val="2"/>
    </w:lvlOverride>
  </w:num>
  <w:num w:numId="4">
    <w:abstractNumId w:val="7"/>
  </w:num>
  <w:num w:numId="5">
    <w:abstractNumId w:val="3"/>
  </w:num>
  <w:num w:numId="6">
    <w:abstractNumId w:val="3"/>
    <w:lvlOverride w:ilvl="0">
      <w:lvl w:ilvl="0" w:tplc="DECE495E">
        <w:start w:val="1"/>
        <w:numFmt w:val="decimal"/>
        <w:lvlText w:val="%1."/>
        <w:lvlJc w:val="left"/>
        <w:pPr>
          <w:tabs>
            <w:tab w:val="left" w:pos="3898"/>
            <w:tab w:val="decimal" w:pos="6095"/>
            <w:tab w:val="decimal" w:pos="7938"/>
          </w:tabs>
          <w:ind w:left="2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7BA2720">
        <w:start w:val="1"/>
        <w:numFmt w:val="lowerLetter"/>
        <w:lvlText w:val="%2."/>
        <w:lvlJc w:val="left"/>
        <w:pPr>
          <w:tabs>
            <w:tab w:val="left" w:pos="3898"/>
            <w:tab w:val="decimal" w:pos="6095"/>
            <w:tab w:val="decimal" w:pos="7938"/>
          </w:tabs>
          <w:ind w:left="3178" w:hanging="317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DE8FE4A">
        <w:start w:val="1"/>
        <w:numFmt w:val="lowerRoman"/>
        <w:lvlText w:val="%3."/>
        <w:lvlJc w:val="left"/>
        <w:pPr>
          <w:tabs>
            <w:tab w:val="left" w:pos="3898"/>
            <w:tab w:val="decimal" w:pos="6095"/>
            <w:tab w:val="decimal" w:pos="7938"/>
          </w:tabs>
          <w:ind w:left="2387" w:hanging="238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EAFC5BD0">
        <w:start w:val="1"/>
        <w:numFmt w:val="decimal"/>
        <w:lvlText w:val="%4."/>
        <w:lvlJc w:val="left"/>
        <w:pPr>
          <w:tabs>
            <w:tab w:val="left" w:pos="284"/>
            <w:tab w:val="left" w:pos="3898"/>
            <w:tab w:val="decimal" w:pos="6095"/>
            <w:tab w:val="decimal" w:pos="7938"/>
          </w:tabs>
          <w:ind w:left="2444" w:hanging="173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DD0E330">
        <w:start w:val="1"/>
        <w:numFmt w:val="lowerLetter"/>
        <w:lvlText w:val="%5."/>
        <w:lvlJc w:val="left"/>
        <w:pPr>
          <w:tabs>
            <w:tab w:val="left" w:pos="284"/>
            <w:tab w:val="left" w:pos="3898"/>
            <w:tab w:val="decimal" w:pos="6095"/>
            <w:tab w:val="decimal" w:pos="7938"/>
          </w:tabs>
          <w:ind w:left="3164" w:hanging="10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4D09B60">
        <w:start w:val="1"/>
        <w:numFmt w:val="lowerRoman"/>
        <w:lvlText w:val="%6."/>
        <w:lvlJc w:val="left"/>
        <w:pPr>
          <w:tabs>
            <w:tab w:val="left" w:pos="284"/>
            <w:tab w:val="left" w:pos="3898"/>
            <w:tab w:val="decimal" w:pos="6095"/>
            <w:tab w:val="decimal" w:pos="7938"/>
          </w:tabs>
          <w:ind w:left="3884" w:hanging="2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620E962">
        <w:start w:val="1"/>
        <w:numFmt w:val="decimal"/>
        <w:lvlText w:val="%7."/>
        <w:lvlJc w:val="left"/>
        <w:pPr>
          <w:tabs>
            <w:tab w:val="left" w:pos="284"/>
            <w:tab w:val="decimal" w:pos="6095"/>
            <w:tab w:val="decimal" w:pos="7938"/>
          </w:tabs>
          <w:ind w:left="4604" w:hanging="177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F9EA166C">
        <w:start w:val="1"/>
        <w:numFmt w:val="lowerLetter"/>
        <w:lvlText w:val="%8."/>
        <w:lvlJc w:val="left"/>
        <w:pPr>
          <w:tabs>
            <w:tab w:val="left" w:pos="284"/>
            <w:tab w:val="left" w:pos="3898"/>
            <w:tab w:val="decimal" w:pos="6095"/>
            <w:tab w:val="decimal" w:pos="7938"/>
          </w:tabs>
          <w:ind w:left="5324" w:hanging="105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3025E78">
        <w:start w:val="1"/>
        <w:numFmt w:val="lowerRoman"/>
        <w:lvlText w:val="%9."/>
        <w:lvlJc w:val="left"/>
        <w:pPr>
          <w:tabs>
            <w:tab w:val="left" w:pos="284"/>
            <w:tab w:val="left" w:pos="3898"/>
            <w:tab w:val="decimal" w:pos="6095"/>
            <w:tab w:val="decimal" w:pos="7938"/>
          </w:tabs>
          <w:ind w:left="6044" w:hanging="2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5"/>
  </w:num>
  <w:num w:numId="8">
    <w:abstractNumId w:val="8"/>
  </w:num>
  <w:num w:numId="9">
    <w:abstractNumId w:val="6"/>
  </w:num>
  <w:num w:numId="10">
    <w:abstractNumId w:val="9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1AE"/>
    <w:rsid w:val="00050B86"/>
    <w:rsid w:val="0005496D"/>
    <w:rsid w:val="002066D5"/>
    <w:rsid w:val="00324599"/>
    <w:rsid w:val="0039614F"/>
    <w:rsid w:val="003D58F5"/>
    <w:rsid w:val="00407885"/>
    <w:rsid w:val="004B665C"/>
    <w:rsid w:val="006A488E"/>
    <w:rsid w:val="00872B59"/>
    <w:rsid w:val="008F5774"/>
    <w:rsid w:val="00991BB9"/>
    <w:rsid w:val="00A300D0"/>
    <w:rsid w:val="00A443C0"/>
    <w:rsid w:val="00A827AC"/>
    <w:rsid w:val="00AB40AC"/>
    <w:rsid w:val="00AD2B51"/>
    <w:rsid w:val="00AE5095"/>
    <w:rsid w:val="00B951EA"/>
    <w:rsid w:val="00C941AE"/>
    <w:rsid w:val="00CF632C"/>
    <w:rsid w:val="00DE75A0"/>
    <w:rsid w:val="00E403EF"/>
    <w:rsid w:val="00E6456F"/>
    <w:rsid w:val="00E835BA"/>
    <w:rsid w:val="00EB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CA2F3"/>
  <w15:docId w15:val="{F20CBF64-BAD2-E440-A9B6-D8F1A31C7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cs="Arial Unicode MS"/>
      <w:color w:val="000000"/>
      <w:u w:color="000000"/>
    </w:rPr>
  </w:style>
  <w:style w:type="paragraph" w:styleId="Nadpis3">
    <w:name w:val="heading 3"/>
    <w:next w:val="Normln"/>
    <w:uiPriority w:val="9"/>
    <w:unhideWhenUsed/>
    <w:qFormat/>
    <w:pPr>
      <w:keepNext/>
      <w:jc w:val="center"/>
      <w:outlineLvl w:val="2"/>
    </w:pPr>
    <w:rPr>
      <w:rFonts w:eastAsia="Times New Roman"/>
      <w:b/>
      <w:bCs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Zpat">
    <w:name w:val="footer"/>
    <w:pPr>
      <w:tabs>
        <w:tab w:val="center" w:pos="4536"/>
        <w:tab w:val="right" w:pos="9072"/>
      </w:tabs>
    </w:pPr>
    <w:rPr>
      <w:rFonts w:cs="Arial Unicode MS"/>
      <w:color w:val="000000"/>
      <w:u w:color="000000"/>
    </w:rPr>
  </w:style>
  <w:style w:type="paragraph" w:styleId="Nzev">
    <w:name w:val="Title"/>
    <w:uiPriority w:val="10"/>
    <w:qFormat/>
    <w:pPr>
      <w:widowControl w:val="0"/>
      <w:jc w:val="center"/>
    </w:pPr>
    <w:rPr>
      <w:rFonts w:ascii="Arial" w:eastAsia="Arial" w:hAnsi="Arial" w:cs="Arial"/>
      <w:b/>
      <w:bCs/>
      <w:color w:val="000000"/>
      <w:sz w:val="36"/>
      <w:szCs w:val="36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Textkomente">
    <w:name w:val="annotation text"/>
    <w:rPr>
      <w:rFonts w:ascii="Arial" w:eastAsia="Arial" w:hAnsi="Arial" w:cs="Arial"/>
      <w:color w:val="000000"/>
      <w:kern w:val="28"/>
      <w:u w:color="000000"/>
      <w:lang w:val="en-US"/>
    </w:rPr>
  </w:style>
  <w:style w:type="paragraph" w:customStyle="1" w:styleId="Vchoz">
    <w:name w:val="Výchozí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Zhlav">
    <w:name w:val="header"/>
    <w:pPr>
      <w:tabs>
        <w:tab w:val="center" w:pos="4536"/>
        <w:tab w:val="right" w:pos="9072"/>
      </w:tabs>
    </w:pPr>
    <w:rPr>
      <w:rFonts w:cs="Arial Unicode MS"/>
      <w:color w:val="000000"/>
      <w:u w:color="000000"/>
    </w:rPr>
  </w:style>
  <w:style w:type="numbering" w:customStyle="1" w:styleId="Importovanstyl1">
    <w:name w:val="Importovaný styl 1"/>
    <w:pPr>
      <w:numPr>
        <w:numId w:val="1"/>
      </w:numPr>
    </w:pPr>
  </w:style>
  <w:style w:type="numbering" w:customStyle="1" w:styleId="Importovanstyl2">
    <w:name w:val="Importovaný styl 2"/>
    <w:pPr>
      <w:numPr>
        <w:numId w:val="4"/>
      </w:numPr>
    </w:pPr>
  </w:style>
  <w:style w:type="paragraph" w:styleId="Odstavecseseznamem">
    <w:name w:val="List Paragraph"/>
    <w:pPr>
      <w:ind w:left="708"/>
    </w:pPr>
    <w:rPr>
      <w:rFonts w:eastAsia="Times New Roman"/>
      <w:color w:val="000000"/>
      <w:u w:color="000000"/>
    </w:rPr>
  </w:style>
  <w:style w:type="numbering" w:customStyle="1" w:styleId="Importovanstyl3">
    <w:name w:val="Importovaný styl 3"/>
    <w:pPr>
      <w:numPr>
        <w:numId w:val="7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2459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4599"/>
    <w:rPr>
      <w:rFonts w:ascii="Segoe UI" w:hAnsi="Segoe UI" w:cs="Segoe UI"/>
      <w:color w:val="000000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Arial"/>
        <a:ea typeface="Arial"/>
        <a:cs typeface="Arial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659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Pocitac1</dc:creator>
  <cp:lastModifiedBy>CF</cp:lastModifiedBy>
  <cp:revision>3</cp:revision>
  <cp:lastPrinted>2022-11-28T14:40:00Z</cp:lastPrinted>
  <dcterms:created xsi:type="dcterms:W3CDTF">2022-11-28T14:56:00Z</dcterms:created>
  <dcterms:modified xsi:type="dcterms:W3CDTF">2022-12-01T12:50:00Z</dcterms:modified>
</cp:coreProperties>
</file>