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94" w:rsidRPr="00E264C8" w:rsidRDefault="000F2B9F" w:rsidP="00E264C8">
      <w:pPr>
        <w:pStyle w:val="Bezmezer"/>
        <w:jc w:val="right"/>
        <w:rPr>
          <w:b/>
          <w:i/>
          <w:color w:val="365F91" w:themeColor="accent1" w:themeShade="BF"/>
          <w:sz w:val="28"/>
          <w:szCs w:val="28"/>
          <w:u w:val="single"/>
        </w:rPr>
      </w:pPr>
      <w:r>
        <w:rPr>
          <w:b/>
          <w:i/>
          <w:color w:val="365F91" w:themeColor="accent1" w:themeShade="BF"/>
          <w:sz w:val="28"/>
          <w:szCs w:val="28"/>
          <w:u w:val="single"/>
        </w:rPr>
        <w:t xml:space="preserve">Příloha č. </w:t>
      </w:r>
      <w:r w:rsidR="00391EBC">
        <w:rPr>
          <w:b/>
          <w:i/>
          <w:color w:val="365F91" w:themeColor="accent1" w:themeShade="BF"/>
          <w:sz w:val="28"/>
          <w:szCs w:val="28"/>
          <w:u w:val="single"/>
        </w:rPr>
        <w:t>5</w:t>
      </w:r>
    </w:p>
    <w:p w:rsidR="00265870" w:rsidRDefault="00265870" w:rsidP="00265870">
      <w:pPr>
        <w:pStyle w:val="Bezmezer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206094" w:rsidRPr="00265870" w:rsidRDefault="00391EBC" w:rsidP="00265870">
      <w:pPr>
        <w:pStyle w:val="Bezmez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391EBC">
        <w:rPr>
          <w:rFonts w:ascii="Arial" w:hAnsi="Arial" w:cs="Arial"/>
          <w:b/>
          <w:color w:val="4F81BD" w:themeColor="accent1"/>
          <w:sz w:val="28"/>
          <w:szCs w:val="28"/>
        </w:rPr>
        <w:t>Výše garantované úspory, sankce za nedosažení garantované úspory a prémie za překročení garantované úspory</w:t>
      </w:r>
    </w:p>
    <w:p w:rsidR="00206094" w:rsidRDefault="00206094" w:rsidP="0020609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E09B8" w:rsidRPr="00A0324B" w:rsidRDefault="000E09B8" w:rsidP="000E09B8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A0324B">
        <w:rPr>
          <w:rFonts w:ascii="Arial" w:hAnsi="Arial" w:cs="Arial"/>
          <w:b/>
          <w:sz w:val="20"/>
          <w:szCs w:val="20"/>
          <w:u w:val="single"/>
        </w:rPr>
        <w:t>Garantované úspory nákladů</w:t>
      </w:r>
      <w:r w:rsidRPr="00A0324B">
        <w:rPr>
          <w:rFonts w:ascii="Arial" w:hAnsi="Arial" w:cs="Arial"/>
          <w:sz w:val="20"/>
          <w:szCs w:val="20"/>
          <w:u w:val="single"/>
        </w:rPr>
        <w:t xml:space="preserve"> projektu EPC celkem dosažené realizací opatření dle Přílohy č. 2.</w:t>
      </w:r>
    </w:p>
    <w:p w:rsidR="000E09B8" w:rsidRDefault="000E09B8" w:rsidP="000E09B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637A" w:rsidRDefault="00AE637A" w:rsidP="00F60A7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Úspory jsou garantovány ve stálých cenách.</w:t>
      </w:r>
      <w:r w:rsidR="00F60A75">
        <w:rPr>
          <w:rFonts w:ascii="Arial" w:hAnsi="Arial" w:cs="Arial"/>
          <w:sz w:val="20"/>
          <w:szCs w:val="20"/>
        </w:rPr>
        <w:t xml:space="preserve"> </w:t>
      </w:r>
      <w:r w:rsidR="00F60A75" w:rsidRPr="00F60A75">
        <w:rPr>
          <w:rFonts w:ascii="Arial" w:hAnsi="Arial" w:cs="Arial"/>
          <w:sz w:val="20"/>
          <w:szCs w:val="20"/>
        </w:rPr>
        <w:t>Dodavatel ručí za to, že energeticky úspornými</w:t>
      </w:r>
      <w:r w:rsidR="00F60A75">
        <w:rPr>
          <w:rFonts w:ascii="Arial" w:hAnsi="Arial" w:cs="Arial"/>
          <w:sz w:val="20"/>
          <w:szCs w:val="20"/>
        </w:rPr>
        <w:t xml:space="preserve"> </w:t>
      </w:r>
      <w:r w:rsidR="00F60A75" w:rsidRPr="00F60A75">
        <w:rPr>
          <w:rFonts w:ascii="Arial" w:hAnsi="Arial" w:cs="Arial"/>
          <w:sz w:val="20"/>
          <w:szCs w:val="20"/>
        </w:rPr>
        <w:t>opatřeními, bude v jednotlivých letech trvání smlouvy</w:t>
      </w:r>
      <w:r w:rsidR="00F60A75">
        <w:rPr>
          <w:rFonts w:ascii="Arial" w:hAnsi="Arial" w:cs="Arial"/>
          <w:sz w:val="20"/>
          <w:szCs w:val="20"/>
        </w:rPr>
        <w:t xml:space="preserve"> </w:t>
      </w:r>
      <w:r w:rsidR="00F60A75" w:rsidRPr="00F60A75">
        <w:rPr>
          <w:rFonts w:ascii="Arial" w:hAnsi="Arial" w:cs="Arial"/>
          <w:sz w:val="20"/>
          <w:szCs w:val="20"/>
        </w:rPr>
        <w:t>dosaženo minimálně následujících úspor:</w:t>
      </w:r>
    </w:p>
    <w:p w:rsidR="00AE637A" w:rsidRDefault="00AE637A" w:rsidP="000E09B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E09B8" w:rsidRDefault="00D56D49" w:rsidP="003D7A94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D56D49">
        <w:drawing>
          <wp:inline distT="0" distB="0" distL="0" distR="0">
            <wp:extent cx="5105400" cy="748999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249" cy="749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9B8">
        <w:rPr>
          <w:rFonts w:ascii="Arial" w:hAnsi="Arial" w:cs="Arial"/>
          <w:sz w:val="20"/>
          <w:szCs w:val="20"/>
        </w:rPr>
        <w:br w:type="page"/>
      </w:r>
    </w:p>
    <w:p w:rsidR="000E09B8" w:rsidRPr="00A0324B" w:rsidRDefault="000E09B8" w:rsidP="000E09B8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A0324B">
        <w:rPr>
          <w:rFonts w:ascii="Arial" w:hAnsi="Arial" w:cs="Arial"/>
          <w:sz w:val="20"/>
          <w:szCs w:val="20"/>
          <w:u w:val="single"/>
        </w:rPr>
        <w:lastRenderedPageBreak/>
        <w:t xml:space="preserve">Způsob </w:t>
      </w:r>
      <w:r w:rsidRPr="00A0324B">
        <w:rPr>
          <w:rFonts w:ascii="Arial" w:hAnsi="Arial" w:cs="Arial"/>
          <w:b/>
          <w:sz w:val="20"/>
          <w:szCs w:val="20"/>
          <w:u w:val="single"/>
        </w:rPr>
        <w:t>výpočtu sankce</w:t>
      </w:r>
      <w:r w:rsidRPr="00A0324B">
        <w:rPr>
          <w:rFonts w:ascii="Arial" w:hAnsi="Arial" w:cs="Arial"/>
          <w:sz w:val="20"/>
          <w:szCs w:val="20"/>
          <w:u w:val="single"/>
        </w:rPr>
        <w:t xml:space="preserve"> a </w:t>
      </w:r>
      <w:r w:rsidRPr="00A0324B">
        <w:rPr>
          <w:rFonts w:ascii="Arial" w:hAnsi="Arial" w:cs="Arial"/>
          <w:b/>
          <w:sz w:val="20"/>
          <w:szCs w:val="20"/>
          <w:u w:val="single"/>
        </w:rPr>
        <w:t>výše sankce</w:t>
      </w:r>
      <w:r w:rsidRPr="00A0324B">
        <w:rPr>
          <w:rFonts w:ascii="Arial" w:hAnsi="Arial" w:cs="Arial"/>
          <w:sz w:val="20"/>
          <w:szCs w:val="20"/>
          <w:u w:val="single"/>
        </w:rPr>
        <w:t xml:space="preserve"> za nedosažení garantované úspory - je uvedena              a rozpracována podle zadávací dokumentace a v souladu se smlouvou – článek 20.</w:t>
      </w:r>
    </w:p>
    <w:p w:rsidR="00B23523" w:rsidRPr="00A1116D" w:rsidRDefault="00B23523" w:rsidP="00B23523">
      <w:pPr>
        <w:spacing w:before="9" w:line="240" w:lineRule="exact"/>
        <w:rPr>
          <w:rFonts w:cs="Arial"/>
          <w:sz w:val="20"/>
          <w:szCs w:val="20"/>
        </w:rPr>
      </w:pPr>
    </w:p>
    <w:p w:rsidR="00B23523" w:rsidRDefault="00B23523" w:rsidP="00B23523">
      <w:pPr>
        <w:spacing w:line="268" w:lineRule="auto"/>
        <w:ind w:right="94"/>
        <w:rPr>
          <w:rFonts w:eastAsia="Arial" w:cs="Arial"/>
          <w:sz w:val="20"/>
          <w:szCs w:val="20"/>
        </w:rPr>
      </w:pPr>
      <w:r w:rsidRPr="00A0324B">
        <w:rPr>
          <w:rFonts w:eastAsia="Arial" w:cs="Arial"/>
          <w:b/>
          <w:sz w:val="20"/>
          <w:szCs w:val="20"/>
        </w:rPr>
        <w:t>Sankce</w:t>
      </w:r>
      <w:r w:rsidRPr="00A0324B">
        <w:rPr>
          <w:rFonts w:eastAsia="Arial" w:cs="Arial"/>
          <w:b/>
          <w:spacing w:val="17"/>
          <w:sz w:val="20"/>
          <w:szCs w:val="20"/>
        </w:rPr>
        <w:t xml:space="preserve"> </w:t>
      </w:r>
      <w:r w:rsidRPr="00A0324B">
        <w:rPr>
          <w:rFonts w:eastAsia="Arial" w:cs="Arial"/>
          <w:b/>
          <w:sz w:val="20"/>
          <w:szCs w:val="20"/>
        </w:rPr>
        <w:t>ESCO</w:t>
      </w:r>
      <w:r w:rsidRPr="00A0324B">
        <w:rPr>
          <w:rFonts w:eastAsia="Arial" w:cs="Arial"/>
          <w:b/>
          <w:spacing w:val="15"/>
          <w:sz w:val="20"/>
          <w:szCs w:val="20"/>
        </w:rPr>
        <w:t xml:space="preserve"> </w:t>
      </w:r>
      <w:r w:rsidRPr="00ED1CC5">
        <w:rPr>
          <w:rFonts w:eastAsia="Arial" w:cs="Arial"/>
          <w:sz w:val="20"/>
          <w:szCs w:val="20"/>
        </w:rPr>
        <w:t>za</w:t>
      </w:r>
      <w:r w:rsidRPr="00ED1CC5">
        <w:rPr>
          <w:rFonts w:eastAsia="Arial" w:cs="Arial"/>
          <w:spacing w:val="14"/>
          <w:sz w:val="20"/>
          <w:szCs w:val="20"/>
        </w:rPr>
        <w:t xml:space="preserve"> </w:t>
      </w:r>
      <w:r w:rsidRPr="00ED1CC5">
        <w:rPr>
          <w:rFonts w:eastAsia="Arial" w:cs="Arial"/>
          <w:sz w:val="20"/>
          <w:szCs w:val="20"/>
        </w:rPr>
        <w:t>nedosaže</w:t>
      </w:r>
      <w:r w:rsidRPr="00ED1CC5">
        <w:rPr>
          <w:rFonts w:eastAsia="Arial" w:cs="Arial"/>
          <w:spacing w:val="-5"/>
          <w:sz w:val="20"/>
          <w:szCs w:val="20"/>
        </w:rPr>
        <w:t>n</w:t>
      </w:r>
      <w:r w:rsidRPr="00ED1CC5">
        <w:rPr>
          <w:rFonts w:eastAsia="Arial" w:cs="Arial"/>
          <w:sz w:val="20"/>
          <w:szCs w:val="20"/>
        </w:rPr>
        <w:t>í</w:t>
      </w:r>
      <w:r w:rsidRPr="00ED1CC5">
        <w:rPr>
          <w:rFonts w:eastAsia="Arial" w:cs="Arial"/>
          <w:spacing w:val="13"/>
          <w:sz w:val="20"/>
          <w:szCs w:val="20"/>
        </w:rPr>
        <w:t xml:space="preserve"> </w:t>
      </w:r>
      <w:r w:rsidRPr="00ED1CC5">
        <w:rPr>
          <w:rFonts w:eastAsia="Arial" w:cs="Arial"/>
          <w:bCs/>
          <w:sz w:val="20"/>
          <w:szCs w:val="20"/>
        </w:rPr>
        <w:t>garantované</w:t>
      </w:r>
      <w:r w:rsidRPr="00ED1CC5">
        <w:rPr>
          <w:rFonts w:eastAsia="Arial" w:cs="Arial"/>
          <w:bCs/>
          <w:spacing w:val="12"/>
          <w:sz w:val="20"/>
          <w:szCs w:val="20"/>
        </w:rPr>
        <w:t xml:space="preserve"> </w:t>
      </w:r>
      <w:r w:rsidRPr="00ED1CC5">
        <w:rPr>
          <w:rFonts w:eastAsia="Arial" w:cs="Arial"/>
          <w:bCs/>
          <w:sz w:val="20"/>
          <w:szCs w:val="20"/>
        </w:rPr>
        <w:t>úspory</w:t>
      </w:r>
      <w:r w:rsidRPr="00ED1CC5">
        <w:rPr>
          <w:rFonts w:eastAsia="Arial" w:cs="Arial"/>
          <w:bCs/>
          <w:spacing w:val="10"/>
          <w:sz w:val="20"/>
          <w:szCs w:val="20"/>
        </w:rPr>
        <w:t xml:space="preserve"> </w:t>
      </w:r>
      <w:r w:rsidRPr="00ED1CC5">
        <w:rPr>
          <w:rFonts w:eastAsia="Arial" w:cs="Arial"/>
          <w:sz w:val="20"/>
          <w:szCs w:val="20"/>
        </w:rPr>
        <w:t>bude stanovena následuj</w:t>
      </w:r>
      <w:r w:rsidRPr="00ED1CC5">
        <w:rPr>
          <w:rFonts w:eastAsia="Arial" w:cs="Arial"/>
          <w:spacing w:val="-5"/>
          <w:sz w:val="20"/>
          <w:szCs w:val="20"/>
        </w:rPr>
        <w:t>í</w:t>
      </w:r>
      <w:r w:rsidRPr="00ED1CC5">
        <w:rPr>
          <w:rFonts w:eastAsia="Arial" w:cs="Arial"/>
          <w:sz w:val="20"/>
          <w:szCs w:val="20"/>
        </w:rPr>
        <w:t>cím postupem:</w:t>
      </w:r>
    </w:p>
    <w:p w:rsidR="00ED1CC5" w:rsidRPr="00ED1CC5" w:rsidRDefault="00ED1CC5" w:rsidP="00B23523">
      <w:pPr>
        <w:spacing w:line="268" w:lineRule="auto"/>
        <w:ind w:right="94"/>
        <w:rPr>
          <w:rFonts w:eastAsia="Arial" w:cs="Arial"/>
          <w:sz w:val="20"/>
          <w:szCs w:val="20"/>
        </w:rPr>
      </w:pPr>
    </w:p>
    <w:p w:rsidR="00A0324B" w:rsidRDefault="00B23523" w:rsidP="00A0324B">
      <w:pPr>
        <w:pStyle w:val="Odstavecseseznamem"/>
        <w:numPr>
          <w:ilvl w:val="0"/>
          <w:numId w:val="15"/>
        </w:numPr>
        <w:spacing w:before="1" w:line="265" w:lineRule="auto"/>
        <w:ind w:left="502" w:right="-20"/>
        <w:rPr>
          <w:rFonts w:eastAsia="Arial" w:cs="Arial"/>
          <w:color w:val="000000"/>
          <w:sz w:val="20"/>
          <w:szCs w:val="20"/>
        </w:rPr>
      </w:pPr>
      <w:r w:rsidRPr="00B23523">
        <w:rPr>
          <w:rFonts w:eastAsia="Arial" w:cs="Arial"/>
          <w:sz w:val="20"/>
          <w:szCs w:val="20"/>
        </w:rPr>
        <w:t xml:space="preserve">Na konci každého </w:t>
      </w:r>
      <w:r w:rsidRPr="00B23523">
        <w:rPr>
          <w:rFonts w:eastAsia="Arial" w:cs="Arial"/>
          <w:b/>
          <w:bCs/>
          <w:sz w:val="20"/>
          <w:szCs w:val="20"/>
        </w:rPr>
        <w:t>zúčtovacího</w:t>
      </w:r>
      <w:r w:rsidRPr="00B23523">
        <w:rPr>
          <w:rFonts w:eastAsia="Arial" w:cs="Arial"/>
          <w:b/>
          <w:bCs/>
          <w:spacing w:val="32"/>
          <w:sz w:val="20"/>
          <w:szCs w:val="20"/>
        </w:rPr>
        <w:t xml:space="preserve"> </w:t>
      </w:r>
      <w:r w:rsidRPr="00B23523">
        <w:rPr>
          <w:rFonts w:eastAsia="Arial" w:cs="Arial"/>
          <w:b/>
          <w:bCs/>
          <w:sz w:val="20"/>
          <w:szCs w:val="20"/>
        </w:rPr>
        <w:t xml:space="preserve">období </w:t>
      </w:r>
      <w:r w:rsidRPr="00B23523">
        <w:rPr>
          <w:rFonts w:eastAsia="Arial" w:cs="Arial"/>
          <w:sz w:val="20"/>
          <w:szCs w:val="20"/>
        </w:rPr>
        <w:t>provede</w:t>
      </w:r>
      <w:r w:rsidRPr="00B23523">
        <w:rPr>
          <w:rFonts w:eastAsia="Arial" w:cs="Arial"/>
          <w:spacing w:val="30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ESCO v</w:t>
      </w:r>
      <w:r w:rsidRPr="00B23523">
        <w:rPr>
          <w:rFonts w:eastAsia="Arial" w:cs="Arial"/>
          <w:spacing w:val="-5"/>
          <w:sz w:val="20"/>
          <w:szCs w:val="20"/>
        </w:rPr>
        <w:t>ý</w:t>
      </w:r>
      <w:r w:rsidRPr="00B23523">
        <w:rPr>
          <w:rFonts w:eastAsia="Arial" w:cs="Arial"/>
          <w:sz w:val="20"/>
          <w:szCs w:val="20"/>
        </w:rPr>
        <w:t xml:space="preserve">počet </w:t>
      </w:r>
      <w:r w:rsidRPr="00B23523">
        <w:rPr>
          <w:rFonts w:eastAsia="Arial" w:cs="Arial"/>
          <w:b/>
          <w:bCs/>
          <w:sz w:val="20"/>
          <w:szCs w:val="20"/>
        </w:rPr>
        <w:t>úspory</w:t>
      </w:r>
      <w:r w:rsidRPr="00B23523">
        <w:rPr>
          <w:rFonts w:eastAsia="Arial" w:cs="Arial"/>
          <w:b/>
          <w:bCs/>
          <w:spacing w:val="27"/>
          <w:sz w:val="20"/>
          <w:szCs w:val="20"/>
        </w:rPr>
        <w:t xml:space="preserve"> </w:t>
      </w:r>
      <w:r w:rsidRPr="00B23523">
        <w:rPr>
          <w:rFonts w:eastAsia="Arial" w:cs="Arial"/>
          <w:b/>
          <w:bCs/>
          <w:sz w:val="20"/>
          <w:szCs w:val="20"/>
        </w:rPr>
        <w:t xml:space="preserve">nákladů </w:t>
      </w:r>
      <w:r w:rsidRPr="00B23523">
        <w:rPr>
          <w:rFonts w:eastAsia="Arial" w:cs="Arial"/>
          <w:bCs/>
          <w:sz w:val="20"/>
          <w:szCs w:val="20"/>
        </w:rPr>
        <w:t>ÚS</w:t>
      </w:r>
      <w:r w:rsidRPr="00B23523">
        <w:rPr>
          <w:rFonts w:eastAsia="Arial" w:cs="Arial"/>
          <w:bCs/>
          <w:spacing w:val="-3"/>
          <w:sz w:val="20"/>
          <w:szCs w:val="20"/>
        </w:rPr>
        <w:t>P</w:t>
      </w:r>
      <w:r w:rsidRPr="00B23523">
        <w:rPr>
          <w:rFonts w:eastAsia="Arial" w:cs="Arial"/>
          <w:position w:val="-3"/>
          <w:sz w:val="20"/>
          <w:szCs w:val="20"/>
          <w:vertAlign w:val="subscript"/>
        </w:rPr>
        <w:t>ZO</w:t>
      </w:r>
      <w:r w:rsidRPr="00B23523">
        <w:rPr>
          <w:rFonts w:eastAsia="Arial" w:cs="Arial"/>
          <w:position w:val="-3"/>
          <w:sz w:val="20"/>
          <w:szCs w:val="20"/>
        </w:rPr>
        <w:t>,</w:t>
      </w:r>
      <w:r w:rsidRPr="00B23523">
        <w:rPr>
          <w:rFonts w:eastAsia="Arial" w:cs="Arial"/>
          <w:position w:val="-3"/>
          <w:sz w:val="20"/>
          <w:szCs w:val="20"/>
          <w:vertAlign w:val="subscript"/>
        </w:rPr>
        <w:t>RC</w:t>
      </w:r>
      <w:r w:rsidRPr="00B23523">
        <w:rPr>
          <w:rFonts w:eastAsia="Arial" w:cs="Arial"/>
          <w:position w:val="-3"/>
          <w:sz w:val="20"/>
          <w:szCs w:val="20"/>
        </w:rPr>
        <w:t xml:space="preserve"> </w:t>
      </w:r>
      <w:r>
        <w:rPr>
          <w:rFonts w:eastAsia="Arial" w:cs="Arial"/>
          <w:spacing w:val="23"/>
          <w:position w:val="-3"/>
          <w:sz w:val="20"/>
          <w:szCs w:val="20"/>
        </w:rPr>
        <w:t xml:space="preserve">               </w:t>
      </w:r>
      <w:r w:rsidRPr="00B23523">
        <w:rPr>
          <w:rFonts w:eastAsia="Arial" w:cs="Arial"/>
          <w:sz w:val="20"/>
          <w:szCs w:val="20"/>
        </w:rPr>
        <w:t>za</w:t>
      </w:r>
      <w:r w:rsidRPr="00B23523">
        <w:rPr>
          <w:rFonts w:eastAsia="Arial" w:cs="Arial"/>
          <w:spacing w:val="39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uplyn</w:t>
      </w:r>
      <w:r w:rsidRPr="00B23523">
        <w:rPr>
          <w:rFonts w:eastAsia="Arial" w:cs="Arial"/>
          <w:spacing w:val="-5"/>
          <w:sz w:val="20"/>
          <w:szCs w:val="20"/>
        </w:rPr>
        <w:t>u</w:t>
      </w:r>
      <w:r w:rsidRPr="00B23523">
        <w:rPr>
          <w:rFonts w:eastAsia="Arial" w:cs="Arial"/>
          <w:sz w:val="20"/>
          <w:szCs w:val="20"/>
        </w:rPr>
        <w:t>lé</w:t>
      </w:r>
      <w:r w:rsidRPr="00B23523">
        <w:rPr>
          <w:rFonts w:eastAsia="Arial" w:cs="Arial"/>
          <w:spacing w:val="40"/>
          <w:sz w:val="20"/>
          <w:szCs w:val="20"/>
        </w:rPr>
        <w:t xml:space="preserve"> </w:t>
      </w:r>
      <w:r w:rsidRPr="00B23523">
        <w:rPr>
          <w:rFonts w:eastAsia="Arial" w:cs="Arial"/>
          <w:b/>
          <w:bCs/>
          <w:sz w:val="20"/>
          <w:szCs w:val="20"/>
        </w:rPr>
        <w:t>zúčtov</w:t>
      </w:r>
      <w:r w:rsidRPr="00B23523">
        <w:rPr>
          <w:rFonts w:eastAsia="Arial" w:cs="Arial"/>
          <w:b/>
          <w:bCs/>
          <w:spacing w:val="-4"/>
          <w:sz w:val="20"/>
          <w:szCs w:val="20"/>
        </w:rPr>
        <w:t>a</w:t>
      </w:r>
      <w:r w:rsidRPr="00B23523">
        <w:rPr>
          <w:rFonts w:eastAsia="Arial" w:cs="Arial"/>
          <w:b/>
          <w:bCs/>
          <w:sz w:val="20"/>
          <w:szCs w:val="20"/>
        </w:rPr>
        <w:t>cí</w:t>
      </w:r>
      <w:r w:rsidRPr="00B23523">
        <w:rPr>
          <w:rFonts w:eastAsia="Arial" w:cs="Arial"/>
          <w:b/>
          <w:bCs/>
          <w:spacing w:val="42"/>
          <w:sz w:val="20"/>
          <w:szCs w:val="20"/>
        </w:rPr>
        <w:t xml:space="preserve"> </w:t>
      </w:r>
      <w:r w:rsidRPr="00B23523">
        <w:rPr>
          <w:rFonts w:eastAsia="Arial" w:cs="Arial"/>
          <w:b/>
          <w:bCs/>
          <w:sz w:val="20"/>
          <w:szCs w:val="20"/>
        </w:rPr>
        <w:t>období</w:t>
      </w:r>
      <w:r w:rsidRPr="00B23523">
        <w:rPr>
          <w:rFonts w:eastAsia="Arial" w:cs="Arial"/>
          <w:b/>
          <w:bCs/>
          <w:spacing w:val="41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v</w:t>
      </w:r>
      <w:r w:rsidRPr="00B23523">
        <w:rPr>
          <w:rFonts w:eastAsia="Arial" w:cs="Arial"/>
          <w:spacing w:val="-1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souladu</w:t>
      </w:r>
      <w:r w:rsidRPr="00B23523">
        <w:rPr>
          <w:rFonts w:eastAsia="Arial" w:cs="Arial"/>
          <w:spacing w:val="39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s</w:t>
      </w:r>
      <w:r w:rsidRPr="00B23523">
        <w:rPr>
          <w:rFonts w:eastAsia="Arial" w:cs="Arial"/>
          <w:spacing w:val="2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přílo</w:t>
      </w:r>
      <w:r w:rsidRPr="00B23523">
        <w:rPr>
          <w:rFonts w:eastAsia="Arial" w:cs="Arial"/>
          <w:spacing w:val="-5"/>
          <w:sz w:val="20"/>
          <w:szCs w:val="20"/>
        </w:rPr>
        <w:t>h</w:t>
      </w:r>
      <w:r w:rsidRPr="00B23523">
        <w:rPr>
          <w:rFonts w:eastAsia="Arial" w:cs="Arial"/>
          <w:sz w:val="20"/>
          <w:szCs w:val="20"/>
        </w:rPr>
        <w:t>ou</w:t>
      </w:r>
      <w:r w:rsidRPr="00B23523">
        <w:rPr>
          <w:rFonts w:eastAsia="Arial" w:cs="Arial"/>
          <w:spacing w:val="41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č.1.</w:t>
      </w:r>
      <w:r w:rsidRPr="00B23523">
        <w:rPr>
          <w:rFonts w:eastAsia="Arial" w:cs="Arial"/>
          <w:spacing w:val="44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Výpočet</w:t>
      </w:r>
      <w:r w:rsidRPr="00B23523">
        <w:rPr>
          <w:rFonts w:eastAsia="Arial" w:cs="Arial"/>
          <w:spacing w:val="38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této</w:t>
      </w:r>
      <w:r w:rsidRPr="00B23523">
        <w:rPr>
          <w:rFonts w:eastAsia="Arial" w:cs="Arial"/>
          <w:spacing w:val="43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úspory bude</w:t>
      </w:r>
      <w:r w:rsidRPr="00B23523">
        <w:rPr>
          <w:rFonts w:eastAsia="Arial" w:cs="Arial"/>
          <w:spacing w:val="16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proveden</w:t>
      </w:r>
      <w:r w:rsidRPr="00B23523"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pacing w:val="14"/>
          <w:sz w:val="20"/>
          <w:szCs w:val="20"/>
        </w:rPr>
        <w:t xml:space="preserve">             </w:t>
      </w:r>
      <w:r w:rsidRPr="00B23523">
        <w:rPr>
          <w:rFonts w:eastAsia="Arial" w:cs="Arial"/>
          <w:sz w:val="20"/>
          <w:szCs w:val="20"/>
        </w:rPr>
        <w:t>s</w:t>
      </w:r>
      <w:r w:rsidRPr="00B23523">
        <w:rPr>
          <w:rFonts w:eastAsia="Arial" w:cs="Arial"/>
          <w:spacing w:val="1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referenčními</w:t>
      </w:r>
      <w:r w:rsidRPr="00B23523">
        <w:rPr>
          <w:rFonts w:eastAsia="Arial" w:cs="Arial"/>
          <w:spacing w:val="17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cenami</w:t>
      </w:r>
      <w:r w:rsidRPr="00B23523">
        <w:rPr>
          <w:rFonts w:eastAsia="Arial" w:cs="Arial"/>
          <w:spacing w:val="17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energií</w:t>
      </w:r>
      <w:r w:rsidRPr="00B23523">
        <w:rPr>
          <w:rFonts w:eastAsia="Arial" w:cs="Arial"/>
          <w:spacing w:val="15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definovanými</w:t>
      </w:r>
      <w:r w:rsidRPr="00B23523">
        <w:rPr>
          <w:rFonts w:eastAsia="Arial" w:cs="Arial"/>
          <w:spacing w:val="11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v</w:t>
      </w:r>
      <w:r w:rsidRPr="00B23523">
        <w:rPr>
          <w:rFonts w:eastAsia="Arial" w:cs="Arial"/>
          <w:spacing w:val="-1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přílo</w:t>
      </w:r>
      <w:r w:rsidRPr="00B23523">
        <w:rPr>
          <w:rFonts w:eastAsia="Arial" w:cs="Arial"/>
          <w:spacing w:val="-7"/>
          <w:sz w:val="20"/>
          <w:szCs w:val="20"/>
        </w:rPr>
        <w:t>z</w:t>
      </w:r>
      <w:r w:rsidRPr="00B23523">
        <w:rPr>
          <w:rFonts w:eastAsia="Arial" w:cs="Arial"/>
          <w:sz w:val="20"/>
          <w:szCs w:val="20"/>
        </w:rPr>
        <w:t>e</w:t>
      </w:r>
      <w:r w:rsidRPr="00B23523">
        <w:rPr>
          <w:rFonts w:eastAsia="Arial" w:cs="Arial"/>
          <w:spacing w:val="15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č.</w:t>
      </w:r>
      <w:r w:rsidRPr="00B23523">
        <w:rPr>
          <w:rFonts w:eastAsia="Arial" w:cs="Arial"/>
          <w:spacing w:val="1"/>
          <w:sz w:val="20"/>
          <w:szCs w:val="20"/>
        </w:rPr>
        <w:t>1</w:t>
      </w:r>
      <w:r w:rsidRPr="00B23523">
        <w:rPr>
          <w:rFonts w:eastAsia="Arial" w:cs="Arial"/>
          <w:color w:val="000000"/>
          <w:sz w:val="20"/>
          <w:szCs w:val="20"/>
        </w:rPr>
        <w:t>.</w:t>
      </w:r>
    </w:p>
    <w:p w:rsidR="00A0324B" w:rsidRPr="00A0324B" w:rsidRDefault="00A0324B" w:rsidP="00A0324B">
      <w:pPr>
        <w:pStyle w:val="Odstavecseseznamem"/>
        <w:spacing w:before="1" w:line="265" w:lineRule="auto"/>
        <w:ind w:left="502" w:right="-20"/>
        <w:rPr>
          <w:rFonts w:eastAsia="Arial" w:cs="Arial"/>
          <w:color w:val="000000"/>
          <w:sz w:val="20"/>
          <w:szCs w:val="20"/>
        </w:rPr>
      </w:pPr>
    </w:p>
    <w:p w:rsidR="00B23523" w:rsidRPr="00A0324B" w:rsidRDefault="00B23523" w:rsidP="00A0324B">
      <w:pPr>
        <w:pStyle w:val="Odstavecseseznamem"/>
        <w:numPr>
          <w:ilvl w:val="0"/>
          <w:numId w:val="15"/>
        </w:numPr>
        <w:spacing w:before="1" w:line="265" w:lineRule="auto"/>
        <w:ind w:left="502" w:right="-20"/>
        <w:rPr>
          <w:rFonts w:eastAsia="Arial" w:cs="Arial"/>
          <w:color w:val="000000"/>
          <w:sz w:val="20"/>
          <w:szCs w:val="20"/>
        </w:rPr>
      </w:pPr>
      <w:r w:rsidRPr="00A0324B">
        <w:rPr>
          <w:rFonts w:eastAsia="Arial" w:cs="Arial"/>
          <w:sz w:val="20"/>
          <w:szCs w:val="20"/>
        </w:rPr>
        <w:t>Pokud bude za</w:t>
      </w:r>
      <w:r w:rsidRPr="00A0324B">
        <w:rPr>
          <w:rFonts w:eastAsia="Arial" w:cs="Arial"/>
          <w:spacing w:val="19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dané</w:t>
      </w:r>
      <w:r w:rsidRPr="00A0324B">
        <w:rPr>
          <w:rFonts w:eastAsia="Arial" w:cs="Arial"/>
          <w:spacing w:val="21"/>
          <w:sz w:val="20"/>
          <w:szCs w:val="20"/>
        </w:rPr>
        <w:t xml:space="preserve"> </w:t>
      </w:r>
      <w:r w:rsidRPr="00A0324B">
        <w:rPr>
          <w:rFonts w:eastAsia="Arial" w:cs="Arial"/>
          <w:b/>
          <w:bCs/>
          <w:sz w:val="20"/>
          <w:szCs w:val="20"/>
        </w:rPr>
        <w:t>zúčtovací</w:t>
      </w:r>
      <w:r w:rsidRPr="00A0324B">
        <w:rPr>
          <w:rFonts w:eastAsia="Arial" w:cs="Arial"/>
          <w:b/>
          <w:bCs/>
          <w:spacing w:val="19"/>
          <w:sz w:val="20"/>
          <w:szCs w:val="20"/>
        </w:rPr>
        <w:t xml:space="preserve"> </w:t>
      </w:r>
      <w:r w:rsidRPr="00A0324B">
        <w:rPr>
          <w:rFonts w:eastAsia="Arial" w:cs="Arial"/>
          <w:b/>
          <w:bCs/>
          <w:sz w:val="20"/>
          <w:szCs w:val="20"/>
        </w:rPr>
        <w:t xml:space="preserve">období </w:t>
      </w:r>
      <w:r w:rsidRPr="00A0324B">
        <w:rPr>
          <w:rFonts w:eastAsia="Arial" w:cs="Arial"/>
          <w:bCs/>
          <w:sz w:val="20"/>
          <w:szCs w:val="20"/>
        </w:rPr>
        <w:t>ÚS</w:t>
      </w:r>
      <w:r w:rsidRPr="00A0324B">
        <w:rPr>
          <w:rFonts w:eastAsia="Arial" w:cs="Arial"/>
          <w:bCs/>
          <w:spacing w:val="-3"/>
          <w:sz w:val="20"/>
          <w:szCs w:val="20"/>
        </w:rPr>
        <w:t>P</w:t>
      </w:r>
      <w:r w:rsidRPr="00A0324B">
        <w:rPr>
          <w:rFonts w:eastAsia="Arial" w:cs="Arial"/>
          <w:position w:val="-3"/>
          <w:sz w:val="20"/>
          <w:szCs w:val="20"/>
          <w:vertAlign w:val="subscript"/>
        </w:rPr>
        <w:t>ZO</w:t>
      </w:r>
      <w:r w:rsidRPr="00A0324B">
        <w:rPr>
          <w:rFonts w:eastAsia="Arial" w:cs="Arial"/>
          <w:position w:val="-3"/>
          <w:sz w:val="20"/>
          <w:szCs w:val="20"/>
        </w:rPr>
        <w:t>,</w:t>
      </w:r>
      <w:r w:rsidRPr="00A0324B">
        <w:rPr>
          <w:rFonts w:eastAsia="Arial" w:cs="Arial"/>
          <w:position w:val="-3"/>
          <w:sz w:val="20"/>
          <w:szCs w:val="20"/>
          <w:vertAlign w:val="subscript"/>
        </w:rPr>
        <w:t>RC</w:t>
      </w:r>
      <w:r w:rsidRPr="00A0324B">
        <w:rPr>
          <w:rFonts w:eastAsia="Arial" w:cs="Arial"/>
          <w:spacing w:val="20"/>
          <w:position w:val="-3"/>
          <w:sz w:val="20"/>
          <w:szCs w:val="20"/>
        </w:rPr>
        <w:t xml:space="preserve"> </w:t>
      </w:r>
      <w:r w:rsidRPr="00A0324B">
        <w:rPr>
          <w:rFonts w:eastAsia="Arial" w:cs="Arial"/>
          <w:b/>
          <w:sz w:val="20"/>
          <w:szCs w:val="20"/>
        </w:rPr>
        <w:t>nižš</w:t>
      </w:r>
      <w:r w:rsidRPr="00A0324B">
        <w:rPr>
          <w:rFonts w:eastAsia="Arial" w:cs="Arial"/>
          <w:b/>
          <w:spacing w:val="-8"/>
          <w:sz w:val="20"/>
          <w:szCs w:val="20"/>
        </w:rPr>
        <w:t>í</w:t>
      </w:r>
      <w:r w:rsidRPr="00A0324B">
        <w:rPr>
          <w:rFonts w:eastAsia="Arial" w:cs="Arial"/>
          <w:sz w:val="20"/>
          <w:szCs w:val="20"/>
        </w:rPr>
        <w:t xml:space="preserve">, než </w:t>
      </w:r>
      <w:r w:rsidRPr="00A0324B">
        <w:rPr>
          <w:rFonts w:eastAsia="Arial" w:cs="Arial"/>
          <w:b/>
          <w:bCs/>
          <w:sz w:val="20"/>
          <w:szCs w:val="20"/>
        </w:rPr>
        <w:t xml:space="preserve">garantovaná úspora </w:t>
      </w:r>
      <w:r w:rsidR="00A0324B" w:rsidRPr="00A0324B">
        <w:rPr>
          <w:rFonts w:eastAsia="Arial" w:cs="Arial"/>
          <w:b/>
          <w:bCs/>
          <w:sz w:val="20"/>
          <w:szCs w:val="20"/>
        </w:rPr>
        <w:t>GÚ</w:t>
      </w:r>
      <w:r w:rsidR="00A0324B" w:rsidRPr="00A0324B">
        <w:rPr>
          <w:rFonts w:eastAsia="Arial" w:cs="Arial"/>
          <w:b/>
          <w:bCs/>
          <w:position w:val="-3"/>
          <w:sz w:val="20"/>
          <w:szCs w:val="20"/>
          <w:vertAlign w:val="subscript"/>
        </w:rPr>
        <w:t>ZO</w:t>
      </w:r>
      <w:r w:rsidR="00A0324B" w:rsidRPr="00A0324B">
        <w:rPr>
          <w:rFonts w:eastAsia="Arial" w:cs="Arial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uvedená</w:t>
      </w:r>
      <w:r w:rsidRPr="00A0324B">
        <w:rPr>
          <w:rFonts w:eastAsia="Arial" w:cs="Arial"/>
          <w:spacing w:val="6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pro</w:t>
      </w:r>
      <w:r w:rsidRPr="00A0324B">
        <w:rPr>
          <w:rFonts w:eastAsia="Arial" w:cs="Arial"/>
          <w:spacing w:val="11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toto</w:t>
      </w:r>
      <w:r w:rsidRPr="00A0324B">
        <w:rPr>
          <w:rFonts w:eastAsia="Arial" w:cs="Arial"/>
          <w:spacing w:val="13"/>
          <w:sz w:val="20"/>
          <w:szCs w:val="20"/>
        </w:rPr>
        <w:t xml:space="preserve"> </w:t>
      </w:r>
      <w:r w:rsidRPr="00A0324B">
        <w:rPr>
          <w:rFonts w:eastAsia="Arial" w:cs="Arial"/>
          <w:b/>
          <w:bCs/>
          <w:sz w:val="20"/>
          <w:szCs w:val="20"/>
        </w:rPr>
        <w:t>zúčtovací</w:t>
      </w:r>
      <w:r w:rsidRPr="00A0324B">
        <w:rPr>
          <w:rFonts w:eastAsia="Arial" w:cs="Arial"/>
          <w:b/>
          <w:bCs/>
          <w:spacing w:val="8"/>
          <w:sz w:val="20"/>
          <w:szCs w:val="20"/>
        </w:rPr>
        <w:t xml:space="preserve"> </w:t>
      </w:r>
      <w:r w:rsidRPr="00A0324B">
        <w:rPr>
          <w:rFonts w:eastAsia="Arial" w:cs="Arial"/>
          <w:b/>
          <w:bCs/>
          <w:sz w:val="20"/>
          <w:szCs w:val="20"/>
        </w:rPr>
        <w:t>období</w:t>
      </w:r>
      <w:r w:rsidRPr="00A0324B">
        <w:rPr>
          <w:rFonts w:eastAsia="Arial" w:cs="Arial"/>
          <w:sz w:val="20"/>
          <w:szCs w:val="20"/>
        </w:rPr>
        <w:t>,</w:t>
      </w:r>
      <w:r w:rsidRPr="00A0324B">
        <w:rPr>
          <w:rFonts w:eastAsia="Arial" w:cs="Arial"/>
          <w:spacing w:val="12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v</w:t>
      </w:r>
      <w:r w:rsidRPr="00A0324B">
        <w:rPr>
          <w:rFonts w:eastAsia="Arial" w:cs="Arial"/>
          <w:spacing w:val="-5"/>
          <w:sz w:val="20"/>
          <w:szCs w:val="20"/>
        </w:rPr>
        <w:t>z</w:t>
      </w:r>
      <w:r w:rsidRPr="00A0324B">
        <w:rPr>
          <w:rFonts w:eastAsia="Arial" w:cs="Arial"/>
          <w:sz w:val="20"/>
          <w:szCs w:val="20"/>
        </w:rPr>
        <w:t>niká</w:t>
      </w:r>
      <w:r w:rsidRPr="00A0324B">
        <w:rPr>
          <w:rFonts w:eastAsia="Arial" w:cs="Arial"/>
          <w:spacing w:val="9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klientovi</w:t>
      </w:r>
      <w:r w:rsidRPr="00A0324B">
        <w:rPr>
          <w:rFonts w:eastAsia="Arial" w:cs="Arial"/>
          <w:spacing w:val="5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právo</w:t>
      </w:r>
      <w:r w:rsidRPr="00A0324B">
        <w:rPr>
          <w:rFonts w:eastAsia="Arial" w:cs="Arial"/>
          <w:spacing w:val="6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na</w:t>
      </w:r>
      <w:r w:rsidRPr="00A0324B">
        <w:rPr>
          <w:rFonts w:eastAsia="Arial" w:cs="Arial"/>
          <w:spacing w:val="8"/>
          <w:sz w:val="20"/>
          <w:szCs w:val="20"/>
        </w:rPr>
        <w:t xml:space="preserve"> </w:t>
      </w:r>
      <w:r w:rsidRPr="00A0324B">
        <w:rPr>
          <w:rFonts w:eastAsia="Arial" w:cs="Arial"/>
          <w:b/>
          <w:sz w:val="20"/>
          <w:szCs w:val="20"/>
        </w:rPr>
        <w:t>sankci</w:t>
      </w:r>
      <w:r w:rsidRPr="00A0324B">
        <w:rPr>
          <w:rFonts w:eastAsia="Arial" w:cs="Arial"/>
          <w:spacing w:val="9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ESCO</w:t>
      </w:r>
      <w:r w:rsidRPr="00A0324B">
        <w:rPr>
          <w:rFonts w:eastAsia="Arial" w:cs="Arial"/>
          <w:spacing w:val="7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>za nedosaže</w:t>
      </w:r>
      <w:r w:rsidRPr="00A0324B">
        <w:rPr>
          <w:rFonts w:eastAsia="Arial" w:cs="Arial"/>
          <w:spacing w:val="-5"/>
          <w:sz w:val="20"/>
          <w:szCs w:val="20"/>
        </w:rPr>
        <w:t>n</w:t>
      </w:r>
      <w:r w:rsidRPr="00A0324B">
        <w:rPr>
          <w:rFonts w:eastAsia="Arial" w:cs="Arial"/>
          <w:sz w:val="20"/>
          <w:szCs w:val="20"/>
        </w:rPr>
        <w:t xml:space="preserve">í </w:t>
      </w:r>
      <w:r w:rsidRPr="00A0324B">
        <w:rPr>
          <w:rFonts w:eastAsia="Arial" w:cs="Arial"/>
          <w:b/>
          <w:bCs/>
          <w:sz w:val="20"/>
          <w:szCs w:val="20"/>
        </w:rPr>
        <w:t xml:space="preserve">garantované úspory </w:t>
      </w:r>
      <w:r w:rsidRPr="00A0324B">
        <w:rPr>
          <w:rFonts w:eastAsia="Arial" w:cs="Arial"/>
          <w:sz w:val="20"/>
          <w:szCs w:val="20"/>
        </w:rPr>
        <w:t>v</w:t>
      </w:r>
      <w:r w:rsidRPr="00A0324B">
        <w:rPr>
          <w:rFonts w:eastAsia="Arial" w:cs="Arial"/>
          <w:spacing w:val="-1"/>
          <w:sz w:val="20"/>
          <w:szCs w:val="20"/>
        </w:rPr>
        <w:t xml:space="preserve"> </w:t>
      </w:r>
      <w:r w:rsidRPr="00A0324B">
        <w:rPr>
          <w:rFonts w:eastAsia="Arial" w:cs="Arial"/>
          <w:sz w:val="20"/>
          <w:szCs w:val="20"/>
        </w:rPr>
        <w:t xml:space="preserve">daném </w:t>
      </w:r>
      <w:r w:rsidRPr="00A0324B">
        <w:rPr>
          <w:rFonts w:eastAsia="Arial" w:cs="Arial"/>
          <w:b/>
          <w:bCs/>
          <w:sz w:val="20"/>
          <w:szCs w:val="20"/>
        </w:rPr>
        <w:t>zúčtovacím</w:t>
      </w:r>
      <w:r w:rsidRPr="00A0324B">
        <w:rPr>
          <w:rFonts w:eastAsia="Arial" w:cs="Arial"/>
          <w:b/>
          <w:bCs/>
          <w:spacing w:val="12"/>
          <w:sz w:val="20"/>
          <w:szCs w:val="20"/>
        </w:rPr>
        <w:t xml:space="preserve"> </w:t>
      </w:r>
      <w:r w:rsidRPr="00A0324B">
        <w:rPr>
          <w:rFonts w:eastAsia="Arial" w:cs="Arial"/>
          <w:b/>
          <w:bCs/>
          <w:sz w:val="20"/>
          <w:szCs w:val="20"/>
        </w:rPr>
        <w:t>obdob</w:t>
      </w:r>
      <w:r w:rsidRPr="00A0324B">
        <w:rPr>
          <w:rFonts w:eastAsia="Arial" w:cs="Arial"/>
          <w:b/>
          <w:bCs/>
          <w:spacing w:val="-1"/>
          <w:sz w:val="20"/>
          <w:szCs w:val="20"/>
        </w:rPr>
        <w:t>í</w:t>
      </w:r>
      <w:r w:rsidRPr="00A0324B">
        <w:rPr>
          <w:rFonts w:eastAsia="Arial" w:cs="Arial"/>
          <w:sz w:val="20"/>
          <w:szCs w:val="20"/>
        </w:rPr>
        <w:t>. Výše sankce bude stanovena násle</w:t>
      </w:r>
      <w:r w:rsidRPr="00A0324B">
        <w:rPr>
          <w:rFonts w:eastAsia="Arial" w:cs="Arial"/>
          <w:spacing w:val="-5"/>
          <w:sz w:val="20"/>
          <w:szCs w:val="20"/>
        </w:rPr>
        <w:t>d</w:t>
      </w:r>
      <w:r w:rsidRPr="00A0324B">
        <w:rPr>
          <w:rFonts w:eastAsia="Arial" w:cs="Arial"/>
          <w:sz w:val="20"/>
          <w:szCs w:val="20"/>
        </w:rPr>
        <w:t>ovně:</w:t>
      </w:r>
    </w:p>
    <w:p w:rsidR="00B23523" w:rsidRDefault="00B23523" w:rsidP="00B23523">
      <w:pPr>
        <w:spacing w:before="6" w:line="240" w:lineRule="exact"/>
        <w:ind w:right="-5"/>
        <w:rPr>
          <w:rFonts w:cs="Arial"/>
          <w:sz w:val="20"/>
          <w:szCs w:val="20"/>
        </w:rPr>
      </w:pPr>
    </w:p>
    <w:p w:rsidR="00A0324B" w:rsidRDefault="00A0324B" w:rsidP="00B23523">
      <w:pPr>
        <w:spacing w:before="6" w:line="240" w:lineRule="exact"/>
        <w:ind w:right="-5"/>
        <w:rPr>
          <w:rFonts w:cs="Arial"/>
          <w:sz w:val="20"/>
          <w:szCs w:val="20"/>
        </w:rPr>
      </w:pPr>
    </w:p>
    <w:p w:rsidR="00B23523" w:rsidRPr="00654726" w:rsidRDefault="00B23523" w:rsidP="00A0324B">
      <w:pPr>
        <w:ind w:right="-5"/>
        <w:jc w:val="center"/>
        <w:rPr>
          <w:rFonts w:eastAsia="Arial" w:cs="Arial"/>
          <w:b/>
          <w:sz w:val="20"/>
          <w:szCs w:val="20"/>
        </w:rPr>
      </w:pPr>
      <w:r w:rsidRPr="00654726">
        <w:rPr>
          <w:rFonts w:eastAsia="Arial" w:cs="Arial"/>
          <w:b/>
          <w:bCs/>
          <w:sz w:val="20"/>
          <w:szCs w:val="20"/>
        </w:rPr>
        <w:t>Sankc</w:t>
      </w:r>
      <w:r w:rsidRPr="00654726">
        <w:rPr>
          <w:rFonts w:eastAsia="Arial" w:cs="Arial"/>
          <w:b/>
          <w:bCs/>
          <w:spacing w:val="-3"/>
          <w:sz w:val="20"/>
          <w:szCs w:val="20"/>
        </w:rPr>
        <w:t>e</w:t>
      </w:r>
      <w:r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ZO</w:t>
      </w:r>
      <w:r w:rsidRPr="00654726">
        <w:rPr>
          <w:rFonts w:eastAsia="Arial" w:cs="Arial"/>
          <w:b/>
          <w:bCs/>
          <w:position w:val="-3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pacing w:val="20"/>
          <w:position w:val="-3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z w:val="20"/>
          <w:szCs w:val="20"/>
        </w:rPr>
        <w:t xml:space="preserve">= </w:t>
      </w:r>
      <w:r w:rsidR="00654726">
        <w:rPr>
          <w:rFonts w:eastAsia="Arial" w:cs="Arial"/>
          <w:b/>
          <w:bCs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z w:val="20"/>
          <w:szCs w:val="20"/>
        </w:rPr>
        <w:t>GÚ</w:t>
      </w:r>
      <w:r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ZO</w:t>
      </w:r>
      <w:r w:rsidRPr="00654726">
        <w:rPr>
          <w:rFonts w:eastAsia="Arial" w:cs="Arial"/>
          <w:b/>
          <w:bCs/>
          <w:spacing w:val="-4"/>
          <w:position w:val="-3"/>
          <w:sz w:val="20"/>
          <w:szCs w:val="20"/>
        </w:rPr>
        <w:t xml:space="preserve"> </w:t>
      </w:r>
      <w:r w:rsidR="00654726">
        <w:rPr>
          <w:rFonts w:eastAsia="Arial" w:cs="Arial"/>
          <w:b/>
          <w:bCs/>
          <w:spacing w:val="-4"/>
          <w:position w:val="-3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z w:val="20"/>
          <w:szCs w:val="20"/>
        </w:rPr>
        <w:t>–</w:t>
      </w:r>
      <w:r w:rsidRPr="00654726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="00654726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z w:val="20"/>
          <w:szCs w:val="20"/>
        </w:rPr>
        <w:t>ÚS</w:t>
      </w:r>
      <w:r w:rsidRPr="00654726">
        <w:rPr>
          <w:rFonts w:eastAsia="Arial" w:cs="Arial"/>
          <w:b/>
          <w:bCs/>
          <w:spacing w:val="-3"/>
          <w:sz w:val="20"/>
          <w:szCs w:val="20"/>
        </w:rPr>
        <w:t>P</w:t>
      </w:r>
      <w:r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ZO</w:t>
      </w:r>
      <w:r w:rsidRPr="00654726">
        <w:rPr>
          <w:rFonts w:eastAsia="Arial" w:cs="Arial"/>
          <w:b/>
          <w:bCs/>
          <w:position w:val="-3"/>
          <w:sz w:val="20"/>
          <w:szCs w:val="20"/>
        </w:rPr>
        <w:t>,</w:t>
      </w:r>
      <w:r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RC</w:t>
      </w:r>
    </w:p>
    <w:p w:rsidR="00B23523" w:rsidRDefault="00B23523" w:rsidP="00B23523">
      <w:pPr>
        <w:spacing w:before="4" w:line="260" w:lineRule="exact"/>
        <w:ind w:right="-5"/>
        <w:rPr>
          <w:rFonts w:cs="Arial"/>
          <w:sz w:val="20"/>
          <w:szCs w:val="20"/>
        </w:rPr>
      </w:pPr>
    </w:p>
    <w:p w:rsidR="004B50B8" w:rsidRDefault="004B50B8" w:rsidP="00B23523">
      <w:pPr>
        <w:spacing w:before="4" w:line="260" w:lineRule="exact"/>
        <w:ind w:right="-5"/>
        <w:rPr>
          <w:rFonts w:cs="Arial"/>
          <w:sz w:val="20"/>
          <w:szCs w:val="20"/>
        </w:rPr>
      </w:pPr>
    </w:p>
    <w:p w:rsidR="004B50B8" w:rsidRPr="004B50B8" w:rsidRDefault="004B50B8" w:rsidP="00B23523">
      <w:pPr>
        <w:spacing w:before="4" w:line="260" w:lineRule="exact"/>
        <w:ind w:right="-5"/>
        <w:rPr>
          <w:rFonts w:cs="Arial"/>
          <w:b/>
          <w:sz w:val="20"/>
          <w:szCs w:val="20"/>
        </w:rPr>
      </w:pPr>
      <w:r w:rsidRPr="004B50B8">
        <w:rPr>
          <w:rFonts w:cs="Arial"/>
          <w:sz w:val="20"/>
        </w:rPr>
        <w:t xml:space="preserve">procentuální podíl </w:t>
      </w:r>
      <w:r w:rsidRPr="004B50B8">
        <w:rPr>
          <w:rFonts w:cs="Arial"/>
          <w:b/>
          <w:sz w:val="20"/>
        </w:rPr>
        <w:t>sankce</w:t>
      </w:r>
      <w:r w:rsidRPr="004B50B8">
        <w:rPr>
          <w:rFonts w:cs="Arial"/>
          <w:sz w:val="20"/>
        </w:rPr>
        <w:t xml:space="preserve"> pro </w:t>
      </w:r>
      <w:r w:rsidRPr="004B50B8">
        <w:rPr>
          <w:rFonts w:cs="Arial"/>
          <w:b/>
          <w:sz w:val="20"/>
        </w:rPr>
        <w:t>Klienta</w:t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</w:t>
      </w:r>
      <w:r w:rsidRPr="004B50B8">
        <w:rPr>
          <w:rFonts w:cs="Arial"/>
          <w:b/>
          <w:sz w:val="20"/>
        </w:rPr>
        <w:t>0 %</w:t>
      </w:r>
    </w:p>
    <w:p w:rsidR="00A0324B" w:rsidRPr="004B50B8" w:rsidRDefault="004B50B8" w:rsidP="00B23523">
      <w:pPr>
        <w:spacing w:before="4" w:line="260" w:lineRule="exact"/>
        <w:ind w:right="-5"/>
        <w:rPr>
          <w:rFonts w:cs="Arial"/>
          <w:sz w:val="20"/>
          <w:szCs w:val="20"/>
        </w:rPr>
      </w:pPr>
      <w:r w:rsidRPr="004B50B8">
        <w:rPr>
          <w:rFonts w:cs="Arial"/>
          <w:sz w:val="20"/>
        </w:rPr>
        <w:t xml:space="preserve">procentuální podíl </w:t>
      </w:r>
      <w:r w:rsidRPr="004B50B8">
        <w:rPr>
          <w:rFonts w:cs="Arial"/>
          <w:b/>
          <w:sz w:val="20"/>
        </w:rPr>
        <w:t>sankce</w:t>
      </w:r>
      <w:r w:rsidRPr="004B50B8">
        <w:rPr>
          <w:rFonts w:cs="Arial"/>
          <w:sz w:val="20"/>
        </w:rPr>
        <w:t xml:space="preserve"> pro </w:t>
      </w:r>
      <w:r w:rsidRPr="004B50B8">
        <w:rPr>
          <w:rFonts w:cs="Arial"/>
          <w:b/>
          <w:sz w:val="20"/>
        </w:rPr>
        <w:t>ESCO</w:t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</w:t>
      </w:r>
      <w:r w:rsidRPr="004B50B8">
        <w:rPr>
          <w:rFonts w:cs="Arial"/>
          <w:b/>
          <w:sz w:val="20"/>
        </w:rPr>
        <w:t>100 %</w:t>
      </w:r>
    </w:p>
    <w:p w:rsidR="004B50B8" w:rsidRDefault="004B50B8" w:rsidP="00B23523">
      <w:pPr>
        <w:spacing w:before="4" w:line="260" w:lineRule="exact"/>
        <w:ind w:right="-5"/>
        <w:rPr>
          <w:rFonts w:cs="Arial"/>
          <w:sz w:val="20"/>
          <w:szCs w:val="20"/>
        </w:rPr>
      </w:pPr>
    </w:p>
    <w:p w:rsidR="004B50B8" w:rsidRDefault="004B50B8" w:rsidP="00B23523">
      <w:pPr>
        <w:spacing w:before="4" w:line="260" w:lineRule="exact"/>
        <w:ind w:right="-5"/>
        <w:rPr>
          <w:rFonts w:cs="Arial"/>
          <w:sz w:val="20"/>
          <w:szCs w:val="20"/>
        </w:rPr>
      </w:pPr>
    </w:p>
    <w:p w:rsidR="004B50B8" w:rsidRDefault="004B50B8" w:rsidP="00B23523">
      <w:pPr>
        <w:spacing w:before="4" w:line="260" w:lineRule="exact"/>
        <w:ind w:right="-5"/>
        <w:rPr>
          <w:rFonts w:cs="Arial"/>
          <w:sz w:val="20"/>
          <w:szCs w:val="20"/>
        </w:rPr>
      </w:pPr>
    </w:p>
    <w:p w:rsidR="00A0324B" w:rsidRPr="00A0324B" w:rsidRDefault="00A0324B" w:rsidP="00A0324B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A0324B">
        <w:rPr>
          <w:rFonts w:ascii="Arial" w:hAnsi="Arial" w:cs="Arial"/>
          <w:sz w:val="20"/>
          <w:szCs w:val="20"/>
          <w:u w:val="single"/>
        </w:rPr>
        <w:t>Způsob výpočtu prémie a výše prémie – je uvedena a rozpracována podle zadávací dokumentace a příloha je v souladu se smlouvou, článkem 21 smlouvy.</w:t>
      </w:r>
    </w:p>
    <w:p w:rsidR="00A0324B" w:rsidRDefault="00A0324B" w:rsidP="00B23523">
      <w:pPr>
        <w:spacing w:before="4" w:line="260" w:lineRule="exact"/>
        <w:ind w:right="-5"/>
        <w:rPr>
          <w:rFonts w:cs="Arial"/>
          <w:sz w:val="20"/>
          <w:szCs w:val="20"/>
        </w:rPr>
      </w:pPr>
    </w:p>
    <w:p w:rsidR="00A0324B" w:rsidRPr="00ED1CC5" w:rsidRDefault="00A0324B" w:rsidP="00A0324B">
      <w:pPr>
        <w:spacing w:line="268" w:lineRule="auto"/>
        <w:ind w:right="94"/>
        <w:rPr>
          <w:rFonts w:eastAsia="Arial" w:cs="Arial"/>
          <w:sz w:val="20"/>
          <w:szCs w:val="20"/>
        </w:rPr>
      </w:pPr>
      <w:r w:rsidRPr="00A0324B">
        <w:rPr>
          <w:rFonts w:eastAsia="Arial" w:cs="Arial"/>
          <w:b/>
          <w:sz w:val="20"/>
          <w:szCs w:val="20"/>
        </w:rPr>
        <w:t>Prémie</w:t>
      </w:r>
      <w:r w:rsidRPr="00A0324B">
        <w:rPr>
          <w:rFonts w:eastAsia="Arial" w:cs="Arial"/>
          <w:b/>
          <w:spacing w:val="14"/>
          <w:sz w:val="20"/>
          <w:szCs w:val="20"/>
        </w:rPr>
        <w:t xml:space="preserve"> </w:t>
      </w:r>
      <w:r w:rsidRPr="00A0324B">
        <w:rPr>
          <w:rFonts w:eastAsia="Arial" w:cs="Arial"/>
          <w:b/>
          <w:sz w:val="20"/>
          <w:szCs w:val="20"/>
        </w:rPr>
        <w:t>ESCO</w:t>
      </w:r>
      <w:r w:rsidRPr="00A0324B">
        <w:rPr>
          <w:rFonts w:eastAsia="Arial" w:cs="Arial"/>
          <w:b/>
          <w:spacing w:val="13"/>
          <w:sz w:val="20"/>
          <w:szCs w:val="20"/>
        </w:rPr>
        <w:t xml:space="preserve"> </w:t>
      </w:r>
      <w:r w:rsidRPr="00ED1CC5">
        <w:rPr>
          <w:rFonts w:eastAsia="Arial" w:cs="Arial"/>
          <w:sz w:val="20"/>
          <w:szCs w:val="20"/>
        </w:rPr>
        <w:t>bude stanovena následuj</w:t>
      </w:r>
      <w:r w:rsidRPr="00ED1CC5">
        <w:rPr>
          <w:rFonts w:eastAsia="Arial" w:cs="Arial"/>
          <w:spacing w:val="-5"/>
          <w:sz w:val="20"/>
          <w:szCs w:val="20"/>
        </w:rPr>
        <w:t>í</w:t>
      </w:r>
      <w:r w:rsidRPr="00ED1CC5">
        <w:rPr>
          <w:rFonts w:eastAsia="Arial" w:cs="Arial"/>
          <w:sz w:val="20"/>
          <w:szCs w:val="20"/>
        </w:rPr>
        <w:t>cím postupem:</w:t>
      </w:r>
    </w:p>
    <w:p w:rsidR="00A0324B" w:rsidRDefault="00A0324B" w:rsidP="00B23523">
      <w:pPr>
        <w:spacing w:before="4" w:line="260" w:lineRule="exact"/>
        <w:ind w:right="-5"/>
        <w:rPr>
          <w:rFonts w:cs="Arial"/>
          <w:sz w:val="20"/>
          <w:szCs w:val="20"/>
        </w:rPr>
      </w:pPr>
    </w:p>
    <w:p w:rsidR="00ED1CC5" w:rsidRPr="00ED1CC5" w:rsidRDefault="00A0324B" w:rsidP="00A0324B">
      <w:pPr>
        <w:pStyle w:val="Odstavecseseznamem"/>
        <w:numPr>
          <w:ilvl w:val="0"/>
          <w:numId w:val="15"/>
        </w:numPr>
        <w:spacing w:before="1" w:line="265" w:lineRule="auto"/>
        <w:ind w:left="502" w:right="-20"/>
        <w:rPr>
          <w:rFonts w:eastAsia="Arial" w:cs="Arial"/>
          <w:color w:val="000000"/>
          <w:sz w:val="20"/>
          <w:szCs w:val="20"/>
        </w:rPr>
      </w:pPr>
      <w:r w:rsidRPr="00B23523">
        <w:rPr>
          <w:rFonts w:eastAsia="Arial" w:cs="Arial"/>
          <w:sz w:val="20"/>
          <w:szCs w:val="20"/>
        </w:rPr>
        <w:t>Pokud</w:t>
      </w:r>
      <w:r w:rsidRPr="00B23523">
        <w:rPr>
          <w:rFonts w:eastAsia="Arial" w:cs="Arial"/>
          <w:spacing w:val="4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bude</w:t>
      </w:r>
      <w:r w:rsidRPr="00B23523">
        <w:rPr>
          <w:rFonts w:eastAsia="Arial" w:cs="Arial"/>
          <w:spacing w:val="2"/>
          <w:sz w:val="20"/>
          <w:szCs w:val="20"/>
        </w:rPr>
        <w:t xml:space="preserve"> </w:t>
      </w:r>
      <w:r w:rsidRPr="00B23523">
        <w:rPr>
          <w:rFonts w:eastAsia="Arial" w:cs="Arial"/>
          <w:b/>
          <w:bCs/>
          <w:sz w:val="20"/>
          <w:szCs w:val="20"/>
        </w:rPr>
        <w:t>úspora</w:t>
      </w:r>
      <w:r w:rsidRPr="00B23523">
        <w:rPr>
          <w:rFonts w:eastAsia="Arial" w:cs="Arial"/>
          <w:b/>
          <w:bCs/>
          <w:spacing w:val="2"/>
          <w:sz w:val="20"/>
          <w:szCs w:val="20"/>
        </w:rPr>
        <w:t xml:space="preserve"> </w:t>
      </w:r>
      <w:r w:rsidRPr="00B23523">
        <w:rPr>
          <w:rFonts w:eastAsia="Arial" w:cs="Arial"/>
          <w:b/>
          <w:bCs/>
          <w:sz w:val="20"/>
          <w:szCs w:val="20"/>
        </w:rPr>
        <w:t xml:space="preserve">nákladů </w:t>
      </w:r>
      <w:r w:rsidRPr="00B23523">
        <w:rPr>
          <w:rFonts w:eastAsia="Arial" w:cs="Arial"/>
          <w:bCs/>
          <w:sz w:val="20"/>
          <w:szCs w:val="20"/>
        </w:rPr>
        <w:t>ÚS</w:t>
      </w:r>
      <w:r w:rsidRPr="00B23523">
        <w:rPr>
          <w:rFonts w:eastAsia="Arial" w:cs="Arial"/>
          <w:bCs/>
          <w:spacing w:val="-3"/>
          <w:sz w:val="20"/>
          <w:szCs w:val="20"/>
        </w:rPr>
        <w:t>P</w:t>
      </w:r>
      <w:r w:rsidRPr="00B23523">
        <w:rPr>
          <w:rFonts w:eastAsia="Arial" w:cs="Arial"/>
          <w:position w:val="-3"/>
          <w:sz w:val="20"/>
          <w:szCs w:val="20"/>
          <w:vertAlign w:val="subscript"/>
        </w:rPr>
        <w:t>ZO</w:t>
      </w:r>
      <w:r w:rsidRPr="00B23523">
        <w:rPr>
          <w:rFonts w:eastAsia="Arial" w:cs="Arial"/>
          <w:position w:val="-3"/>
          <w:sz w:val="20"/>
          <w:szCs w:val="20"/>
        </w:rPr>
        <w:t>,</w:t>
      </w:r>
      <w:r w:rsidRPr="00B23523">
        <w:rPr>
          <w:rFonts w:eastAsia="Arial" w:cs="Arial"/>
          <w:position w:val="-3"/>
          <w:sz w:val="20"/>
          <w:szCs w:val="20"/>
          <w:vertAlign w:val="subscript"/>
        </w:rPr>
        <w:t>RC</w:t>
      </w:r>
      <w:r w:rsidRPr="00B23523">
        <w:rPr>
          <w:rFonts w:eastAsia="Arial" w:cs="Arial"/>
          <w:spacing w:val="24"/>
          <w:position w:val="-3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 xml:space="preserve">za dané </w:t>
      </w:r>
      <w:r w:rsidRPr="00A0324B">
        <w:rPr>
          <w:rFonts w:eastAsia="Arial" w:cs="Arial"/>
          <w:bCs/>
          <w:sz w:val="20"/>
          <w:szCs w:val="20"/>
        </w:rPr>
        <w:t>zúčtovací období</w:t>
      </w:r>
      <w:r w:rsidRPr="00B23523">
        <w:rPr>
          <w:rFonts w:eastAsia="Arial" w:cs="Arial"/>
          <w:b/>
          <w:bCs/>
          <w:sz w:val="20"/>
          <w:szCs w:val="20"/>
        </w:rPr>
        <w:t xml:space="preserve"> </w:t>
      </w:r>
      <w:r w:rsidRPr="00A0324B">
        <w:rPr>
          <w:rFonts w:eastAsia="Arial" w:cs="Arial"/>
          <w:b/>
          <w:sz w:val="20"/>
          <w:szCs w:val="20"/>
        </w:rPr>
        <w:t>v</w:t>
      </w:r>
      <w:r w:rsidRPr="00A0324B">
        <w:rPr>
          <w:rFonts w:eastAsia="Arial" w:cs="Arial"/>
          <w:b/>
          <w:spacing w:val="-5"/>
          <w:sz w:val="20"/>
          <w:szCs w:val="20"/>
        </w:rPr>
        <w:t>y</w:t>
      </w:r>
      <w:r w:rsidRPr="00A0324B">
        <w:rPr>
          <w:rFonts w:eastAsia="Arial" w:cs="Arial"/>
          <w:b/>
          <w:sz w:val="20"/>
          <w:szCs w:val="20"/>
        </w:rPr>
        <w:t>šší</w:t>
      </w:r>
      <w:r w:rsidRPr="00B23523">
        <w:rPr>
          <w:rFonts w:eastAsia="Arial" w:cs="Arial"/>
          <w:sz w:val="20"/>
          <w:szCs w:val="20"/>
        </w:rPr>
        <w:t xml:space="preserve">, než </w:t>
      </w:r>
      <w:r w:rsidRPr="00B23523">
        <w:rPr>
          <w:rFonts w:eastAsia="Arial" w:cs="Arial"/>
          <w:b/>
          <w:bCs/>
          <w:sz w:val="20"/>
          <w:szCs w:val="20"/>
        </w:rPr>
        <w:t xml:space="preserve">garantovaná úspora </w:t>
      </w:r>
      <w:r w:rsidR="00ED1CC5" w:rsidRPr="00ED1CC5">
        <w:rPr>
          <w:rFonts w:eastAsia="Arial" w:cs="Arial"/>
          <w:bCs/>
          <w:sz w:val="20"/>
          <w:szCs w:val="20"/>
        </w:rPr>
        <w:t>GÚ</w:t>
      </w:r>
      <w:r w:rsidR="00ED1CC5" w:rsidRPr="00ED1CC5">
        <w:rPr>
          <w:rFonts w:eastAsia="Arial" w:cs="Arial"/>
          <w:bCs/>
          <w:position w:val="-3"/>
          <w:sz w:val="20"/>
          <w:szCs w:val="20"/>
          <w:vertAlign w:val="subscript"/>
        </w:rPr>
        <w:t>ZO</w:t>
      </w:r>
      <w:r w:rsidR="00ED1CC5" w:rsidRPr="00B23523">
        <w:rPr>
          <w:rFonts w:eastAsia="Arial" w:cs="Arial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uvedená</w:t>
      </w:r>
      <w:r w:rsidRPr="00B23523">
        <w:rPr>
          <w:rFonts w:eastAsia="Arial" w:cs="Arial"/>
          <w:spacing w:val="14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pro</w:t>
      </w:r>
      <w:r w:rsidRPr="00B23523">
        <w:rPr>
          <w:rFonts w:eastAsia="Arial" w:cs="Arial"/>
          <w:spacing w:val="19"/>
          <w:sz w:val="20"/>
          <w:szCs w:val="20"/>
        </w:rPr>
        <w:t xml:space="preserve"> </w:t>
      </w:r>
      <w:r w:rsidRPr="00B23523">
        <w:rPr>
          <w:rFonts w:eastAsia="Arial" w:cs="Arial"/>
          <w:sz w:val="20"/>
          <w:szCs w:val="20"/>
        </w:rPr>
        <w:t>toto</w:t>
      </w:r>
      <w:r w:rsidRPr="00B23523">
        <w:rPr>
          <w:rFonts w:eastAsia="Arial" w:cs="Arial"/>
          <w:spacing w:val="21"/>
          <w:sz w:val="20"/>
          <w:szCs w:val="20"/>
        </w:rPr>
        <w:t xml:space="preserve"> </w:t>
      </w:r>
      <w:r w:rsidRPr="00B23523">
        <w:rPr>
          <w:rFonts w:eastAsia="Arial" w:cs="Arial"/>
          <w:b/>
          <w:bCs/>
          <w:sz w:val="20"/>
          <w:szCs w:val="20"/>
        </w:rPr>
        <w:t>zúčtovací</w:t>
      </w:r>
      <w:r w:rsidRPr="00B23523">
        <w:rPr>
          <w:rFonts w:eastAsia="Arial" w:cs="Arial"/>
          <w:b/>
          <w:bCs/>
          <w:spacing w:val="16"/>
          <w:sz w:val="20"/>
          <w:szCs w:val="20"/>
        </w:rPr>
        <w:t xml:space="preserve"> </w:t>
      </w:r>
      <w:r w:rsidRPr="00B23523">
        <w:rPr>
          <w:rFonts w:eastAsia="Arial" w:cs="Arial"/>
          <w:b/>
          <w:bCs/>
          <w:sz w:val="20"/>
          <w:szCs w:val="20"/>
        </w:rPr>
        <w:t>období</w:t>
      </w:r>
      <w:r w:rsidRPr="00B23523">
        <w:rPr>
          <w:rFonts w:eastAsia="Arial" w:cs="Arial"/>
          <w:sz w:val="20"/>
          <w:szCs w:val="20"/>
        </w:rPr>
        <w:t xml:space="preserve">, </w:t>
      </w:r>
      <w:r w:rsidR="00ED1CC5">
        <w:rPr>
          <w:rFonts w:eastAsia="Arial" w:cs="Arial"/>
          <w:sz w:val="20"/>
          <w:szCs w:val="20"/>
        </w:rPr>
        <w:t>vzniká ESCO právo na prémii ve výši:</w:t>
      </w:r>
    </w:p>
    <w:p w:rsidR="00ED1CC5" w:rsidRDefault="00ED1CC5" w:rsidP="00ED1CC5">
      <w:pPr>
        <w:spacing w:before="1" w:line="265" w:lineRule="auto"/>
        <w:ind w:right="-20"/>
        <w:rPr>
          <w:rFonts w:eastAsia="Arial" w:cs="Arial"/>
          <w:color w:val="000000"/>
          <w:sz w:val="20"/>
          <w:szCs w:val="20"/>
        </w:rPr>
      </w:pPr>
    </w:p>
    <w:p w:rsidR="00ED1CC5" w:rsidRDefault="00ED1CC5" w:rsidP="00ED1CC5">
      <w:pPr>
        <w:spacing w:before="1" w:line="265" w:lineRule="auto"/>
        <w:ind w:right="-20"/>
        <w:rPr>
          <w:rFonts w:eastAsia="Arial" w:cs="Arial"/>
          <w:color w:val="000000"/>
          <w:sz w:val="20"/>
          <w:szCs w:val="20"/>
        </w:rPr>
      </w:pPr>
    </w:p>
    <w:p w:rsidR="00ED1CC5" w:rsidRPr="00654726" w:rsidRDefault="00ED1CC5" w:rsidP="00ED1CC5">
      <w:pPr>
        <w:ind w:right="-5"/>
        <w:jc w:val="center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Prémie</w:t>
      </w:r>
      <w:r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ZO</w:t>
      </w:r>
      <w:r w:rsidRPr="00654726">
        <w:rPr>
          <w:rFonts w:eastAsia="Arial" w:cs="Arial"/>
          <w:b/>
          <w:bCs/>
          <w:position w:val="-3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pacing w:val="20"/>
          <w:position w:val="-3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z w:val="20"/>
          <w:szCs w:val="20"/>
        </w:rPr>
        <w:t>=</w:t>
      </w:r>
      <w:r w:rsidR="00AE637A">
        <w:rPr>
          <w:rFonts w:eastAsia="Arial" w:cs="Arial"/>
          <w:b/>
          <w:bCs/>
          <w:sz w:val="20"/>
          <w:szCs w:val="20"/>
        </w:rPr>
        <w:t xml:space="preserve">  </w:t>
      </w:r>
      <w:r w:rsidR="00243707">
        <w:rPr>
          <w:rFonts w:eastAsia="Arial" w:cs="Arial"/>
          <w:b/>
          <w:bCs/>
          <w:sz w:val="20"/>
          <w:szCs w:val="20"/>
        </w:rPr>
        <w:t>0,0</w:t>
      </w:r>
      <w:r>
        <w:rPr>
          <w:rFonts w:eastAsia="Arial" w:cs="Arial"/>
          <w:b/>
          <w:bCs/>
          <w:sz w:val="20"/>
          <w:szCs w:val="20"/>
        </w:rPr>
        <w:t xml:space="preserve"> x  (</w:t>
      </w:r>
      <w:r w:rsidR="00CE70C8" w:rsidRPr="00654726">
        <w:rPr>
          <w:rFonts w:eastAsia="Arial" w:cs="Arial"/>
          <w:b/>
          <w:bCs/>
          <w:sz w:val="20"/>
          <w:szCs w:val="20"/>
        </w:rPr>
        <w:t>ÚS</w:t>
      </w:r>
      <w:r w:rsidR="00CE70C8" w:rsidRPr="00654726">
        <w:rPr>
          <w:rFonts w:eastAsia="Arial" w:cs="Arial"/>
          <w:b/>
          <w:bCs/>
          <w:spacing w:val="-3"/>
          <w:sz w:val="20"/>
          <w:szCs w:val="20"/>
        </w:rPr>
        <w:t>P</w:t>
      </w:r>
      <w:r w:rsidR="00CE70C8"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ZO</w:t>
      </w:r>
      <w:r w:rsidR="00CE70C8" w:rsidRPr="00654726">
        <w:rPr>
          <w:rFonts w:eastAsia="Arial" w:cs="Arial"/>
          <w:b/>
          <w:bCs/>
          <w:position w:val="-3"/>
          <w:sz w:val="20"/>
          <w:szCs w:val="20"/>
        </w:rPr>
        <w:t>,</w:t>
      </w:r>
      <w:r w:rsidR="00CE70C8"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RC</w:t>
      </w:r>
      <w:r w:rsidR="00CE70C8">
        <w:rPr>
          <w:rFonts w:eastAsia="Arial" w:cs="Arial"/>
          <w:b/>
          <w:bCs/>
          <w:position w:val="-3"/>
          <w:sz w:val="20"/>
          <w:szCs w:val="20"/>
          <w:vertAlign w:val="subscript"/>
        </w:rPr>
        <w:t xml:space="preserve"> </w:t>
      </w:r>
      <w:r w:rsidR="00CE70C8">
        <w:rPr>
          <w:rFonts w:eastAsia="Arial" w:cs="Arial"/>
          <w:b/>
          <w:bCs/>
          <w:spacing w:val="-4"/>
          <w:position w:val="-3"/>
          <w:sz w:val="20"/>
          <w:szCs w:val="20"/>
        </w:rPr>
        <w:t xml:space="preserve"> </w:t>
      </w:r>
      <w:r w:rsidR="00CE70C8" w:rsidRPr="00654726">
        <w:rPr>
          <w:rFonts w:eastAsia="Arial" w:cs="Arial"/>
          <w:b/>
          <w:bCs/>
          <w:sz w:val="20"/>
          <w:szCs w:val="20"/>
        </w:rPr>
        <w:t>–</w:t>
      </w:r>
      <w:r w:rsidR="00CE70C8" w:rsidRPr="00654726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="00CE70C8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z w:val="20"/>
          <w:szCs w:val="20"/>
        </w:rPr>
        <w:t>GÚ</w:t>
      </w:r>
      <w:r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ZO</w:t>
      </w:r>
      <w:r>
        <w:rPr>
          <w:rFonts w:eastAsia="Arial" w:cs="Arial"/>
          <w:b/>
          <w:bCs/>
          <w:sz w:val="20"/>
          <w:szCs w:val="20"/>
        </w:rPr>
        <w:t>)</w:t>
      </w:r>
    </w:p>
    <w:p w:rsidR="00ED1CC5" w:rsidRDefault="00ED1CC5" w:rsidP="00ED1CC5">
      <w:pPr>
        <w:spacing w:before="1" w:line="265" w:lineRule="auto"/>
        <w:ind w:right="-20"/>
        <w:rPr>
          <w:rFonts w:eastAsia="Arial" w:cs="Arial"/>
          <w:color w:val="000000"/>
          <w:sz w:val="20"/>
          <w:szCs w:val="20"/>
        </w:rPr>
      </w:pPr>
    </w:p>
    <w:p w:rsidR="004B50B8" w:rsidRDefault="004B50B8" w:rsidP="00ED1CC5">
      <w:pPr>
        <w:spacing w:before="1" w:line="265" w:lineRule="auto"/>
        <w:ind w:right="-20"/>
        <w:rPr>
          <w:rFonts w:eastAsia="Arial" w:cs="Arial"/>
          <w:color w:val="000000"/>
          <w:sz w:val="20"/>
          <w:szCs w:val="20"/>
        </w:rPr>
      </w:pPr>
    </w:p>
    <w:p w:rsidR="004B50B8" w:rsidRPr="004B50B8" w:rsidRDefault="004B50B8" w:rsidP="004B50B8">
      <w:pPr>
        <w:spacing w:before="4" w:line="260" w:lineRule="exact"/>
        <w:ind w:right="-5"/>
        <w:rPr>
          <w:rFonts w:cs="Arial"/>
          <w:b/>
          <w:sz w:val="20"/>
          <w:szCs w:val="20"/>
        </w:rPr>
      </w:pPr>
      <w:r w:rsidRPr="004B50B8">
        <w:rPr>
          <w:rFonts w:cs="Arial"/>
          <w:sz w:val="20"/>
        </w:rPr>
        <w:t xml:space="preserve">procentuální podíl </w:t>
      </w:r>
      <w:r>
        <w:rPr>
          <w:rFonts w:cs="Arial"/>
          <w:b/>
          <w:sz w:val="20"/>
        </w:rPr>
        <w:t>prémie</w:t>
      </w:r>
      <w:r w:rsidRPr="004B50B8">
        <w:rPr>
          <w:rFonts w:cs="Arial"/>
          <w:sz w:val="20"/>
        </w:rPr>
        <w:t xml:space="preserve"> pro </w:t>
      </w:r>
      <w:r w:rsidRPr="004B50B8">
        <w:rPr>
          <w:rFonts w:cs="Arial"/>
          <w:b/>
          <w:sz w:val="20"/>
        </w:rPr>
        <w:t>Klienta</w:t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</w:t>
      </w:r>
      <w:r w:rsidR="00243707">
        <w:rPr>
          <w:rFonts w:cs="Arial"/>
          <w:b/>
          <w:sz w:val="20"/>
        </w:rPr>
        <w:t>10</w:t>
      </w:r>
      <w:r w:rsidRPr="004B50B8">
        <w:rPr>
          <w:rFonts w:cs="Arial"/>
          <w:b/>
          <w:sz w:val="20"/>
        </w:rPr>
        <w:t>0 %</w:t>
      </w:r>
    </w:p>
    <w:p w:rsidR="004B50B8" w:rsidRDefault="004B50B8" w:rsidP="004B50B8">
      <w:pPr>
        <w:spacing w:before="4" w:line="260" w:lineRule="exact"/>
        <w:ind w:right="-5"/>
        <w:rPr>
          <w:rFonts w:cs="Arial"/>
          <w:b/>
          <w:sz w:val="20"/>
        </w:rPr>
      </w:pPr>
      <w:r w:rsidRPr="004B50B8">
        <w:rPr>
          <w:rFonts w:cs="Arial"/>
          <w:sz w:val="20"/>
        </w:rPr>
        <w:t xml:space="preserve">procentuální podíl </w:t>
      </w:r>
      <w:r>
        <w:rPr>
          <w:rFonts w:cs="Arial"/>
          <w:b/>
          <w:sz w:val="20"/>
        </w:rPr>
        <w:t>prémie</w:t>
      </w:r>
      <w:r w:rsidRPr="004B50B8">
        <w:rPr>
          <w:rFonts w:cs="Arial"/>
          <w:sz w:val="20"/>
        </w:rPr>
        <w:t xml:space="preserve"> pro </w:t>
      </w:r>
      <w:r w:rsidRPr="004B50B8">
        <w:rPr>
          <w:rFonts w:cs="Arial"/>
          <w:b/>
          <w:sz w:val="20"/>
        </w:rPr>
        <w:t>ESCO</w:t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 w:rsidRPr="004B50B8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</w:t>
      </w:r>
      <w:r w:rsidR="00243707">
        <w:rPr>
          <w:rFonts w:cs="Arial"/>
          <w:sz w:val="20"/>
        </w:rPr>
        <w:t xml:space="preserve">  </w:t>
      </w:r>
      <w:r w:rsidRPr="004B50B8">
        <w:rPr>
          <w:rFonts w:cs="Arial"/>
          <w:b/>
          <w:sz w:val="20"/>
        </w:rPr>
        <w:t>0 %</w:t>
      </w:r>
    </w:p>
    <w:p w:rsidR="004B50B8" w:rsidRDefault="004B50B8" w:rsidP="004B50B8">
      <w:pPr>
        <w:spacing w:before="4" w:line="260" w:lineRule="exact"/>
        <w:ind w:right="-5"/>
        <w:rPr>
          <w:rFonts w:cs="Arial"/>
          <w:b/>
          <w:sz w:val="20"/>
        </w:rPr>
      </w:pPr>
    </w:p>
    <w:p w:rsidR="004B50B8" w:rsidRDefault="004B50B8" w:rsidP="004B50B8">
      <w:pPr>
        <w:spacing w:before="4" w:line="260" w:lineRule="exact"/>
        <w:ind w:right="-5"/>
        <w:rPr>
          <w:rFonts w:cs="Arial"/>
          <w:b/>
          <w:sz w:val="20"/>
        </w:rPr>
      </w:pPr>
    </w:p>
    <w:p w:rsidR="004B50B8" w:rsidRDefault="004B50B8" w:rsidP="004B50B8">
      <w:pPr>
        <w:spacing w:before="4" w:line="260" w:lineRule="exact"/>
        <w:ind w:right="-5"/>
        <w:rPr>
          <w:rFonts w:cs="Arial"/>
          <w:b/>
          <w:sz w:val="20"/>
        </w:rPr>
      </w:pPr>
    </w:p>
    <w:p w:rsidR="00B23523" w:rsidRDefault="00B23523" w:rsidP="00B23523">
      <w:pPr>
        <w:ind w:left="138" w:right="-5"/>
        <w:rPr>
          <w:rFonts w:eastAsia="Arial" w:cs="Arial"/>
          <w:b/>
          <w:bCs/>
          <w:sz w:val="20"/>
          <w:szCs w:val="20"/>
        </w:rPr>
      </w:pPr>
      <w:r w:rsidRPr="00A1116D">
        <w:rPr>
          <w:rFonts w:eastAsia="Arial" w:cs="Arial"/>
          <w:b/>
          <w:bCs/>
          <w:sz w:val="20"/>
          <w:szCs w:val="20"/>
        </w:rPr>
        <w:t>V</w:t>
      </w:r>
      <w:r w:rsidRPr="00A1116D">
        <w:rPr>
          <w:rFonts w:eastAsia="Arial" w:cs="Arial"/>
          <w:b/>
          <w:bCs/>
          <w:spacing w:val="-6"/>
          <w:sz w:val="20"/>
          <w:szCs w:val="20"/>
        </w:rPr>
        <w:t>ý</w:t>
      </w:r>
      <w:r w:rsidRPr="00A1116D">
        <w:rPr>
          <w:rFonts w:eastAsia="Arial" w:cs="Arial"/>
          <w:b/>
          <w:bCs/>
          <w:sz w:val="20"/>
          <w:szCs w:val="20"/>
        </w:rPr>
        <w:t>znam označení:</w:t>
      </w:r>
    </w:p>
    <w:p w:rsidR="00CE70C8" w:rsidRPr="00A1116D" w:rsidRDefault="00CE70C8" w:rsidP="00CE70C8">
      <w:pPr>
        <w:tabs>
          <w:tab w:val="left" w:pos="0"/>
        </w:tabs>
        <w:ind w:left="138" w:right="-5"/>
        <w:rPr>
          <w:rFonts w:eastAsia="Arial" w:cs="Arial"/>
          <w:sz w:val="20"/>
          <w:szCs w:val="20"/>
        </w:rPr>
      </w:pPr>
      <w:r w:rsidRPr="00654726">
        <w:rPr>
          <w:rFonts w:eastAsia="Arial" w:cs="Arial"/>
          <w:b/>
          <w:bCs/>
          <w:sz w:val="20"/>
          <w:szCs w:val="20"/>
        </w:rPr>
        <w:t>Sankc</w:t>
      </w:r>
      <w:r w:rsidRPr="00654726">
        <w:rPr>
          <w:rFonts w:eastAsia="Arial" w:cs="Arial"/>
          <w:b/>
          <w:bCs/>
          <w:spacing w:val="-3"/>
          <w:sz w:val="20"/>
          <w:szCs w:val="20"/>
        </w:rPr>
        <w:t>e</w:t>
      </w:r>
      <w:r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ZO</w:t>
      </w:r>
      <w:r w:rsidRPr="00654726">
        <w:rPr>
          <w:rFonts w:eastAsia="Arial" w:cs="Arial"/>
          <w:b/>
          <w:bCs/>
          <w:spacing w:val="-4"/>
          <w:position w:val="-3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z w:val="20"/>
          <w:szCs w:val="20"/>
        </w:rPr>
        <w:t>[Kč]</w:t>
      </w:r>
      <w:r>
        <w:rPr>
          <w:rFonts w:eastAsia="Arial" w:cs="Arial"/>
          <w:b/>
          <w:bCs/>
          <w:sz w:val="20"/>
          <w:szCs w:val="20"/>
        </w:rPr>
        <w:tab/>
      </w:r>
      <w:r w:rsidRPr="00A1116D">
        <w:rPr>
          <w:rFonts w:eastAsia="Arial" w:cs="Arial"/>
          <w:sz w:val="20"/>
          <w:szCs w:val="20"/>
        </w:rPr>
        <w:t>je</w:t>
      </w:r>
      <w:r w:rsidRPr="00A1116D">
        <w:rPr>
          <w:rFonts w:eastAsia="Arial" w:cs="Arial"/>
          <w:spacing w:val="2"/>
          <w:sz w:val="20"/>
          <w:szCs w:val="20"/>
        </w:rPr>
        <w:t xml:space="preserve"> </w:t>
      </w:r>
      <w:r w:rsidRPr="00A1116D">
        <w:rPr>
          <w:rFonts w:eastAsia="Arial" w:cs="Arial"/>
          <w:sz w:val="20"/>
          <w:szCs w:val="20"/>
        </w:rPr>
        <w:t>sankce ESCO</w:t>
      </w:r>
      <w:r w:rsidRPr="00A1116D">
        <w:rPr>
          <w:rFonts w:eastAsia="Arial" w:cs="Arial"/>
          <w:spacing w:val="2"/>
          <w:sz w:val="20"/>
          <w:szCs w:val="20"/>
        </w:rPr>
        <w:t xml:space="preserve"> </w:t>
      </w:r>
      <w:r w:rsidRPr="00A1116D">
        <w:rPr>
          <w:rFonts w:eastAsia="Arial" w:cs="Arial"/>
          <w:sz w:val="20"/>
          <w:szCs w:val="20"/>
        </w:rPr>
        <w:t>za dané</w:t>
      </w:r>
      <w:r w:rsidRPr="00A1116D">
        <w:rPr>
          <w:rFonts w:eastAsia="Arial" w:cs="Arial"/>
          <w:spacing w:val="-2"/>
          <w:sz w:val="20"/>
          <w:szCs w:val="20"/>
        </w:rPr>
        <w:t xml:space="preserve"> </w:t>
      </w:r>
      <w:r w:rsidRPr="00A1116D">
        <w:rPr>
          <w:rFonts w:eastAsia="Arial" w:cs="Arial"/>
          <w:b/>
          <w:bCs/>
          <w:sz w:val="20"/>
          <w:szCs w:val="20"/>
        </w:rPr>
        <w:t>zúčtovací obdob</w:t>
      </w:r>
      <w:r w:rsidRPr="00A1116D">
        <w:rPr>
          <w:rFonts w:eastAsia="Arial" w:cs="Arial"/>
          <w:b/>
          <w:bCs/>
          <w:spacing w:val="-3"/>
          <w:sz w:val="20"/>
          <w:szCs w:val="20"/>
        </w:rPr>
        <w:t>í</w:t>
      </w:r>
      <w:r w:rsidRPr="00A1116D">
        <w:rPr>
          <w:rFonts w:eastAsia="Arial" w:cs="Arial"/>
          <w:sz w:val="20"/>
          <w:szCs w:val="20"/>
        </w:rPr>
        <w:t>.</w:t>
      </w:r>
    </w:p>
    <w:p w:rsidR="00CE70C8" w:rsidRPr="00A1116D" w:rsidRDefault="00CE70C8" w:rsidP="00CE70C8">
      <w:pPr>
        <w:tabs>
          <w:tab w:val="left" w:pos="0"/>
        </w:tabs>
        <w:ind w:left="138" w:right="-5"/>
        <w:rPr>
          <w:rFonts w:eastAsia="Arial" w:cs="Arial"/>
          <w:sz w:val="20"/>
          <w:szCs w:val="20"/>
        </w:rPr>
      </w:pPr>
      <w:r w:rsidRPr="00654726">
        <w:rPr>
          <w:rFonts w:eastAsia="Arial" w:cs="Arial"/>
          <w:b/>
          <w:bCs/>
          <w:sz w:val="20"/>
          <w:szCs w:val="20"/>
        </w:rPr>
        <w:t>Prémie</w:t>
      </w:r>
      <w:r w:rsidRPr="00654726">
        <w:rPr>
          <w:rFonts w:eastAsia="Arial" w:cs="Arial"/>
          <w:b/>
          <w:bCs/>
          <w:position w:val="-3"/>
          <w:sz w:val="20"/>
          <w:szCs w:val="20"/>
          <w:vertAlign w:val="subscript"/>
        </w:rPr>
        <w:t>ZO</w:t>
      </w:r>
      <w:r w:rsidRPr="00654726">
        <w:rPr>
          <w:rFonts w:eastAsia="Arial" w:cs="Arial"/>
          <w:b/>
          <w:bCs/>
          <w:spacing w:val="-4"/>
          <w:position w:val="-3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z w:val="20"/>
          <w:szCs w:val="20"/>
        </w:rPr>
        <w:t>[Kč]</w:t>
      </w:r>
      <w:r>
        <w:rPr>
          <w:rFonts w:eastAsia="Arial" w:cs="Arial"/>
          <w:b/>
          <w:bCs/>
          <w:sz w:val="20"/>
          <w:szCs w:val="20"/>
        </w:rPr>
        <w:tab/>
      </w:r>
      <w:r w:rsidRPr="00A1116D">
        <w:rPr>
          <w:rFonts w:eastAsia="Arial" w:cs="Arial"/>
          <w:sz w:val="20"/>
          <w:szCs w:val="20"/>
        </w:rPr>
        <w:t>je</w:t>
      </w:r>
      <w:r w:rsidRPr="00A1116D">
        <w:rPr>
          <w:rFonts w:eastAsia="Arial" w:cs="Arial"/>
          <w:spacing w:val="2"/>
          <w:sz w:val="20"/>
          <w:szCs w:val="20"/>
        </w:rPr>
        <w:t xml:space="preserve"> </w:t>
      </w:r>
      <w:r w:rsidRPr="00A1116D">
        <w:rPr>
          <w:rFonts w:eastAsia="Arial" w:cs="Arial"/>
          <w:sz w:val="20"/>
          <w:szCs w:val="20"/>
        </w:rPr>
        <w:t>prémie ESCO za dané</w:t>
      </w:r>
      <w:r w:rsidRPr="00A1116D">
        <w:rPr>
          <w:rFonts w:eastAsia="Arial" w:cs="Arial"/>
          <w:spacing w:val="-2"/>
          <w:sz w:val="20"/>
          <w:szCs w:val="20"/>
        </w:rPr>
        <w:t xml:space="preserve"> </w:t>
      </w:r>
      <w:r w:rsidRPr="00A1116D">
        <w:rPr>
          <w:rFonts w:eastAsia="Arial" w:cs="Arial"/>
          <w:b/>
          <w:bCs/>
          <w:sz w:val="20"/>
          <w:szCs w:val="20"/>
        </w:rPr>
        <w:t>zú</w:t>
      </w:r>
      <w:r w:rsidRPr="00A1116D">
        <w:rPr>
          <w:rFonts w:eastAsia="Arial" w:cs="Arial"/>
          <w:b/>
          <w:bCs/>
          <w:spacing w:val="-1"/>
          <w:sz w:val="20"/>
          <w:szCs w:val="20"/>
        </w:rPr>
        <w:t>č</w:t>
      </w:r>
      <w:r w:rsidRPr="00A1116D">
        <w:rPr>
          <w:rFonts w:eastAsia="Arial" w:cs="Arial"/>
          <w:b/>
          <w:bCs/>
          <w:sz w:val="20"/>
          <w:szCs w:val="20"/>
        </w:rPr>
        <w:t>tovací obdob</w:t>
      </w:r>
      <w:r w:rsidRPr="00A1116D">
        <w:rPr>
          <w:rFonts w:eastAsia="Arial" w:cs="Arial"/>
          <w:b/>
          <w:bCs/>
          <w:spacing w:val="-2"/>
          <w:sz w:val="20"/>
          <w:szCs w:val="20"/>
        </w:rPr>
        <w:t>í</w:t>
      </w:r>
      <w:r w:rsidRPr="00A1116D">
        <w:rPr>
          <w:rFonts w:eastAsia="Arial" w:cs="Arial"/>
          <w:sz w:val="20"/>
          <w:szCs w:val="20"/>
        </w:rPr>
        <w:t>.</w:t>
      </w:r>
    </w:p>
    <w:p w:rsidR="00B23523" w:rsidRDefault="00CE70C8" w:rsidP="00CE70C8">
      <w:pPr>
        <w:ind w:left="2124" w:right="-5" w:hanging="1986"/>
        <w:rPr>
          <w:rFonts w:eastAsia="Arial" w:cs="Arial"/>
          <w:color w:val="000000"/>
          <w:sz w:val="20"/>
          <w:szCs w:val="20"/>
        </w:rPr>
      </w:pPr>
      <w:r w:rsidRPr="00654726">
        <w:rPr>
          <w:rFonts w:eastAsia="Arial" w:cs="Arial"/>
          <w:b/>
          <w:bCs/>
          <w:sz w:val="20"/>
          <w:szCs w:val="20"/>
        </w:rPr>
        <w:t>ÚS</w:t>
      </w:r>
      <w:r w:rsidRPr="00654726">
        <w:rPr>
          <w:rFonts w:eastAsia="Arial" w:cs="Arial"/>
          <w:b/>
          <w:bCs/>
          <w:spacing w:val="-3"/>
          <w:sz w:val="20"/>
          <w:szCs w:val="20"/>
        </w:rPr>
        <w:t>P</w:t>
      </w:r>
      <w:r w:rsidRPr="00654726">
        <w:rPr>
          <w:rFonts w:eastAsia="Arial" w:cs="Arial"/>
          <w:b/>
          <w:position w:val="-3"/>
          <w:sz w:val="20"/>
          <w:szCs w:val="20"/>
          <w:vertAlign w:val="subscript"/>
        </w:rPr>
        <w:t>ZO</w:t>
      </w:r>
      <w:r w:rsidRPr="00654726">
        <w:rPr>
          <w:rFonts w:eastAsia="Arial" w:cs="Arial"/>
          <w:b/>
          <w:position w:val="-3"/>
          <w:sz w:val="20"/>
          <w:szCs w:val="20"/>
        </w:rPr>
        <w:t>,</w:t>
      </w:r>
      <w:r w:rsidRPr="00654726">
        <w:rPr>
          <w:rFonts w:eastAsia="Arial" w:cs="Arial"/>
          <w:b/>
          <w:position w:val="-3"/>
          <w:sz w:val="20"/>
          <w:szCs w:val="20"/>
          <w:vertAlign w:val="subscript"/>
        </w:rPr>
        <w:t>RC</w:t>
      </w:r>
      <w:r w:rsidRPr="00654726">
        <w:rPr>
          <w:rFonts w:eastAsia="Arial" w:cs="Arial"/>
          <w:b/>
          <w:spacing w:val="-6"/>
          <w:position w:val="-3"/>
          <w:sz w:val="20"/>
          <w:szCs w:val="20"/>
        </w:rPr>
        <w:t xml:space="preserve"> </w:t>
      </w:r>
      <w:r w:rsidRPr="00654726">
        <w:rPr>
          <w:rFonts w:eastAsia="Arial" w:cs="Arial"/>
          <w:b/>
          <w:bCs/>
          <w:sz w:val="20"/>
          <w:szCs w:val="20"/>
        </w:rPr>
        <w:t>[Kč]</w:t>
      </w:r>
      <w:r>
        <w:rPr>
          <w:rFonts w:eastAsia="Arial" w:cs="Arial"/>
          <w:b/>
          <w:bCs/>
          <w:sz w:val="20"/>
          <w:szCs w:val="20"/>
        </w:rPr>
        <w:tab/>
      </w:r>
      <w:r w:rsidRPr="00A1116D">
        <w:rPr>
          <w:rFonts w:eastAsia="Arial" w:cs="Arial"/>
          <w:sz w:val="20"/>
          <w:szCs w:val="20"/>
        </w:rPr>
        <w:t xml:space="preserve">je celková </w:t>
      </w:r>
      <w:r w:rsidRPr="00A1116D">
        <w:rPr>
          <w:rFonts w:eastAsia="Arial" w:cs="Arial"/>
          <w:b/>
          <w:bCs/>
          <w:sz w:val="20"/>
          <w:szCs w:val="20"/>
        </w:rPr>
        <w:t xml:space="preserve">úspora nákladů </w:t>
      </w:r>
      <w:r w:rsidRPr="00A1116D">
        <w:rPr>
          <w:rFonts w:eastAsia="Arial" w:cs="Arial"/>
          <w:sz w:val="20"/>
          <w:szCs w:val="20"/>
        </w:rPr>
        <w:t xml:space="preserve">za </w:t>
      </w:r>
      <w:r w:rsidRPr="00A1116D">
        <w:rPr>
          <w:rFonts w:eastAsia="Arial" w:cs="Arial"/>
          <w:b/>
          <w:bCs/>
          <w:sz w:val="20"/>
          <w:szCs w:val="20"/>
        </w:rPr>
        <w:t xml:space="preserve">zúčtovací období </w:t>
      </w:r>
      <w:r w:rsidRPr="00A1116D">
        <w:rPr>
          <w:rFonts w:eastAsia="Arial" w:cs="Arial"/>
          <w:sz w:val="20"/>
          <w:szCs w:val="20"/>
        </w:rPr>
        <w:t>stanovená v</w:t>
      </w:r>
      <w:r w:rsidRPr="00A1116D">
        <w:rPr>
          <w:rFonts w:eastAsia="Arial" w:cs="Arial"/>
          <w:spacing w:val="-1"/>
          <w:sz w:val="20"/>
          <w:szCs w:val="20"/>
        </w:rPr>
        <w:t xml:space="preserve"> </w:t>
      </w:r>
      <w:r w:rsidRPr="00A1116D">
        <w:rPr>
          <w:rFonts w:eastAsia="Arial" w:cs="Arial"/>
          <w:sz w:val="20"/>
          <w:szCs w:val="20"/>
        </w:rPr>
        <w:t xml:space="preserve">souladu </w:t>
      </w:r>
      <w:r>
        <w:rPr>
          <w:rFonts w:eastAsia="Arial" w:cs="Arial"/>
          <w:sz w:val="20"/>
          <w:szCs w:val="20"/>
        </w:rPr>
        <w:t xml:space="preserve">                        </w:t>
      </w:r>
      <w:r w:rsidR="00B23523" w:rsidRPr="00A1116D">
        <w:rPr>
          <w:rFonts w:eastAsia="Arial" w:cs="Arial"/>
          <w:sz w:val="20"/>
          <w:szCs w:val="20"/>
        </w:rPr>
        <w:t>s</w:t>
      </w:r>
      <w:r w:rsidR="00B23523" w:rsidRPr="00A1116D">
        <w:rPr>
          <w:rFonts w:eastAsia="Arial" w:cs="Arial"/>
          <w:spacing w:val="1"/>
          <w:sz w:val="20"/>
          <w:szCs w:val="20"/>
        </w:rPr>
        <w:t xml:space="preserve"> </w:t>
      </w:r>
      <w:r w:rsidR="00B23523" w:rsidRPr="00A1116D">
        <w:rPr>
          <w:rFonts w:eastAsia="Arial" w:cs="Arial"/>
          <w:sz w:val="20"/>
          <w:szCs w:val="20"/>
        </w:rPr>
        <w:t>přílo</w:t>
      </w:r>
      <w:r w:rsidR="00B23523" w:rsidRPr="00A1116D">
        <w:rPr>
          <w:rFonts w:eastAsia="Arial" w:cs="Arial"/>
          <w:spacing w:val="-5"/>
          <w:sz w:val="20"/>
          <w:szCs w:val="20"/>
        </w:rPr>
        <w:t>h</w:t>
      </w:r>
      <w:r w:rsidR="00B23523" w:rsidRPr="00A1116D">
        <w:rPr>
          <w:rFonts w:eastAsia="Arial" w:cs="Arial"/>
          <w:sz w:val="20"/>
          <w:szCs w:val="20"/>
        </w:rPr>
        <w:t>ou</w:t>
      </w:r>
      <w:r w:rsidR="00B23523" w:rsidRPr="00A1116D">
        <w:rPr>
          <w:rFonts w:eastAsia="Arial" w:cs="Arial"/>
          <w:spacing w:val="11"/>
          <w:sz w:val="20"/>
          <w:szCs w:val="20"/>
        </w:rPr>
        <w:t xml:space="preserve"> </w:t>
      </w:r>
      <w:r w:rsidR="00B23523" w:rsidRPr="00A1116D">
        <w:rPr>
          <w:rFonts w:eastAsia="Arial" w:cs="Arial"/>
          <w:sz w:val="20"/>
          <w:szCs w:val="20"/>
        </w:rPr>
        <w:t>č.1</w:t>
      </w:r>
      <w:r w:rsidR="00654726">
        <w:rPr>
          <w:rFonts w:eastAsia="Arial" w:cs="Arial"/>
          <w:sz w:val="20"/>
          <w:szCs w:val="20"/>
        </w:rPr>
        <w:t>,</w:t>
      </w:r>
      <w:r w:rsidR="00B23523" w:rsidRPr="00A1116D"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při</w:t>
      </w:r>
      <w:r w:rsidR="00B23523" w:rsidRPr="00A1116D">
        <w:rPr>
          <w:rFonts w:eastAsia="Arial" w:cs="Arial"/>
          <w:sz w:val="20"/>
          <w:szCs w:val="20"/>
        </w:rPr>
        <w:t xml:space="preserve"> </w:t>
      </w:r>
      <w:r w:rsidR="00654726">
        <w:rPr>
          <w:rFonts w:eastAsia="Arial" w:cs="Arial"/>
          <w:sz w:val="20"/>
          <w:szCs w:val="20"/>
        </w:rPr>
        <w:t xml:space="preserve">daných </w:t>
      </w:r>
      <w:r w:rsidR="00B23523" w:rsidRPr="00A1116D">
        <w:rPr>
          <w:rFonts w:eastAsia="Arial" w:cs="Arial"/>
          <w:sz w:val="20"/>
          <w:szCs w:val="20"/>
        </w:rPr>
        <w:t xml:space="preserve">referenčních </w:t>
      </w:r>
      <w:r w:rsidR="00654726">
        <w:rPr>
          <w:rFonts w:eastAsia="Arial" w:cs="Arial"/>
          <w:sz w:val="20"/>
          <w:szCs w:val="20"/>
        </w:rPr>
        <w:t>cen</w:t>
      </w:r>
      <w:r>
        <w:rPr>
          <w:rFonts w:eastAsia="Arial" w:cs="Arial"/>
          <w:sz w:val="20"/>
          <w:szCs w:val="20"/>
        </w:rPr>
        <w:t>ách</w:t>
      </w:r>
      <w:r w:rsidR="00B23523" w:rsidRPr="00A1116D">
        <w:rPr>
          <w:rFonts w:eastAsia="Arial" w:cs="Arial"/>
          <w:sz w:val="20"/>
          <w:szCs w:val="20"/>
        </w:rPr>
        <w:t xml:space="preserve"> energií</w:t>
      </w:r>
      <w:r w:rsidR="00B23523" w:rsidRPr="00A1116D">
        <w:rPr>
          <w:rFonts w:eastAsia="Arial" w:cs="Arial"/>
          <w:color w:val="000000"/>
          <w:sz w:val="20"/>
          <w:szCs w:val="20"/>
        </w:rPr>
        <w:t>.</w:t>
      </w:r>
    </w:p>
    <w:p w:rsidR="004B50B8" w:rsidRDefault="004B50B8" w:rsidP="004B50B8">
      <w:pPr>
        <w:tabs>
          <w:tab w:val="left" w:pos="0"/>
        </w:tabs>
        <w:ind w:left="138" w:right="-5"/>
        <w:rPr>
          <w:rFonts w:cs="Arial"/>
          <w:sz w:val="20"/>
          <w:szCs w:val="20"/>
        </w:rPr>
      </w:pPr>
      <w:r w:rsidRPr="00A1116D">
        <w:rPr>
          <w:rFonts w:eastAsia="Arial" w:cs="Arial"/>
          <w:b/>
          <w:bCs/>
          <w:color w:val="000000"/>
          <w:sz w:val="20"/>
          <w:szCs w:val="20"/>
        </w:rPr>
        <w:t>GÚ</w:t>
      </w:r>
      <w:r w:rsidRPr="00654726">
        <w:rPr>
          <w:rFonts w:eastAsia="Arial" w:cs="Arial"/>
          <w:b/>
          <w:color w:val="000000"/>
          <w:position w:val="-3"/>
          <w:sz w:val="20"/>
          <w:szCs w:val="20"/>
          <w:vertAlign w:val="subscript"/>
        </w:rPr>
        <w:t>ZO</w:t>
      </w:r>
      <w:r w:rsidRPr="00A1116D">
        <w:rPr>
          <w:rFonts w:eastAsia="Arial" w:cs="Arial"/>
          <w:color w:val="000000"/>
          <w:spacing w:val="-4"/>
          <w:position w:val="-3"/>
          <w:sz w:val="20"/>
          <w:szCs w:val="20"/>
        </w:rPr>
        <w:t xml:space="preserve"> </w:t>
      </w:r>
      <w:r w:rsidRPr="00A1116D">
        <w:rPr>
          <w:rFonts w:eastAsia="Arial" w:cs="Arial"/>
          <w:b/>
          <w:bCs/>
          <w:color w:val="000000"/>
          <w:sz w:val="20"/>
          <w:szCs w:val="20"/>
        </w:rPr>
        <w:t>[Kč]</w:t>
      </w:r>
      <w:r w:rsidRPr="00A1116D">
        <w:rPr>
          <w:rFonts w:eastAsia="Arial" w:cs="Arial"/>
          <w:b/>
          <w:bCs/>
          <w:color w:val="000000"/>
          <w:sz w:val="20"/>
          <w:szCs w:val="20"/>
        </w:rPr>
        <w:tab/>
      </w:r>
      <w:r>
        <w:rPr>
          <w:rFonts w:eastAsia="Arial" w:cs="Arial"/>
          <w:b/>
          <w:bCs/>
          <w:color w:val="000000"/>
          <w:sz w:val="20"/>
          <w:szCs w:val="20"/>
        </w:rPr>
        <w:tab/>
      </w:r>
      <w:r w:rsidRPr="00A1116D">
        <w:rPr>
          <w:rFonts w:eastAsia="Arial" w:cs="Arial"/>
          <w:color w:val="000000"/>
          <w:sz w:val="20"/>
          <w:szCs w:val="20"/>
        </w:rPr>
        <w:t>je</w:t>
      </w:r>
      <w:r w:rsidRPr="00A1116D">
        <w:rPr>
          <w:rFonts w:eastAsia="Arial" w:cs="Arial"/>
          <w:color w:val="000000"/>
          <w:spacing w:val="2"/>
          <w:sz w:val="20"/>
          <w:szCs w:val="20"/>
        </w:rPr>
        <w:t xml:space="preserve"> </w:t>
      </w:r>
      <w:r w:rsidRPr="00A1116D">
        <w:rPr>
          <w:rFonts w:eastAsia="Arial" w:cs="Arial"/>
          <w:b/>
          <w:bCs/>
          <w:color w:val="000000"/>
          <w:sz w:val="20"/>
          <w:szCs w:val="20"/>
        </w:rPr>
        <w:t>garantovaná</w:t>
      </w:r>
      <w:r w:rsidRPr="00A1116D">
        <w:rPr>
          <w:rFonts w:eastAsia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Pr="00A1116D">
        <w:rPr>
          <w:rFonts w:eastAsia="Arial" w:cs="Arial"/>
          <w:b/>
          <w:bCs/>
          <w:color w:val="000000"/>
          <w:sz w:val="20"/>
          <w:szCs w:val="20"/>
        </w:rPr>
        <w:t xml:space="preserve">úspora </w:t>
      </w:r>
      <w:r w:rsidRPr="00A1116D">
        <w:rPr>
          <w:rFonts w:eastAsia="Arial" w:cs="Arial"/>
          <w:color w:val="000000"/>
          <w:sz w:val="20"/>
          <w:szCs w:val="20"/>
        </w:rPr>
        <w:t>nákladů</w:t>
      </w:r>
      <w:r w:rsidRPr="00A1116D">
        <w:rPr>
          <w:rFonts w:eastAsia="Arial" w:cs="Arial"/>
          <w:color w:val="000000"/>
          <w:spacing w:val="1"/>
          <w:sz w:val="20"/>
          <w:szCs w:val="20"/>
        </w:rPr>
        <w:t xml:space="preserve"> </w:t>
      </w:r>
      <w:r w:rsidRPr="00A1116D">
        <w:rPr>
          <w:rFonts w:eastAsia="Arial" w:cs="Arial"/>
          <w:color w:val="000000"/>
          <w:sz w:val="20"/>
          <w:szCs w:val="20"/>
        </w:rPr>
        <w:t>za</w:t>
      </w:r>
      <w:r w:rsidRPr="00A1116D"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 w:rsidRPr="00A1116D">
        <w:rPr>
          <w:rFonts w:eastAsia="Arial" w:cs="Arial"/>
          <w:b/>
          <w:bCs/>
          <w:color w:val="000000"/>
          <w:sz w:val="20"/>
          <w:szCs w:val="20"/>
        </w:rPr>
        <w:t>zúčtovací obdob</w:t>
      </w:r>
      <w:r w:rsidRPr="00A1116D">
        <w:rPr>
          <w:rFonts w:eastAsia="Arial" w:cs="Arial"/>
          <w:b/>
          <w:bCs/>
          <w:color w:val="000000"/>
          <w:spacing w:val="-3"/>
          <w:sz w:val="20"/>
          <w:szCs w:val="20"/>
        </w:rPr>
        <w:t>í</w:t>
      </w:r>
      <w:r w:rsidRPr="00A1116D">
        <w:rPr>
          <w:rFonts w:eastAsia="Arial" w:cs="Arial"/>
          <w:color w:val="000000"/>
          <w:sz w:val="20"/>
          <w:szCs w:val="20"/>
        </w:rPr>
        <w:t>.</w:t>
      </w:r>
    </w:p>
    <w:p w:rsidR="00CE70C8" w:rsidRPr="00A1116D" w:rsidRDefault="00CE70C8" w:rsidP="00CE70C8">
      <w:pPr>
        <w:ind w:left="2124" w:right="-5" w:hanging="1986"/>
        <w:rPr>
          <w:rFonts w:eastAsia="Arial" w:cs="Arial"/>
          <w:color w:val="000000"/>
          <w:sz w:val="20"/>
          <w:szCs w:val="20"/>
        </w:rPr>
      </w:pPr>
      <w:bookmarkStart w:id="0" w:name="_GoBack"/>
      <w:bookmarkEnd w:id="0"/>
    </w:p>
    <w:sectPr w:rsidR="00CE70C8" w:rsidRPr="00A1116D" w:rsidSect="00206094">
      <w:headerReference w:type="default" r:id="rId9"/>
      <w:footerReference w:type="default" r:id="rId10"/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E0" w:rsidRDefault="00CF15E0" w:rsidP="00206094">
      <w:pPr>
        <w:spacing w:line="240" w:lineRule="auto"/>
      </w:pPr>
      <w:r>
        <w:separator/>
      </w:r>
    </w:p>
  </w:endnote>
  <w:endnote w:type="continuationSeparator" w:id="0">
    <w:p w:rsidR="00CF15E0" w:rsidRDefault="00CF15E0" w:rsidP="00206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C8" w:rsidRPr="00206094" w:rsidRDefault="00CE70C8" w:rsidP="00206094">
    <w:pPr>
      <w:pStyle w:val="Zpat"/>
      <w:rPr>
        <w:rFonts w:cs="Arial"/>
        <w:color w:val="A6A6A6" w:themeColor="background1" w:themeShade="A6"/>
        <w:sz w:val="16"/>
        <w:szCs w:val="16"/>
      </w:rPr>
    </w:pPr>
    <w:r w:rsidRPr="00206094">
      <w:rPr>
        <w:rFonts w:cs="Arial"/>
        <w:color w:val="A6A6A6" w:themeColor="background1" w:themeShade="A6"/>
        <w:sz w:val="16"/>
        <w:szCs w:val="16"/>
      </w:rPr>
      <w:t>Nemocnice s poliklinikou Česká Lípa, a.s.</w:t>
    </w:r>
    <w:r w:rsidRPr="00206094">
      <w:rPr>
        <w:rFonts w:cs="Arial"/>
        <w:color w:val="A6A6A6" w:themeColor="background1" w:themeShade="A6"/>
        <w:sz w:val="16"/>
        <w:szCs w:val="16"/>
      </w:rPr>
      <w:tab/>
    </w:r>
    <w:r w:rsidRPr="00206094">
      <w:rPr>
        <w:rFonts w:cs="Arial"/>
        <w:color w:val="A6A6A6" w:themeColor="background1" w:themeShade="A6"/>
        <w:sz w:val="16"/>
        <w:szCs w:val="16"/>
      </w:rPr>
      <w:tab/>
      <w:t xml:space="preserve">| </w:t>
    </w:r>
    <w:r w:rsidR="008D179F" w:rsidRPr="00206094">
      <w:rPr>
        <w:rFonts w:cs="Arial"/>
        <w:color w:val="A6A6A6" w:themeColor="background1" w:themeShade="A6"/>
        <w:sz w:val="16"/>
        <w:szCs w:val="16"/>
      </w:rPr>
      <w:fldChar w:fldCharType="begin"/>
    </w:r>
    <w:r w:rsidRPr="00206094">
      <w:rPr>
        <w:rFonts w:cs="Arial"/>
        <w:color w:val="A6A6A6" w:themeColor="background1" w:themeShade="A6"/>
        <w:sz w:val="16"/>
        <w:szCs w:val="16"/>
      </w:rPr>
      <w:instrText xml:space="preserve"> PAGE   \* MERGEFORMAT </w:instrText>
    </w:r>
    <w:r w:rsidR="008D179F" w:rsidRPr="00206094">
      <w:rPr>
        <w:rFonts w:cs="Arial"/>
        <w:color w:val="A6A6A6" w:themeColor="background1" w:themeShade="A6"/>
        <w:sz w:val="16"/>
        <w:szCs w:val="16"/>
      </w:rPr>
      <w:fldChar w:fldCharType="separate"/>
    </w:r>
    <w:r w:rsidR="00D56D49">
      <w:rPr>
        <w:rFonts w:cs="Arial"/>
        <w:noProof/>
        <w:color w:val="A6A6A6" w:themeColor="background1" w:themeShade="A6"/>
        <w:sz w:val="16"/>
        <w:szCs w:val="16"/>
      </w:rPr>
      <w:t>2</w:t>
    </w:r>
    <w:r w:rsidR="008D179F" w:rsidRPr="00206094">
      <w:rPr>
        <w:rFonts w:cs="Arial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E0" w:rsidRDefault="00CF15E0" w:rsidP="00206094">
      <w:pPr>
        <w:spacing w:line="240" w:lineRule="auto"/>
      </w:pPr>
      <w:r>
        <w:separator/>
      </w:r>
    </w:p>
  </w:footnote>
  <w:footnote w:type="continuationSeparator" w:id="0">
    <w:p w:rsidR="00CF15E0" w:rsidRDefault="00CF15E0" w:rsidP="00206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C8" w:rsidRPr="00AC3BC6" w:rsidRDefault="00CE70C8" w:rsidP="00206094">
    <w:pPr>
      <w:pStyle w:val="Zhlav"/>
      <w:pBdr>
        <w:bottom w:val="single" w:sz="4" w:space="1" w:color="auto"/>
      </w:pBdr>
      <w:rPr>
        <w:rFonts w:cs="Arial"/>
        <w:color w:val="A6A6A6" w:themeColor="background1" w:themeShade="A6"/>
        <w:sz w:val="16"/>
        <w:szCs w:val="16"/>
      </w:rPr>
    </w:pPr>
    <w:r w:rsidRPr="00AC3BC6">
      <w:rPr>
        <w:rFonts w:cs="Arial"/>
        <w:color w:val="A6A6A6" w:themeColor="background1" w:themeShade="A6"/>
        <w:sz w:val="16"/>
        <w:szCs w:val="16"/>
      </w:rPr>
      <w:t>Přílohy smlouvy o poskytování energetických služeb se zaručeným výsledkem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6F"/>
    <w:multiLevelType w:val="hybridMultilevel"/>
    <w:tmpl w:val="55DEBB7E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AC6"/>
    <w:multiLevelType w:val="hybridMultilevel"/>
    <w:tmpl w:val="5F3E4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3004"/>
    <w:multiLevelType w:val="hybridMultilevel"/>
    <w:tmpl w:val="D5EC4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2D26"/>
    <w:multiLevelType w:val="hybridMultilevel"/>
    <w:tmpl w:val="6E16D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E3F"/>
    <w:multiLevelType w:val="hybridMultilevel"/>
    <w:tmpl w:val="852080C4"/>
    <w:lvl w:ilvl="0" w:tplc="B6DC8B02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91F14"/>
    <w:multiLevelType w:val="hybridMultilevel"/>
    <w:tmpl w:val="A100E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C46CD"/>
    <w:multiLevelType w:val="hybridMultilevel"/>
    <w:tmpl w:val="CD9C8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B000A"/>
    <w:multiLevelType w:val="hybridMultilevel"/>
    <w:tmpl w:val="4B9E454C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BC5"/>
    <w:multiLevelType w:val="hybridMultilevel"/>
    <w:tmpl w:val="95CAEAA8"/>
    <w:lvl w:ilvl="0" w:tplc="875A1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06531E" w:tentative="1">
      <w:start w:val="1"/>
      <w:numFmt w:val="lowerLetter"/>
      <w:lvlText w:val="%2."/>
      <w:lvlJc w:val="left"/>
      <w:pPr>
        <w:ind w:left="1440" w:hanging="360"/>
      </w:pPr>
    </w:lvl>
    <w:lvl w:ilvl="2" w:tplc="0060A3D2" w:tentative="1">
      <w:start w:val="1"/>
      <w:numFmt w:val="lowerRoman"/>
      <w:lvlText w:val="%3."/>
      <w:lvlJc w:val="right"/>
      <w:pPr>
        <w:ind w:left="2160" w:hanging="180"/>
      </w:pPr>
    </w:lvl>
    <w:lvl w:ilvl="3" w:tplc="62CA7442" w:tentative="1">
      <w:start w:val="1"/>
      <w:numFmt w:val="decimal"/>
      <w:lvlText w:val="%4."/>
      <w:lvlJc w:val="left"/>
      <w:pPr>
        <w:ind w:left="2880" w:hanging="360"/>
      </w:pPr>
    </w:lvl>
    <w:lvl w:ilvl="4" w:tplc="7E3AF98A" w:tentative="1">
      <w:start w:val="1"/>
      <w:numFmt w:val="lowerLetter"/>
      <w:lvlText w:val="%5."/>
      <w:lvlJc w:val="left"/>
      <w:pPr>
        <w:ind w:left="3600" w:hanging="360"/>
      </w:pPr>
    </w:lvl>
    <w:lvl w:ilvl="5" w:tplc="DF4632AE" w:tentative="1">
      <w:start w:val="1"/>
      <w:numFmt w:val="lowerRoman"/>
      <w:lvlText w:val="%6."/>
      <w:lvlJc w:val="right"/>
      <w:pPr>
        <w:ind w:left="4320" w:hanging="180"/>
      </w:pPr>
    </w:lvl>
    <w:lvl w:ilvl="6" w:tplc="A69C2B2A" w:tentative="1">
      <w:start w:val="1"/>
      <w:numFmt w:val="decimal"/>
      <w:lvlText w:val="%7."/>
      <w:lvlJc w:val="left"/>
      <w:pPr>
        <w:ind w:left="5040" w:hanging="360"/>
      </w:pPr>
    </w:lvl>
    <w:lvl w:ilvl="7" w:tplc="64F22C28" w:tentative="1">
      <w:start w:val="1"/>
      <w:numFmt w:val="lowerLetter"/>
      <w:lvlText w:val="%8."/>
      <w:lvlJc w:val="left"/>
      <w:pPr>
        <w:ind w:left="5760" w:hanging="360"/>
      </w:pPr>
    </w:lvl>
    <w:lvl w:ilvl="8" w:tplc="55A04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C2294"/>
    <w:multiLevelType w:val="hybridMultilevel"/>
    <w:tmpl w:val="7556FE9A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5AEF56EE"/>
    <w:multiLevelType w:val="hybridMultilevel"/>
    <w:tmpl w:val="65D4F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921EE"/>
    <w:multiLevelType w:val="hybridMultilevel"/>
    <w:tmpl w:val="90D8410E"/>
    <w:lvl w:ilvl="0" w:tplc="0405000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9642F"/>
    <w:multiLevelType w:val="hybridMultilevel"/>
    <w:tmpl w:val="5BB815CE"/>
    <w:lvl w:ilvl="0" w:tplc="E43692A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E94A39"/>
    <w:multiLevelType w:val="hybridMultilevel"/>
    <w:tmpl w:val="50AEB6FA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36E1"/>
    <w:multiLevelType w:val="hybridMultilevel"/>
    <w:tmpl w:val="38686A5A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46B6CD0"/>
    <w:multiLevelType w:val="hybridMultilevel"/>
    <w:tmpl w:val="6396D2F6"/>
    <w:lvl w:ilvl="0" w:tplc="04050001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1368"/>
    <w:multiLevelType w:val="hybridMultilevel"/>
    <w:tmpl w:val="59BE3764"/>
    <w:lvl w:ilvl="0" w:tplc="92DC67E2">
      <w:start w:val="1"/>
      <w:numFmt w:val="lowerLetter"/>
      <w:lvlText w:val="%1)"/>
      <w:lvlJc w:val="left"/>
      <w:pPr>
        <w:ind w:left="3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7AE57315"/>
    <w:multiLevelType w:val="hybridMultilevel"/>
    <w:tmpl w:val="9DE25A84"/>
    <w:lvl w:ilvl="0" w:tplc="B6DC8B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04319"/>
    <w:multiLevelType w:val="hybridMultilevel"/>
    <w:tmpl w:val="AFC0D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1B8C"/>
    <w:multiLevelType w:val="hybridMultilevel"/>
    <w:tmpl w:val="AC329256"/>
    <w:lvl w:ilvl="0" w:tplc="92DC67E2">
      <w:start w:val="1"/>
      <w:numFmt w:val="lowerLetter"/>
      <w:lvlText w:val="%1)"/>
      <w:lvlJc w:val="left"/>
      <w:pPr>
        <w:ind w:left="36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5"/>
  </w:num>
  <w:num w:numId="13">
    <w:abstractNumId w:val="9"/>
  </w:num>
  <w:num w:numId="14">
    <w:abstractNumId w:val="19"/>
  </w:num>
  <w:num w:numId="15">
    <w:abstractNumId w:val="14"/>
  </w:num>
  <w:num w:numId="16">
    <w:abstractNumId w:val="16"/>
  </w:num>
  <w:num w:numId="17">
    <w:abstractNumId w:val="18"/>
  </w:num>
  <w:num w:numId="18">
    <w:abstractNumId w:val="1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094"/>
    <w:rsid w:val="00034C87"/>
    <w:rsid w:val="000E09B8"/>
    <w:rsid w:val="000F2B9F"/>
    <w:rsid w:val="0011182B"/>
    <w:rsid w:val="00127C49"/>
    <w:rsid w:val="001F24B0"/>
    <w:rsid w:val="00206094"/>
    <w:rsid w:val="002071E9"/>
    <w:rsid w:val="00243707"/>
    <w:rsid w:val="00265870"/>
    <w:rsid w:val="002F24E2"/>
    <w:rsid w:val="00300FEF"/>
    <w:rsid w:val="00391EBC"/>
    <w:rsid w:val="003D7A94"/>
    <w:rsid w:val="00450E95"/>
    <w:rsid w:val="004B50B8"/>
    <w:rsid w:val="00654726"/>
    <w:rsid w:val="00782180"/>
    <w:rsid w:val="008916AE"/>
    <w:rsid w:val="008D179F"/>
    <w:rsid w:val="008E2F01"/>
    <w:rsid w:val="009C7425"/>
    <w:rsid w:val="00A0324B"/>
    <w:rsid w:val="00AB5348"/>
    <w:rsid w:val="00AC3BC6"/>
    <w:rsid w:val="00AE637A"/>
    <w:rsid w:val="00B12CF7"/>
    <w:rsid w:val="00B23523"/>
    <w:rsid w:val="00B56E98"/>
    <w:rsid w:val="00C32D90"/>
    <w:rsid w:val="00C34249"/>
    <w:rsid w:val="00CE70C8"/>
    <w:rsid w:val="00CF15E0"/>
    <w:rsid w:val="00D56D49"/>
    <w:rsid w:val="00D8198B"/>
    <w:rsid w:val="00DA2650"/>
    <w:rsid w:val="00E264C8"/>
    <w:rsid w:val="00ED1CC5"/>
    <w:rsid w:val="00F6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FCC59-7F17-426B-A9B4-38F55D3E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B23523"/>
    <w:pPr>
      <w:spacing w:before="120" w:after="0" w:line="288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21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060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82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B23523"/>
    <w:pPr>
      <w:tabs>
        <w:tab w:val="num" w:pos="737"/>
      </w:tabs>
      <w:ind w:left="737" w:hanging="73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060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06094"/>
  </w:style>
  <w:style w:type="paragraph" w:styleId="Zpat">
    <w:name w:val="footer"/>
    <w:basedOn w:val="Normln"/>
    <w:link w:val="ZpatChar"/>
    <w:unhideWhenUsed/>
    <w:rsid w:val="0020609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06094"/>
  </w:style>
  <w:style w:type="paragraph" w:styleId="Bezmezer">
    <w:name w:val="No Spacing"/>
    <w:uiPriority w:val="1"/>
    <w:qFormat/>
    <w:rsid w:val="0020609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20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782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82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B23523"/>
    <w:rPr>
      <w:rFonts w:ascii="Arial" w:eastAsia="Times New Roman" w:hAnsi="Arial" w:cs="Times New Roman"/>
      <w:bCs/>
      <w:szCs w:val="28"/>
      <w:lang w:eastAsia="cs-CZ"/>
    </w:rPr>
  </w:style>
  <w:style w:type="paragraph" w:customStyle="1" w:styleId="Odstavecseseznamem1">
    <w:name w:val="Odstavec se seznamem1"/>
    <w:basedOn w:val="Normln"/>
    <w:rsid w:val="00B23523"/>
    <w:pPr>
      <w:spacing w:line="240" w:lineRule="auto"/>
      <w:ind w:left="720"/>
      <w:contextualSpacing/>
    </w:pPr>
    <w:rPr>
      <w:szCs w:val="22"/>
      <w:lang w:eastAsia="en-US"/>
    </w:rPr>
  </w:style>
  <w:style w:type="paragraph" w:customStyle="1" w:styleId="normln0">
    <w:name w:val="normální"/>
    <w:basedOn w:val="Normln"/>
    <w:link w:val="normlnChar"/>
    <w:rsid w:val="00B23523"/>
    <w:pPr>
      <w:spacing w:before="0" w:line="240" w:lineRule="auto"/>
      <w:jc w:val="left"/>
    </w:pPr>
    <w:rPr>
      <w:sz w:val="24"/>
      <w:szCs w:val="20"/>
    </w:rPr>
  </w:style>
  <w:style w:type="character" w:customStyle="1" w:styleId="normlnChar">
    <w:name w:val="normální Char"/>
    <w:basedOn w:val="Standardnpsmoodstavce"/>
    <w:link w:val="normln0"/>
    <w:locked/>
    <w:rsid w:val="00B23523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35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0A7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A7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EB100-6705-4C78-97A0-9DA788A3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Libor</dc:creator>
  <cp:lastModifiedBy>Petr Sopoliga</cp:lastModifiedBy>
  <cp:revision>8</cp:revision>
  <cp:lastPrinted>2016-03-04T10:22:00Z</cp:lastPrinted>
  <dcterms:created xsi:type="dcterms:W3CDTF">2016-01-13T12:30:00Z</dcterms:created>
  <dcterms:modified xsi:type="dcterms:W3CDTF">2016-05-24T12:00:00Z</dcterms:modified>
</cp:coreProperties>
</file>