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ragraph">
                  <wp:posOffset>12700</wp:posOffset>
                </wp:positionV>
                <wp:extent cx="2033270" cy="7404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3270" cy="740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 STROVÁNA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0.pt;margin-top:1.pt;width:160.09999999999999pt;height:58.2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 STROVÁNA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314"/>
        <w:gridCol w:w="7157"/>
      </w:tblGrid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632538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•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1122/16.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4"/>
        <w:gridCol w:w="7157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4"/>
        <w:gridCol w:w="7157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81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Zhotoviteli)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4"/>
        <w:gridCol w:w="7157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Ivo Simanovský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Hesovská 161, 582 22 Přibyslav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Ivo Simanovským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45909211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..Objednatel")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93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0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rozsahu: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2" w:val="left"/>
        </w:tabs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jízdy svpačem (přejezd ze střediska Přibyslav do AC'O Přibyslav a zpět)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2" w:val="left"/>
        </w:tabs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Posyp vozovek chemický se .zkrápěním (posyp areálu ACO)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2" w:val="left"/>
        </w:tabs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Dodávka posypového materiálu sůl NaCl a solanky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31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280" w:line="31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280" w:line="31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účelových komunikacích v areálu ACO Přibyslav (prostor parkoviště není touto smlouvou dotčen).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 w:line="31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15.12.2022 do 31.3.2023.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 tím, že Zhotovitel nastoupí na provádění prací dle požadavku Objednatele vždy až po skončení údržbových prací na komunikacích ve správě Zhotovitele.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správj’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sve vlastnoruční podpisy.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teto Smlouvy.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3 0. 11. 2022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3122" w:val="left"/>
        </w:tabs>
        <w:bidi w:val="0"/>
        <w:spacing w:before="0" w:after="1640" w:line="209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Jihlavě dne 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820" w:right="0" w:hanging="1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20" w:left="940" w:right="1407" w:bottom="1309" w:header="792" w:footer="88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405255" distL="114300" distR="559435" simplePos="0" relativeHeight="125829380" behindDoc="0" locked="0" layoutInCell="1" allowOverlap="1">
                <wp:simplePos x="0" y="0"/>
                <wp:positionH relativeFrom="page">
                  <wp:posOffset>3998595</wp:posOffset>
                </wp:positionH>
                <wp:positionV relativeFrom="margin">
                  <wp:posOffset>1100455</wp:posOffset>
                </wp:positionV>
                <wp:extent cx="1066800" cy="1949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Přibyslavi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4.85000000000002pt;margin-top:86.650000000000006pt;width:84.pt;height:15.35pt;z-index:-125829373;mso-wrap-distance-left:9.pt;mso-wrap-distance-right:44.049999999999997pt;mso-wrap-distance-bottom:110.6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Přibyslavi dne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68425" distB="0" distL="537845" distR="114300" simplePos="0" relativeHeight="125829382" behindDoc="0" locked="0" layoutInCell="1" allowOverlap="1">
                <wp:simplePos x="0" y="0"/>
                <wp:positionH relativeFrom="page">
                  <wp:posOffset>4422140</wp:posOffset>
                </wp:positionH>
                <wp:positionV relativeFrom="margin">
                  <wp:posOffset>2468880</wp:posOffset>
                </wp:positionV>
                <wp:extent cx="1088390" cy="23177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Ivo Šimanovský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8.19999999999999pt;margin-top:194.40000000000001pt;width:85.700000000000003pt;height:18.25pt;z-index:-125829371;mso-wrap-distance-left:42.350000000000001pt;mso-wrap-distance-top:107.7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Ivo Šimanovský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63500" distL="0" distR="0" simplePos="0" relativeHeight="125829384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0</wp:posOffset>
                </wp:positionV>
                <wp:extent cx="713105" cy="18605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8.599999999999994pt;margin-top:0;width:56.149999999999999pt;height:14.65pt;z-index:-125829369;mso-wrap-distance-left:0;mso-wrap-distance-right:0;mso-wrap-distance-bottom:5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15.11.2022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10"/>
        <w:gridCol w:w="850"/>
        <w:gridCol w:w="2011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95,00,-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mat.js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95,00,-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95,00,-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95,00,-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maí.)s Dluhováním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95.00.-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 (přejezd sypače na místo určení)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95,00,-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95,00,-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3.500,00,-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4,00,-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650,00,-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materiáj^m£rtjin^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24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4909820</wp:posOffset>
                </wp:positionH>
                <wp:positionV relativeFrom="paragraph">
                  <wp:posOffset>177800</wp:posOffset>
                </wp:positionV>
                <wp:extent cx="1450975" cy="90805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0975" cy="908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x 4km x 95.- = 760,- 2km x 95,- = 190,-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0,51 x 3.500,- = 1.750,- cca 1001 x 4,- = 400,- 3.100,-/zásah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6.60000000000002pt;margin-top:14.pt;width:114.25pt;height:71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x 4km x 95.- = 760,- 2km x 95,- = 190,-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0,51 x 3.500,- = 1.750,- cca 1001 x 4,- = 400,- 3.100,-/zásah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Kalkulace ceny zajeden výjezd (zásah) sypače: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jízda = přejezd sypače do areálu ACO Posyp -vozovek chemický v areálu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Posypový materiál - sůl NaCl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Solanka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40" w:line="259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34" w:left="1117" w:right="1811" w:bottom="1434" w:header="1006" w:footer="100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 w:val="0"/>
      <w:bCs w:val="0"/>
      <w:i/>
      <w:iCs/>
      <w:smallCaps w:val="0"/>
      <w:strike w:val="0"/>
      <w:color w:val="666588"/>
      <w:sz w:val="60"/>
      <w:szCs w:val="60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3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90"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320" w:line="223" w:lineRule="auto"/>
      <w:ind w:left="340" w:firstLine="100"/>
      <w:outlineLvl w:val="0"/>
    </w:pPr>
    <w:rPr>
      <w:rFonts w:ascii="Calibri" w:eastAsia="Calibri" w:hAnsi="Calibri" w:cs="Calibri"/>
      <w:b w:val="0"/>
      <w:bCs w:val="0"/>
      <w:i/>
      <w:iCs/>
      <w:smallCaps w:val="0"/>
      <w:strike w:val="0"/>
      <w:color w:val="666588"/>
      <w:sz w:val="60"/>
      <w:szCs w:val="6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ind w:left="18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