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4E58" w14:textId="0DA15CB9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074F1C">
        <w:rPr>
          <w:rFonts w:asciiTheme="majorHAnsi" w:hAnsiTheme="majorHAnsi" w:cstheme="majorHAnsi"/>
          <w:b/>
          <w:sz w:val="32"/>
          <w:szCs w:val="32"/>
        </w:rPr>
        <w:t>3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P/0410018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Základní škola Klatovy, Plánická ul. 194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Plánická 194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33901 Klatovy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5C69B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Mgr. Karel </w:t>
            </w:r>
            <w:proofErr w:type="spellStart"/>
            <w:r w:rsidRPr="005C1B55">
              <w:rPr>
                <w:rFonts w:asciiTheme="majorHAnsi" w:hAnsiTheme="majorHAnsi" w:cstheme="majorHAnsi"/>
              </w:rPr>
              <w:t>Denk</w:t>
            </w:r>
            <w:proofErr w:type="spellEnd"/>
            <w:r w:rsidRPr="005C1B55">
              <w:rPr>
                <w:rFonts w:asciiTheme="majorHAnsi" w:hAnsiTheme="majorHAnsi" w:cstheme="majorHAnsi"/>
              </w:rPr>
              <w:t>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69982813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CZ69982813</w:t>
            </w: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418EBD6A" w14:textId="77777777" w:rsidR="003D5EFB" w:rsidRPr="005C1B55" w:rsidRDefault="003D5EFB" w:rsidP="003D5EFB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87A0C3E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100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246547D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5571BC92" w14:textId="77777777" w:rsidTr="008F7721">
        <w:tc>
          <w:tcPr>
            <w:tcW w:w="2265" w:type="dxa"/>
          </w:tcPr>
          <w:p w14:paraId="18813554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FE7A657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4E534BD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252E65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2858D4" w:rsidRPr="005C1B55" w14:paraId="603F0795" w14:textId="77777777" w:rsidTr="009A4A9B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559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9A4A9B">
        <w:tc>
          <w:tcPr>
            <w:tcW w:w="2547" w:type="dxa"/>
          </w:tcPr>
          <w:p w14:paraId="6D12C2A2" w14:textId="7D09BB99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3C1A316" w14:textId="06B5FEEA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690" w:type="dxa"/>
          </w:tcPr>
          <w:p w14:paraId="369A3B90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5EBE278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  <w:tr w:rsidR="002858D4" w:rsidRPr="005C1B55" w14:paraId="4F8F9C05" w14:textId="77777777" w:rsidTr="009A4A9B">
        <w:tc>
          <w:tcPr>
            <w:tcW w:w="2547" w:type="dxa"/>
          </w:tcPr>
          <w:p w14:paraId="46EB59BB" w14:textId="796EE34D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DDE43C2" w14:textId="6480AB5C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690" w:type="dxa"/>
          </w:tcPr>
          <w:p w14:paraId="62DA47BC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AFEE477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121E34" w:rsidRPr="005C1B55" w14:paraId="08FA40A1" w14:textId="77777777" w:rsidTr="004D1579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559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4D1579">
        <w:tc>
          <w:tcPr>
            <w:tcW w:w="2547" w:type="dxa"/>
          </w:tcPr>
          <w:p w14:paraId="038E1D8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7E10ABD8" w14:textId="017228D5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609D86D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649B17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330B94B" w14:textId="77777777" w:rsidTr="004D1579">
        <w:tc>
          <w:tcPr>
            <w:tcW w:w="2547" w:type="dxa"/>
          </w:tcPr>
          <w:p w14:paraId="68D7B296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5EB0F57" w14:textId="13952CB4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15B8573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BF5E3CB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606B4AF6" w14:textId="77777777" w:rsidTr="004D1579">
        <w:tc>
          <w:tcPr>
            <w:tcW w:w="2547" w:type="dxa"/>
          </w:tcPr>
          <w:p w14:paraId="3B700C5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495E1A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14FDEC01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C53A84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1C5F0EA0" w14:textId="77777777" w:rsidTr="004D1579">
        <w:tc>
          <w:tcPr>
            <w:tcW w:w="2547" w:type="dxa"/>
          </w:tcPr>
          <w:p w14:paraId="0F27AEC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06932A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ECA18F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A2DDC0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56AD283" w14:textId="77777777" w:rsidTr="004D1579">
        <w:tc>
          <w:tcPr>
            <w:tcW w:w="2547" w:type="dxa"/>
          </w:tcPr>
          <w:p w14:paraId="05C0E34D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3DCA5E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2D5CA8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EC7E36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39D7A4BD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Email (helpdesk): </w:t>
      </w:r>
      <w:hyperlink r:id="rId7" w:history="1">
        <w:r w:rsidRPr="005C1B55">
          <w:rPr>
            <w:rFonts w:asciiTheme="majorHAnsi" w:hAnsiTheme="majorHAnsi" w:cstheme="majorHAnsi"/>
          </w:rPr>
          <w:t>perm@kvasar.cz</w:t>
        </w:r>
      </w:hyperlink>
      <w:r w:rsidRPr="005C1B55">
        <w:rPr>
          <w:rFonts w:asciiTheme="majorHAnsi" w:hAnsiTheme="majorHAnsi" w:cstheme="majorHAnsi"/>
        </w:rPr>
        <w:t>, hotline: 577 212</w:t>
      </w:r>
      <w:r w:rsidR="000F1765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>500</w:t>
      </w:r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47FB9717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1.7.2022.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3D221AEC" w:rsidR="00996842" w:rsidRPr="005C1B55" w:rsidRDefault="00F8106E" w:rsidP="00E61487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2 000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1D7E7780" w:rsidR="000F1765" w:rsidRPr="005C1B5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096630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</w:tcPr>
          <w:p w14:paraId="7C25E13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6CA525A9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729B212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5D46631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</w:tbl>
    <w:p w14:paraId="0EDE5B7A" w14:textId="407B9039" w:rsidR="005C1B55" w:rsidRPr="005C1B55" w:rsidRDefault="005C1B55" w:rsidP="005C1B55">
      <w:pPr>
        <w:rPr>
          <w:rFonts w:asciiTheme="majorHAnsi" w:eastAsiaTheme="minorHAnsi" w:hAnsiTheme="majorHAnsi" w:cstheme="majorHAnsi"/>
        </w:rPr>
      </w:pPr>
    </w:p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7777777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Konzultant, 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1400 Kč/hod.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5C252584" w:rsidR="005C1B55" w:rsidRPr="003A20BA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59F125F4" w14:textId="77777777" w:rsidR="00932808" w:rsidRDefault="00960149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6265E8E1" w14:textId="77777777" w:rsidR="003E3AB1" w:rsidRPr="005C1B55" w:rsidRDefault="003E3AB1" w:rsidP="00D55C84">
      <w:pPr>
        <w:rPr>
          <w:rFonts w:asciiTheme="majorHAnsi" w:hAnsiTheme="majorHAnsi" w:cstheme="majorHAnsi"/>
        </w:rPr>
      </w:pPr>
    </w:p>
    <w:p w14:paraId="58A884B6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06FE0AC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7205EFB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AA3EEDB" w14:textId="0F0B148F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0B44A363" w:rsidR="00C117C5" w:rsidRPr="005C1B55" w:rsidRDefault="00CD0C9D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1.4.2022</w:t>
      </w:r>
      <w:r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5456E5E4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13924A3E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4C55B97D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1C288D03" w14:textId="0E8C0FA8" w:rsidR="00AA7289" w:rsidRPr="005C1B55" w:rsidRDefault="00C117C5" w:rsidP="00E5151F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 xml:space="preserve">Mgr. Karel </w:t>
      </w:r>
      <w:proofErr w:type="spellStart"/>
      <w:r w:rsidR="00313DB5" w:rsidRPr="005C1B55">
        <w:rPr>
          <w:rFonts w:asciiTheme="majorHAnsi" w:hAnsiTheme="majorHAnsi" w:cstheme="majorHAnsi"/>
        </w:rPr>
        <w:t>Denk</w:t>
      </w:r>
      <w:proofErr w:type="spellEnd"/>
      <w:r w:rsidR="00313DB5" w:rsidRPr="005C1B55">
        <w:rPr>
          <w:rFonts w:asciiTheme="majorHAnsi" w:hAnsiTheme="majorHAnsi" w:cstheme="majorHAnsi"/>
        </w:rPr>
        <w:t>, ředitel</w:t>
      </w:r>
    </w:p>
    <w:p w14:paraId="5AB662B6" w14:textId="77777777" w:rsidR="004F38E4" w:rsidRPr="005C1B55" w:rsidRDefault="004F38E4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</w:p>
    <w:sectPr w:rsidR="004F38E4" w:rsidRPr="005C1B55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9BD4" w14:textId="77777777" w:rsidR="006F4E9A" w:rsidRDefault="006F4E9A" w:rsidP="00AC60F6">
      <w:r>
        <w:separator/>
      </w:r>
    </w:p>
    <w:p w14:paraId="73B10707" w14:textId="77777777" w:rsidR="006F4E9A" w:rsidRDefault="006F4E9A" w:rsidP="00AC60F6"/>
    <w:p w14:paraId="696790C6" w14:textId="77777777" w:rsidR="006F4E9A" w:rsidRDefault="006F4E9A" w:rsidP="00AC60F6"/>
    <w:p w14:paraId="4529F83C" w14:textId="77777777" w:rsidR="006F4E9A" w:rsidRDefault="006F4E9A" w:rsidP="00AC60F6"/>
    <w:p w14:paraId="7624FCBF" w14:textId="77777777" w:rsidR="006F4E9A" w:rsidRDefault="006F4E9A" w:rsidP="00AC60F6"/>
  </w:endnote>
  <w:endnote w:type="continuationSeparator" w:id="0">
    <w:p w14:paraId="397F6DCC" w14:textId="77777777" w:rsidR="006F4E9A" w:rsidRDefault="006F4E9A" w:rsidP="00AC60F6">
      <w:r>
        <w:continuationSeparator/>
      </w:r>
    </w:p>
    <w:p w14:paraId="68A3F523" w14:textId="77777777" w:rsidR="006F4E9A" w:rsidRDefault="006F4E9A" w:rsidP="00AC60F6"/>
    <w:p w14:paraId="75002B3C" w14:textId="77777777" w:rsidR="006F4E9A" w:rsidRDefault="006F4E9A" w:rsidP="00AC60F6"/>
    <w:p w14:paraId="22878FBD" w14:textId="77777777" w:rsidR="006F4E9A" w:rsidRDefault="006F4E9A" w:rsidP="00AC60F6"/>
    <w:p w14:paraId="45A211B6" w14:textId="77777777" w:rsidR="006F4E9A" w:rsidRDefault="006F4E9A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4AF5" w14:textId="77777777" w:rsidR="006F4E9A" w:rsidRDefault="006F4E9A" w:rsidP="00AC60F6">
      <w:r>
        <w:separator/>
      </w:r>
    </w:p>
    <w:p w14:paraId="19FB5D6B" w14:textId="77777777" w:rsidR="006F4E9A" w:rsidRDefault="006F4E9A" w:rsidP="00AC60F6"/>
    <w:p w14:paraId="5B3B7F20" w14:textId="77777777" w:rsidR="006F4E9A" w:rsidRDefault="006F4E9A" w:rsidP="00AC60F6"/>
    <w:p w14:paraId="1488E3BE" w14:textId="77777777" w:rsidR="006F4E9A" w:rsidRDefault="006F4E9A" w:rsidP="00AC60F6"/>
    <w:p w14:paraId="62959FD3" w14:textId="77777777" w:rsidR="006F4E9A" w:rsidRDefault="006F4E9A" w:rsidP="00AC60F6"/>
  </w:footnote>
  <w:footnote w:type="continuationSeparator" w:id="0">
    <w:p w14:paraId="180D27BC" w14:textId="77777777" w:rsidR="006F4E9A" w:rsidRDefault="006F4E9A" w:rsidP="00AC60F6">
      <w:r>
        <w:continuationSeparator/>
      </w:r>
    </w:p>
    <w:p w14:paraId="4BBA132A" w14:textId="77777777" w:rsidR="006F4E9A" w:rsidRDefault="006F4E9A" w:rsidP="00AC60F6"/>
    <w:p w14:paraId="3C7E111E" w14:textId="77777777" w:rsidR="006F4E9A" w:rsidRDefault="006F4E9A" w:rsidP="00AC60F6"/>
    <w:p w14:paraId="4B638417" w14:textId="77777777" w:rsidR="006F4E9A" w:rsidRDefault="006F4E9A" w:rsidP="00AC60F6"/>
    <w:p w14:paraId="43CF382D" w14:textId="77777777" w:rsidR="006F4E9A" w:rsidRDefault="006F4E9A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4F1C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6F4E9A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m@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4740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2022-04-01T12:23:00Z</dcterms:created>
  <dcterms:modified xsi:type="dcterms:W3CDTF">2022-04-01T12:23:00Z</dcterms:modified>
</cp:coreProperties>
</file>