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2C46" w14:textId="77777777" w:rsidR="008F64B7" w:rsidRDefault="00000000">
      <w:pPr>
        <w:rPr>
          <w:b/>
          <w:bCs/>
          <w:sz w:val="22"/>
          <w:szCs w:val="22"/>
        </w:rPr>
      </w:pPr>
      <w:r>
        <w:rPr>
          <w:b/>
          <w:bCs/>
          <w:sz w:val="22"/>
          <w:szCs w:val="22"/>
        </w:rPr>
        <w:t>Správa silnic Královéhradeckého kraje</w:t>
      </w:r>
    </w:p>
    <w:p w14:paraId="24DD5C7D" w14:textId="77777777" w:rsidR="008F64B7" w:rsidRDefault="00000000">
      <w:pPr>
        <w:spacing w:after="60"/>
        <w:rPr>
          <w:sz w:val="22"/>
          <w:szCs w:val="22"/>
        </w:rPr>
      </w:pPr>
      <w:r>
        <w:rPr>
          <w:sz w:val="22"/>
          <w:szCs w:val="22"/>
        </w:rPr>
        <w:t>příspěvková organizace</w:t>
      </w:r>
    </w:p>
    <w:p w14:paraId="5B31DFD4" w14:textId="77777777" w:rsidR="008F64B7" w:rsidRDefault="00000000">
      <w:pPr>
        <w:rPr>
          <w:sz w:val="22"/>
          <w:szCs w:val="22"/>
        </w:rPr>
      </w:pPr>
      <w:r>
        <w:rPr>
          <w:sz w:val="22"/>
          <w:szCs w:val="22"/>
        </w:rPr>
        <w:t>se sídlem:</w:t>
      </w:r>
      <w:r>
        <w:rPr>
          <w:sz w:val="22"/>
          <w:szCs w:val="22"/>
        </w:rPr>
        <w:tab/>
      </w:r>
      <w:r>
        <w:rPr>
          <w:sz w:val="22"/>
          <w:szCs w:val="22"/>
        </w:rPr>
        <w:tab/>
        <w:t xml:space="preserve">Na Okrouhlíku 1371/30, Pražské Předměstí, 500 02 Hradec Králové </w:t>
      </w:r>
    </w:p>
    <w:p w14:paraId="2364BF9A" w14:textId="77777777" w:rsidR="008F64B7" w:rsidRDefault="00000000">
      <w:pPr>
        <w:rPr>
          <w:sz w:val="22"/>
          <w:szCs w:val="22"/>
        </w:rPr>
      </w:pPr>
      <w:r>
        <w:rPr>
          <w:sz w:val="22"/>
          <w:szCs w:val="22"/>
        </w:rPr>
        <w:t>zastoupená:</w:t>
      </w:r>
      <w:r>
        <w:rPr>
          <w:sz w:val="22"/>
          <w:szCs w:val="22"/>
        </w:rPr>
        <w:tab/>
      </w:r>
      <w:r>
        <w:rPr>
          <w:sz w:val="22"/>
          <w:szCs w:val="22"/>
        </w:rPr>
        <w:tab/>
      </w:r>
      <w:r>
        <w:rPr>
          <w:b/>
          <w:bCs/>
          <w:sz w:val="22"/>
          <w:szCs w:val="22"/>
        </w:rPr>
        <w:t>Mgr. Petrem Kašparem</w:t>
      </w:r>
      <w:r>
        <w:rPr>
          <w:sz w:val="22"/>
          <w:szCs w:val="22"/>
        </w:rPr>
        <w:t xml:space="preserve"> - ředitelem organizace</w:t>
      </w:r>
    </w:p>
    <w:p w14:paraId="6B174CE3" w14:textId="77777777" w:rsidR="008F64B7" w:rsidRDefault="00000000">
      <w:pPr>
        <w:rPr>
          <w:sz w:val="22"/>
          <w:szCs w:val="22"/>
        </w:rPr>
      </w:pPr>
      <w:r>
        <w:rPr>
          <w:sz w:val="22"/>
          <w:szCs w:val="22"/>
        </w:rPr>
        <w:t>IČO:</w:t>
      </w:r>
      <w:r>
        <w:rPr>
          <w:sz w:val="22"/>
          <w:szCs w:val="22"/>
        </w:rPr>
        <w:tab/>
      </w:r>
      <w:r>
        <w:rPr>
          <w:sz w:val="22"/>
          <w:szCs w:val="22"/>
        </w:rPr>
        <w:tab/>
      </w:r>
      <w:r>
        <w:rPr>
          <w:sz w:val="22"/>
          <w:szCs w:val="22"/>
        </w:rPr>
        <w:tab/>
        <w:t xml:space="preserve">709 47 996 </w:t>
      </w:r>
      <w:r>
        <w:rPr>
          <w:sz w:val="22"/>
          <w:szCs w:val="22"/>
        </w:rPr>
        <w:tab/>
      </w:r>
      <w:r>
        <w:rPr>
          <w:sz w:val="22"/>
          <w:szCs w:val="22"/>
        </w:rPr>
        <w:tab/>
      </w:r>
      <w:r>
        <w:rPr>
          <w:sz w:val="22"/>
          <w:szCs w:val="22"/>
        </w:rPr>
        <w:tab/>
      </w:r>
      <w:r>
        <w:rPr>
          <w:sz w:val="22"/>
          <w:szCs w:val="22"/>
        </w:rPr>
        <w:tab/>
        <w:t>DIČ:</w:t>
      </w:r>
      <w:r>
        <w:rPr>
          <w:sz w:val="22"/>
          <w:szCs w:val="22"/>
        </w:rPr>
        <w:tab/>
      </w:r>
      <w:r>
        <w:rPr>
          <w:sz w:val="22"/>
          <w:szCs w:val="22"/>
        </w:rPr>
        <w:tab/>
        <w:t xml:space="preserve">CZ 709 47 996 </w:t>
      </w:r>
    </w:p>
    <w:p w14:paraId="77ED876A" w14:textId="559F9B6C" w:rsidR="008F64B7" w:rsidRDefault="00000000">
      <w:pPr>
        <w:rPr>
          <w:sz w:val="22"/>
          <w:szCs w:val="22"/>
        </w:rPr>
      </w:pPr>
      <w:r>
        <w:rPr>
          <w:sz w:val="22"/>
          <w:szCs w:val="22"/>
        </w:rPr>
        <w:t>Bankovní spojení:</w:t>
      </w:r>
      <w:r>
        <w:rPr>
          <w:sz w:val="22"/>
          <w:szCs w:val="22"/>
        </w:rPr>
        <w:tab/>
      </w:r>
      <w:r w:rsidR="00A90D6A">
        <w:rPr>
          <w:sz w:val="22"/>
          <w:szCs w:val="22"/>
        </w:rPr>
        <w:t>xxxxxxxxxxxxxxxxxxxxxxxxxx</w:t>
      </w:r>
      <w:r>
        <w:rPr>
          <w:sz w:val="22"/>
          <w:szCs w:val="22"/>
        </w:rPr>
        <w:tab/>
        <w:t>č. účtu:</w:t>
      </w:r>
      <w:r>
        <w:rPr>
          <w:sz w:val="22"/>
          <w:szCs w:val="22"/>
        </w:rPr>
        <w:tab/>
      </w:r>
      <w:r>
        <w:rPr>
          <w:sz w:val="22"/>
          <w:szCs w:val="22"/>
        </w:rPr>
        <w:tab/>
      </w:r>
      <w:r w:rsidR="00A90D6A">
        <w:rPr>
          <w:sz w:val="22"/>
          <w:szCs w:val="22"/>
        </w:rPr>
        <w:t>xxxxxxxxxxxxxxxxxxxx</w:t>
      </w:r>
    </w:p>
    <w:p w14:paraId="6E70DD86" w14:textId="77777777" w:rsidR="008F64B7" w:rsidRDefault="00000000">
      <w:pPr>
        <w:rPr>
          <w:sz w:val="22"/>
          <w:szCs w:val="22"/>
        </w:rPr>
      </w:pPr>
      <w:r>
        <w:rPr>
          <w:sz w:val="22"/>
          <w:szCs w:val="22"/>
        </w:rPr>
        <w:t>Zapsaná v obchodním rejstříku vedeném Krajským soudem v Hradci Králové, spisová značka Pr 146</w:t>
      </w:r>
    </w:p>
    <w:p w14:paraId="7AEF4CCC" w14:textId="77777777" w:rsidR="008F64B7" w:rsidRDefault="008F64B7">
      <w:pPr>
        <w:rPr>
          <w:sz w:val="8"/>
          <w:szCs w:val="8"/>
        </w:rPr>
      </w:pPr>
    </w:p>
    <w:p w14:paraId="49621656" w14:textId="77777777" w:rsidR="008F64B7" w:rsidRDefault="00000000">
      <w:pPr>
        <w:spacing w:after="60"/>
        <w:rPr>
          <w:sz w:val="22"/>
          <w:szCs w:val="22"/>
        </w:rPr>
      </w:pPr>
      <w:r>
        <w:rPr>
          <w:sz w:val="22"/>
          <w:szCs w:val="22"/>
        </w:rPr>
        <w:t xml:space="preserve">vykonávající vlastnická práva </w:t>
      </w:r>
      <w:r>
        <w:rPr>
          <w:b/>
          <w:bCs/>
          <w:sz w:val="22"/>
          <w:szCs w:val="22"/>
        </w:rPr>
        <w:t>Královéhradeckého kraje</w:t>
      </w:r>
    </w:p>
    <w:p w14:paraId="52FFAE31" w14:textId="77777777" w:rsidR="008F64B7" w:rsidRDefault="00000000">
      <w:pPr>
        <w:rPr>
          <w:sz w:val="22"/>
          <w:szCs w:val="22"/>
        </w:rPr>
      </w:pPr>
      <w:r>
        <w:rPr>
          <w:sz w:val="22"/>
          <w:szCs w:val="22"/>
        </w:rPr>
        <w:t>se sídlem:</w:t>
      </w:r>
      <w:r>
        <w:rPr>
          <w:sz w:val="22"/>
          <w:szCs w:val="22"/>
        </w:rPr>
        <w:tab/>
      </w:r>
      <w:r>
        <w:rPr>
          <w:sz w:val="22"/>
          <w:szCs w:val="22"/>
        </w:rPr>
        <w:tab/>
        <w:t>Pivovarské náměstí 1245/2, 500 03 Hradec Králové</w:t>
      </w:r>
    </w:p>
    <w:p w14:paraId="35CA7C8C" w14:textId="77777777" w:rsidR="008F64B7" w:rsidRDefault="00000000">
      <w:pPr>
        <w:rPr>
          <w:sz w:val="22"/>
          <w:szCs w:val="22"/>
        </w:rPr>
      </w:pPr>
      <w:r>
        <w:rPr>
          <w:sz w:val="22"/>
          <w:szCs w:val="22"/>
        </w:rPr>
        <w:t>IČO:</w:t>
      </w:r>
      <w:r>
        <w:rPr>
          <w:sz w:val="22"/>
          <w:szCs w:val="22"/>
        </w:rPr>
        <w:tab/>
      </w:r>
      <w:r>
        <w:rPr>
          <w:sz w:val="22"/>
          <w:szCs w:val="22"/>
        </w:rPr>
        <w:tab/>
      </w:r>
      <w:r>
        <w:rPr>
          <w:sz w:val="22"/>
          <w:szCs w:val="22"/>
        </w:rPr>
        <w:tab/>
        <w:t xml:space="preserve">708 89 546 </w:t>
      </w:r>
      <w:r>
        <w:rPr>
          <w:sz w:val="22"/>
          <w:szCs w:val="22"/>
        </w:rPr>
        <w:tab/>
      </w:r>
      <w:r>
        <w:rPr>
          <w:sz w:val="22"/>
          <w:szCs w:val="22"/>
        </w:rPr>
        <w:tab/>
      </w:r>
      <w:r>
        <w:rPr>
          <w:sz w:val="22"/>
          <w:szCs w:val="22"/>
        </w:rPr>
        <w:tab/>
      </w:r>
      <w:r>
        <w:rPr>
          <w:sz w:val="22"/>
          <w:szCs w:val="22"/>
        </w:rPr>
        <w:tab/>
        <w:t>DIČ:</w:t>
      </w:r>
      <w:r>
        <w:rPr>
          <w:sz w:val="22"/>
          <w:szCs w:val="22"/>
        </w:rPr>
        <w:tab/>
      </w:r>
      <w:r>
        <w:rPr>
          <w:sz w:val="22"/>
          <w:szCs w:val="22"/>
        </w:rPr>
        <w:tab/>
        <w:t>CZ 708 89 546</w:t>
      </w:r>
    </w:p>
    <w:p w14:paraId="3418CC2B" w14:textId="77777777" w:rsidR="008F64B7" w:rsidRDefault="00000000">
      <w:pPr>
        <w:rPr>
          <w:sz w:val="22"/>
          <w:szCs w:val="22"/>
        </w:rPr>
      </w:pPr>
      <w:r>
        <w:rPr>
          <w:sz w:val="22"/>
          <w:szCs w:val="22"/>
        </w:rPr>
        <w:t>na základě zřizovací listiny schválené Zastupitelstvem Královéhradeckého kraje</w:t>
      </w:r>
    </w:p>
    <w:p w14:paraId="365D6823" w14:textId="77777777" w:rsidR="008F64B7" w:rsidRDefault="00000000">
      <w:pPr>
        <w:rPr>
          <w:sz w:val="22"/>
          <w:szCs w:val="22"/>
        </w:rPr>
      </w:pPr>
      <w:r>
        <w:rPr>
          <w:sz w:val="22"/>
          <w:szCs w:val="22"/>
        </w:rPr>
        <w:t>dne 10. 9. 2009 usnesením ZK/8/434/2009, ve znění pozdějších dodatků</w:t>
      </w:r>
    </w:p>
    <w:p w14:paraId="3870CA60" w14:textId="77777777" w:rsidR="008F64B7" w:rsidRDefault="008F64B7">
      <w:pPr>
        <w:tabs>
          <w:tab w:val="left" w:pos="2127"/>
        </w:tabs>
        <w:rPr>
          <w:sz w:val="6"/>
          <w:szCs w:val="6"/>
        </w:rPr>
      </w:pPr>
    </w:p>
    <w:p w14:paraId="5A109F89" w14:textId="77777777" w:rsidR="008F64B7" w:rsidRDefault="00000000">
      <w:pPr>
        <w:tabs>
          <w:tab w:val="left" w:pos="2127"/>
        </w:tabs>
      </w:pPr>
      <w:r>
        <w:t>(dále jen "Zástupce")</w:t>
      </w:r>
    </w:p>
    <w:p w14:paraId="4AC542BB" w14:textId="77777777" w:rsidR="008F64B7" w:rsidRDefault="008F64B7">
      <w:pPr>
        <w:pStyle w:val="Zptenadresanaoblku"/>
        <w:tabs>
          <w:tab w:val="left" w:pos="2127"/>
        </w:tabs>
        <w:rPr>
          <w:sz w:val="8"/>
          <w:szCs w:val="8"/>
        </w:rPr>
      </w:pPr>
    </w:p>
    <w:p w14:paraId="0C9DD25C" w14:textId="77777777" w:rsidR="008F64B7" w:rsidRDefault="00000000">
      <w:pPr>
        <w:pStyle w:val="Zptenadresanaoblku"/>
        <w:tabs>
          <w:tab w:val="left" w:pos="2127"/>
        </w:tabs>
        <w:rPr>
          <w:sz w:val="22"/>
          <w:szCs w:val="22"/>
        </w:rPr>
      </w:pPr>
      <w:r>
        <w:rPr>
          <w:sz w:val="22"/>
          <w:szCs w:val="22"/>
        </w:rPr>
        <w:t>a</w:t>
      </w:r>
    </w:p>
    <w:p w14:paraId="1D9BBF68" w14:textId="77777777" w:rsidR="008F64B7" w:rsidRDefault="008F64B7">
      <w:pPr>
        <w:pStyle w:val="Normln1"/>
        <w:rPr>
          <w:sz w:val="8"/>
          <w:szCs w:val="8"/>
        </w:rPr>
      </w:pPr>
    </w:p>
    <w:p w14:paraId="7B0AC428" w14:textId="77777777" w:rsidR="008F64B7" w:rsidRDefault="00000000">
      <w:pPr>
        <w:pStyle w:val="Normln1"/>
        <w:spacing w:after="60"/>
        <w:rPr>
          <w:b/>
          <w:bCs/>
          <w:color w:val="auto"/>
          <w:sz w:val="22"/>
          <w:szCs w:val="22"/>
        </w:rPr>
      </w:pPr>
      <w:bookmarkStart w:id="0" w:name="_Hlk32480297"/>
      <w:r>
        <w:rPr>
          <w:color w:val="auto"/>
          <w:sz w:val="22"/>
          <w:szCs w:val="22"/>
        </w:rPr>
        <w:t>Investor :</w:t>
      </w:r>
      <w:r>
        <w:rPr>
          <w:color w:val="auto"/>
          <w:sz w:val="22"/>
          <w:szCs w:val="22"/>
        </w:rPr>
        <w:tab/>
      </w:r>
      <w:r>
        <w:rPr>
          <w:color w:val="auto"/>
          <w:sz w:val="22"/>
          <w:szCs w:val="22"/>
        </w:rPr>
        <w:tab/>
      </w:r>
      <w:r>
        <w:rPr>
          <w:b/>
          <w:bCs/>
          <w:color w:val="auto"/>
          <w:sz w:val="22"/>
          <w:szCs w:val="22"/>
        </w:rPr>
        <w:t>N_SYS s.r.o.</w:t>
      </w:r>
    </w:p>
    <w:p w14:paraId="67142864" w14:textId="77777777" w:rsidR="008F64B7" w:rsidRDefault="00000000">
      <w:pPr>
        <w:pStyle w:val="Normln1"/>
        <w:rPr>
          <w:color w:val="auto"/>
          <w:sz w:val="22"/>
          <w:szCs w:val="22"/>
        </w:rPr>
      </w:pPr>
      <w:r>
        <w:rPr>
          <w:color w:val="auto"/>
          <w:sz w:val="22"/>
          <w:szCs w:val="22"/>
        </w:rPr>
        <w:t xml:space="preserve">Se sídlem:   </w:t>
      </w:r>
      <w:r>
        <w:rPr>
          <w:color w:val="auto"/>
          <w:sz w:val="22"/>
          <w:szCs w:val="22"/>
        </w:rPr>
        <w:tab/>
      </w:r>
      <w:r>
        <w:rPr>
          <w:color w:val="auto"/>
          <w:sz w:val="22"/>
          <w:szCs w:val="22"/>
        </w:rPr>
        <w:tab/>
        <w:t>Krásnohorské 1748, 54701 Náchod</w:t>
      </w:r>
      <w:r>
        <w:rPr>
          <w:color w:val="auto"/>
          <w:sz w:val="22"/>
          <w:szCs w:val="22"/>
        </w:rPr>
        <w:br/>
        <w:t>IČO:</w:t>
      </w:r>
      <w:r>
        <w:rPr>
          <w:color w:val="auto"/>
          <w:sz w:val="22"/>
          <w:szCs w:val="22"/>
        </w:rPr>
        <w:tab/>
      </w:r>
      <w:r>
        <w:rPr>
          <w:color w:val="auto"/>
          <w:sz w:val="22"/>
          <w:szCs w:val="22"/>
        </w:rPr>
        <w:tab/>
      </w:r>
      <w:r>
        <w:rPr>
          <w:color w:val="auto"/>
          <w:sz w:val="22"/>
          <w:szCs w:val="22"/>
        </w:rPr>
        <w:tab/>
        <w:t>25254405</w:t>
      </w:r>
    </w:p>
    <w:p w14:paraId="0B5E79E5" w14:textId="77777777" w:rsidR="008F64B7" w:rsidRDefault="00000000">
      <w:pPr>
        <w:pStyle w:val="Normln1"/>
        <w:rPr>
          <w:color w:val="auto"/>
          <w:sz w:val="22"/>
          <w:szCs w:val="22"/>
        </w:rPr>
      </w:pPr>
      <w:r>
        <w:rPr>
          <w:color w:val="auto"/>
          <w:sz w:val="22"/>
          <w:szCs w:val="22"/>
        </w:rPr>
        <w:t>DIČ:</w:t>
      </w:r>
      <w:r>
        <w:rPr>
          <w:color w:val="auto"/>
          <w:sz w:val="22"/>
          <w:szCs w:val="22"/>
        </w:rPr>
        <w:tab/>
      </w:r>
      <w:r>
        <w:rPr>
          <w:color w:val="auto"/>
          <w:sz w:val="22"/>
          <w:szCs w:val="22"/>
        </w:rPr>
        <w:tab/>
      </w:r>
      <w:r>
        <w:rPr>
          <w:color w:val="auto"/>
          <w:sz w:val="22"/>
          <w:szCs w:val="22"/>
        </w:rPr>
        <w:tab/>
        <w:t>CZ25254405</w:t>
      </w:r>
    </w:p>
    <w:p w14:paraId="4276F971" w14:textId="77777777" w:rsidR="008F64B7" w:rsidRDefault="00000000">
      <w:pPr>
        <w:pStyle w:val="Normln1"/>
        <w:rPr>
          <w:color w:val="auto"/>
          <w:sz w:val="22"/>
          <w:szCs w:val="22"/>
        </w:rPr>
      </w:pPr>
      <w:r>
        <w:rPr>
          <w:color w:val="auto"/>
          <w:sz w:val="22"/>
          <w:szCs w:val="22"/>
        </w:rPr>
        <w:t>Zapsaný:</w:t>
      </w:r>
      <w:r>
        <w:rPr>
          <w:color w:val="auto"/>
          <w:sz w:val="22"/>
          <w:szCs w:val="22"/>
        </w:rPr>
        <w:tab/>
      </w:r>
      <w:r>
        <w:rPr>
          <w:color w:val="auto"/>
          <w:sz w:val="22"/>
          <w:szCs w:val="22"/>
        </w:rPr>
        <w:tab/>
        <w:t>Krajský soud v Hradci Králové, spisová značka C 10275</w:t>
      </w:r>
    </w:p>
    <w:p w14:paraId="694C472E" w14:textId="77777777" w:rsidR="008F64B7" w:rsidRDefault="00000000">
      <w:pPr>
        <w:pStyle w:val="Normln1"/>
        <w:rPr>
          <w:color w:val="auto"/>
          <w:sz w:val="22"/>
          <w:szCs w:val="22"/>
        </w:rPr>
      </w:pPr>
      <w:r>
        <w:rPr>
          <w:color w:val="auto"/>
          <w:sz w:val="22"/>
          <w:szCs w:val="22"/>
        </w:rPr>
        <w:t>Zastoupený:</w:t>
      </w:r>
      <w:r>
        <w:rPr>
          <w:color w:val="auto"/>
          <w:sz w:val="22"/>
          <w:szCs w:val="22"/>
        </w:rPr>
        <w:tab/>
      </w:r>
      <w:r>
        <w:rPr>
          <w:color w:val="auto"/>
          <w:sz w:val="22"/>
          <w:szCs w:val="22"/>
        </w:rPr>
        <w:tab/>
        <w:t>Čestmír Teichman, jednatel</w:t>
      </w:r>
    </w:p>
    <w:p w14:paraId="2E539577" w14:textId="59FC0762" w:rsidR="008F64B7" w:rsidRDefault="00000000">
      <w:pPr>
        <w:pStyle w:val="Normln1"/>
        <w:rPr>
          <w:color w:val="auto"/>
          <w:sz w:val="22"/>
          <w:szCs w:val="22"/>
        </w:rPr>
      </w:pPr>
      <w:r>
        <w:rPr>
          <w:color w:val="auto"/>
          <w:sz w:val="22"/>
          <w:szCs w:val="22"/>
        </w:rPr>
        <w:t xml:space="preserve">Bankovní účet: </w:t>
      </w:r>
      <w:r>
        <w:rPr>
          <w:color w:val="auto"/>
          <w:sz w:val="22"/>
          <w:szCs w:val="22"/>
        </w:rPr>
        <w:tab/>
      </w:r>
      <w:r>
        <w:rPr>
          <w:color w:val="auto"/>
          <w:sz w:val="22"/>
          <w:szCs w:val="22"/>
        </w:rPr>
        <w:tab/>
      </w:r>
      <w:r w:rsidR="00A90D6A">
        <w:rPr>
          <w:color w:val="auto"/>
          <w:sz w:val="22"/>
          <w:szCs w:val="22"/>
        </w:rPr>
        <w:t>xxxxxxxxxxxxxxxxxxxxxxxxxxxx</w:t>
      </w:r>
    </w:p>
    <w:bookmarkEnd w:id="0"/>
    <w:p w14:paraId="5799C355" w14:textId="77777777" w:rsidR="008F64B7" w:rsidRDefault="00000000">
      <w:pPr>
        <w:tabs>
          <w:tab w:val="left" w:pos="2127"/>
        </w:tabs>
      </w:pPr>
      <w:r>
        <w:t xml:space="preserve"> (dále jen "Investor")</w:t>
      </w:r>
    </w:p>
    <w:p w14:paraId="40E76A32" w14:textId="77777777" w:rsidR="008F64B7" w:rsidRDefault="008F64B7">
      <w:pPr>
        <w:tabs>
          <w:tab w:val="left" w:pos="2127"/>
        </w:tabs>
        <w:rPr>
          <w:sz w:val="22"/>
          <w:szCs w:val="22"/>
        </w:rPr>
      </w:pPr>
    </w:p>
    <w:p w14:paraId="08E1E399" w14:textId="77777777" w:rsidR="008F64B7" w:rsidRDefault="00000000">
      <w:pPr>
        <w:tabs>
          <w:tab w:val="left" w:pos="2127"/>
        </w:tabs>
        <w:rPr>
          <w:sz w:val="22"/>
          <w:szCs w:val="22"/>
        </w:rPr>
      </w:pPr>
      <w:r>
        <w:rPr>
          <w:sz w:val="22"/>
          <w:szCs w:val="22"/>
        </w:rPr>
        <w:t>uzavírají tuto</w:t>
      </w:r>
    </w:p>
    <w:p w14:paraId="5CE5197B" w14:textId="77777777" w:rsidR="008F64B7" w:rsidRDefault="00000000">
      <w:pPr>
        <w:pStyle w:val="Nadpis1"/>
        <w:tabs>
          <w:tab w:val="clear" w:pos="426"/>
        </w:tabs>
        <w:ind w:left="0"/>
        <w:jc w:val="center"/>
        <w:rPr>
          <w:b/>
          <w:bCs/>
          <w:caps/>
          <w:sz w:val="36"/>
          <w:szCs w:val="36"/>
        </w:rPr>
      </w:pPr>
      <w:r>
        <w:rPr>
          <w:b/>
          <w:bCs/>
          <w:caps/>
          <w:sz w:val="36"/>
          <w:szCs w:val="36"/>
        </w:rPr>
        <w:t>s m l o u v u</w:t>
      </w:r>
    </w:p>
    <w:p w14:paraId="5C0F66AA" w14:textId="77777777" w:rsidR="008F64B7" w:rsidRDefault="00000000">
      <w:pPr>
        <w:jc w:val="center"/>
        <w:rPr>
          <w:b/>
          <w:bCs/>
          <w:i/>
          <w:iCs/>
          <w:sz w:val="26"/>
          <w:szCs w:val="26"/>
        </w:rPr>
      </w:pPr>
      <w:r>
        <w:rPr>
          <w:b/>
          <w:bCs/>
          <w:i/>
          <w:iCs/>
          <w:sz w:val="26"/>
          <w:szCs w:val="26"/>
        </w:rPr>
        <w:t xml:space="preserve">o právu provést stavbu inženýrské sítě </w:t>
      </w:r>
    </w:p>
    <w:p w14:paraId="55E25F93" w14:textId="77777777" w:rsidR="008F64B7" w:rsidRDefault="00000000">
      <w:pPr>
        <w:jc w:val="center"/>
        <w:rPr>
          <w:b/>
          <w:bCs/>
          <w:i/>
          <w:iCs/>
          <w:sz w:val="26"/>
          <w:szCs w:val="26"/>
        </w:rPr>
      </w:pPr>
      <w:r>
        <w:rPr>
          <w:b/>
          <w:bCs/>
          <w:i/>
          <w:iCs/>
          <w:sz w:val="26"/>
          <w:szCs w:val="26"/>
        </w:rPr>
        <w:t>a omezení užívání nemovitosti</w:t>
      </w:r>
    </w:p>
    <w:p w14:paraId="68795FBE" w14:textId="77777777" w:rsidR="008F64B7" w:rsidRDefault="008F64B7">
      <w:pPr>
        <w:rPr>
          <w:b/>
          <w:bCs/>
          <w:i/>
          <w:iCs/>
          <w:sz w:val="18"/>
          <w:szCs w:val="18"/>
        </w:rPr>
      </w:pPr>
    </w:p>
    <w:p w14:paraId="135AF7F5" w14:textId="77777777" w:rsidR="008F64B7" w:rsidRDefault="00000000">
      <w:pPr>
        <w:jc w:val="center"/>
      </w:pPr>
      <w:r>
        <w:t>podle ustanovení Zákona 13/1997 Sb.</w:t>
      </w:r>
    </w:p>
    <w:p w14:paraId="23E7361E" w14:textId="77777777" w:rsidR="008F64B7" w:rsidRDefault="00000000">
      <w:pPr>
        <w:jc w:val="center"/>
      </w:pPr>
      <w:r>
        <w:t>„O pozemních komunikacích" ve znění pozdějších předpisů,</w:t>
      </w:r>
    </w:p>
    <w:p w14:paraId="7813D4A4" w14:textId="77777777" w:rsidR="008F64B7" w:rsidRDefault="00000000">
      <w:pPr>
        <w:jc w:val="center"/>
      </w:pPr>
      <w:r>
        <w:t>v souladu s ustanovením Zákona čís. 183/2006 Sb. „Stavební zákon“, ve znění pozdějších předpisů, v kontextu s ustanovením Zákona čís. 89/2012 Sb. „Občanský zákoník“ (NOZ)“ ve znění pozdějších předpisů</w:t>
      </w:r>
    </w:p>
    <w:p w14:paraId="2BD19D2D" w14:textId="77777777" w:rsidR="008F64B7" w:rsidRDefault="008F64B7">
      <w:pPr>
        <w:jc w:val="center"/>
      </w:pPr>
    </w:p>
    <w:p w14:paraId="23879C18" w14:textId="77777777" w:rsidR="008F64B7" w:rsidRDefault="00000000">
      <w:pPr>
        <w:pStyle w:val="Zptenadresanaoblku"/>
      </w:pPr>
      <w:r>
        <w:tab/>
      </w:r>
    </w:p>
    <w:p w14:paraId="247C08E8" w14:textId="77777777" w:rsidR="008F64B7" w:rsidRDefault="00000000">
      <w:pPr>
        <w:jc w:val="center"/>
        <w:rPr>
          <w:b/>
          <w:bCs/>
          <w:sz w:val="22"/>
          <w:szCs w:val="22"/>
        </w:rPr>
      </w:pPr>
      <w:r>
        <w:rPr>
          <w:b/>
          <w:bCs/>
          <w:sz w:val="22"/>
          <w:szCs w:val="22"/>
        </w:rPr>
        <w:t>I.</w:t>
      </w:r>
    </w:p>
    <w:p w14:paraId="456E6AFF" w14:textId="77777777" w:rsidR="008F64B7" w:rsidRDefault="00000000">
      <w:pPr>
        <w:spacing w:before="60" w:after="120"/>
        <w:jc w:val="center"/>
        <w:rPr>
          <w:b/>
          <w:bCs/>
          <w:sz w:val="22"/>
          <w:szCs w:val="22"/>
        </w:rPr>
      </w:pPr>
      <w:r>
        <w:rPr>
          <w:b/>
          <w:bCs/>
          <w:sz w:val="22"/>
          <w:szCs w:val="22"/>
        </w:rPr>
        <w:t xml:space="preserve">Předmět smlouvy </w:t>
      </w:r>
    </w:p>
    <w:p w14:paraId="380B93C0" w14:textId="77777777" w:rsidR="008F64B7" w:rsidRDefault="00000000">
      <w:pPr>
        <w:spacing w:before="60" w:after="60"/>
        <w:jc w:val="both"/>
        <w:rPr>
          <w:sz w:val="22"/>
          <w:szCs w:val="22"/>
        </w:rPr>
      </w:pPr>
      <w:r>
        <w:rPr>
          <w:sz w:val="22"/>
          <w:szCs w:val="22"/>
        </w:rPr>
        <w:t>Královéhradecký kraj je vlastníkem silničních pozemků (těles silnic), kterým mimo jiné je i silniční pozemek níže uvedené pozemní komunikace, který je svěřen do správy Správě silnic Královéhradeckého kraje, příspěvkové organizaci</w:t>
      </w:r>
      <w:r>
        <w:rPr>
          <w:i/>
          <w:iCs/>
          <w:sz w:val="22"/>
          <w:szCs w:val="22"/>
        </w:rPr>
        <w:t xml:space="preserve"> </w:t>
      </w:r>
      <w:r>
        <w:rPr>
          <w:b/>
          <w:bCs/>
          <w:sz w:val="22"/>
          <w:szCs w:val="22"/>
        </w:rPr>
        <w:t>(okres  Trutnov)</w:t>
      </w:r>
      <w:r>
        <w:rPr>
          <w:sz w:val="22"/>
          <w:szCs w:val="22"/>
        </w:rPr>
        <w:t>.</w:t>
      </w:r>
    </w:p>
    <w:p w14:paraId="2F3001CC" w14:textId="6A81D61F" w:rsidR="008F64B7" w:rsidRDefault="00000000">
      <w:pPr>
        <w:spacing w:before="120"/>
        <w:jc w:val="both"/>
        <w:rPr>
          <w:sz w:val="22"/>
          <w:szCs w:val="22"/>
        </w:rPr>
      </w:pPr>
      <w:r>
        <w:rPr>
          <w:sz w:val="22"/>
          <w:szCs w:val="22"/>
        </w:rPr>
        <w:t xml:space="preserve">Investor hodlá vybudovat a provozovat na Pozemku (p.č. 1986/1) Stavbu: </w:t>
      </w:r>
    </w:p>
    <w:p w14:paraId="5FC1A8CD" w14:textId="77777777" w:rsidR="008F64B7" w:rsidRDefault="008F64B7">
      <w:pPr>
        <w:spacing w:before="120"/>
        <w:jc w:val="both"/>
        <w:rPr>
          <w:sz w:val="10"/>
          <w:szCs w:val="10"/>
        </w:rPr>
      </w:pPr>
    </w:p>
    <w:p w14:paraId="2375BB6F" w14:textId="77777777" w:rsidR="008F64B7" w:rsidRDefault="00000000">
      <w:pPr>
        <w:spacing w:before="120"/>
        <w:jc w:val="center"/>
        <w:rPr>
          <w:b/>
          <w:bCs/>
          <w:i/>
          <w:iCs/>
          <w:sz w:val="24"/>
          <w:szCs w:val="24"/>
        </w:rPr>
      </w:pPr>
      <w:r>
        <w:rPr>
          <w:b/>
          <w:bCs/>
          <w:i/>
          <w:iCs/>
          <w:sz w:val="24"/>
          <w:szCs w:val="24"/>
        </w:rPr>
        <w:t xml:space="preserve">„FTTx_VELSVAT_002_ETAP3 - přílož optické sítě ke stavbě ČEZ Distribuce a.s.  - IE-12-2007372 Velké Svatoňovice  knn + vvnn TU_0406 rek.“ </w:t>
      </w:r>
    </w:p>
    <w:tbl>
      <w:tblPr>
        <w:tblpPr w:leftFromText="141" w:rightFromText="141" w:vertAnchor="text" w:horzAnchor="margin" w:tblpX="70" w:tblpY="4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
        <w:gridCol w:w="851"/>
        <w:gridCol w:w="1134"/>
        <w:gridCol w:w="1559"/>
        <w:gridCol w:w="1417"/>
        <w:gridCol w:w="3969"/>
        <w:gridCol w:w="781"/>
      </w:tblGrid>
      <w:tr w:rsidR="008F64B7" w14:paraId="175A995D" w14:textId="77777777">
        <w:trPr>
          <w:cantSplit/>
        </w:trPr>
        <w:tc>
          <w:tcPr>
            <w:tcW w:w="9923" w:type="dxa"/>
            <w:gridSpan w:val="7"/>
            <w:tcBorders>
              <w:bottom w:val="single" w:sz="4" w:space="0" w:color="auto"/>
            </w:tcBorders>
            <w:shd w:val="clear" w:color="auto" w:fill="E0E0E0"/>
          </w:tcPr>
          <w:p w14:paraId="76A44792" w14:textId="77777777" w:rsidR="008F64B7" w:rsidRDefault="00000000">
            <w:pPr>
              <w:jc w:val="center"/>
              <w:rPr>
                <w:b/>
                <w:bCs/>
              </w:rPr>
            </w:pPr>
            <w:r>
              <w:rPr>
                <w:b/>
                <w:bCs/>
              </w:rPr>
              <w:lastRenderedPageBreak/>
              <w:t>Základní parametry omezení užívání dle projektové dokumentace předložené ke stavebnímu řízení</w:t>
            </w:r>
          </w:p>
        </w:tc>
      </w:tr>
      <w:tr w:rsidR="00C8390A" w14:paraId="5290DF49" w14:textId="77777777">
        <w:trPr>
          <w:cantSplit/>
        </w:trPr>
        <w:tc>
          <w:tcPr>
            <w:tcW w:w="212" w:type="dxa"/>
            <w:shd w:val="clear" w:color="auto" w:fill="000000"/>
          </w:tcPr>
          <w:p w14:paraId="09BA38DD" w14:textId="77777777" w:rsidR="008F64B7" w:rsidRDefault="00000000">
            <w:pPr>
              <w:jc w:val="center"/>
              <w:rPr>
                <w:b/>
                <w:bCs/>
                <w:color w:val="FFFFFF"/>
              </w:rPr>
            </w:pPr>
            <w:r>
              <w:rPr>
                <w:b/>
                <w:bCs/>
                <w:color w:val="FFFFFF"/>
              </w:rPr>
              <w:t>č.</w:t>
            </w:r>
          </w:p>
        </w:tc>
        <w:tc>
          <w:tcPr>
            <w:tcW w:w="851" w:type="dxa"/>
            <w:shd w:val="clear" w:color="auto" w:fill="000000"/>
          </w:tcPr>
          <w:p w14:paraId="482432FA" w14:textId="77777777" w:rsidR="008F64B7" w:rsidRDefault="00000000">
            <w:pPr>
              <w:jc w:val="center"/>
              <w:rPr>
                <w:b/>
                <w:bCs/>
                <w:color w:val="FFFFFF"/>
              </w:rPr>
            </w:pPr>
            <w:r>
              <w:rPr>
                <w:b/>
                <w:bCs/>
                <w:color w:val="FFFFFF"/>
              </w:rPr>
              <w:t>silnice</w:t>
            </w:r>
          </w:p>
        </w:tc>
        <w:tc>
          <w:tcPr>
            <w:tcW w:w="1134" w:type="dxa"/>
            <w:shd w:val="clear" w:color="auto" w:fill="000000"/>
          </w:tcPr>
          <w:p w14:paraId="2FC47F9B" w14:textId="77777777" w:rsidR="008F64B7" w:rsidRDefault="00000000">
            <w:pPr>
              <w:jc w:val="center"/>
              <w:rPr>
                <w:b/>
                <w:bCs/>
                <w:color w:val="FFFFFF"/>
              </w:rPr>
            </w:pPr>
            <w:r>
              <w:rPr>
                <w:b/>
                <w:bCs/>
                <w:color w:val="FFFFFF"/>
              </w:rPr>
              <w:t>Staničení (km)</w:t>
            </w:r>
          </w:p>
        </w:tc>
        <w:tc>
          <w:tcPr>
            <w:tcW w:w="1559" w:type="dxa"/>
            <w:shd w:val="clear" w:color="auto" w:fill="000000"/>
          </w:tcPr>
          <w:p w14:paraId="20602E88" w14:textId="77777777" w:rsidR="008F64B7" w:rsidRDefault="00000000">
            <w:pPr>
              <w:jc w:val="center"/>
              <w:rPr>
                <w:b/>
                <w:bCs/>
                <w:color w:val="FFFFFF"/>
              </w:rPr>
            </w:pPr>
            <w:r>
              <w:rPr>
                <w:b/>
                <w:bCs/>
                <w:color w:val="FFFFFF"/>
              </w:rPr>
              <w:t>katastr</w:t>
            </w:r>
          </w:p>
        </w:tc>
        <w:tc>
          <w:tcPr>
            <w:tcW w:w="1417" w:type="dxa"/>
            <w:shd w:val="clear" w:color="auto" w:fill="000000"/>
          </w:tcPr>
          <w:p w14:paraId="24E5ED5A" w14:textId="77777777" w:rsidR="008F64B7" w:rsidRDefault="00000000">
            <w:pPr>
              <w:jc w:val="center"/>
              <w:rPr>
                <w:b/>
                <w:bCs/>
                <w:color w:val="FFFFFF"/>
              </w:rPr>
            </w:pPr>
            <w:r>
              <w:rPr>
                <w:b/>
                <w:bCs/>
                <w:color w:val="FFFFFF"/>
              </w:rPr>
              <w:t>síť</w:t>
            </w:r>
          </w:p>
        </w:tc>
        <w:tc>
          <w:tcPr>
            <w:tcW w:w="3969" w:type="dxa"/>
            <w:shd w:val="clear" w:color="auto" w:fill="000000"/>
          </w:tcPr>
          <w:p w14:paraId="23CF5649" w14:textId="77777777" w:rsidR="008F64B7" w:rsidRDefault="00000000">
            <w:pPr>
              <w:jc w:val="center"/>
              <w:rPr>
                <w:b/>
                <w:bCs/>
                <w:color w:val="FFFFFF"/>
              </w:rPr>
            </w:pPr>
            <w:r>
              <w:rPr>
                <w:b/>
                <w:bCs/>
                <w:color w:val="FFFFFF"/>
              </w:rPr>
              <w:t>druh zásahu</w:t>
            </w:r>
          </w:p>
        </w:tc>
        <w:tc>
          <w:tcPr>
            <w:tcW w:w="781" w:type="dxa"/>
            <w:shd w:val="clear" w:color="auto" w:fill="000000"/>
          </w:tcPr>
          <w:p w14:paraId="642DF806" w14:textId="77777777" w:rsidR="008F64B7" w:rsidRDefault="00000000">
            <w:pPr>
              <w:jc w:val="center"/>
              <w:rPr>
                <w:b/>
                <w:bCs/>
                <w:color w:val="FFFFFF"/>
              </w:rPr>
            </w:pPr>
            <w:r>
              <w:rPr>
                <w:b/>
                <w:bCs/>
                <w:color w:val="FFFFFF"/>
              </w:rPr>
              <w:t>rozměr</w:t>
            </w:r>
          </w:p>
        </w:tc>
      </w:tr>
      <w:tr w:rsidR="00C8390A" w14:paraId="67855D7B" w14:textId="77777777">
        <w:trPr>
          <w:cantSplit/>
          <w:trHeight w:val="493"/>
        </w:trPr>
        <w:tc>
          <w:tcPr>
            <w:tcW w:w="212" w:type="dxa"/>
            <w:shd w:val="clear" w:color="auto" w:fill="auto"/>
            <w:vAlign w:val="center"/>
          </w:tcPr>
          <w:p w14:paraId="1AD2DCF2" w14:textId="77777777" w:rsidR="008F64B7" w:rsidRDefault="00000000">
            <w:pPr>
              <w:pStyle w:val="Texttabulky"/>
              <w:jc w:val="left"/>
              <w:rPr>
                <w:rFonts w:ascii="Times New Roman" w:hAnsi="Times New Roman"/>
                <w:sz w:val="18"/>
                <w:szCs w:val="18"/>
              </w:rPr>
            </w:pPr>
            <w:r>
              <w:rPr>
                <w:rFonts w:ascii="Times New Roman" w:hAnsi="Times New Roman"/>
                <w:sz w:val="18"/>
                <w:szCs w:val="18"/>
              </w:rPr>
              <w:t>1</w:t>
            </w:r>
          </w:p>
        </w:tc>
        <w:tc>
          <w:tcPr>
            <w:tcW w:w="851" w:type="dxa"/>
            <w:shd w:val="clear" w:color="auto" w:fill="auto"/>
            <w:vAlign w:val="center"/>
          </w:tcPr>
          <w:p w14:paraId="2672F932" w14:textId="1ABC3B8E" w:rsidR="008F64B7" w:rsidRDefault="00DD6256">
            <w:pPr>
              <w:rPr>
                <w:sz w:val="18"/>
                <w:szCs w:val="18"/>
                <w:highlight w:val="yellow"/>
              </w:rPr>
            </w:pPr>
            <w:r>
              <w:rPr>
                <w:sz w:val="18"/>
                <w:szCs w:val="18"/>
              </w:rPr>
              <w:t>III/3013</w:t>
            </w:r>
          </w:p>
        </w:tc>
        <w:tc>
          <w:tcPr>
            <w:tcW w:w="1134" w:type="dxa"/>
            <w:shd w:val="clear" w:color="auto" w:fill="auto"/>
            <w:vAlign w:val="center"/>
          </w:tcPr>
          <w:p w14:paraId="23CEBF5E" w14:textId="020C0CEA" w:rsidR="008F64B7" w:rsidRDefault="00DD6256">
            <w:pPr>
              <w:jc w:val="center"/>
              <w:rPr>
                <w:sz w:val="18"/>
                <w:szCs w:val="18"/>
                <w:highlight w:val="yellow"/>
              </w:rPr>
            </w:pPr>
            <w:r>
              <w:rPr>
                <w:sz w:val="18"/>
                <w:szCs w:val="18"/>
              </w:rPr>
              <w:t>2,600 a 3,000</w:t>
            </w:r>
          </w:p>
        </w:tc>
        <w:tc>
          <w:tcPr>
            <w:tcW w:w="1559" w:type="dxa"/>
            <w:vMerge w:val="restart"/>
            <w:shd w:val="clear" w:color="auto" w:fill="auto"/>
            <w:vAlign w:val="center"/>
          </w:tcPr>
          <w:p w14:paraId="4D904892" w14:textId="77777777" w:rsidR="008F64B7" w:rsidRDefault="00000000">
            <w:pPr>
              <w:jc w:val="center"/>
              <w:rPr>
                <w:sz w:val="18"/>
                <w:szCs w:val="18"/>
                <w:highlight w:val="yellow"/>
              </w:rPr>
            </w:pPr>
            <w:r>
              <w:rPr>
                <w:sz w:val="18"/>
                <w:szCs w:val="18"/>
              </w:rPr>
              <w:t xml:space="preserve"> Velké Svatoňovice</w:t>
            </w:r>
          </w:p>
          <w:p w14:paraId="333CF78F" w14:textId="77777777" w:rsidR="008F64B7" w:rsidRDefault="008F64B7">
            <w:pPr>
              <w:rPr>
                <w:sz w:val="18"/>
                <w:szCs w:val="18"/>
                <w:highlight w:val="yellow"/>
              </w:rPr>
            </w:pPr>
          </w:p>
        </w:tc>
        <w:tc>
          <w:tcPr>
            <w:tcW w:w="1417" w:type="dxa"/>
            <w:shd w:val="clear" w:color="auto" w:fill="auto"/>
            <w:vAlign w:val="center"/>
          </w:tcPr>
          <w:p w14:paraId="44F1FFB7" w14:textId="77777777" w:rsidR="008F64B7" w:rsidRDefault="00000000">
            <w:pPr>
              <w:rPr>
                <w:sz w:val="18"/>
                <w:szCs w:val="18"/>
              </w:rPr>
            </w:pPr>
            <w:r>
              <w:rPr>
                <w:sz w:val="18"/>
                <w:szCs w:val="18"/>
              </w:rPr>
              <w:t>Telekomunikace</w:t>
            </w:r>
          </w:p>
        </w:tc>
        <w:tc>
          <w:tcPr>
            <w:tcW w:w="3969" w:type="dxa"/>
            <w:shd w:val="clear" w:color="auto" w:fill="auto"/>
            <w:vAlign w:val="center"/>
          </w:tcPr>
          <w:p w14:paraId="12EBF65C" w14:textId="77777777" w:rsidR="008F64B7" w:rsidRDefault="00000000">
            <w:pPr>
              <w:rPr>
                <w:sz w:val="18"/>
                <w:szCs w:val="18"/>
                <w:highlight w:val="yellow"/>
              </w:rPr>
            </w:pPr>
            <w:r>
              <w:rPr>
                <w:sz w:val="18"/>
                <w:szCs w:val="18"/>
              </w:rPr>
              <w:t>Křížení silničního pozemku/Protlak a podvrt - Průměr chráničky do 150 mm</w:t>
            </w:r>
          </w:p>
        </w:tc>
        <w:tc>
          <w:tcPr>
            <w:tcW w:w="781" w:type="dxa"/>
            <w:shd w:val="clear" w:color="auto" w:fill="auto"/>
            <w:vAlign w:val="center"/>
          </w:tcPr>
          <w:p w14:paraId="0156E9F6" w14:textId="700B352E" w:rsidR="008F64B7" w:rsidRDefault="00A90D6A">
            <w:pPr>
              <w:jc w:val="right"/>
              <w:rPr>
                <w:sz w:val="18"/>
                <w:szCs w:val="18"/>
              </w:rPr>
            </w:pPr>
            <w:r>
              <w:rPr>
                <w:sz w:val="18"/>
                <w:szCs w:val="18"/>
              </w:rPr>
              <w:t>xxx</w:t>
            </w:r>
            <w:r w:rsidR="00000000">
              <w:rPr>
                <w:sz w:val="18"/>
                <w:szCs w:val="18"/>
              </w:rPr>
              <w:t xml:space="preserve"> bm</w:t>
            </w:r>
          </w:p>
          <w:p w14:paraId="7E5A413B" w14:textId="77777777" w:rsidR="008F64B7" w:rsidRDefault="008F64B7">
            <w:pPr>
              <w:jc w:val="right"/>
              <w:rPr>
                <w:sz w:val="18"/>
                <w:szCs w:val="18"/>
                <w:highlight w:val="yellow"/>
              </w:rPr>
            </w:pPr>
          </w:p>
        </w:tc>
      </w:tr>
      <w:tr w:rsidR="00C8390A" w14:paraId="66E2A4AC" w14:textId="77777777">
        <w:trPr>
          <w:cantSplit/>
          <w:trHeight w:val="493"/>
        </w:trPr>
        <w:tc>
          <w:tcPr>
            <w:tcW w:w="212" w:type="dxa"/>
            <w:shd w:val="clear" w:color="auto" w:fill="auto"/>
            <w:vAlign w:val="center"/>
          </w:tcPr>
          <w:p w14:paraId="02603664" w14:textId="77777777" w:rsidR="008F64B7" w:rsidRDefault="00000000">
            <w:pPr>
              <w:pStyle w:val="Texttabulky"/>
              <w:jc w:val="left"/>
              <w:rPr>
                <w:rFonts w:ascii="Times New Roman" w:hAnsi="Times New Roman"/>
                <w:sz w:val="18"/>
                <w:szCs w:val="18"/>
              </w:rPr>
            </w:pPr>
            <w:r>
              <w:rPr>
                <w:rFonts w:ascii="Times New Roman" w:hAnsi="Times New Roman"/>
                <w:sz w:val="18"/>
                <w:szCs w:val="18"/>
              </w:rPr>
              <w:t>2</w:t>
            </w:r>
          </w:p>
        </w:tc>
        <w:tc>
          <w:tcPr>
            <w:tcW w:w="851" w:type="dxa"/>
            <w:shd w:val="clear" w:color="auto" w:fill="auto"/>
            <w:vAlign w:val="center"/>
          </w:tcPr>
          <w:p w14:paraId="401353B9" w14:textId="7D5AE3A8" w:rsidR="008F64B7" w:rsidRDefault="00DD6256">
            <w:pPr>
              <w:rPr>
                <w:sz w:val="18"/>
                <w:szCs w:val="18"/>
              </w:rPr>
            </w:pPr>
            <w:r>
              <w:rPr>
                <w:sz w:val="18"/>
                <w:szCs w:val="18"/>
              </w:rPr>
              <w:t>III/3013</w:t>
            </w:r>
          </w:p>
        </w:tc>
        <w:tc>
          <w:tcPr>
            <w:tcW w:w="1134" w:type="dxa"/>
            <w:shd w:val="clear" w:color="auto" w:fill="auto"/>
            <w:vAlign w:val="center"/>
          </w:tcPr>
          <w:p w14:paraId="407FBF4B" w14:textId="281D4E9C" w:rsidR="008F64B7" w:rsidRDefault="00DD6256">
            <w:pPr>
              <w:jc w:val="center"/>
              <w:rPr>
                <w:sz w:val="18"/>
                <w:szCs w:val="18"/>
              </w:rPr>
            </w:pPr>
            <w:r>
              <w:rPr>
                <w:sz w:val="18"/>
                <w:szCs w:val="18"/>
              </w:rPr>
              <w:t>2,793 – 3,035</w:t>
            </w:r>
          </w:p>
        </w:tc>
        <w:tc>
          <w:tcPr>
            <w:tcW w:w="1559" w:type="dxa"/>
            <w:vMerge/>
            <w:shd w:val="clear" w:color="auto" w:fill="auto"/>
            <w:vAlign w:val="center"/>
          </w:tcPr>
          <w:p w14:paraId="7FDA7DFA" w14:textId="77777777" w:rsidR="008F64B7" w:rsidRDefault="008F64B7">
            <w:pPr>
              <w:rPr>
                <w:sz w:val="18"/>
                <w:szCs w:val="18"/>
              </w:rPr>
            </w:pPr>
          </w:p>
        </w:tc>
        <w:tc>
          <w:tcPr>
            <w:tcW w:w="1417" w:type="dxa"/>
            <w:shd w:val="clear" w:color="auto" w:fill="auto"/>
            <w:vAlign w:val="center"/>
          </w:tcPr>
          <w:p w14:paraId="7C1FE8F0" w14:textId="77777777" w:rsidR="008F64B7" w:rsidRDefault="00000000">
            <w:pPr>
              <w:rPr>
                <w:sz w:val="18"/>
                <w:szCs w:val="18"/>
              </w:rPr>
            </w:pPr>
            <w:r>
              <w:rPr>
                <w:sz w:val="18"/>
                <w:szCs w:val="18"/>
              </w:rPr>
              <w:t>Telekomunikace</w:t>
            </w:r>
          </w:p>
        </w:tc>
        <w:tc>
          <w:tcPr>
            <w:tcW w:w="3969" w:type="dxa"/>
            <w:shd w:val="clear" w:color="auto" w:fill="auto"/>
            <w:vAlign w:val="center"/>
          </w:tcPr>
          <w:p w14:paraId="6F38289C" w14:textId="5516B762" w:rsidR="008F64B7" w:rsidRDefault="00000000">
            <w:pPr>
              <w:rPr>
                <w:sz w:val="18"/>
                <w:szCs w:val="18"/>
              </w:rPr>
            </w:pPr>
            <w:r>
              <w:rPr>
                <w:sz w:val="18"/>
                <w:szCs w:val="18"/>
              </w:rPr>
              <w:t>Podélné uložení včetně podélného protlaku/Uložení do</w:t>
            </w:r>
            <w:r w:rsidR="008A560F">
              <w:rPr>
                <w:sz w:val="18"/>
                <w:szCs w:val="18"/>
              </w:rPr>
              <w:t xml:space="preserve"> nezp. </w:t>
            </w:r>
            <w:r>
              <w:rPr>
                <w:sz w:val="18"/>
                <w:szCs w:val="18"/>
              </w:rPr>
              <w:t xml:space="preserve"> </w:t>
            </w:r>
            <w:r w:rsidR="0068136E">
              <w:rPr>
                <w:sz w:val="18"/>
                <w:szCs w:val="18"/>
              </w:rPr>
              <w:t>krajnice</w:t>
            </w:r>
          </w:p>
        </w:tc>
        <w:tc>
          <w:tcPr>
            <w:tcW w:w="781" w:type="dxa"/>
            <w:shd w:val="clear" w:color="auto" w:fill="auto"/>
            <w:vAlign w:val="center"/>
          </w:tcPr>
          <w:p w14:paraId="587AD864" w14:textId="02589DF3" w:rsidR="008F64B7" w:rsidRDefault="00A90D6A">
            <w:pPr>
              <w:jc w:val="right"/>
              <w:rPr>
                <w:sz w:val="18"/>
                <w:szCs w:val="18"/>
              </w:rPr>
            </w:pPr>
            <w:r>
              <w:rPr>
                <w:sz w:val="18"/>
                <w:szCs w:val="18"/>
              </w:rPr>
              <w:t>xxx</w:t>
            </w:r>
            <w:r w:rsidR="00000000">
              <w:rPr>
                <w:sz w:val="18"/>
                <w:szCs w:val="18"/>
              </w:rPr>
              <w:t xml:space="preserve"> bm</w:t>
            </w:r>
          </w:p>
          <w:p w14:paraId="7BCC4792" w14:textId="77777777" w:rsidR="008F64B7" w:rsidRDefault="008F64B7">
            <w:pPr>
              <w:jc w:val="right"/>
              <w:rPr>
                <w:sz w:val="18"/>
                <w:szCs w:val="18"/>
              </w:rPr>
            </w:pPr>
          </w:p>
        </w:tc>
      </w:tr>
      <w:tr w:rsidR="00C8390A" w14:paraId="6F3D5E87" w14:textId="77777777">
        <w:trPr>
          <w:cantSplit/>
          <w:trHeight w:val="493"/>
        </w:trPr>
        <w:tc>
          <w:tcPr>
            <w:tcW w:w="212" w:type="dxa"/>
            <w:shd w:val="clear" w:color="auto" w:fill="auto"/>
            <w:vAlign w:val="center"/>
          </w:tcPr>
          <w:p w14:paraId="1FD44569" w14:textId="77777777" w:rsidR="008F64B7" w:rsidRDefault="00000000">
            <w:pPr>
              <w:pStyle w:val="Texttabulky"/>
              <w:jc w:val="left"/>
              <w:rPr>
                <w:rFonts w:ascii="Times New Roman" w:hAnsi="Times New Roman"/>
                <w:sz w:val="18"/>
                <w:szCs w:val="18"/>
              </w:rPr>
            </w:pPr>
            <w:r>
              <w:rPr>
                <w:rFonts w:ascii="Times New Roman" w:hAnsi="Times New Roman"/>
                <w:sz w:val="18"/>
                <w:szCs w:val="18"/>
              </w:rPr>
              <w:t>3</w:t>
            </w:r>
          </w:p>
        </w:tc>
        <w:tc>
          <w:tcPr>
            <w:tcW w:w="851" w:type="dxa"/>
            <w:shd w:val="clear" w:color="auto" w:fill="auto"/>
            <w:vAlign w:val="center"/>
          </w:tcPr>
          <w:p w14:paraId="2D778857" w14:textId="77777777" w:rsidR="008F64B7" w:rsidRDefault="00000000">
            <w:pPr>
              <w:rPr>
                <w:sz w:val="18"/>
                <w:szCs w:val="18"/>
              </w:rPr>
            </w:pPr>
            <w:r>
              <w:rPr>
                <w:sz w:val="18"/>
                <w:szCs w:val="18"/>
              </w:rPr>
              <w:t>/</w:t>
            </w:r>
          </w:p>
        </w:tc>
        <w:tc>
          <w:tcPr>
            <w:tcW w:w="1134" w:type="dxa"/>
            <w:shd w:val="clear" w:color="auto" w:fill="auto"/>
            <w:vAlign w:val="center"/>
          </w:tcPr>
          <w:p w14:paraId="5DB6381D" w14:textId="77777777" w:rsidR="008F64B7" w:rsidRDefault="008F64B7">
            <w:pPr>
              <w:jc w:val="center"/>
              <w:rPr>
                <w:sz w:val="18"/>
                <w:szCs w:val="18"/>
              </w:rPr>
            </w:pPr>
          </w:p>
        </w:tc>
        <w:tc>
          <w:tcPr>
            <w:tcW w:w="1559" w:type="dxa"/>
            <w:vMerge/>
            <w:shd w:val="clear" w:color="auto" w:fill="auto"/>
            <w:vAlign w:val="center"/>
          </w:tcPr>
          <w:p w14:paraId="32938774" w14:textId="77777777" w:rsidR="008F64B7" w:rsidRDefault="008F64B7">
            <w:pPr>
              <w:rPr>
                <w:sz w:val="18"/>
                <w:szCs w:val="18"/>
              </w:rPr>
            </w:pPr>
          </w:p>
        </w:tc>
        <w:tc>
          <w:tcPr>
            <w:tcW w:w="1417" w:type="dxa"/>
            <w:shd w:val="clear" w:color="auto" w:fill="auto"/>
            <w:vAlign w:val="center"/>
          </w:tcPr>
          <w:p w14:paraId="60C03B97" w14:textId="77777777" w:rsidR="008F64B7" w:rsidRDefault="008F64B7">
            <w:pPr>
              <w:rPr>
                <w:sz w:val="18"/>
                <w:szCs w:val="18"/>
              </w:rPr>
            </w:pPr>
          </w:p>
        </w:tc>
        <w:tc>
          <w:tcPr>
            <w:tcW w:w="3969" w:type="dxa"/>
            <w:shd w:val="clear" w:color="auto" w:fill="auto"/>
            <w:vAlign w:val="center"/>
          </w:tcPr>
          <w:p w14:paraId="49BAF083" w14:textId="77777777" w:rsidR="008F64B7" w:rsidRDefault="00000000">
            <w:pPr>
              <w:rPr>
                <w:sz w:val="18"/>
                <w:szCs w:val="18"/>
              </w:rPr>
            </w:pPr>
            <w:r>
              <w:rPr>
                <w:sz w:val="18"/>
                <w:szCs w:val="18"/>
              </w:rPr>
              <w:t>/</w:t>
            </w:r>
          </w:p>
        </w:tc>
        <w:tc>
          <w:tcPr>
            <w:tcW w:w="781" w:type="dxa"/>
            <w:shd w:val="clear" w:color="auto" w:fill="auto"/>
            <w:vAlign w:val="center"/>
          </w:tcPr>
          <w:p w14:paraId="23A9B792" w14:textId="77777777" w:rsidR="008F64B7" w:rsidRDefault="00000000">
            <w:pPr>
              <w:jc w:val="right"/>
              <w:rPr>
                <w:sz w:val="18"/>
                <w:szCs w:val="18"/>
              </w:rPr>
            </w:pPr>
            <w:r>
              <w:rPr>
                <w:sz w:val="18"/>
                <w:szCs w:val="18"/>
              </w:rPr>
              <w:t xml:space="preserve"> </w:t>
            </w:r>
          </w:p>
          <w:p w14:paraId="40F417AF" w14:textId="77777777" w:rsidR="008F64B7" w:rsidRDefault="008F64B7">
            <w:pPr>
              <w:jc w:val="right"/>
              <w:rPr>
                <w:sz w:val="18"/>
                <w:szCs w:val="18"/>
              </w:rPr>
            </w:pPr>
          </w:p>
        </w:tc>
      </w:tr>
      <w:tr w:rsidR="008F64B7" w14:paraId="7E463D60" w14:textId="77777777">
        <w:trPr>
          <w:cantSplit/>
          <w:trHeight w:val="544"/>
        </w:trPr>
        <w:tc>
          <w:tcPr>
            <w:tcW w:w="1063" w:type="dxa"/>
            <w:gridSpan w:val="2"/>
            <w:shd w:val="clear" w:color="auto" w:fill="E0E0E0"/>
          </w:tcPr>
          <w:p w14:paraId="20604599" w14:textId="77777777" w:rsidR="008F64B7" w:rsidRDefault="00000000">
            <w:pPr>
              <w:jc w:val="center"/>
              <w:rPr>
                <w:b/>
                <w:bCs/>
              </w:rPr>
            </w:pPr>
            <w:r>
              <w:rPr>
                <w:b/>
                <w:bCs/>
              </w:rPr>
              <w:t>poznámky</w:t>
            </w:r>
          </w:p>
        </w:tc>
        <w:tc>
          <w:tcPr>
            <w:tcW w:w="8860" w:type="dxa"/>
            <w:gridSpan w:val="5"/>
            <w:shd w:val="clear" w:color="auto" w:fill="auto"/>
            <w:vAlign w:val="center"/>
          </w:tcPr>
          <w:p w14:paraId="285ACF6E" w14:textId="12004199" w:rsidR="008F64B7" w:rsidRPr="00A67F85" w:rsidRDefault="00000000">
            <w:pPr>
              <w:numPr>
                <w:ilvl w:val="0"/>
                <w:numId w:val="1"/>
              </w:numPr>
            </w:pPr>
            <w:r w:rsidRPr="00A67F85">
              <w:t xml:space="preserve">zasažený sil. pozemek: vozovka </w:t>
            </w:r>
          </w:p>
          <w:p w14:paraId="3ED4886D" w14:textId="77777777" w:rsidR="008F64B7" w:rsidRPr="00A67F85" w:rsidRDefault="00000000">
            <w:pPr>
              <w:numPr>
                <w:ilvl w:val="0"/>
                <w:numId w:val="1"/>
              </w:numPr>
            </w:pPr>
            <w:r w:rsidRPr="00A67F85">
              <w:t>stávající kryt: asfaltobeton - stav: běž. Opotřebení</w:t>
            </w:r>
          </w:p>
          <w:p w14:paraId="7A8292CA" w14:textId="37EB2B0F" w:rsidR="008F64B7" w:rsidRPr="00A67F85" w:rsidRDefault="00000000">
            <w:pPr>
              <w:numPr>
                <w:ilvl w:val="0"/>
                <w:numId w:val="1"/>
              </w:numPr>
            </w:pPr>
            <w:r w:rsidRPr="00A67F85">
              <w:t xml:space="preserve">GPS: </w:t>
            </w:r>
            <w:r w:rsidR="00A67F85" w:rsidRPr="00A67F85">
              <w:t xml:space="preserve"> 50.540377336, 16.022406426   50.537636432, 16.025648252</w:t>
            </w:r>
          </w:p>
        </w:tc>
      </w:tr>
    </w:tbl>
    <w:p w14:paraId="67AD7E97" w14:textId="77777777" w:rsidR="008F64B7" w:rsidRDefault="008F64B7">
      <w:pPr>
        <w:jc w:val="center"/>
        <w:rPr>
          <w:b/>
          <w:bCs/>
          <w:color w:val="00B050"/>
          <w:sz w:val="24"/>
          <w:szCs w:val="24"/>
        </w:rPr>
      </w:pPr>
    </w:p>
    <w:p w14:paraId="05DE444C" w14:textId="77777777" w:rsidR="008F64B7" w:rsidRDefault="00000000">
      <w:pPr>
        <w:spacing w:before="120"/>
        <w:rPr>
          <w:sz w:val="22"/>
          <w:szCs w:val="22"/>
        </w:rPr>
      </w:pPr>
      <w:r>
        <w:rPr>
          <w:sz w:val="22"/>
          <w:szCs w:val="22"/>
        </w:rPr>
        <w:t>V pochybnostech platí výlučně oficiální výkazy výměr podle platného výpisu z katastru nemovitostí.</w:t>
      </w:r>
    </w:p>
    <w:p w14:paraId="731A9D61" w14:textId="77777777" w:rsidR="008F64B7" w:rsidRDefault="008F64B7">
      <w:pPr>
        <w:spacing w:before="120"/>
        <w:rPr>
          <w:sz w:val="22"/>
          <w:szCs w:val="22"/>
        </w:rPr>
      </w:pPr>
    </w:p>
    <w:p w14:paraId="5F1498CF" w14:textId="77777777" w:rsidR="008F64B7" w:rsidRDefault="00000000">
      <w:pPr>
        <w:jc w:val="center"/>
        <w:rPr>
          <w:b/>
          <w:bCs/>
          <w:sz w:val="22"/>
          <w:szCs w:val="22"/>
        </w:rPr>
      </w:pPr>
      <w:r>
        <w:rPr>
          <w:b/>
          <w:bCs/>
          <w:sz w:val="22"/>
          <w:szCs w:val="22"/>
        </w:rPr>
        <w:t>II.</w:t>
      </w:r>
    </w:p>
    <w:p w14:paraId="34371FBB" w14:textId="77777777" w:rsidR="008F64B7" w:rsidRDefault="00000000">
      <w:pPr>
        <w:spacing w:before="60" w:after="120"/>
        <w:jc w:val="center"/>
        <w:rPr>
          <w:b/>
          <w:bCs/>
          <w:sz w:val="22"/>
          <w:szCs w:val="22"/>
        </w:rPr>
      </w:pPr>
      <w:r>
        <w:rPr>
          <w:b/>
          <w:bCs/>
          <w:sz w:val="22"/>
          <w:szCs w:val="22"/>
        </w:rPr>
        <w:t>Základní ustanovení</w:t>
      </w:r>
    </w:p>
    <w:p w14:paraId="41C91D4E" w14:textId="77777777" w:rsidR="008F64B7" w:rsidRDefault="00000000">
      <w:pPr>
        <w:pStyle w:val="Zptenadresanaoblku"/>
        <w:spacing w:before="60" w:after="60"/>
        <w:rPr>
          <w:b/>
          <w:bCs/>
          <w:i/>
          <w:iCs/>
          <w:sz w:val="22"/>
          <w:szCs w:val="22"/>
        </w:rPr>
      </w:pPr>
      <w:r>
        <w:rPr>
          <w:sz w:val="22"/>
          <w:szCs w:val="22"/>
        </w:rPr>
        <w:t xml:space="preserve">Za podmínek dohodnutých touto smlouvou </w:t>
      </w:r>
      <w:r>
        <w:rPr>
          <w:b/>
          <w:bCs/>
          <w:i/>
          <w:iCs/>
          <w:sz w:val="22"/>
          <w:szCs w:val="22"/>
        </w:rPr>
        <w:t>vzniká:</w:t>
      </w:r>
    </w:p>
    <w:p w14:paraId="5B76010A" w14:textId="77777777" w:rsidR="008F64B7" w:rsidRDefault="00000000">
      <w:pPr>
        <w:spacing w:before="60" w:after="60"/>
        <w:rPr>
          <w:sz w:val="22"/>
          <w:szCs w:val="22"/>
        </w:rPr>
      </w:pPr>
      <w:r>
        <w:rPr>
          <w:b/>
          <w:bCs/>
          <w:i/>
          <w:iCs/>
          <w:sz w:val="22"/>
          <w:szCs w:val="22"/>
        </w:rPr>
        <w:t xml:space="preserve">a) Investorovi Stavby inženýrské sítě </w:t>
      </w:r>
    </w:p>
    <w:p w14:paraId="5912D651" w14:textId="77777777" w:rsidR="008F64B7" w:rsidRDefault="00000000">
      <w:pPr>
        <w:numPr>
          <w:ilvl w:val="0"/>
          <w:numId w:val="2"/>
        </w:numPr>
        <w:tabs>
          <w:tab w:val="clear" w:pos="360"/>
        </w:tabs>
        <w:spacing w:before="60"/>
        <w:ind w:left="568" w:hanging="284"/>
        <w:rPr>
          <w:sz w:val="22"/>
          <w:szCs w:val="22"/>
        </w:rPr>
      </w:pPr>
      <w:r>
        <w:rPr>
          <w:sz w:val="22"/>
          <w:szCs w:val="22"/>
        </w:rPr>
        <w:t xml:space="preserve">oprávnění zřízení a provozu Stavby </w:t>
      </w:r>
    </w:p>
    <w:p w14:paraId="42B4BAAA" w14:textId="77777777" w:rsidR="008F64B7" w:rsidRDefault="00000000">
      <w:pPr>
        <w:numPr>
          <w:ilvl w:val="0"/>
          <w:numId w:val="2"/>
        </w:numPr>
        <w:tabs>
          <w:tab w:val="clear" w:pos="360"/>
        </w:tabs>
        <w:spacing w:before="60"/>
        <w:ind w:left="568" w:hanging="284"/>
        <w:rPr>
          <w:sz w:val="22"/>
          <w:szCs w:val="22"/>
        </w:rPr>
      </w:pPr>
      <w:r>
        <w:rPr>
          <w:sz w:val="22"/>
          <w:szCs w:val="22"/>
        </w:rPr>
        <w:t>právo zřídit Stavbu v rozsahu vyplývajícím z příslušného rozhodnutí o povolení Stavby a za podmínek stanovených v rozhodnutí o zvláštním užívání</w:t>
      </w:r>
    </w:p>
    <w:p w14:paraId="2A69F269" w14:textId="77777777" w:rsidR="008F64B7" w:rsidRDefault="00000000">
      <w:pPr>
        <w:pStyle w:val="Zkladntextodsazen"/>
        <w:numPr>
          <w:ilvl w:val="0"/>
          <w:numId w:val="2"/>
        </w:numPr>
        <w:tabs>
          <w:tab w:val="clear" w:pos="360"/>
        </w:tabs>
        <w:spacing w:before="60"/>
        <w:ind w:left="568" w:hanging="284"/>
        <w:rPr>
          <w:sz w:val="22"/>
          <w:szCs w:val="22"/>
        </w:rPr>
      </w:pPr>
      <w:r>
        <w:rPr>
          <w:sz w:val="22"/>
          <w:szCs w:val="22"/>
        </w:rPr>
        <w:t>oprávnění vstupovat (vjíždět) na dotčenou nemovitost, v souladu s ustanovením §1021 zákona čís. 89/2012 Sb., „občanský zákoník“ (NOZ) ve znění pozdějších předpisů, za účelem zajištění provozu, oprav a údržby Stavby a to jen na nezbytně nutnou dobu</w:t>
      </w:r>
    </w:p>
    <w:p w14:paraId="3D857A24" w14:textId="77777777" w:rsidR="008F64B7" w:rsidRDefault="00000000">
      <w:pPr>
        <w:pStyle w:val="Zkladntextodsazen"/>
        <w:numPr>
          <w:ilvl w:val="0"/>
          <w:numId w:val="2"/>
        </w:numPr>
        <w:tabs>
          <w:tab w:val="clear" w:pos="360"/>
        </w:tabs>
        <w:spacing w:before="60"/>
        <w:ind w:left="568" w:hanging="284"/>
        <w:rPr>
          <w:sz w:val="22"/>
          <w:szCs w:val="22"/>
        </w:rPr>
      </w:pPr>
      <w:r>
        <w:rPr>
          <w:sz w:val="22"/>
          <w:szCs w:val="22"/>
        </w:rPr>
        <w:t xml:space="preserve">povinnost udržovat veškerá svá zařízení vystupující do vozovky a vozovku v bezprostředním okolí svého zařízení v takovém technickém stavu, který neomezuje bezpečnost a plynulost silničního provozu a to po celou dobu životnosti Stavby </w:t>
      </w:r>
    </w:p>
    <w:p w14:paraId="44AB824E" w14:textId="77777777" w:rsidR="008F64B7" w:rsidRDefault="00000000">
      <w:pPr>
        <w:tabs>
          <w:tab w:val="left" w:pos="284"/>
        </w:tabs>
        <w:spacing w:before="60" w:after="60"/>
        <w:ind w:left="284" w:hanging="284"/>
        <w:jc w:val="both"/>
        <w:rPr>
          <w:b/>
          <w:bCs/>
          <w:i/>
          <w:iCs/>
          <w:sz w:val="22"/>
          <w:szCs w:val="22"/>
        </w:rPr>
      </w:pPr>
      <w:r>
        <w:rPr>
          <w:b/>
          <w:bCs/>
          <w:i/>
          <w:iCs/>
          <w:sz w:val="22"/>
          <w:szCs w:val="22"/>
        </w:rPr>
        <w:t>b) Správě silnic Královéhradeckého kraje, příspěvkové organizaci právo:</w:t>
      </w:r>
    </w:p>
    <w:p w14:paraId="02B2D244" w14:textId="77777777" w:rsidR="008F64B7" w:rsidRDefault="00000000">
      <w:pPr>
        <w:numPr>
          <w:ilvl w:val="0"/>
          <w:numId w:val="3"/>
        </w:numPr>
        <w:tabs>
          <w:tab w:val="clear" w:pos="360"/>
        </w:tabs>
        <w:spacing w:before="60"/>
        <w:ind w:left="568" w:hanging="284"/>
        <w:jc w:val="both"/>
        <w:rPr>
          <w:sz w:val="22"/>
          <w:szCs w:val="22"/>
        </w:rPr>
      </w:pPr>
      <w:r>
        <w:rPr>
          <w:sz w:val="22"/>
          <w:szCs w:val="22"/>
        </w:rPr>
        <w:t>na bezplatné vytýčení technických zařízení investora umístěných v silničním pozemku a silničním pomocném pozemku</w:t>
      </w:r>
    </w:p>
    <w:p w14:paraId="21392BB5" w14:textId="77777777" w:rsidR="008F64B7" w:rsidRDefault="00000000">
      <w:pPr>
        <w:numPr>
          <w:ilvl w:val="0"/>
          <w:numId w:val="3"/>
        </w:numPr>
        <w:tabs>
          <w:tab w:val="clear" w:pos="360"/>
        </w:tabs>
        <w:spacing w:before="60"/>
        <w:ind w:left="568" w:hanging="284"/>
        <w:jc w:val="both"/>
        <w:rPr>
          <w:sz w:val="22"/>
          <w:szCs w:val="22"/>
        </w:rPr>
      </w:pPr>
      <w:r>
        <w:rPr>
          <w:sz w:val="22"/>
          <w:szCs w:val="22"/>
        </w:rPr>
        <w:t>na uvedení nemovitosti do původního stavu ze strany a na náklady Investora podle čl. III. této smlouvy</w:t>
      </w:r>
    </w:p>
    <w:p w14:paraId="294E90A8" w14:textId="77777777" w:rsidR="008F64B7" w:rsidRDefault="00000000">
      <w:pPr>
        <w:pStyle w:val="Zkladntext"/>
        <w:numPr>
          <w:ilvl w:val="0"/>
          <w:numId w:val="3"/>
        </w:numPr>
        <w:tabs>
          <w:tab w:val="clear" w:pos="360"/>
        </w:tabs>
        <w:spacing w:before="60"/>
        <w:ind w:left="568" w:hanging="284"/>
        <w:rPr>
          <w:sz w:val="22"/>
          <w:szCs w:val="22"/>
        </w:rPr>
      </w:pPr>
      <w:r>
        <w:rPr>
          <w:sz w:val="22"/>
          <w:szCs w:val="22"/>
        </w:rPr>
        <w:t>od doby zahájení Stavby do doby uvedení nemovitosti do původního stavu na úhradu za užití nemovitosti ke stavebním pracím (ošetřeno samostatnou smlouvou), přičemž právo na náhradu škody vzniklé využíváním dotčené nemovitosti zůstává pro vlastníka nedotčeno</w:t>
      </w:r>
    </w:p>
    <w:p w14:paraId="4610359A" w14:textId="77777777" w:rsidR="008F64B7" w:rsidRDefault="00000000">
      <w:pPr>
        <w:pStyle w:val="Zkladntext"/>
        <w:numPr>
          <w:ilvl w:val="0"/>
          <w:numId w:val="4"/>
        </w:numPr>
        <w:tabs>
          <w:tab w:val="clear" w:pos="720"/>
          <w:tab w:val="num" w:pos="284"/>
        </w:tabs>
        <w:spacing w:before="60" w:after="60"/>
        <w:ind w:left="284" w:hanging="284"/>
        <w:rPr>
          <w:b/>
          <w:bCs/>
          <w:i/>
          <w:iCs/>
          <w:sz w:val="22"/>
          <w:szCs w:val="22"/>
        </w:rPr>
      </w:pPr>
      <w:r>
        <w:rPr>
          <w:b/>
          <w:bCs/>
          <w:i/>
          <w:iCs/>
          <w:sz w:val="22"/>
          <w:szCs w:val="22"/>
        </w:rPr>
        <w:t>Výkon práva a povinnosti bude realizován v režimu podle Zákona č. 13/1997 Sb. „O pozemních komunikacích" ve znění pozdějších předpisů takto:</w:t>
      </w:r>
    </w:p>
    <w:p w14:paraId="76E5341A" w14:textId="49FB318D" w:rsidR="008F64B7" w:rsidRDefault="00000000">
      <w:pPr>
        <w:pStyle w:val="Zkladntextodsazen2"/>
        <w:numPr>
          <w:ilvl w:val="0"/>
          <w:numId w:val="5"/>
        </w:numPr>
        <w:tabs>
          <w:tab w:val="clear" w:pos="644"/>
        </w:tabs>
        <w:spacing w:before="60" w:after="60"/>
        <w:ind w:left="567" w:hanging="283"/>
        <w:rPr>
          <w:sz w:val="22"/>
          <w:szCs w:val="22"/>
        </w:rPr>
      </w:pPr>
      <w:r>
        <w:rPr>
          <w:sz w:val="22"/>
          <w:szCs w:val="22"/>
        </w:rPr>
        <w:t xml:space="preserve">Za omezení běžné činnosti majetkového správce výkonem práv Investora, tj. uložením Stavby do Pozemek a nebo do tělesa silnice, bude Zástupci poskytnuta </w:t>
      </w:r>
      <w:r>
        <w:rPr>
          <w:b/>
          <w:bCs/>
          <w:i/>
          <w:iCs/>
          <w:sz w:val="22"/>
          <w:szCs w:val="22"/>
        </w:rPr>
        <w:t xml:space="preserve">jednorázová </w:t>
      </w:r>
      <w:r>
        <w:rPr>
          <w:sz w:val="22"/>
          <w:szCs w:val="22"/>
        </w:rPr>
        <w:t xml:space="preserve">peněžitá náhrada stanovená podle Sazebníku Královéhradeckého kraje, která činí: </w:t>
      </w:r>
    </w:p>
    <w:p w14:paraId="520CBD82" w14:textId="44A8DC4B" w:rsidR="008F64B7" w:rsidRDefault="008F64B7" w:rsidP="00A67F85">
      <w:pPr>
        <w:pStyle w:val="Zkladntextodsazen2"/>
        <w:spacing w:before="60" w:after="60"/>
        <w:rPr>
          <w:sz w:val="22"/>
          <w:szCs w:val="22"/>
        </w:rPr>
      </w:pPr>
    </w:p>
    <w:p w14:paraId="1D17FC92" w14:textId="3C411FEA" w:rsidR="00A67F85" w:rsidRDefault="00A67F85" w:rsidP="00A67F85">
      <w:pPr>
        <w:pStyle w:val="Zkladntextodsazen2"/>
        <w:spacing w:before="60" w:after="60"/>
        <w:rPr>
          <w:sz w:val="22"/>
          <w:szCs w:val="22"/>
        </w:rPr>
      </w:pPr>
    </w:p>
    <w:p w14:paraId="29723AA9" w14:textId="1E413964" w:rsidR="00A67F85" w:rsidRDefault="00A67F85" w:rsidP="00A67F85">
      <w:pPr>
        <w:pStyle w:val="Zkladntextodsazen2"/>
        <w:spacing w:before="60" w:after="60"/>
        <w:rPr>
          <w:sz w:val="22"/>
          <w:szCs w:val="22"/>
        </w:rPr>
      </w:pPr>
    </w:p>
    <w:p w14:paraId="47437C8E" w14:textId="030E3B84" w:rsidR="00A67F85" w:rsidRDefault="00A67F85" w:rsidP="00A67F85">
      <w:pPr>
        <w:pStyle w:val="Zkladntextodsazen2"/>
        <w:spacing w:before="60" w:after="60"/>
        <w:rPr>
          <w:sz w:val="22"/>
          <w:szCs w:val="22"/>
        </w:rPr>
      </w:pPr>
    </w:p>
    <w:p w14:paraId="540DE7F5" w14:textId="348873E7" w:rsidR="00A67F85" w:rsidRDefault="00A67F85" w:rsidP="00A67F85">
      <w:pPr>
        <w:pStyle w:val="Zkladntextodsazen2"/>
        <w:spacing w:before="60" w:after="60"/>
        <w:rPr>
          <w:sz w:val="22"/>
          <w:szCs w:val="22"/>
        </w:rPr>
      </w:pPr>
    </w:p>
    <w:p w14:paraId="71D343D9" w14:textId="50DEE15B" w:rsidR="00A67F85" w:rsidRDefault="00A67F85" w:rsidP="00A67F85">
      <w:pPr>
        <w:pStyle w:val="Zkladntextodsazen2"/>
        <w:spacing w:before="60" w:after="60"/>
        <w:rPr>
          <w:sz w:val="22"/>
          <w:szCs w:val="22"/>
        </w:rPr>
      </w:pPr>
    </w:p>
    <w:p w14:paraId="11782DEA" w14:textId="4A8612EB" w:rsidR="00A67F85" w:rsidRDefault="00A67F85" w:rsidP="00A67F85">
      <w:pPr>
        <w:pStyle w:val="Zkladntextodsazen2"/>
        <w:spacing w:before="60" w:after="60"/>
        <w:rPr>
          <w:sz w:val="22"/>
          <w:szCs w:val="22"/>
        </w:rPr>
      </w:pPr>
    </w:p>
    <w:p w14:paraId="1490A1F5" w14:textId="0BA1ECA7" w:rsidR="00A67F85" w:rsidRDefault="00A67F85" w:rsidP="00A67F85">
      <w:pPr>
        <w:pStyle w:val="Zkladntextodsazen2"/>
        <w:spacing w:before="60" w:after="60"/>
        <w:rPr>
          <w:sz w:val="22"/>
          <w:szCs w:val="22"/>
        </w:rPr>
      </w:pPr>
    </w:p>
    <w:p w14:paraId="5E00826E" w14:textId="77777777" w:rsidR="00A67F85" w:rsidRDefault="00A67F85" w:rsidP="00A67F85">
      <w:pPr>
        <w:pStyle w:val="Zkladntextodsazen2"/>
        <w:spacing w:before="60" w:after="60"/>
        <w:rPr>
          <w:sz w:val="22"/>
          <w:szCs w:val="22"/>
        </w:rPr>
      </w:pPr>
    </w:p>
    <w:p w14:paraId="4DCF0C00" w14:textId="77777777" w:rsidR="008F64B7" w:rsidRDefault="008F64B7">
      <w:pPr>
        <w:pStyle w:val="Zkladntextodsazen2"/>
        <w:spacing w:before="60" w:after="60"/>
        <w:ind w:left="567" w:firstLine="0"/>
        <w:rPr>
          <w:sz w:val="10"/>
          <w:szCs w:val="1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962"/>
        <w:gridCol w:w="708"/>
        <w:gridCol w:w="1134"/>
        <w:gridCol w:w="993"/>
        <w:gridCol w:w="1666"/>
      </w:tblGrid>
      <w:tr w:rsidR="008F64B7" w14:paraId="41C484E3" w14:textId="77777777">
        <w:tc>
          <w:tcPr>
            <w:tcW w:w="9996" w:type="dxa"/>
            <w:gridSpan w:val="6"/>
            <w:shd w:val="clear" w:color="auto" w:fill="D9D9D9"/>
          </w:tcPr>
          <w:p w14:paraId="1B0C4BCC" w14:textId="77777777" w:rsidR="008F64B7" w:rsidRDefault="00000000">
            <w:pPr>
              <w:pStyle w:val="Zkladntextodsazen2"/>
              <w:spacing w:before="60" w:after="60"/>
              <w:ind w:left="0" w:firstLine="0"/>
              <w:jc w:val="center"/>
              <w:rPr>
                <w:sz w:val="22"/>
                <w:szCs w:val="22"/>
              </w:rPr>
            </w:pPr>
            <w:bookmarkStart w:id="1" w:name="_1075860451"/>
            <w:bookmarkStart w:id="2" w:name="_1244669839"/>
            <w:bookmarkStart w:id="3" w:name="_1245574462"/>
            <w:bookmarkStart w:id="4" w:name="_1245589745"/>
            <w:bookmarkStart w:id="5" w:name="_1245588082"/>
            <w:bookmarkStart w:id="6" w:name="_1244838800"/>
            <w:bookmarkStart w:id="7" w:name="_1244647773"/>
            <w:bookmarkStart w:id="8" w:name="_1188138188"/>
            <w:bookmarkStart w:id="9" w:name="_1178691080"/>
            <w:bookmarkStart w:id="10" w:name="_1244280018"/>
            <w:bookmarkStart w:id="11" w:name="_1244838456"/>
            <w:bookmarkStart w:id="12" w:name="_1245584696"/>
            <w:bookmarkStart w:id="13" w:name="_1245592017"/>
            <w:bookmarkStart w:id="14" w:name="_1245574642"/>
            <w:bookmarkStart w:id="15" w:name="_1244670116"/>
            <w:bookmarkStart w:id="16" w:name="_1244279799"/>
            <w:bookmarkStart w:id="17" w:name="_1176805100"/>
            <w:bookmarkStart w:id="18" w:name="_1151154121"/>
            <w:bookmarkStart w:id="19" w:name="_1244279145"/>
            <w:bookmarkStart w:id="20" w:name="_1244669046"/>
            <w:bookmarkStart w:id="21" w:name="_1245574361"/>
            <w:bookmarkStart w:id="22" w:name="_1245589706"/>
            <w:bookmarkStart w:id="23" w:name="_1245588220"/>
            <w:bookmarkStart w:id="24" w:name="_1245573833"/>
            <w:bookmarkStart w:id="25" w:name="_1244657048"/>
            <w:bookmarkStart w:id="26" w:name="_1198551625"/>
            <w:bookmarkStart w:id="27" w:name="_1176804804"/>
            <w:bookmarkStart w:id="28" w:name="_1244279666"/>
            <w:bookmarkStart w:id="29" w:name="_1244669867"/>
            <w:bookmarkStart w:id="30" w:name="_1245574475"/>
            <w:bookmarkStart w:id="31" w:name="_1245589842"/>
            <w:bookmarkStart w:id="32" w:name="_1245588061"/>
            <w:bookmarkStart w:id="33" w:name="_1244838740"/>
            <w:bookmarkStart w:id="34" w:name="_1244283234"/>
            <w:bookmarkStart w:id="35" w:name="_1202831355"/>
            <w:bookmarkStart w:id="36" w:name="_1188137714"/>
            <w:bookmarkStart w:id="37" w:name="_1243833309"/>
            <w:bookmarkStart w:id="38" w:name="_1244657875"/>
            <w:bookmarkStart w:id="39" w:name="_1245574125"/>
            <w:bookmarkStart w:id="40" w:name="_1245589616"/>
            <w:bookmarkStart w:id="41" w:name="_1245588697"/>
            <w:bookmarkStart w:id="42" w:name="_1245574051"/>
            <w:bookmarkStart w:id="43" w:name="_1244657562"/>
            <w:bookmarkStart w:id="44" w:name="_1217316308"/>
            <w:bookmarkStart w:id="45" w:name="_1076650657"/>
            <w:bookmarkStart w:id="46" w:name="_1244279203"/>
            <w:bookmarkStart w:id="47" w:name="_1244669769"/>
            <w:bookmarkStart w:id="48" w:name="_1245574451"/>
            <w:bookmarkStart w:id="49" w:name="_1245589723"/>
            <w:bookmarkStart w:id="50" w:name="_1245588198"/>
            <w:bookmarkStart w:id="51" w:name="_1245573449"/>
            <w:bookmarkStart w:id="52" w:name="_1244649334"/>
            <w:bookmarkStart w:id="53" w:name="_1198551370"/>
            <w:bookmarkStart w:id="54" w:name="_1076650334"/>
            <w:bookmarkStart w:id="55" w:name="_1233641185"/>
            <w:bookmarkStart w:id="56" w:name="_1244657647"/>
            <w:bookmarkStart w:id="57" w:name="_1245574082"/>
            <w:bookmarkStart w:id="58" w:name="_1245589272"/>
            <w:bookmarkStart w:id="59" w:name="_1245589593"/>
            <w:bookmarkStart w:id="60" w:name="_1245574106"/>
            <w:bookmarkStart w:id="61" w:name="_1244657819"/>
            <w:bookmarkStart w:id="62" w:name="_1243832636"/>
            <w:bookmarkStart w:id="63" w:name="_1076649520"/>
            <w:bookmarkStart w:id="64" w:name="_1243833486"/>
            <w:bookmarkStart w:id="65" w:name="_1244657904"/>
            <w:bookmarkStart w:id="66" w:name="_1245574157"/>
            <w:bookmarkStart w:id="67" w:name="_1245589665"/>
            <w:bookmarkStart w:id="68" w:name="_1245588334"/>
            <w:bookmarkStart w:id="69" w:name="_1245573998"/>
            <w:bookmarkStart w:id="70" w:name="_1244657123"/>
            <w:bookmarkStart w:id="71" w:name="_12442796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sz w:val="22"/>
                <w:szCs w:val="22"/>
              </w:rPr>
              <w:lastRenderedPageBreak/>
              <w:t>Výpočet náhrady za omezení užívání nemovitosti</w:t>
            </w:r>
          </w:p>
        </w:tc>
      </w:tr>
      <w:tr w:rsidR="00C8390A" w14:paraId="613DCB25" w14:textId="77777777">
        <w:tc>
          <w:tcPr>
            <w:tcW w:w="533" w:type="dxa"/>
            <w:shd w:val="clear" w:color="auto" w:fill="auto"/>
          </w:tcPr>
          <w:p w14:paraId="2B2ABFA6" w14:textId="77777777" w:rsidR="008F64B7" w:rsidRDefault="00000000">
            <w:pPr>
              <w:pStyle w:val="Zkladntextodsazen2"/>
              <w:spacing w:before="60" w:after="60"/>
              <w:ind w:left="0" w:firstLine="0"/>
              <w:jc w:val="center"/>
              <w:rPr>
                <w:b/>
                <w:bCs/>
                <w:sz w:val="22"/>
                <w:szCs w:val="22"/>
              </w:rPr>
            </w:pPr>
            <w:r>
              <w:rPr>
                <w:b/>
                <w:bCs/>
                <w:sz w:val="22"/>
                <w:szCs w:val="22"/>
              </w:rPr>
              <w:t>č.</w:t>
            </w:r>
          </w:p>
        </w:tc>
        <w:tc>
          <w:tcPr>
            <w:tcW w:w="4962" w:type="dxa"/>
            <w:shd w:val="clear" w:color="auto" w:fill="auto"/>
          </w:tcPr>
          <w:p w14:paraId="22070C36" w14:textId="77777777" w:rsidR="008F64B7" w:rsidRDefault="00000000">
            <w:pPr>
              <w:pStyle w:val="Zkladntextodsazen2"/>
              <w:spacing w:before="60" w:after="60"/>
              <w:ind w:left="0" w:firstLine="0"/>
              <w:jc w:val="left"/>
              <w:rPr>
                <w:b/>
                <w:bCs/>
                <w:sz w:val="22"/>
                <w:szCs w:val="22"/>
              </w:rPr>
            </w:pPr>
            <w:r>
              <w:rPr>
                <w:b/>
                <w:bCs/>
                <w:sz w:val="22"/>
                <w:szCs w:val="22"/>
              </w:rPr>
              <w:t>druh zásahu dle odst.I</w:t>
            </w:r>
          </w:p>
        </w:tc>
        <w:tc>
          <w:tcPr>
            <w:tcW w:w="708" w:type="dxa"/>
            <w:shd w:val="clear" w:color="auto" w:fill="auto"/>
          </w:tcPr>
          <w:p w14:paraId="036C4358" w14:textId="77777777" w:rsidR="008F64B7" w:rsidRDefault="00000000">
            <w:pPr>
              <w:pStyle w:val="Zkladntextodsazen2"/>
              <w:spacing w:before="60" w:after="60"/>
              <w:ind w:left="0" w:firstLine="0"/>
              <w:jc w:val="center"/>
              <w:rPr>
                <w:b/>
                <w:bCs/>
                <w:sz w:val="22"/>
                <w:szCs w:val="22"/>
              </w:rPr>
            </w:pPr>
            <w:r>
              <w:rPr>
                <w:b/>
                <w:bCs/>
                <w:sz w:val="22"/>
                <w:szCs w:val="22"/>
              </w:rPr>
              <w:t>m.j.</w:t>
            </w:r>
          </w:p>
        </w:tc>
        <w:tc>
          <w:tcPr>
            <w:tcW w:w="1134" w:type="dxa"/>
            <w:shd w:val="clear" w:color="auto" w:fill="auto"/>
          </w:tcPr>
          <w:p w14:paraId="6B6044A2" w14:textId="77777777" w:rsidR="008F64B7" w:rsidRDefault="00000000">
            <w:pPr>
              <w:pStyle w:val="Zkladntextodsazen2"/>
              <w:spacing w:before="60" w:after="60"/>
              <w:ind w:left="0" w:firstLine="0"/>
              <w:jc w:val="center"/>
              <w:rPr>
                <w:b/>
                <w:bCs/>
                <w:sz w:val="22"/>
                <w:szCs w:val="22"/>
              </w:rPr>
            </w:pPr>
            <w:r>
              <w:rPr>
                <w:b/>
                <w:bCs/>
                <w:sz w:val="22"/>
                <w:szCs w:val="22"/>
              </w:rPr>
              <w:t>počet m.j.</w:t>
            </w:r>
          </w:p>
        </w:tc>
        <w:tc>
          <w:tcPr>
            <w:tcW w:w="993" w:type="dxa"/>
            <w:shd w:val="clear" w:color="auto" w:fill="auto"/>
          </w:tcPr>
          <w:p w14:paraId="6735E77F" w14:textId="77777777" w:rsidR="008F64B7" w:rsidRDefault="00000000">
            <w:pPr>
              <w:pStyle w:val="Zkladntextodsazen2"/>
              <w:spacing w:before="60" w:after="60"/>
              <w:ind w:left="0" w:firstLine="0"/>
              <w:jc w:val="center"/>
              <w:rPr>
                <w:b/>
                <w:bCs/>
                <w:sz w:val="22"/>
                <w:szCs w:val="22"/>
              </w:rPr>
            </w:pPr>
            <w:r>
              <w:rPr>
                <w:b/>
                <w:bCs/>
                <w:sz w:val="22"/>
                <w:szCs w:val="22"/>
              </w:rPr>
              <w:t>Kč/m.j.</w:t>
            </w:r>
          </w:p>
        </w:tc>
        <w:tc>
          <w:tcPr>
            <w:tcW w:w="1666" w:type="dxa"/>
            <w:shd w:val="clear" w:color="auto" w:fill="auto"/>
          </w:tcPr>
          <w:p w14:paraId="19FEDBAA" w14:textId="77777777" w:rsidR="008F64B7" w:rsidRDefault="00000000">
            <w:pPr>
              <w:pStyle w:val="Zkladntextodsazen2"/>
              <w:spacing w:before="60" w:after="60"/>
              <w:ind w:left="0" w:firstLine="0"/>
              <w:jc w:val="center"/>
              <w:rPr>
                <w:b/>
                <w:bCs/>
                <w:sz w:val="22"/>
                <w:szCs w:val="22"/>
              </w:rPr>
            </w:pPr>
            <w:r>
              <w:rPr>
                <w:b/>
                <w:bCs/>
                <w:sz w:val="22"/>
                <w:szCs w:val="22"/>
              </w:rPr>
              <w:t>Úhrada</w:t>
            </w:r>
          </w:p>
        </w:tc>
      </w:tr>
      <w:tr w:rsidR="00C8390A" w14:paraId="50D361CE" w14:textId="77777777">
        <w:tc>
          <w:tcPr>
            <w:tcW w:w="533" w:type="dxa"/>
            <w:shd w:val="clear" w:color="auto" w:fill="auto"/>
            <w:vAlign w:val="center"/>
          </w:tcPr>
          <w:p w14:paraId="1AA721BC" w14:textId="77777777" w:rsidR="008F64B7" w:rsidRDefault="00000000">
            <w:pPr>
              <w:rPr>
                <w:sz w:val="22"/>
                <w:szCs w:val="22"/>
              </w:rPr>
            </w:pPr>
            <w:r>
              <w:rPr>
                <w:sz w:val="22"/>
                <w:szCs w:val="22"/>
              </w:rPr>
              <w:t>1</w:t>
            </w:r>
          </w:p>
        </w:tc>
        <w:tc>
          <w:tcPr>
            <w:tcW w:w="4962" w:type="dxa"/>
            <w:shd w:val="clear" w:color="auto" w:fill="auto"/>
            <w:vAlign w:val="center"/>
          </w:tcPr>
          <w:p w14:paraId="18C5F43A" w14:textId="77777777" w:rsidR="008F64B7" w:rsidRDefault="00000000">
            <w:pPr>
              <w:rPr>
                <w:sz w:val="22"/>
                <w:szCs w:val="22"/>
              </w:rPr>
            </w:pPr>
            <w:r>
              <w:rPr>
                <w:sz w:val="22"/>
                <w:szCs w:val="22"/>
              </w:rPr>
              <w:t>Křížení silničního pozemku/Protlak a podvrt - Průměr chráničky do 150 mm</w:t>
            </w:r>
          </w:p>
        </w:tc>
        <w:tc>
          <w:tcPr>
            <w:tcW w:w="708" w:type="dxa"/>
            <w:shd w:val="clear" w:color="auto" w:fill="auto"/>
            <w:vAlign w:val="center"/>
          </w:tcPr>
          <w:p w14:paraId="7D37211E" w14:textId="77777777" w:rsidR="008F64B7" w:rsidRDefault="00000000">
            <w:pPr>
              <w:pStyle w:val="Zkladntextodsazen2"/>
              <w:spacing w:before="60" w:after="60"/>
              <w:ind w:left="0" w:firstLine="0"/>
              <w:jc w:val="center"/>
              <w:rPr>
                <w:sz w:val="22"/>
                <w:szCs w:val="22"/>
              </w:rPr>
            </w:pPr>
            <w:r>
              <w:rPr>
                <w:sz w:val="22"/>
                <w:szCs w:val="22"/>
              </w:rPr>
              <w:t>bm</w:t>
            </w:r>
          </w:p>
        </w:tc>
        <w:tc>
          <w:tcPr>
            <w:tcW w:w="1134" w:type="dxa"/>
            <w:shd w:val="clear" w:color="auto" w:fill="auto"/>
            <w:vAlign w:val="center"/>
          </w:tcPr>
          <w:p w14:paraId="46FE8A1D" w14:textId="312AF807" w:rsidR="008F64B7" w:rsidRDefault="00A90D6A">
            <w:pPr>
              <w:pStyle w:val="Zkladntextodsazen2"/>
              <w:spacing w:before="60" w:after="60"/>
              <w:ind w:left="0" w:firstLine="0"/>
              <w:jc w:val="center"/>
              <w:rPr>
                <w:sz w:val="22"/>
                <w:szCs w:val="22"/>
              </w:rPr>
            </w:pPr>
            <w:r>
              <w:rPr>
                <w:sz w:val="22"/>
                <w:szCs w:val="22"/>
              </w:rPr>
              <w:t>xxx</w:t>
            </w:r>
          </w:p>
        </w:tc>
        <w:tc>
          <w:tcPr>
            <w:tcW w:w="993" w:type="dxa"/>
            <w:shd w:val="clear" w:color="auto" w:fill="auto"/>
            <w:vAlign w:val="center"/>
          </w:tcPr>
          <w:p w14:paraId="2E054B16" w14:textId="39FD01A5" w:rsidR="008F64B7" w:rsidRDefault="00000000">
            <w:pPr>
              <w:pStyle w:val="Zkladntextodsazen2"/>
              <w:spacing w:before="60" w:after="60"/>
              <w:ind w:left="0" w:firstLine="0"/>
              <w:jc w:val="right"/>
              <w:rPr>
                <w:sz w:val="22"/>
                <w:szCs w:val="22"/>
              </w:rPr>
            </w:pPr>
            <w:r>
              <w:rPr>
                <w:sz w:val="22"/>
                <w:szCs w:val="22"/>
              </w:rPr>
              <w:t xml:space="preserve">  </w:t>
            </w:r>
            <w:r w:rsidR="00A90D6A">
              <w:rPr>
                <w:sz w:val="22"/>
                <w:szCs w:val="22"/>
              </w:rPr>
              <w:t>xxx</w:t>
            </w:r>
          </w:p>
        </w:tc>
        <w:tc>
          <w:tcPr>
            <w:tcW w:w="1666" w:type="dxa"/>
            <w:shd w:val="clear" w:color="auto" w:fill="auto"/>
            <w:vAlign w:val="center"/>
          </w:tcPr>
          <w:p w14:paraId="1C1E4896" w14:textId="2B518E6D" w:rsidR="008F64B7" w:rsidRDefault="00A90D6A">
            <w:pPr>
              <w:pStyle w:val="Zkladntextodsazen2"/>
              <w:spacing w:before="60" w:after="60"/>
              <w:ind w:left="0" w:firstLine="0"/>
              <w:jc w:val="right"/>
              <w:rPr>
                <w:sz w:val="22"/>
                <w:szCs w:val="22"/>
              </w:rPr>
            </w:pPr>
            <w:r>
              <w:rPr>
                <w:sz w:val="22"/>
                <w:szCs w:val="22"/>
              </w:rPr>
              <w:t>xxx</w:t>
            </w:r>
            <w:r w:rsidR="00000000">
              <w:rPr>
                <w:sz w:val="22"/>
                <w:szCs w:val="22"/>
              </w:rPr>
              <w:t xml:space="preserve"> Kč</w:t>
            </w:r>
          </w:p>
        </w:tc>
      </w:tr>
      <w:tr w:rsidR="00C8390A" w14:paraId="3A7A7CAD" w14:textId="77777777">
        <w:tc>
          <w:tcPr>
            <w:tcW w:w="533" w:type="dxa"/>
            <w:shd w:val="clear" w:color="auto" w:fill="auto"/>
            <w:vAlign w:val="center"/>
          </w:tcPr>
          <w:p w14:paraId="585C0855" w14:textId="77777777" w:rsidR="008F64B7" w:rsidRDefault="00000000">
            <w:pPr>
              <w:rPr>
                <w:sz w:val="22"/>
                <w:szCs w:val="22"/>
              </w:rPr>
            </w:pPr>
            <w:r>
              <w:rPr>
                <w:sz w:val="22"/>
                <w:szCs w:val="22"/>
              </w:rPr>
              <w:t>2</w:t>
            </w:r>
          </w:p>
        </w:tc>
        <w:tc>
          <w:tcPr>
            <w:tcW w:w="4962" w:type="dxa"/>
            <w:shd w:val="clear" w:color="auto" w:fill="auto"/>
            <w:vAlign w:val="center"/>
          </w:tcPr>
          <w:p w14:paraId="5DB87F51" w14:textId="0031D6C5" w:rsidR="008F64B7" w:rsidRDefault="00000000">
            <w:pPr>
              <w:rPr>
                <w:sz w:val="22"/>
                <w:szCs w:val="22"/>
              </w:rPr>
            </w:pPr>
            <w:r>
              <w:rPr>
                <w:sz w:val="22"/>
                <w:szCs w:val="22"/>
              </w:rPr>
              <w:t xml:space="preserve">Podélné uložení včetně podélného protlaku/Uložení do </w:t>
            </w:r>
            <w:r w:rsidR="00FF1A86">
              <w:rPr>
                <w:sz w:val="22"/>
                <w:szCs w:val="22"/>
              </w:rPr>
              <w:t>nezp. krajnice</w:t>
            </w:r>
          </w:p>
        </w:tc>
        <w:tc>
          <w:tcPr>
            <w:tcW w:w="708" w:type="dxa"/>
            <w:shd w:val="clear" w:color="auto" w:fill="auto"/>
            <w:vAlign w:val="center"/>
          </w:tcPr>
          <w:p w14:paraId="09F9297C" w14:textId="77777777" w:rsidR="008F64B7" w:rsidRDefault="00000000">
            <w:pPr>
              <w:pStyle w:val="Zkladntextodsazen2"/>
              <w:spacing w:before="60" w:after="60"/>
              <w:ind w:left="0" w:firstLine="0"/>
              <w:jc w:val="center"/>
              <w:rPr>
                <w:sz w:val="22"/>
                <w:szCs w:val="22"/>
              </w:rPr>
            </w:pPr>
            <w:r>
              <w:rPr>
                <w:sz w:val="22"/>
                <w:szCs w:val="22"/>
              </w:rPr>
              <w:t>bm</w:t>
            </w:r>
          </w:p>
        </w:tc>
        <w:tc>
          <w:tcPr>
            <w:tcW w:w="1134" w:type="dxa"/>
            <w:shd w:val="clear" w:color="auto" w:fill="auto"/>
            <w:vAlign w:val="center"/>
          </w:tcPr>
          <w:p w14:paraId="36B93278" w14:textId="4A70F685" w:rsidR="008F64B7" w:rsidRDefault="00A90D6A">
            <w:pPr>
              <w:pStyle w:val="Zkladntextodsazen2"/>
              <w:spacing w:before="60" w:after="60"/>
              <w:ind w:left="0" w:firstLine="0"/>
              <w:jc w:val="center"/>
              <w:rPr>
                <w:sz w:val="22"/>
                <w:szCs w:val="22"/>
              </w:rPr>
            </w:pPr>
            <w:r>
              <w:rPr>
                <w:sz w:val="22"/>
                <w:szCs w:val="22"/>
              </w:rPr>
              <w:t>xxx</w:t>
            </w:r>
          </w:p>
        </w:tc>
        <w:tc>
          <w:tcPr>
            <w:tcW w:w="993" w:type="dxa"/>
            <w:shd w:val="clear" w:color="auto" w:fill="auto"/>
            <w:vAlign w:val="center"/>
          </w:tcPr>
          <w:p w14:paraId="79D1F6D0" w14:textId="0E873E12" w:rsidR="008F64B7" w:rsidRDefault="00000000">
            <w:pPr>
              <w:pStyle w:val="Zkladntextodsazen2"/>
              <w:spacing w:before="60" w:after="60"/>
              <w:ind w:left="0" w:firstLine="0"/>
              <w:jc w:val="right"/>
              <w:rPr>
                <w:sz w:val="22"/>
                <w:szCs w:val="22"/>
              </w:rPr>
            </w:pPr>
            <w:r>
              <w:rPr>
                <w:sz w:val="22"/>
                <w:szCs w:val="22"/>
              </w:rPr>
              <w:t xml:space="preserve">  </w:t>
            </w:r>
            <w:r w:rsidR="00A90D6A">
              <w:rPr>
                <w:sz w:val="22"/>
                <w:szCs w:val="22"/>
              </w:rPr>
              <w:t>xxx</w:t>
            </w:r>
          </w:p>
        </w:tc>
        <w:tc>
          <w:tcPr>
            <w:tcW w:w="1666" w:type="dxa"/>
            <w:shd w:val="clear" w:color="auto" w:fill="auto"/>
            <w:vAlign w:val="center"/>
          </w:tcPr>
          <w:p w14:paraId="06F685DF" w14:textId="77338731" w:rsidR="008F64B7" w:rsidRDefault="00A90D6A">
            <w:pPr>
              <w:pStyle w:val="Zkladntextodsazen2"/>
              <w:spacing w:before="60" w:after="60"/>
              <w:ind w:left="0" w:firstLine="0"/>
              <w:jc w:val="right"/>
              <w:rPr>
                <w:sz w:val="22"/>
                <w:szCs w:val="22"/>
              </w:rPr>
            </w:pPr>
            <w:r>
              <w:rPr>
                <w:sz w:val="22"/>
                <w:szCs w:val="22"/>
              </w:rPr>
              <w:t>xxx</w:t>
            </w:r>
            <w:r w:rsidR="008A560F">
              <w:rPr>
                <w:sz w:val="22"/>
                <w:szCs w:val="22"/>
              </w:rPr>
              <w:t xml:space="preserve"> Kč</w:t>
            </w:r>
          </w:p>
        </w:tc>
      </w:tr>
      <w:tr w:rsidR="00C8390A" w14:paraId="4CA9C820" w14:textId="77777777">
        <w:tc>
          <w:tcPr>
            <w:tcW w:w="533" w:type="dxa"/>
            <w:shd w:val="clear" w:color="auto" w:fill="auto"/>
            <w:vAlign w:val="center"/>
          </w:tcPr>
          <w:p w14:paraId="080DC953" w14:textId="77777777" w:rsidR="008F64B7" w:rsidRDefault="00000000">
            <w:pPr>
              <w:rPr>
                <w:sz w:val="22"/>
                <w:szCs w:val="22"/>
              </w:rPr>
            </w:pPr>
            <w:r>
              <w:rPr>
                <w:sz w:val="22"/>
                <w:szCs w:val="22"/>
              </w:rPr>
              <w:t>3</w:t>
            </w:r>
          </w:p>
        </w:tc>
        <w:tc>
          <w:tcPr>
            <w:tcW w:w="4962" w:type="dxa"/>
            <w:shd w:val="clear" w:color="auto" w:fill="auto"/>
            <w:vAlign w:val="center"/>
          </w:tcPr>
          <w:p w14:paraId="13F12BC7" w14:textId="77777777" w:rsidR="008F64B7" w:rsidRDefault="00000000">
            <w:pPr>
              <w:rPr>
                <w:sz w:val="22"/>
                <w:szCs w:val="22"/>
              </w:rPr>
            </w:pPr>
            <w:r>
              <w:rPr>
                <w:sz w:val="22"/>
                <w:szCs w:val="22"/>
              </w:rPr>
              <w:t>/</w:t>
            </w:r>
          </w:p>
        </w:tc>
        <w:tc>
          <w:tcPr>
            <w:tcW w:w="708" w:type="dxa"/>
            <w:shd w:val="clear" w:color="auto" w:fill="auto"/>
            <w:vAlign w:val="center"/>
          </w:tcPr>
          <w:p w14:paraId="262934BB" w14:textId="77777777" w:rsidR="008F64B7" w:rsidRDefault="008F64B7">
            <w:pPr>
              <w:pStyle w:val="Zkladntextodsazen2"/>
              <w:spacing w:before="60" w:after="60"/>
              <w:ind w:left="0" w:firstLine="0"/>
              <w:jc w:val="center"/>
              <w:rPr>
                <w:sz w:val="22"/>
                <w:szCs w:val="22"/>
              </w:rPr>
            </w:pPr>
          </w:p>
        </w:tc>
        <w:tc>
          <w:tcPr>
            <w:tcW w:w="1134" w:type="dxa"/>
            <w:shd w:val="clear" w:color="auto" w:fill="auto"/>
            <w:vAlign w:val="center"/>
          </w:tcPr>
          <w:p w14:paraId="15D8AFB2" w14:textId="77777777" w:rsidR="008F64B7" w:rsidRDefault="008F64B7">
            <w:pPr>
              <w:pStyle w:val="Zkladntextodsazen2"/>
              <w:spacing w:before="60" w:after="60"/>
              <w:ind w:left="0" w:firstLine="0"/>
              <w:jc w:val="center"/>
              <w:rPr>
                <w:sz w:val="22"/>
                <w:szCs w:val="22"/>
              </w:rPr>
            </w:pPr>
          </w:p>
        </w:tc>
        <w:tc>
          <w:tcPr>
            <w:tcW w:w="993" w:type="dxa"/>
            <w:shd w:val="clear" w:color="auto" w:fill="auto"/>
            <w:vAlign w:val="center"/>
          </w:tcPr>
          <w:p w14:paraId="34D8F743" w14:textId="77777777" w:rsidR="008F64B7" w:rsidRDefault="008F64B7">
            <w:pPr>
              <w:pStyle w:val="Zkladntextodsazen2"/>
              <w:spacing w:before="60" w:after="60"/>
              <w:ind w:left="0" w:firstLine="0"/>
              <w:jc w:val="right"/>
              <w:rPr>
                <w:sz w:val="22"/>
                <w:szCs w:val="22"/>
              </w:rPr>
            </w:pPr>
          </w:p>
        </w:tc>
        <w:tc>
          <w:tcPr>
            <w:tcW w:w="1666" w:type="dxa"/>
            <w:shd w:val="clear" w:color="auto" w:fill="auto"/>
            <w:vAlign w:val="center"/>
          </w:tcPr>
          <w:p w14:paraId="029296A4" w14:textId="77777777" w:rsidR="008F64B7" w:rsidRDefault="00000000">
            <w:pPr>
              <w:pStyle w:val="Zkladntextodsazen2"/>
              <w:spacing w:before="60" w:after="60"/>
              <w:ind w:left="0" w:firstLine="0"/>
              <w:jc w:val="right"/>
              <w:rPr>
                <w:sz w:val="22"/>
                <w:szCs w:val="22"/>
              </w:rPr>
            </w:pPr>
            <w:r>
              <w:rPr>
                <w:sz w:val="22"/>
                <w:szCs w:val="22"/>
              </w:rPr>
              <w:t xml:space="preserve"> Kč</w:t>
            </w:r>
          </w:p>
        </w:tc>
      </w:tr>
      <w:tr w:rsidR="008F64B7" w14:paraId="4C2A4BB1" w14:textId="77777777">
        <w:tc>
          <w:tcPr>
            <w:tcW w:w="533" w:type="dxa"/>
            <w:shd w:val="clear" w:color="auto" w:fill="auto"/>
          </w:tcPr>
          <w:p w14:paraId="286F5676" w14:textId="77777777" w:rsidR="008F64B7" w:rsidRDefault="008F64B7">
            <w:pPr>
              <w:jc w:val="right"/>
              <w:rPr>
                <w:sz w:val="24"/>
                <w:szCs w:val="24"/>
              </w:rPr>
            </w:pPr>
          </w:p>
        </w:tc>
        <w:tc>
          <w:tcPr>
            <w:tcW w:w="7797" w:type="dxa"/>
            <w:gridSpan w:val="4"/>
            <w:shd w:val="clear" w:color="auto" w:fill="auto"/>
          </w:tcPr>
          <w:p w14:paraId="5254A763" w14:textId="77777777" w:rsidR="008F64B7" w:rsidRDefault="00000000">
            <w:pPr>
              <w:jc w:val="right"/>
              <w:rPr>
                <w:sz w:val="22"/>
                <w:szCs w:val="22"/>
              </w:rPr>
            </w:pPr>
            <w:r>
              <w:rPr>
                <w:sz w:val="24"/>
                <w:szCs w:val="24"/>
              </w:rPr>
              <w:t xml:space="preserve">Celkem </w:t>
            </w:r>
          </w:p>
        </w:tc>
        <w:tc>
          <w:tcPr>
            <w:tcW w:w="1666" w:type="dxa"/>
            <w:shd w:val="clear" w:color="auto" w:fill="auto"/>
          </w:tcPr>
          <w:p w14:paraId="14A6557D" w14:textId="6460451E" w:rsidR="008F64B7" w:rsidRDefault="008A560F">
            <w:pPr>
              <w:pStyle w:val="Zkladntextodsazen2"/>
              <w:spacing w:before="60" w:after="60"/>
              <w:ind w:left="0" w:firstLine="0"/>
              <w:jc w:val="center"/>
              <w:rPr>
                <w:sz w:val="22"/>
                <w:szCs w:val="22"/>
              </w:rPr>
            </w:pPr>
            <w:r>
              <w:rPr>
                <w:sz w:val="22"/>
                <w:szCs w:val="22"/>
              </w:rPr>
              <w:t>83 100,00 Kč</w:t>
            </w:r>
          </w:p>
        </w:tc>
      </w:tr>
      <w:tr w:rsidR="008F64B7" w14:paraId="17B4BF5C" w14:textId="77777777">
        <w:tc>
          <w:tcPr>
            <w:tcW w:w="533" w:type="dxa"/>
            <w:shd w:val="clear" w:color="auto" w:fill="auto"/>
          </w:tcPr>
          <w:p w14:paraId="0DA69062" w14:textId="77777777" w:rsidR="008F64B7" w:rsidRDefault="008F64B7">
            <w:pPr>
              <w:pStyle w:val="Zkladntextodsazen2"/>
              <w:spacing w:before="60" w:after="60"/>
              <w:ind w:left="0" w:firstLine="0"/>
              <w:jc w:val="right"/>
              <w:rPr>
                <w:sz w:val="22"/>
                <w:szCs w:val="22"/>
              </w:rPr>
            </w:pPr>
          </w:p>
        </w:tc>
        <w:tc>
          <w:tcPr>
            <w:tcW w:w="7797" w:type="dxa"/>
            <w:gridSpan w:val="4"/>
            <w:shd w:val="clear" w:color="auto" w:fill="auto"/>
          </w:tcPr>
          <w:p w14:paraId="49FDB33A" w14:textId="77777777" w:rsidR="008F64B7" w:rsidRDefault="00000000">
            <w:pPr>
              <w:pStyle w:val="Zkladntextodsazen2"/>
              <w:spacing w:before="60" w:after="60"/>
              <w:ind w:left="0" w:firstLine="0"/>
              <w:jc w:val="right"/>
              <w:rPr>
                <w:sz w:val="22"/>
                <w:szCs w:val="22"/>
                <w:lang w:val="en-US"/>
              </w:rPr>
            </w:pPr>
            <w:r>
              <w:rPr>
                <w:sz w:val="22"/>
                <w:szCs w:val="22"/>
              </w:rPr>
              <w:t>DPH 21%</w:t>
            </w:r>
          </w:p>
        </w:tc>
        <w:tc>
          <w:tcPr>
            <w:tcW w:w="1666" w:type="dxa"/>
            <w:shd w:val="clear" w:color="auto" w:fill="auto"/>
          </w:tcPr>
          <w:p w14:paraId="24D197AE" w14:textId="1679A011" w:rsidR="008F64B7" w:rsidRDefault="008A560F">
            <w:pPr>
              <w:pStyle w:val="Zkladntextodsazen2"/>
              <w:spacing w:before="60" w:after="60"/>
              <w:ind w:left="0" w:firstLine="0"/>
              <w:jc w:val="center"/>
              <w:rPr>
                <w:sz w:val="22"/>
                <w:szCs w:val="22"/>
              </w:rPr>
            </w:pPr>
            <w:r>
              <w:rPr>
                <w:sz w:val="22"/>
                <w:szCs w:val="22"/>
              </w:rPr>
              <w:t>17 451,00 Kč</w:t>
            </w:r>
          </w:p>
        </w:tc>
      </w:tr>
      <w:tr w:rsidR="008F64B7" w14:paraId="76A74581" w14:textId="77777777">
        <w:tc>
          <w:tcPr>
            <w:tcW w:w="533" w:type="dxa"/>
            <w:shd w:val="clear" w:color="auto" w:fill="auto"/>
          </w:tcPr>
          <w:p w14:paraId="0C1DFB66" w14:textId="77777777" w:rsidR="008F64B7" w:rsidRDefault="008F64B7">
            <w:pPr>
              <w:pStyle w:val="Zkladntextodsazen2"/>
              <w:spacing w:before="60" w:after="60"/>
              <w:ind w:left="0" w:firstLine="0"/>
              <w:jc w:val="right"/>
              <w:rPr>
                <w:b/>
                <w:bCs/>
                <w:sz w:val="22"/>
                <w:szCs w:val="22"/>
              </w:rPr>
            </w:pPr>
          </w:p>
        </w:tc>
        <w:tc>
          <w:tcPr>
            <w:tcW w:w="7797" w:type="dxa"/>
            <w:gridSpan w:val="4"/>
            <w:shd w:val="clear" w:color="auto" w:fill="auto"/>
          </w:tcPr>
          <w:p w14:paraId="75423CC3" w14:textId="77777777" w:rsidR="008F64B7" w:rsidRDefault="00000000">
            <w:pPr>
              <w:pStyle w:val="Zkladntextodsazen2"/>
              <w:spacing w:before="60" w:after="60"/>
              <w:ind w:left="0" w:firstLine="0"/>
              <w:jc w:val="right"/>
              <w:rPr>
                <w:b/>
                <w:bCs/>
                <w:sz w:val="22"/>
                <w:szCs w:val="22"/>
              </w:rPr>
            </w:pPr>
            <w:r>
              <w:rPr>
                <w:b/>
                <w:bCs/>
                <w:sz w:val="22"/>
                <w:szCs w:val="22"/>
              </w:rPr>
              <w:t>Celkem s DPH (zaokrouhleno)</w:t>
            </w:r>
          </w:p>
        </w:tc>
        <w:tc>
          <w:tcPr>
            <w:tcW w:w="1666" w:type="dxa"/>
            <w:shd w:val="clear" w:color="auto" w:fill="auto"/>
          </w:tcPr>
          <w:p w14:paraId="0921F456" w14:textId="6810B799" w:rsidR="008F64B7" w:rsidRDefault="008A560F">
            <w:pPr>
              <w:pStyle w:val="Zkladntextodsazen2"/>
              <w:spacing w:before="60" w:after="60"/>
              <w:ind w:left="0" w:firstLine="0"/>
              <w:jc w:val="center"/>
              <w:rPr>
                <w:b/>
                <w:bCs/>
                <w:sz w:val="22"/>
                <w:szCs w:val="22"/>
              </w:rPr>
            </w:pPr>
            <w:r>
              <w:rPr>
                <w:b/>
                <w:bCs/>
                <w:sz w:val="22"/>
                <w:szCs w:val="22"/>
              </w:rPr>
              <w:t>100 551,00 Kč</w:t>
            </w:r>
          </w:p>
        </w:tc>
      </w:tr>
    </w:tbl>
    <w:p w14:paraId="0A2263E5" w14:textId="1AA55CFD" w:rsidR="008F64B7" w:rsidRDefault="00000000">
      <w:pPr>
        <w:pStyle w:val="Zkladntextodsazen2"/>
        <w:numPr>
          <w:ilvl w:val="0"/>
          <w:numId w:val="5"/>
        </w:numPr>
        <w:spacing w:before="120" w:after="60"/>
        <w:jc w:val="center"/>
        <w:rPr>
          <w:b/>
          <w:bCs/>
          <w:sz w:val="22"/>
          <w:szCs w:val="22"/>
        </w:rPr>
      </w:pPr>
      <w:r>
        <w:rPr>
          <w:b/>
          <w:bCs/>
          <w:sz w:val="22"/>
          <w:szCs w:val="22"/>
        </w:rPr>
        <w:t xml:space="preserve">Celkem s DPH  =  </w:t>
      </w:r>
      <w:r w:rsidR="006F5F39">
        <w:rPr>
          <w:b/>
          <w:bCs/>
          <w:sz w:val="22"/>
          <w:szCs w:val="22"/>
        </w:rPr>
        <w:t>100</w:t>
      </w:r>
      <w:r w:rsidR="00EA354A">
        <w:rPr>
          <w:b/>
          <w:bCs/>
          <w:sz w:val="22"/>
          <w:szCs w:val="22"/>
        </w:rPr>
        <w:t>.</w:t>
      </w:r>
      <w:r w:rsidR="006F5F39">
        <w:rPr>
          <w:b/>
          <w:bCs/>
          <w:sz w:val="22"/>
          <w:szCs w:val="22"/>
        </w:rPr>
        <w:t xml:space="preserve"> 551</w:t>
      </w:r>
      <w:r>
        <w:rPr>
          <w:b/>
          <w:bCs/>
          <w:sz w:val="22"/>
          <w:szCs w:val="22"/>
        </w:rPr>
        <w:t>,00 Kč</w:t>
      </w:r>
    </w:p>
    <w:p w14:paraId="2656C83F" w14:textId="77777777" w:rsidR="00FF1A86" w:rsidRDefault="00FF1A86" w:rsidP="00FF1A86">
      <w:pPr>
        <w:numPr>
          <w:ilvl w:val="0"/>
          <w:numId w:val="5"/>
        </w:numPr>
        <w:tabs>
          <w:tab w:val="clear" w:pos="644"/>
          <w:tab w:val="num" w:pos="567"/>
        </w:tabs>
        <w:spacing w:before="60"/>
        <w:ind w:left="568" w:hanging="284"/>
        <w:jc w:val="both"/>
        <w:rPr>
          <w:sz w:val="22"/>
        </w:rPr>
      </w:pPr>
      <w:bookmarkStart w:id="72" w:name="_Hlk31091353"/>
      <w:r>
        <w:rPr>
          <w:sz w:val="22"/>
        </w:rPr>
        <w:t>Stanovenou finanční částku se Investor zavazuje zaplatit po podpisu této smlouvy na základě vystaveného daňového dokladu v termínu splatnosti. Řádný daňový doklad bude obsahovat hodnotu DPH v zákonné výši v době vystavení daňového dokladu.</w:t>
      </w:r>
    </w:p>
    <w:bookmarkEnd w:id="72"/>
    <w:p w14:paraId="2DEBFE23" w14:textId="77777777" w:rsidR="008F64B7" w:rsidRDefault="00000000">
      <w:pPr>
        <w:numPr>
          <w:ilvl w:val="0"/>
          <w:numId w:val="5"/>
        </w:numPr>
        <w:tabs>
          <w:tab w:val="clear" w:pos="644"/>
          <w:tab w:val="num" w:pos="567"/>
        </w:tabs>
        <w:spacing w:before="60"/>
        <w:ind w:left="568" w:hanging="284"/>
        <w:jc w:val="both"/>
        <w:rPr>
          <w:b/>
          <w:bCs/>
          <w:i/>
          <w:iCs/>
          <w:sz w:val="22"/>
          <w:szCs w:val="22"/>
        </w:rPr>
      </w:pPr>
      <w:r>
        <w:rPr>
          <w:sz w:val="22"/>
          <w:szCs w:val="22"/>
        </w:rPr>
        <w:t>V případě neuhrazení sjednaného finančního plnění nebo neuvedením nemovitosti do provozuschopného stavu dle čl. III. této smlouvy, nebude vlastníkem komunikace vydáno souhlasné stanovisko s kolaudačním souhlasem.</w:t>
      </w:r>
    </w:p>
    <w:p w14:paraId="51813FD5" w14:textId="77777777" w:rsidR="008F64B7" w:rsidRDefault="00000000">
      <w:pPr>
        <w:numPr>
          <w:ilvl w:val="0"/>
          <w:numId w:val="5"/>
        </w:numPr>
        <w:tabs>
          <w:tab w:val="clear" w:pos="644"/>
          <w:tab w:val="num" w:pos="567"/>
        </w:tabs>
        <w:spacing w:before="60"/>
        <w:ind w:left="568" w:hanging="284"/>
        <w:jc w:val="both"/>
        <w:rPr>
          <w:sz w:val="22"/>
          <w:szCs w:val="22"/>
        </w:rPr>
      </w:pPr>
      <w:r>
        <w:rPr>
          <w:sz w:val="22"/>
          <w:szCs w:val="22"/>
        </w:rPr>
        <w:t xml:space="preserve">V případě porušení tohoto ustanovení bude Investorovi účtována smluvní pokuta ve výši </w:t>
      </w:r>
      <w:r>
        <w:rPr>
          <w:b/>
          <w:bCs/>
          <w:i/>
          <w:iCs/>
          <w:sz w:val="22"/>
          <w:szCs w:val="22"/>
        </w:rPr>
        <w:t>0,05 % ze smluvní částky denně,</w:t>
      </w:r>
      <w:r>
        <w:rPr>
          <w:sz w:val="22"/>
          <w:szCs w:val="22"/>
        </w:rPr>
        <w:t xml:space="preserve"> nejméně však </w:t>
      </w:r>
      <w:r>
        <w:rPr>
          <w:b/>
          <w:bCs/>
          <w:i/>
          <w:iCs/>
          <w:sz w:val="22"/>
          <w:szCs w:val="22"/>
        </w:rPr>
        <w:t>100,- Kč</w:t>
      </w:r>
      <w:r>
        <w:rPr>
          <w:sz w:val="22"/>
          <w:szCs w:val="22"/>
        </w:rPr>
        <w:t xml:space="preserve"> za každý den prodlení a nebude vydáno souhlasné stanovisko s kolaudačním souhlasem.</w:t>
      </w:r>
      <w:r>
        <w:rPr>
          <w:sz w:val="22"/>
          <w:szCs w:val="22"/>
        </w:rPr>
        <w:tab/>
        <w:t xml:space="preserve">      </w:t>
      </w:r>
    </w:p>
    <w:p w14:paraId="667AB448" w14:textId="77777777" w:rsidR="008F64B7" w:rsidRDefault="008F64B7">
      <w:pPr>
        <w:jc w:val="center"/>
        <w:rPr>
          <w:b/>
          <w:bCs/>
          <w:sz w:val="22"/>
          <w:szCs w:val="22"/>
        </w:rPr>
      </w:pPr>
    </w:p>
    <w:p w14:paraId="0C630933" w14:textId="77777777" w:rsidR="008F64B7" w:rsidRDefault="00000000">
      <w:pPr>
        <w:jc w:val="center"/>
        <w:rPr>
          <w:b/>
          <w:bCs/>
          <w:sz w:val="22"/>
          <w:szCs w:val="22"/>
        </w:rPr>
      </w:pPr>
      <w:r>
        <w:rPr>
          <w:b/>
          <w:bCs/>
          <w:sz w:val="22"/>
          <w:szCs w:val="22"/>
        </w:rPr>
        <w:t>III.</w:t>
      </w:r>
    </w:p>
    <w:p w14:paraId="4E64913D" w14:textId="77777777" w:rsidR="008F64B7" w:rsidRDefault="00000000">
      <w:pPr>
        <w:spacing w:before="60" w:after="120"/>
        <w:jc w:val="center"/>
        <w:rPr>
          <w:b/>
          <w:bCs/>
          <w:sz w:val="22"/>
          <w:szCs w:val="22"/>
        </w:rPr>
      </w:pPr>
      <w:r>
        <w:rPr>
          <w:b/>
          <w:bCs/>
          <w:sz w:val="22"/>
          <w:szCs w:val="22"/>
        </w:rPr>
        <w:t>Uvedení Pozemku nebo tělesa silnice do provozuschopného stavu</w:t>
      </w:r>
    </w:p>
    <w:p w14:paraId="546673E8" w14:textId="34E2295A" w:rsidR="00474EC9" w:rsidRDefault="00000000" w:rsidP="00474EC9">
      <w:pPr>
        <w:numPr>
          <w:ilvl w:val="0"/>
          <w:numId w:val="6"/>
        </w:numPr>
        <w:spacing w:after="60"/>
        <w:jc w:val="both"/>
        <w:rPr>
          <w:sz w:val="22"/>
          <w:szCs w:val="22"/>
        </w:rPr>
      </w:pPr>
      <w:r>
        <w:rPr>
          <w:sz w:val="22"/>
          <w:szCs w:val="22"/>
        </w:rPr>
        <w:t xml:space="preserve">Při provádění stavebních prací musí být dodrženy „Zásady a technické podmínky pro zásahy do povrchů komunikací (včetně havárií) při umísťování inženýrských sítí a staveb podél komunikací“ (příloha č. 2 Postupu, </w:t>
      </w:r>
      <w:hyperlink r:id="rId7">
        <w:r>
          <w:rPr>
            <w:rStyle w:val="Hypertextovodkaz"/>
            <w:sz w:val="22"/>
            <w:szCs w:val="22"/>
          </w:rPr>
          <w:t>http://www.sskhk.cz/sluzby/technicke-podminky/</w:t>
        </w:r>
      </w:hyperlink>
      <w:r>
        <w:rPr>
          <w:sz w:val="22"/>
          <w:szCs w:val="22"/>
        </w:rPr>
        <w:t>), pokud není smluvně dohodnuto jinak.</w:t>
      </w:r>
    </w:p>
    <w:p w14:paraId="63593B75" w14:textId="77777777" w:rsidR="00474EC9" w:rsidRPr="00474EC9" w:rsidRDefault="00474EC9" w:rsidP="00474EC9">
      <w:pPr>
        <w:spacing w:after="60"/>
        <w:ind w:left="360"/>
        <w:jc w:val="both"/>
        <w:rPr>
          <w:sz w:val="22"/>
          <w:szCs w:val="22"/>
        </w:rPr>
      </w:pPr>
    </w:p>
    <w:p w14:paraId="79796E2F" w14:textId="77777777" w:rsidR="00474EC9" w:rsidRDefault="00474EC9" w:rsidP="00474EC9">
      <w:pPr>
        <w:spacing w:before="60" w:after="60"/>
        <w:ind w:left="142"/>
        <w:jc w:val="both"/>
        <w:rPr>
          <w:sz w:val="22"/>
          <w:szCs w:val="22"/>
        </w:rPr>
      </w:pPr>
      <w:r w:rsidRPr="00EB7546">
        <w:rPr>
          <w:sz w:val="22"/>
          <w:szCs w:val="22"/>
        </w:rPr>
        <w:t xml:space="preserve">Uvedením nemovitosti (silničního Pozemku) do provozuschopného stavu se rozumí v případě zásahu do vozovky silnice obnovení </w:t>
      </w:r>
      <w:r w:rsidRPr="00EB7546">
        <w:rPr>
          <w:b/>
          <w:bCs/>
          <w:i/>
          <w:iCs/>
          <w:sz w:val="22"/>
          <w:szCs w:val="22"/>
        </w:rPr>
        <w:t>všech jejich konstrukčních vrstev</w:t>
      </w:r>
      <w:r w:rsidRPr="00EB7546">
        <w:rPr>
          <w:sz w:val="22"/>
          <w:szCs w:val="22"/>
        </w:rPr>
        <w:t xml:space="preserve">, počínaje zaříznutím asfaltových vrstev do pravidelného obrazce s přesahem min. </w:t>
      </w:r>
      <w:smartTag w:uri="urn:schemas-microsoft-com:office:smarttags" w:element="metricconverter">
        <w:smartTagPr>
          <w:attr w:name="ProductID" w:val="20 cm"/>
        </w:smartTagPr>
        <w:r w:rsidRPr="00EB7546">
          <w:rPr>
            <w:b/>
            <w:bCs/>
            <w:i/>
            <w:iCs/>
            <w:sz w:val="22"/>
            <w:szCs w:val="22"/>
          </w:rPr>
          <w:t>20 cm</w:t>
        </w:r>
      </w:smartTag>
      <w:r w:rsidRPr="00EB7546">
        <w:rPr>
          <w:sz w:val="22"/>
          <w:szCs w:val="22"/>
        </w:rPr>
        <w:t xml:space="preserve"> na všechny strany a znovu vybudování konstrukčních vrstev vozovky, v souladu s platnými TP a TKP staveb pozemních komunikací, vydaných MDS ČR, v rozsahu: </w:t>
      </w:r>
    </w:p>
    <w:p w14:paraId="4284F849" w14:textId="77777777" w:rsidR="00474EC9" w:rsidRPr="00733D07" w:rsidRDefault="00474EC9" w:rsidP="00474EC9">
      <w:pPr>
        <w:numPr>
          <w:ilvl w:val="0"/>
          <w:numId w:val="7"/>
        </w:numPr>
        <w:tabs>
          <w:tab w:val="left" w:pos="993"/>
        </w:tabs>
        <w:spacing w:before="60" w:after="60"/>
        <w:ind w:left="851" w:hanging="284"/>
        <w:jc w:val="both"/>
        <w:rPr>
          <w:sz w:val="22"/>
          <w:szCs w:val="22"/>
        </w:rPr>
      </w:pPr>
      <w:r w:rsidRPr="00733D07">
        <w:rPr>
          <w:b/>
          <w:bCs/>
          <w:sz w:val="22"/>
          <w:szCs w:val="22"/>
        </w:rPr>
        <w:t>ACO 11 (ABS I)</w:t>
      </w:r>
      <w:r w:rsidRPr="00733D07">
        <w:rPr>
          <w:sz w:val="22"/>
          <w:szCs w:val="22"/>
        </w:rPr>
        <w:tab/>
      </w:r>
      <w:r w:rsidRPr="00733D07">
        <w:rPr>
          <w:sz w:val="22"/>
          <w:szCs w:val="22"/>
        </w:rPr>
        <w:tab/>
        <w:t xml:space="preserve">  </w:t>
      </w:r>
      <w:smartTag w:uri="urn:schemas-microsoft-com:office:smarttags" w:element="metricconverter">
        <w:smartTagPr>
          <w:attr w:name="ProductID" w:val="5 cm"/>
        </w:smartTagPr>
        <w:r w:rsidRPr="00733D07">
          <w:rPr>
            <w:sz w:val="22"/>
            <w:szCs w:val="22"/>
          </w:rPr>
          <w:t>5 cm</w:t>
        </w:r>
      </w:smartTag>
      <w:r w:rsidRPr="00733D07">
        <w:rPr>
          <w:sz w:val="22"/>
          <w:szCs w:val="22"/>
        </w:rPr>
        <w:tab/>
        <w:t>…</w:t>
      </w:r>
      <w:r w:rsidRPr="00733D07">
        <w:rPr>
          <w:sz w:val="22"/>
          <w:szCs w:val="22"/>
        </w:rPr>
        <w:tab/>
        <w:t xml:space="preserve">s přesahem </w:t>
      </w:r>
      <w:smartTag w:uri="urn:schemas-microsoft-com:office:smarttags" w:element="metricconverter">
        <w:smartTagPr>
          <w:attr w:name="ProductID" w:val="20 cm"/>
        </w:smartTagPr>
        <w:r w:rsidRPr="00733D07">
          <w:rPr>
            <w:sz w:val="22"/>
            <w:szCs w:val="22"/>
          </w:rPr>
          <w:t>20 cm</w:t>
        </w:r>
      </w:smartTag>
      <w:r w:rsidRPr="00733D07">
        <w:rPr>
          <w:sz w:val="22"/>
          <w:szCs w:val="22"/>
        </w:rPr>
        <w:t xml:space="preserve"> na obě strany nad rýhou </w:t>
      </w:r>
      <w:r>
        <w:rPr>
          <w:sz w:val="22"/>
          <w:szCs w:val="22"/>
        </w:rPr>
        <w:t>u ABVH II</w:t>
      </w:r>
    </w:p>
    <w:p w14:paraId="0235E210" w14:textId="77777777" w:rsidR="00474EC9" w:rsidRPr="00733D07" w:rsidRDefault="00474EC9" w:rsidP="00474EC9">
      <w:pPr>
        <w:numPr>
          <w:ilvl w:val="0"/>
          <w:numId w:val="7"/>
        </w:numPr>
        <w:tabs>
          <w:tab w:val="left" w:pos="993"/>
        </w:tabs>
        <w:spacing w:before="60" w:after="60"/>
        <w:ind w:left="851" w:hanging="284"/>
        <w:jc w:val="both"/>
        <w:rPr>
          <w:sz w:val="22"/>
          <w:szCs w:val="22"/>
        </w:rPr>
      </w:pPr>
      <w:r w:rsidRPr="00733D07">
        <w:rPr>
          <w:b/>
          <w:bCs/>
          <w:sz w:val="22"/>
          <w:szCs w:val="22"/>
        </w:rPr>
        <w:t>ACL 22 (ABVH  II)</w:t>
      </w:r>
      <w:r w:rsidRPr="00733D07">
        <w:rPr>
          <w:sz w:val="22"/>
          <w:szCs w:val="22"/>
        </w:rPr>
        <w:tab/>
        <w:t xml:space="preserve">  7 cm  ..</w:t>
      </w:r>
      <w:r w:rsidRPr="00733D07">
        <w:rPr>
          <w:sz w:val="22"/>
          <w:szCs w:val="22"/>
        </w:rPr>
        <w:tab/>
        <w:t xml:space="preserve">s přesahem </w:t>
      </w:r>
      <w:smartTag w:uri="urn:schemas-microsoft-com:office:smarttags" w:element="metricconverter">
        <w:smartTagPr>
          <w:attr w:name="ProductID" w:val="20 cm"/>
        </w:smartTagPr>
        <w:r w:rsidRPr="00733D07">
          <w:rPr>
            <w:sz w:val="22"/>
            <w:szCs w:val="22"/>
          </w:rPr>
          <w:t>20 cm</w:t>
        </w:r>
      </w:smartTag>
      <w:r w:rsidRPr="00733D07">
        <w:rPr>
          <w:sz w:val="22"/>
          <w:szCs w:val="22"/>
        </w:rPr>
        <w:t xml:space="preserve"> na obě strany nad rýhou u OK I</w:t>
      </w:r>
    </w:p>
    <w:p w14:paraId="682E359C" w14:textId="77777777" w:rsidR="00474EC9" w:rsidRPr="00733D07" w:rsidRDefault="00474EC9" w:rsidP="00474EC9">
      <w:pPr>
        <w:numPr>
          <w:ilvl w:val="0"/>
          <w:numId w:val="7"/>
        </w:numPr>
        <w:tabs>
          <w:tab w:val="left" w:pos="993"/>
        </w:tabs>
        <w:spacing w:before="60" w:after="60"/>
        <w:ind w:left="851" w:hanging="284"/>
        <w:jc w:val="both"/>
        <w:rPr>
          <w:sz w:val="22"/>
          <w:szCs w:val="22"/>
        </w:rPr>
      </w:pPr>
      <w:r w:rsidRPr="00733D07">
        <w:rPr>
          <w:b/>
          <w:bCs/>
          <w:sz w:val="22"/>
          <w:szCs w:val="22"/>
        </w:rPr>
        <w:t>ACP 22 (OK I)</w:t>
      </w:r>
      <w:r w:rsidRPr="00733D07">
        <w:rPr>
          <w:b/>
          <w:bCs/>
          <w:sz w:val="22"/>
          <w:szCs w:val="22"/>
        </w:rPr>
        <w:tab/>
      </w:r>
      <w:r w:rsidRPr="00733D07">
        <w:rPr>
          <w:b/>
          <w:bCs/>
          <w:sz w:val="22"/>
          <w:szCs w:val="22"/>
        </w:rPr>
        <w:tab/>
        <w:t xml:space="preserve">  </w:t>
      </w:r>
      <w:smartTag w:uri="urn:schemas-microsoft-com:office:smarttags" w:element="metricconverter">
        <w:smartTagPr>
          <w:attr w:name="ProductID" w:val="8 cm"/>
        </w:smartTagPr>
        <w:r w:rsidRPr="00733D07">
          <w:rPr>
            <w:sz w:val="22"/>
            <w:szCs w:val="22"/>
          </w:rPr>
          <w:t>8 cm</w:t>
        </w:r>
      </w:smartTag>
      <w:r w:rsidRPr="00733D07">
        <w:rPr>
          <w:sz w:val="22"/>
          <w:szCs w:val="22"/>
        </w:rPr>
        <w:tab/>
        <w:t>…</w:t>
      </w:r>
      <w:r w:rsidRPr="00733D07">
        <w:rPr>
          <w:sz w:val="22"/>
          <w:szCs w:val="22"/>
        </w:rPr>
        <w:tab/>
        <w:t xml:space="preserve">s přesahem </w:t>
      </w:r>
      <w:smartTag w:uri="urn:schemas-microsoft-com:office:smarttags" w:element="metricconverter">
        <w:smartTagPr>
          <w:attr w:name="ProductID" w:val="20 cm"/>
        </w:smartTagPr>
        <w:r w:rsidRPr="00733D07">
          <w:rPr>
            <w:sz w:val="22"/>
            <w:szCs w:val="22"/>
          </w:rPr>
          <w:t>20 cm</w:t>
        </w:r>
      </w:smartTag>
      <w:r w:rsidRPr="00733D07">
        <w:rPr>
          <w:sz w:val="22"/>
          <w:szCs w:val="22"/>
        </w:rPr>
        <w:t xml:space="preserve"> na obě strany nad rýhou z SC I</w:t>
      </w:r>
    </w:p>
    <w:p w14:paraId="4FCB8B8C" w14:textId="77777777" w:rsidR="00474EC9" w:rsidRPr="00733D07" w:rsidRDefault="00474EC9" w:rsidP="00474EC9">
      <w:pPr>
        <w:numPr>
          <w:ilvl w:val="0"/>
          <w:numId w:val="7"/>
        </w:numPr>
        <w:tabs>
          <w:tab w:val="left" w:pos="993"/>
        </w:tabs>
        <w:spacing w:before="60" w:after="60"/>
        <w:ind w:left="851" w:hanging="284"/>
        <w:jc w:val="both"/>
        <w:rPr>
          <w:sz w:val="22"/>
          <w:szCs w:val="22"/>
        </w:rPr>
      </w:pPr>
      <w:r w:rsidRPr="00733D07">
        <w:rPr>
          <w:b/>
          <w:bCs/>
          <w:sz w:val="22"/>
          <w:szCs w:val="22"/>
        </w:rPr>
        <w:t>S I (SC I</w:t>
      </w:r>
      <w:r w:rsidRPr="00733D07">
        <w:rPr>
          <w:sz w:val="22"/>
          <w:szCs w:val="22"/>
        </w:rPr>
        <w:t>)</w:t>
      </w:r>
      <w:r w:rsidRPr="00733D07">
        <w:rPr>
          <w:sz w:val="22"/>
          <w:szCs w:val="22"/>
        </w:rPr>
        <w:tab/>
      </w:r>
      <w:r w:rsidRPr="00733D07">
        <w:rPr>
          <w:sz w:val="22"/>
          <w:szCs w:val="22"/>
        </w:rPr>
        <w:tab/>
      </w:r>
      <w:r w:rsidRPr="00733D07">
        <w:rPr>
          <w:sz w:val="22"/>
          <w:szCs w:val="22"/>
        </w:rPr>
        <w:tab/>
      </w:r>
      <w:smartTag w:uri="urn:schemas-microsoft-com:office:smarttags" w:element="metricconverter">
        <w:smartTagPr>
          <w:attr w:name="ProductID" w:val="15 cm"/>
        </w:smartTagPr>
        <w:r w:rsidRPr="00733D07">
          <w:rPr>
            <w:sz w:val="22"/>
            <w:szCs w:val="22"/>
          </w:rPr>
          <w:t>15 cm</w:t>
        </w:r>
      </w:smartTag>
      <w:r w:rsidRPr="00733D07">
        <w:rPr>
          <w:sz w:val="22"/>
          <w:szCs w:val="22"/>
        </w:rPr>
        <w:tab/>
        <w:t>…</w:t>
      </w:r>
      <w:r w:rsidRPr="00733D07">
        <w:rPr>
          <w:sz w:val="22"/>
          <w:szCs w:val="22"/>
        </w:rPr>
        <w:tab/>
        <w:t xml:space="preserve">s přesahem </w:t>
      </w:r>
      <w:smartTag w:uri="urn:schemas-microsoft-com:office:smarttags" w:element="metricconverter">
        <w:smartTagPr>
          <w:attr w:name="ProductID" w:val="20 cm"/>
        </w:smartTagPr>
        <w:r w:rsidRPr="00733D07">
          <w:rPr>
            <w:sz w:val="22"/>
            <w:szCs w:val="22"/>
          </w:rPr>
          <w:t>20 cm</w:t>
        </w:r>
      </w:smartTag>
      <w:r w:rsidRPr="00733D07">
        <w:rPr>
          <w:sz w:val="22"/>
          <w:szCs w:val="22"/>
        </w:rPr>
        <w:t xml:space="preserve"> na obě strany nad rýhou ze ŠP</w:t>
      </w:r>
    </w:p>
    <w:p w14:paraId="4EB55D97" w14:textId="77777777" w:rsidR="00474EC9" w:rsidRPr="00733D07" w:rsidRDefault="00474EC9" w:rsidP="00474EC9">
      <w:pPr>
        <w:numPr>
          <w:ilvl w:val="0"/>
          <w:numId w:val="7"/>
        </w:numPr>
        <w:tabs>
          <w:tab w:val="left" w:pos="993"/>
        </w:tabs>
        <w:spacing w:before="60" w:after="60"/>
        <w:ind w:left="851" w:hanging="284"/>
        <w:jc w:val="both"/>
        <w:rPr>
          <w:sz w:val="22"/>
          <w:szCs w:val="22"/>
        </w:rPr>
      </w:pPr>
      <w:r w:rsidRPr="00733D07">
        <w:rPr>
          <w:b/>
          <w:bCs/>
          <w:sz w:val="22"/>
          <w:szCs w:val="22"/>
        </w:rPr>
        <w:t>ŠP</w:t>
      </w:r>
      <w:r w:rsidRPr="00733D07">
        <w:rPr>
          <w:b/>
          <w:bCs/>
          <w:sz w:val="22"/>
          <w:szCs w:val="22"/>
        </w:rPr>
        <w:tab/>
      </w:r>
      <w:r w:rsidRPr="00733D07">
        <w:rPr>
          <w:b/>
          <w:bCs/>
          <w:sz w:val="22"/>
          <w:szCs w:val="22"/>
        </w:rPr>
        <w:tab/>
      </w:r>
      <w:r w:rsidRPr="00733D07">
        <w:rPr>
          <w:b/>
          <w:bCs/>
          <w:sz w:val="22"/>
          <w:szCs w:val="22"/>
        </w:rPr>
        <w:tab/>
      </w:r>
      <w:r w:rsidRPr="00733D07">
        <w:rPr>
          <w:b/>
          <w:bCs/>
          <w:sz w:val="22"/>
          <w:szCs w:val="22"/>
        </w:rPr>
        <w:tab/>
      </w:r>
      <w:smartTag w:uri="urn:schemas-microsoft-com:office:smarttags" w:element="metricconverter">
        <w:smartTagPr>
          <w:attr w:name="ProductID" w:val="25 cm"/>
        </w:smartTagPr>
        <w:r w:rsidRPr="00733D07">
          <w:rPr>
            <w:sz w:val="22"/>
            <w:szCs w:val="22"/>
          </w:rPr>
          <w:t>25 cm</w:t>
        </w:r>
      </w:smartTag>
      <w:r w:rsidRPr="00733D07">
        <w:rPr>
          <w:sz w:val="22"/>
          <w:szCs w:val="22"/>
        </w:rPr>
        <w:tab/>
        <w:t>…</w:t>
      </w:r>
      <w:r w:rsidRPr="00733D07">
        <w:rPr>
          <w:sz w:val="22"/>
          <w:szCs w:val="22"/>
        </w:rPr>
        <w:tab/>
        <w:t>v šířce rýhy</w:t>
      </w:r>
    </w:p>
    <w:p w14:paraId="1ED43AA1" w14:textId="77777777" w:rsidR="00474EC9" w:rsidRPr="00733D07" w:rsidRDefault="00474EC9" w:rsidP="00474EC9">
      <w:pPr>
        <w:numPr>
          <w:ilvl w:val="0"/>
          <w:numId w:val="7"/>
        </w:numPr>
        <w:jc w:val="both"/>
        <w:rPr>
          <w:sz w:val="22"/>
          <w:szCs w:val="22"/>
        </w:rPr>
      </w:pPr>
      <w:r w:rsidRPr="00733D07">
        <w:rPr>
          <w:bCs/>
          <w:sz w:val="22"/>
          <w:szCs w:val="22"/>
        </w:rPr>
        <w:t>obnovu konstrukčních a krytových vrstev vozovky provede firma specializující se na tyto práce</w:t>
      </w:r>
    </w:p>
    <w:p w14:paraId="4EDA04FC" w14:textId="77777777" w:rsidR="00474EC9" w:rsidRDefault="00474EC9" w:rsidP="00474EC9">
      <w:pPr>
        <w:numPr>
          <w:ilvl w:val="0"/>
          <w:numId w:val="7"/>
        </w:numPr>
        <w:jc w:val="both"/>
        <w:rPr>
          <w:sz w:val="22"/>
          <w:szCs w:val="22"/>
        </w:rPr>
      </w:pPr>
      <w:r w:rsidRPr="00733D07">
        <w:rPr>
          <w:sz w:val="22"/>
          <w:szCs w:val="22"/>
        </w:rPr>
        <w:t>zemní pláň bude zhutněná dle TP 146 (modul přetvárnosti 50 Mpa), při nepředložení zkoušek hutnění se záruční doba prodlužuje o 12 měsíců</w:t>
      </w:r>
    </w:p>
    <w:p w14:paraId="1CFE10DD" w14:textId="77777777" w:rsidR="00474EC9" w:rsidRPr="00C94705" w:rsidRDefault="00474EC9" w:rsidP="00474EC9">
      <w:pPr>
        <w:numPr>
          <w:ilvl w:val="0"/>
          <w:numId w:val="7"/>
        </w:numPr>
        <w:jc w:val="both"/>
        <w:rPr>
          <w:sz w:val="22"/>
          <w:szCs w:val="22"/>
        </w:rPr>
      </w:pPr>
      <w:r w:rsidRPr="00C94705">
        <w:rPr>
          <w:sz w:val="22"/>
          <w:szCs w:val="22"/>
        </w:rPr>
        <w:t xml:space="preserve">Spáry musí být zatřeny pružnou asfaltovou zálivkou. </w:t>
      </w:r>
    </w:p>
    <w:p w14:paraId="59D9B58A" w14:textId="77777777" w:rsidR="00474EC9" w:rsidRPr="00EB7546" w:rsidRDefault="00474EC9" w:rsidP="00474EC9">
      <w:pPr>
        <w:spacing w:before="60" w:after="60"/>
        <w:jc w:val="both"/>
        <w:rPr>
          <w:sz w:val="22"/>
          <w:szCs w:val="22"/>
        </w:rPr>
      </w:pPr>
    </w:p>
    <w:p w14:paraId="1016655F" w14:textId="77777777" w:rsidR="00474EC9" w:rsidRPr="00EB7546" w:rsidRDefault="00474EC9" w:rsidP="00474EC9">
      <w:pPr>
        <w:numPr>
          <w:ilvl w:val="0"/>
          <w:numId w:val="13"/>
        </w:numPr>
        <w:tabs>
          <w:tab w:val="clear" w:pos="927"/>
          <w:tab w:val="num" w:pos="567"/>
        </w:tabs>
        <w:spacing w:before="60" w:after="60"/>
        <w:ind w:left="567" w:hanging="425"/>
        <w:jc w:val="both"/>
        <w:rPr>
          <w:sz w:val="22"/>
          <w:szCs w:val="22"/>
        </w:rPr>
      </w:pPr>
      <w:r w:rsidRPr="00EB7546">
        <w:rPr>
          <w:sz w:val="22"/>
          <w:szCs w:val="22"/>
        </w:rPr>
        <w:t>Při předání zásahu do komunikace budou doloženy zkoušky hutnění pláně, zkoušky použitých materiálů a zkoušky asfaltových balených směsí.</w:t>
      </w:r>
    </w:p>
    <w:p w14:paraId="463BB91D" w14:textId="77777777" w:rsidR="00474EC9" w:rsidRPr="00EB7546" w:rsidRDefault="00474EC9" w:rsidP="00474EC9">
      <w:pPr>
        <w:numPr>
          <w:ilvl w:val="0"/>
          <w:numId w:val="13"/>
        </w:numPr>
        <w:tabs>
          <w:tab w:val="clear" w:pos="927"/>
          <w:tab w:val="num" w:pos="567"/>
        </w:tabs>
        <w:spacing w:before="60" w:after="60"/>
        <w:ind w:left="567" w:hanging="425"/>
        <w:jc w:val="both"/>
        <w:rPr>
          <w:sz w:val="22"/>
          <w:szCs w:val="22"/>
        </w:rPr>
      </w:pPr>
      <w:r w:rsidRPr="00EB7546">
        <w:rPr>
          <w:sz w:val="22"/>
          <w:szCs w:val="22"/>
        </w:rPr>
        <w:t xml:space="preserve">U nezpevněných krajnic budou obnoveny konstrukční vrstvy s příčným sklonem </w:t>
      </w:r>
      <w:r w:rsidRPr="00EB7546">
        <w:rPr>
          <w:b/>
          <w:bCs/>
          <w:sz w:val="22"/>
          <w:szCs w:val="22"/>
        </w:rPr>
        <w:t xml:space="preserve">8 %, </w:t>
      </w:r>
      <w:r w:rsidRPr="00EB7546">
        <w:rPr>
          <w:sz w:val="22"/>
          <w:szCs w:val="22"/>
        </w:rPr>
        <w:t>u zelených a středních dělících pásů budou provedeny terénní úpravy a zatravnění.</w:t>
      </w:r>
    </w:p>
    <w:p w14:paraId="42D4ED50" w14:textId="77777777" w:rsidR="00474EC9" w:rsidRPr="00EB7546" w:rsidRDefault="00474EC9" w:rsidP="00474EC9">
      <w:pPr>
        <w:numPr>
          <w:ilvl w:val="0"/>
          <w:numId w:val="13"/>
        </w:numPr>
        <w:tabs>
          <w:tab w:val="clear" w:pos="927"/>
          <w:tab w:val="num" w:pos="567"/>
        </w:tabs>
        <w:spacing w:before="60" w:after="60"/>
        <w:ind w:left="567" w:hanging="425"/>
        <w:jc w:val="both"/>
        <w:rPr>
          <w:sz w:val="22"/>
          <w:szCs w:val="22"/>
        </w:rPr>
      </w:pPr>
      <w:r w:rsidRPr="00EB7546">
        <w:rPr>
          <w:sz w:val="22"/>
          <w:szCs w:val="22"/>
        </w:rPr>
        <w:t xml:space="preserve">Podmínky otevřeného zásahu silničního pozemku budou upřesněny nájemní smlouvou, uzavřenou před zahájením prací, investor předloží situaci s přesným rozsahem a odborným odhadem doby záboru </w:t>
      </w:r>
      <w:r w:rsidRPr="00EB7546">
        <w:rPr>
          <w:sz w:val="22"/>
          <w:szCs w:val="22"/>
        </w:rPr>
        <w:lastRenderedPageBreak/>
        <w:t>silničního pozemku. Před uzavřením nájemní smlouvy a úhradou příslušných poplatků, je jakákoliv stavební činnost v silničním Pozemku nepřípustná.</w:t>
      </w:r>
    </w:p>
    <w:p w14:paraId="7DA0E9E7" w14:textId="77777777" w:rsidR="00474EC9" w:rsidRPr="00EB7546" w:rsidRDefault="00474EC9" w:rsidP="00474EC9">
      <w:pPr>
        <w:numPr>
          <w:ilvl w:val="0"/>
          <w:numId w:val="13"/>
        </w:numPr>
        <w:tabs>
          <w:tab w:val="clear" w:pos="927"/>
          <w:tab w:val="num" w:pos="567"/>
        </w:tabs>
        <w:spacing w:before="60" w:after="60"/>
        <w:ind w:left="567" w:hanging="425"/>
        <w:jc w:val="both"/>
        <w:rPr>
          <w:sz w:val="22"/>
          <w:szCs w:val="22"/>
        </w:rPr>
      </w:pPr>
      <w:r w:rsidRPr="00EB7546">
        <w:rPr>
          <w:sz w:val="22"/>
          <w:szCs w:val="22"/>
        </w:rPr>
        <w:t>Nedojde ke změně odtokových poměrů silnice, umístěním zařízení ani vlastním prováděním prací nebude narušena ani omezena funkce odvodňovacích zařízení komunikace (rovněž zanesení dešťových vpustí, příkopů, propustků ap.).</w:t>
      </w:r>
    </w:p>
    <w:p w14:paraId="213A4CF0" w14:textId="77777777" w:rsidR="00474EC9" w:rsidRPr="00EB7546" w:rsidRDefault="00474EC9" w:rsidP="00474EC9">
      <w:pPr>
        <w:numPr>
          <w:ilvl w:val="0"/>
          <w:numId w:val="13"/>
        </w:numPr>
        <w:tabs>
          <w:tab w:val="clear" w:pos="927"/>
          <w:tab w:val="num" w:pos="567"/>
        </w:tabs>
        <w:spacing w:before="60" w:after="60"/>
        <w:ind w:left="567" w:hanging="425"/>
        <w:jc w:val="both"/>
        <w:rPr>
          <w:sz w:val="22"/>
          <w:szCs w:val="22"/>
        </w:rPr>
      </w:pPr>
      <w:r w:rsidRPr="00EB7546">
        <w:rPr>
          <w:sz w:val="22"/>
          <w:szCs w:val="22"/>
        </w:rPr>
        <w:t xml:space="preserve">Podzemní vedení bude v silničním pozemku uloženo při jeho vnější hranici (min. </w:t>
      </w:r>
      <w:smartTag w:uri="urn:schemas-microsoft-com:office:smarttags" w:element="metricconverter">
        <w:smartTagPr>
          <w:attr w:name="ProductID" w:val="100 cm"/>
        </w:smartTagPr>
        <w:r w:rsidRPr="00EB7546">
          <w:rPr>
            <w:sz w:val="22"/>
            <w:szCs w:val="22"/>
          </w:rPr>
          <w:t>100 cm</w:t>
        </w:r>
      </w:smartTag>
      <w:r w:rsidRPr="00EB7546">
        <w:rPr>
          <w:sz w:val="22"/>
          <w:szCs w:val="22"/>
        </w:rPr>
        <w:t xml:space="preserve"> od okraje asfaltového krytu) v hloubce min. </w:t>
      </w:r>
      <w:smartTag w:uri="urn:schemas-microsoft-com:office:smarttags" w:element="metricconverter">
        <w:smartTagPr>
          <w:attr w:name="ProductID" w:val="110ﾠcm"/>
        </w:smartTagPr>
        <w:r w:rsidRPr="00EB7546">
          <w:rPr>
            <w:sz w:val="22"/>
            <w:szCs w:val="22"/>
          </w:rPr>
          <w:t>110 cm</w:t>
        </w:r>
      </w:smartTag>
      <w:r w:rsidRPr="00EB7546">
        <w:rPr>
          <w:sz w:val="22"/>
          <w:szCs w:val="22"/>
        </w:rPr>
        <w:t xml:space="preserve"> pod nejnižší úrovní terénu v místě zásahu, žádná část zařízení nesmí být umístěna v menší než uvedené hloubce. Po uložení podzemních zařízení bude silniční Pozemek uveden do plně provozuschopného stavu, včetně obnovy profilu příkopu, případně obnovy krajnice v 8 % spádu.</w:t>
      </w:r>
    </w:p>
    <w:p w14:paraId="54A65D24" w14:textId="77777777" w:rsidR="00474EC9" w:rsidRPr="00EB7546" w:rsidRDefault="00474EC9" w:rsidP="00474EC9">
      <w:pPr>
        <w:numPr>
          <w:ilvl w:val="0"/>
          <w:numId w:val="13"/>
        </w:numPr>
        <w:tabs>
          <w:tab w:val="clear" w:pos="927"/>
          <w:tab w:val="num" w:pos="567"/>
        </w:tabs>
        <w:spacing w:before="60" w:after="60"/>
        <w:ind w:left="567" w:hanging="425"/>
        <w:jc w:val="both"/>
        <w:rPr>
          <w:sz w:val="22"/>
          <w:szCs w:val="22"/>
        </w:rPr>
      </w:pPr>
      <w:r w:rsidRPr="00EB7546">
        <w:rPr>
          <w:sz w:val="22"/>
          <w:szCs w:val="22"/>
        </w:rPr>
        <w:t>Případné poškození silnice nebo silničního příslušenství bude okamžitě po zjištění ohlášeno Správě silnic Královéhradeckého kraje, příspěvkové organizaci a neprodleně uvedeno do bezchybně funkčního stavu, nebude-li po kontrole na místě rozhodnuto jinak.</w:t>
      </w:r>
    </w:p>
    <w:p w14:paraId="0D5012A3" w14:textId="77777777" w:rsidR="00474EC9" w:rsidRPr="00EB7546" w:rsidRDefault="00474EC9" w:rsidP="00474EC9">
      <w:pPr>
        <w:numPr>
          <w:ilvl w:val="0"/>
          <w:numId w:val="13"/>
        </w:numPr>
        <w:tabs>
          <w:tab w:val="clear" w:pos="927"/>
          <w:tab w:val="num" w:pos="567"/>
        </w:tabs>
        <w:spacing w:before="60" w:after="60"/>
        <w:ind w:left="567" w:hanging="425"/>
        <w:jc w:val="both"/>
        <w:rPr>
          <w:sz w:val="22"/>
          <w:szCs w:val="22"/>
        </w:rPr>
      </w:pPr>
      <w:r w:rsidRPr="00EB7546">
        <w:rPr>
          <w:sz w:val="22"/>
          <w:szCs w:val="22"/>
        </w:rPr>
        <w:t>Budoucí oprávněný ručí po celou dobu stavby za stav případného dopravního značení, osazeného dle stanovení příslušného silničního správního úřadu. Po celou dobu stavby rovněž odpovídá za bezpečnost účastníků silničního provozu v místě provádění prací (zejména výkopy) a za škody, způsobené jím, zhoršenou sjízdností (schůdností).</w:t>
      </w:r>
    </w:p>
    <w:p w14:paraId="53E7A18C" w14:textId="77777777" w:rsidR="00474EC9" w:rsidRPr="0053568F" w:rsidRDefault="00474EC9" w:rsidP="00474EC9">
      <w:pPr>
        <w:numPr>
          <w:ilvl w:val="0"/>
          <w:numId w:val="13"/>
        </w:numPr>
        <w:tabs>
          <w:tab w:val="clear" w:pos="927"/>
          <w:tab w:val="num" w:pos="567"/>
        </w:tabs>
        <w:spacing w:before="60" w:after="60"/>
        <w:ind w:left="567" w:hanging="425"/>
        <w:jc w:val="both"/>
        <w:rPr>
          <w:sz w:val="22"/>
          <w:szCs w:val="22"/>
        </w:rPr>
      </w:pPr>
      <w:r w:rsidRPr="008B4331">
        <w:rPr>
          <w:sz w:val="22"/>
          <w:szCs w:val="22"/>
        </w:rPr>
        <w:t xml:space="preserve">Křížení silnice bude provedeno protlakem pod vozovkou bez narušení či deformace živičného krytu, startovací jámy budou zřizovány zcela mimo silniční pozemek. Podzemní vedení bude uloženo v hloubce min. </w:t>
      </w:r>
      <w:smartTag w:uri="urn:schemas-microsoft-com:office:smarttags" w:element="metricconverter">
        <w:smartTagPr>
          <w:attr w:name="ProductID" w:val="130 cm"/>
        </w:smartTagPr>
        <w:r w:rsidRPr="008B4331">
          <w:rPr>
            <w:sz w:val="22"/>
            <w:szCs w:val="22"/>
          </w:rPr>
          <w:t>130 cm</w:t>
        </w:r>
      </w:smartTag>
      <w:r w:rsidRPr="008B4331">
        <w:rPr>
          <w:sz w:val="22"/>
          <w:szCs w:val="22"/>
        </w:rPr>
        <w:t xml:space="preserve"> v chráničce s přesahem min. </w:t>
      </w:r>
      <w:smartTag w:uri="urn:schemas-microsoft-com:office:smarttags" w:element="metricconverter">
        <w:smartTagPr>
          <w:attr w:name="ProductID" w:val="100 cm"/>
        </w:smartTagPr>
        <w:r w:rsidRPr="008B4331">
          <w:rPr>
            <w:sz w:val="22"/>
            <w:szCs w:val="22"/>
          </w:rPr>
          <w:t>100 cm</w:t>
        </w:r>
      </w:smartTag>
      <w:r w:rsidRPr="008B4331">
        <w:rPr>
          <w:sz w:val="22"/>
          <w:szCs w:val="22"/>
        </w:rPr>
        <w:t xml:space="preserve"> za okraj silničního tělesa takovým způsobem, aby případné budoucí opravy nebo výměny, bylo možno provést bez zásahu do konstrukce vozovky.</w:t>
      </w:r>
    </w:p>
    <w:p w14:paraId="782D69BF" w14:textId="77777777" w:rsidR="00474EC9" w:rsidRPr="00022514" w:rsidRDefault="00474EC9" w:rsidP="00474EC9">
      <w:pPr>
        <w:numPr>
          <w:ilvl w:val="0"/>
          <w:numId w:val="13"/>
        </w:numPr>
        <w:tabs>
          <w:tab w:val="clear" w:pos="927"/>
          <w:tab w:val="num" w:pos="567"/>
        </w:tabs>
        <w:spacing w:before="60" w:after="60"/>
        <w:ind w:left="567" w:hanging="425"/>
        <w:jc w:val="both"/>
        <w:rPr>
          <w:sz w:val="22"/>
          <w:szCs w:val="22"/>
        </w:rPr>
      </w:pPr>
      <w:r w:rsidRPr="003B4AE5">
        <w:rPr>
          <w:sz w:val="22"/>
          <w:szCs w:val="22"/>
        </w:rPr>
        <w:t>Před záhozem podzemního zařízení bude zástupce Správy silnic Královéhradeckého kraje, příspěvkové organizace vyzván ke kontrole jeho hloubkového a směrového uložení, po ukončení prací, včetně terénních úprav a úklidu (příp. zatravnění) Správa silnic Královéhradeckého kraje, příspěvková organizace dotčený úsek silnice protokolárně převezme.</w:t>
      </w:r>
    </w:p>
    <w:p w14:paraId="013EC831" w14:textId="77777777" w:rsidR="00474EC9" w:rsidRDefault="00474EC9" w:rsidP="00474EC9">
      <w:pPr>
        <w:numPr>
          <w:ilvl w:val="0"/>
          <w:numId w:val="13"/>
        </w:numPr>
        <w:tabs>
          <w:tab w:val="clear" w:pos="927"/>
          <w:tab w:val="num" w:pos="567"/>
        </w:tabs>
        <w:spacing w:before="60" w:after="60"/>
        <w:ind w:left="567" w:hanging="425"/>
        <w:jc w:val="both"/>
        <w:rPr>
          <w:sz w:val="22"/>
          <w:szCs w:val="22"/>
        </w:rPr>
      </w:pPr>
      <w:r w:rsidRPr="003B4AE5">
        <w:rPr>
          <w:sz w:val="22"/>
          <w:szCs w:val="22"/>
        </w:rPr>
        <w:t>Výstavbu, provoz a údržbu uvedených inženýrských sítí zajistí jejich majitel (provozovatel) takovým způsobem, který neomezí případnou údržbu dotčených staveb a pozemků. Pokud mu vlastním nedodržením této podmínky vznikne prováděnou údržbou škoda, nemá nárok na její uplatnění</w:t>
      </w:r>
    </w:p>
    <w:p w14:paraId="6092A065" w14:textId="77777777" w:rsidR="00474EC9" w:rsidRPr="003B4AE5" w:rsidRDefault="00474EC9" w:rsidP="00474EC9">
      <w:pPr>
        <w:numPr>
          <w:ilvl w:val="0"/>
          <w:numId w:val="13"/>
        </w:numPr>
        <w:tabs>
          <w:tab w:val="clear" w:pos="927"/>
          <w:tab w:val="num" w:pos="567"/>
        </w:tabs>
        <w:spacing w:before="60" w:after="60"/>
        <w:ind w:left="567" w:hanging="425"/>
        <w:jc w:val="both"/>
        <w:rPr>
          <w:sz w:val="22"/>
          <w:szCs w:val="22"/>
        </w:rPr>
      </w:pPr>
      <w:r w:rsidRPr="003B4AE5">
        <w:rPr>
          <w:sz w:val="22"/>
          <w:szCs w:val="22"/>
        </w:rPr>
        <w:t>V případě, že při provádění stavebních prací bude nutné použít silniční pozemek (stání mechanizmů), požadujeme nejpozději 14</w:t>
      </w:r>
      <w:r>
        <w:rPr>
          <w:sz w:val="22"/>
          <w:szCs w:val="22"/>
        </w:rPr>
        <w:t xml:space="preserve"> dní před zahájením stav. prací</w:t>
      </w:r>
      <w:r w:rsidRPr="003B4AE5">
        <w:rPr>
          <w:sz w:val="22"/>
          <w:szCs w:val="22"/>
        </w:rPr>
        <w:t xml:space="preserve"> uzavřít nájemní smlouvu na provádění stavebních prací v silničním pozemku  se zhotovitelem </w:t>
      </w:r>
    </w:p>
    <w:p w14:paraId="74201D0E" w14:textId="77777777" w:rsidR="00474EC9" w:rsidRDefault="00474EC9" w:rsidP="00474EC9">
      <w:pPr>
        <w:spacing w:before="60" w:after="60"/>
        <w:jc w:val="both"/>
        <w:rPr>
          <w:sz w:val="22"/>
          <w:szCs w:val="22"/>
        </w:rPr>
      </w:pPr>
    </w:p>
    <w:p w14:paraId="658326DE" w14:textId="77777777" w:rsidR="006F5F39" w:rsidRDefault="006F5F39" w:rsidP="006F5F39">
      <w:pPr>
        <w:spacing w:before="60" w:after="60"/>
        <w:jc w:val="both"/>
        <w:rPr>
          <w:sz w:val="22"/>
          <w:szCs w:val="22"/>
        </w:rPr>
      </w:pPr>
      <w:r w:rsidRPr="00E84380">
        <w:rPr>
          <w:sz w:val="22"/>
          <w:szCs w:val="22"/>
        </w:rPr>
        <w:t>Ode dne protokolárního předání</w:t>
      </w:r>
      <w:r>
        <w:rPr>
          <w:sz w:val="22"/>
          <w:szCs w:val="22"/>
        </w:rPr>
        <w:t xml:space="preserve"> Pozemku</w:t>
      </w:r>
      <w:r w:rsidRPr="00E84380">
        <w:rPr>
          <w:sz w:val="22"/>
          <w:szCs w:val="22"/>
        </w:rPr>
        <w:t xml:space="preserve"> odpovídá </w:t>
      </w:r>
      <w:r>
        <w:rPr>
          <w:sz w:val="22"/>
          <w:szCs w:val="22"/>
        </w:rPr>
        <w:t>Budoucí oprávněný</w:t>
      </w:r>
      <w:r w:rsidRPr="00E84380">
        <w:rPr>
          <w:sz w:val="22"/>
          <w:szCs w:val="22"/>
        </w:rPr>
        <w:t xml:space="preserve"> za vzniklé závady na dotčené nemovitosti po dobu trvání záruční d</w:t>
      </w:r>
      <w:r w:rsidRPr="00A61A71">
        <w:rPr>
          <w:sz w:val="22"/>
          <w:szCs w:val="22"/>
        </w:rPr>
        <w:t xml:space="preserve">oby </w:t>
      </w:r>
      <w:r w:rsidRPr="00A61A71">
        <w:rPr>
          <w:b/>
          <w:sz w:val="22"/>
          <w:szCs w:val="22"/>
        </w:rPr>
        <w:t>36 měsíců.</w:t>
      </w:r>
      <w:r w:rsidRPr="00E84380">
        <w:rPr>
          <w:sz w:val="22"/>
          <w:szCs w:val="22"/>
        </w:rPr>
        <w:t xml:space="preserve"> V záruční době je </w:t>
      </w:r>
      <w:r>
        <w:rPr>
          <w:sz w:val="22"/>
          <w:szCs w:val="22"/>
        </w:rPr>
        <w:t>Budoucí oprávněný</w:t>
      </w:r>
      <w:r w:rsidRPr="00E84380">
        <w:rPr>
          <w:sz w:val="22"/>
          <w:szCs w:val="22"/>
        </w:rPr>
        <w:t xml:space="preserve"> povinen odstranit závady do 10-ti dnů po jejich zjištění nebo oznámení </w:t>
      </w:r>
      <w:r>
        <w:rPr>
          <w:sz w:val="22"/>
          <w:szCs w:val="22"/>
        </w:rPr>
        <w:t>Budoucího povinného</w:t>
      </w:r>
      <w:r w:rsidRPr="00E84380">
        <w:rPr>
          <w:sz w:val="22"/>
          <w:szCs w:val="22"/>
        </w:rPr>
        <w:t>, a to buď definitivně</w:t>
      </w:r>
      <w:r>
        <w:rPr>
          <w:sz w:val="22"/>
          <w:szCs w:val="22"/>
        </w:rPr>
        <w:t xml:space="preserve">, </w:t>
      </w:r>
      <w:r w:rsidRPr="00E84380">
        <w:rPr>
          <w:sz w:val="22"/>
          <w:szCs w:val="22"/>
        </w:rPr>
        <w:t>nebo provizorně v závislosti na ročním období a po dohodě s</w:t>
      </w:r>
      <w:r>
        <w:rPr>
          <w:sz w:val="22"/>
          <w:szCs w:val="22"/>
        </w:rPr>
        <w:t> Budoucím povinným</w:t>
      </w:r>
      <w:r w:rsidRPr="00E84380">
        <w:rPr>
          <w:sz w:val="22"/>
          <w:szCs w:val="22"/>
        </w:rPr>
        <w:t>.</w:t>
      </w:r>
      <w:r>
        <w:rPr>
          <w:sz w:val="22"/>
          <w:szCs w:val="22"/>
        </w:rPr>
        <w:t xml:space="preserve"> </w:t>
      </w:r>
    </w:p>
    <w:p w14:paraId="2A21312E" w14:textId="56686C14" w:rsidR="00474EC9" w:rsidRDefault="00474EC9" w:rsidP="00474EC9">
      <w:pPr>
        <w:jc w:val="center"/>
        <w:rPr>
          <w:sz w:val="22"/>
          <w:szCs w:val="22"/>
        </w:rPr>
      </w:pPr>
    </w:p>
    <w:p w14:paraId="7F072835" w14:textId="77777777" w:rsidR="00474EC9" w:rsidRDefault="00474EC9" w:rsidP="00474EC9">
      <w:pPr>
        <w:jc w:val="center"/>
        <w:rPr>
          <w:sz w:val="22"/>
          <w:szCs w:val="22"/>
        </w:rPr>
      </w:pPr>
    </w:p>
    <w:p w14:paraId="4F1C90AA" w14:textId="714AE891" w:rsidR="008F64B7" w:rsidRDefault="00000000" w:rsidP="00474EC9">
      <w:pPr>
        <w:jc w:val="center"/>
        <w:rPr>
          <w:b/>
          <w:bCs/>
          <w:sz w:val="22"/>
          <w:szCs w:val="22"/>
        </w:rPr>
      </w:pPr>
      <w:r>
        <w:rPr>
          <w:b/>
          <w:bCs/>
          <w:sz w:val="22"/>
          <w:szCs w:val="22"/>
        </w:rPr>
        <w:t>IV.</w:t>
      </w:r>
    </w:p>
    <w:p w14:paraId="15E6B7D5" w14:textId="77777777" w:rsidR="008F64B7" w:rsidRDefault="00000000">
      <w:pPr>
        <w:spacing w:before="60" w:after="120"/>
        <w:jc w:val="center"/>
        <w:rPr>
          <w:b/>
          <w:bCs/>
          <w:sz w:val="22"/>
          <w:szCs w:val="22"/>
        </w:rPr>
      </w:pPr>
      <w:r>
        <w:rPr>
          <w:b/>
          <w:bCs/>
          <w:sz w:val="22"/>
          <w:szCs w:val="22"/>
        </w:rPr>
        <w:t>Odstoupení od smlouvy</w:t>
      </w:r>
    </w:p>
    <w:p w14:paraId="4F271356" w14:textId="77777777" w:rsidR="008F64B7" w:rsidRDefault="00000000">
      <w:pPr>
        <w:spacing w:before="60" w:after="60"/>
        <w:rPr>
          <w:sz w:val="22"/>
          <w:szCs w:val="22"/>
        </w:rPr>
      </w:pPr>
      <w:r>
        <w:rPr>
          <w:sz w:val="22"/>
          <w:szCs w:val="22"/>
        </w:rPr>
        <w:t>Smluvní strany se dohodly, že od této smlouvy lze odstoupit pro případ, že:</w:t>
      </w:r>
    </w:p>
    <w:p w14:paraId="291DA37C" w14:textId="77777777" w:rsidR="008F64B7" w:rsidRDefault="00000000">
      <w:pPr>
        <w:pStyle w:val="Zptenadresanaoblku"/>
        <w:tabs>
          <w:tab w:val="left" w:pos="142"/>
        </w:tabs>
        <w:spacing w:before="60" w:after="60"/>
        <w:rPr>
          <w:sz w:val="22"/>
          <w:szCs w:val="22"/>
        </w:rPr>
      </w:pPr>
      <w:r>
        <w:rPr>
          <w:sz w:val="22"/>
          <w:szCs w:val="22"/>
        </w:rPr>
        <w:t>1) Stavbou nedojde k dotčení nebo omezení Pozemku podle této smlouvy</w:t>
      </w:r>
    </w:p>
    <w:p w14:paraId="71158C55" w14:textId="77777777" w:rsidR="008F64B7" w:rsidRDefault="00000000">
      <w:pPr>
        <w:spacing w:before="60" w:after="60"/>
        <w:ind w:left="142" w:hanging="142"/>
        <w:jc w:val="both"/>
        <w:rPr>
          <w:sz w:val="22"/>
          <w:szCs w:val="22"/>
        </w:rPr>
      </w:pPr>
      <w:r>
        <w:rPr>
          <w:sz w:val="22"/>
          <w:szCs w:val="22"/>
        </w:rPr>
        <w:t>2) nedojde k vydání pravomocného rozhodnutí o povolení Stavby a Stavba nebude realizována</w:t>
      </w:r>
    </w:p>
    <w:p w14:paraId="62B5933C" w14:textId="77777777" w:rsidR="008F64B7" w:rsidRDefault="00000000">
      <w:pPr>
        <w:spacing w:before="60" w:after="60"/>
        <w:ind w:left="142" w:hanging="142"/>
        <w:jc w:val="both"/>
        <w:rPr>
          <w:sz w:val="22"/>
          <w:szCs w:val="22"/>
        </w:rPr>
      </w:pPr>
      <w:r>
        <w:rPr>
          <w:sz w:val="22"/>
          <w:szCs w:val="22"/>
        </w:rPr>
        <w:t>3) neuhrazení sjednaného plnění dle čl. II. této smlouvy</w:t>
      </w:r>
    </w:p>
    <w:p w14:paraId="6ADE5676" w14:textId="77777777" w:rsidR="008F64B7" w:rsidRDefault="00000000">
      <w:pPr>
        <w:spacing w:before="60" w:after="60"/>
        <w:jc w:val="both"/>
        <w:rPr>
          <w:sz w:val="22"/>
          <w:szCs w:val="22"/>
        </w:rPr>
      </w:pPr>
      <w:r>
        <w:rPr>
          <w:sz w:val="22"/>
          <w:szCs w:val="22"/>
        </w:rPr>
        <w:t>Odstoupení od smlouvy je účinné dnem doručení oznámení o odstoupení druhé smluvní straně, kdy právní vztah založený touto smlouvou se ruší od samého počátku. O skutečnosti stanovené v čl. IV. bod 1. a 2. je povinen Investor neprodleně písemně Zástupce informovat, podat žádost o vrácení uhrazeného plnění a doložit rozhodné skutečnosti, z nichž bude patrno, že Zástupce je povinen v souladu s touto smlouvou vrátit Investorovi uhrazené finanční prostředky.</w:t>
      </w:r>
    </w:p>
    <w:p w14:paraId="6EA7DBC2" w14:textId="77777777" w:rsidR="008F64B7" w:rsidRDefault="00000000">
      <w:pPr>
        <w:spacing w:before="60" w:after="60"/>
        <w:jc w:val="both"/>
        <w:rPr>
          <w:sz w:val="22"/>
          <w:szCs w:val="22"/>
        </w:rPr>
      </w:pPr>
      <w:r>
        <w:rPr>
          <w:sz w:val="22"/>
          <w:szCs w:val="22"/>
        </w:rPr>
        <w:t>Zástupce je povinen vrátit plnění dle této smlouvy nejpozději do 15 dnů ode dne doručení žádosti o odstoupení od smlouvy z důvodů uvedených pod bodem 1. a 2. čl. IV. smlouvy.</w:t>
      </w:r>
    </w:p>
    <w:p w14:paraId="38A69B16" w14:textId="77777777" w:rsidR="008F64B7" w:rsidRDefault="008F64B7">
      <w:pPr>
        <w:spacing w:before="60" w:after="60"/>
        <w:jc w:val="center"/>
        <w:rPr>
          <w:b/>
          <w:bCs/>
          <w:sz w:val="24"/>
          <w:szCs w:val="24"/>
        </w:rPr>
      </w:pPr>
    </w:p>
    <w:p w14:paraId="6A986D56" w14:textId="77777777" w:rsidR="008F64B7" w:rsidRDefault="00000000">
      <w:pPr>
        <w:jc w:val="center"/>
        <w:rPr>
          <w:b/>
          <w:bCs/>
          <w:sz w:val="22"/>
          <w:szCs w:val="22"/>
        </w:rPr>
      </w:pPr>
      <w:r>
        <w:rPr>
          <w:b/>
          <w:bCs/>
          <w:sz w:val="22"/>
          <w:szCs w:val="22"/>
        </w:rPr>
        <w:lastRenderedPageBreak/>
        <w:t>V.</w:t>
      </w:r>
    </w:p>
    <w:p w14:paraId="74A76DFB" w14:textId="77777777" w:rsidR="008F64B7" w:rsidRDefault="00000000">
      <w:pPr>
        <w:spacing w:before="60" w:after="120"/>
        <w:jc w:val="center"/>
        <w:rPr>
          <w:b/>
          <w:bCs/>
          <w:sz w:val="22"/>
          <w:szCs w:val="22"/>
        </w:rPr>
      </w:pPr>
      <w:r>
        <w:rPr>
          <w:b/>
          <w:bCs/>
          <w:sz w:val="22"/>
          <w:szCs w:val="22"/>
        </w:rPr>
        <w:t>Prohlášení Zástupce</w:t>
      </w:r>
    </w:p>
    <w:p w14:paraId="56332C0B" w14:textId="77777777" w:rsidR="008F64B7" w:rsidRDefault="00000000">
      <w:pPr>
        <w:spacing w:before="60" w:after="60"/>
        <w:rPr>
          <w:sz w:val="22"/>
          <w:szCs w:val="22"/>
        </w:rPr>
      </w:pPr>
      <w:r>
        <w:rPr>
          <w:sz w:val="22"/>
          <w:szCs w:val="22"/>
        </w:rPr>
        <w:t xml:space="preserve">Královéhradecký kraj, zastoupený Správou silnic Královéhradeckého kraje, příspěvkovou organizací, touto smlouvou prohlašuje, že vydává Investorovi: </w:t>
      </w:r>
      <w:r>
        <w:rPr>
          <w:b/>
          <w:bCs/>
          <w:sz w:val="22"/>
          <w:szCs w:val="22"/>
        </w:rPr>
        <w:t xml:space="preserve">N_SYS s.r.o., </w:t>
      </w:r>
      <w:r>
        <w:rPr>
          <w:sz w:val="22"/>
          <w:szCs w:val="22"/>
        </w:rPr>
        <w:t>Krásnohorské 1748, 54701 Náchod</w:t>
      </w:r>
    </w:p>
    <w:p w14:paraId="042D9790" w14:textId="77777777" w:rsidR="008F64B7" w:rsidRDefault="00000000">
      <w:pPr>
        <w:spacing w:before="60" w:after="60"/>
        <w:jc w:val="center"/>
        <w:rPr>
          <w:b/>
          <w:bCs/>
          <w:i/>
          <w:iCs/>
          <w:w w:val="120"/>
          <w:sz w:val="24"/>
          <w:szCs w:val="24"/>
        </w:rPr>
      </w:pPr>
      <w:r>
        <w:rPr>
          <w:b/>
          <w:bCs/>
          <w:i/>
          <w:iCs/>
          <w:w w:val="120"/>
          <w:sz w:val="24"/>
          <w:szCs w:val="24"/>
        </w:rPr>
        <w:t>s o u h l a s</w:t>
      </w:r>
    </w:p>
    <w:p w14:paraId="641C2290" w14:textId="77777777" w:rsidR="008F64B7" w:rsidRDefault="00000000">
      <w:pPr>
        <w:pStyle w:val="Zkladntext"/>
        <w:spacing w:before="60" w:after="60"/>
        <w:rPr>
          <w:sz w:val="22"/>
          <w:szCs w:val="22"/>
        </w:rPr>
      </w:pPr>
      <w:r>
        <w:rPr>
          <w:sz w:val="22"/>
          <w:szCs w:val="22"/>
        </w:rPr>
        <w:t xml:space="preserve">s umístěním Stavby v rámci územního řízení, s povolením stavby na ohlášení a s povolením stavby ve stavebním řízení a lze jím prokázat vlastnická či jiná práva k pozemku či Stavbě (podle §§ 86, 105 a 110, Zákona čís. 183/2006 Sb. „Stavební zákon“, ve znění pozdějších předpisů) a souhlas s umístěním, provozem Stavby (podle Zákona čís. 13/1997 Sb., „O pozemních komunikacích", ve znění pozdějších předpisů) za účelem vydání příslušných rozhodnutí o umístění a rozhodnutí o realizaci Stavby podle čl. I. a II., na dotčené nemovitosti. </w:t>
      </w:r>
    </w:p>
    <w:p w14:paraId="2666D172" w14:textId="77777777" w:rsidR="008F64B7" w:rsidRDefault="00000000">
      <w:pPr>
        <w:pStyle w:val="Zkladntext"/>
        <w:spacing w:before="60" w:after="60"/>
        <w:rPr>
          <w:sz w:val="22"/>
          <w:szCs w:val="22"/>
        </w:rPr>
      </w:pPr>
      <w:r>
        <w:rPr>
          <w:sz w:val="22"/>
          <w:szCs w:val="22"/>
        </w:rPr>
        <w:t>K tomuto účelu Zástupce zmocňuje Investora předložit smlouvu jako vyjádření účastníka v řízeních o umístění a povolení Stavby.</w:t>
      </w:r>
    </w:p>
    <w:p w14:paraId="517DC1CD" w14:textId="77777777" w:rsidR="008F64B7" w:rsidRDefault="008F64B7">
      <w:pPr>
        <w:spacing w:before="60" w:after="60"/>
        <w:jc w:val="center"/>
        <w:rPr>
          <w:sz w:val="22"/>
          <w:szCs w:val="22"/>
        </w:rPr>
      </w:pPr>
    </w:p>
    <w:p w14:paraId="6080C8EF" w14:textId="77777777" w:rsidR="008F64B7" w:rsidRDefault="00000000">
      <w:pPr>
        <w:jc w:val="center"/>
        <w:rPr>
          <w:b/>
          <w:bCs/>
          <w:sz w:val="22"/>
          <w:szCs w:val="22"/>
        </w:rPr>
      </w:pPr>
      <w:r>
        <w:rPr>
          <w:b/>
          <w:bCs/>
          <w:sz w:val="22"/>
          <w:szCs w:val="22"/>
        </w:rPr>
        <w:t>VI.</w:t>
      </w:r>
    </w:p>
    <w:p w14:paraId="47A97581" w14:textId="77777777" w:rsidR="008F64B7" w:rsidRDefault="00000000">
      <w:pPr>
        <w:spacing w:before="60" w:after="120"/>
        <w:jc w:val="center"/>
        <w:rPr>
          <w:b/>
          <w:bCs/>
          <w:sz w:val="22"/>
          <w:szCs w:val="22"/>
        </w:rPr>
      </w:pPr>
      <w:r>
        <w:rPr>
          <w:b/>
          <w:bCs/>
          <w:sz w:val="22"/>
          <w:szCs w:val="22"/>
        </w:rPr>
        <w:t>Společná ujednání</w:t>
      </w:r>
    </w:p>
    <w:p w14:paraId="4B0DB94B" w14:textId="77777777" w:rsidR="008F64B7" w:rsidRDefault="00000000">
      <w:pPr>
        <w:pStyle w:val="Zkladntextodsazen2"/>
        <w:spacing w:before="60" w:after="60"/>
        <w:ind w:left="0" w:firstLine="0"/>
        <w:rPr>
          <w:sz w:val="22"/>
          <w:szCs w:val="22"/>
        </w:rPr>
      </w:pPr>
      <w:r>
        <w:rPr>
          <w:sz w:val="22"/>
          <w:szCs w:val="22"/>
        </w:rPr>
        <w:t xml:space="preserve">Smluvní strany se na společných jednáních dohodly, že Investor po ukončení Stavby může kdykoliv požádat Královéhradecký kraj, cestou Správy silnic Královéhradeckého kraje, příspěvkové organizace, která je zmocněna, v souladu se smlouvou o obstarání služeb spojených se správou nemovitostí kraje, uzavření smlouvy o zřízení věcného břemene na Stavbu. </w:t>
      </w:r>
    </w:p>
    <w:p w14:paraId="49C23C7E" w14:textId="77777777" w:rsidR="008F64B7" w:rsidRDefault="008F64B7" w:rsidP="00474EC9">
      <w:pPr>
        <w:pStyle w:val="Odstavecseseznamem"/>
        <w:ind w:left="0"/>
        <w:rPr>
          <w:rFonts w:ascii="Times New Roman" w:hAnsi="Times New Roman"/>
          <w:b/>
          <w:bCs/>
          <w:highlight w:val="yellow"/>
        </w:rPr>
      </w:pPr>
    </w:p>
    <w:p w14:paraId="572E0CDE" w14:textId="77777777" w:rsidR="00474EC9" w:rsidRPr="00F64E98" w:rsidRDefault="00474EC9" w:rsidP="00474EC9">
      <w:pPr>
        <w:jc w:val="center"/>
        <w:rPr>
          <w:b/>
          <w:bCs/>
          <w:sz w:val="22"/>
          <w:szCs w:val="22"/>
        </w:rPr>
      </w:pPr>
      <w:r w:rsidRPr="00F64E98">
        <w:rPr>
          <w:b/>
          <w:bCs/>
          <w:sz w:val="22"/>
          <w:szCs w:val="22"/>
        </w:rPr>
        <w:t>VI.</w:t>
      </w:r>
    </w:p>
    <w:p w14:paraId="1CB07E03" w14:textId="77777777" w:rsidR="00474EC9" w:rsidRDefault="00474EC9" w:rsidP="00474EC9">
      <w:pPr>
        <w:jc w:val="center"/>
        <w:rPr>
          <w:b/>
          <w:bCs/>
          <w:sz w:val="22"/>
          <w:szCs w:val="22"/>
        </w:rPr>
      </w:pPr>
      <w:r w:rsidRPr="00F64E98">
        <w:rPr>
          <w:b/>
          <w:bCs/>
          <w:sz w:val="22"/>
          <w:szCs w:val="22"/>
        </w:rPr>
        <w:t>Registr smluv</w:t>
      </w:r>
    </w:p>
    <w:p w14:paraId="39DEF901" w14:textId="77777777" w:rsidR="00474EC9" w:rsidRPr="00F64E98" w:rsidRDefault="00474EC9" w:rsidP="00474EC9">
      <w:pPr>
        <w:jc w:val="center"/>
        <w:rPr>
          <w:b/>
          <w:bCs/>
          <w:sz w:val="22"/>
          <w:szCs w:val="22"/>
        </w:rPr>
      </w:pPr>
    </w:p>
    <w:p w14:paraId="3A0372E1" w14:textId="77777777" w:rsidR="00474EC9" w:rsidRPr="00A61A71" w:rsidRDefault="00474EC9" w:rsidP="00474EC9">
      <w:pPr>
        <w:numPr>
          <w:ilvl w:val="0"/>
          <w:numId w:val="14"/>
        </w:numPr>
        <w:tabs>
          <w:tab w:val="num" w:pos="284"/>
          <w:tab w:val="num" w:pos="360"/>
        </w:tabs>
        <w:ind w:left="284" w:hanging="284"/>
        <w:jc w:val="both"/>
        <w:rPr>
          <w:sz w:val="22"/>
          <w:szCs w:val="22"/>
        </w:rPr>
      </w:pPr>
      <w:r w:rsidRPr="005A5A2E">
        <w:rPr>
          <w:sz w:val="22"/>
          <w:szCs w:val="22"/>
        </w:rPr>
        <w:t xml:space="preserve">Tato smlouva včetně jejích případných dodatků podléhá uveřejnění v registru smluv dle zákona číslo 340/2015 Sb., o zvláštních podmínkách účinnosti některých smluv, uveřejňování těchto smluv a o registru </w:t>
      </w:r>
      <w:r w:rsidRPr="00A61A71">
        <w:rPr>
          <w:sz w:val="22"/>
          <w:szCs w:val="22"/>
        </w:rPr>
        <w:t>smluv (zákon o registru smluv), ve znění pozdějších předpisů (dále jen „zákon o registru smluv“).</w:t>
      </w:r>
    </w:p>
    <w:p w14:paraId="315B0193" w14:textId="77777777" w:rsidR="00474EC9" w:rsidRPr="00A61A71" w:rsidRDefault="00474EC9" w:rsidP="00474EC9">
      <w:pPr>
        <w:numPr>
          <w:ilvl w:val="0"/>
          <w:numId w:val="14"/>
        </w:numPr>
        <w:tabs>
          <w:tab w:val="num" w:pos="284"/>
          <w:tab w:val="num" w:pos="360"/>
        </w:tabs>
        <w:ind w:left="284" w:hanging="284"/>
        <w:jc w:val="both"/>
        <w:rPr>
          <w:sz w:val="22"/>
          <w:szCs w:val="22"/>
        </w:rPr>
      </w:pPr>
      <w:r w:rsidRPr="00A61A71">
        <w:rPr>
          <w:sz w:val="22"/>
          <w:szCs w:val="22"/>
        </w:rPr>
        <w:t>Smlouvu bez zbytečného odkladu, nejpozději do 30 dnů od uzavření smlouvy, uveřejní Správa silnic Královéhradeckého kraje (dále též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0B582418" w14:textId="77777777" w:rsidR="00474EC9" w:rsidRPr="005A5A2E" w:rsidRDefault="00474EC9" w:rsidP="00474EC9">
      <w:pPr>
        <w:numPr>
          <w:ilvl w:val="0"/>
          <w:numId w:val="14"/>
        </w:numPr>
        <w:tabs>
          <w:tab w:val="num" w:pos="284"/>
          <w:tab w:val="num" w:pos="360"/>
        </w:tabs>
        <w:ind w:left="284" w:hanging="284"/>
        <w:jc w:val="both"/>
        <w:rPr>
          <w:sz w:val="22"/>
          <w:szCs w:val="22"/>
        </w:rPr>
      </w:pPr>
      <w:r w:rsidRPr="005A5A2E">
        <w:rPr>
          <w:sz w:val="22"/>
          <w:szCs w:val="22"/>
        </w:rPr>
        <w:t xml:space="preserve">Smluvní strany prohlašují, že tato smlouva neobsahuje obchodní tajemství, jež by nebylo možné uveřejnit. </w:t>
      </w:r>
    </w:p>
    <w:p w14:paraId="4F6D6F54" w14:textId="77777777" w:rsidR="00474EC9" w:rsidRPr="005A5A2E" w:rsidRDefault="00474EC9" w:rsidP="00474EC9">
      <w:pPr>
        <w:numPr>
          <w:ilvl w:val="0"/>
          <w:numId w:val="14"/>
        </w:numPr>
        <w:tabs>
          <w:tab w:val="num" w:pos="284"/>
          <w:tab w:val="num" w:pos="360"/>
        </w:tabs>
        <w:ind w:left="284" w:hanging="284"/>
        <w:jc w:val="both"/>
        <w:rPr>
          <w:sz w:val="22"/>
          <w:szCs w:val="22"/>
        </w:rPr>
      </w:pPr>
      <w:r w:rsidRPr="005A5A2E">
        <w:rPr>
          <w:sz w:val="22"/>
          <w:szCs w:val="22"/>
        </w:rPr>
        <w:t xml:space="preserve">Strana povinná zajistí, aby při uveřejnění této smlouvy nebyly uveřejněny informace, které nelze uveřejnit podle platných právních předpisů (osobní údaje zaměstnanců, jejich pracovní pozice a kontakty, telefonické i emailové adresy, apod.) a dále, aby byly znečitelněny podpisy osob zastupujících smluvní strany. </w:t>
      </w:r>
    </w:p>
    <w:p w14:paraId="3454D5B7" w14:textId="77777777" w:rsidR="00474EC9" w:rsidRDefault="00474EC9" w:rsidP="00474EC9">
      <w:pPr>
        <w:numPr>
          <w:ilvl w:val="0"/>
          <w:numId w:val="14"/>
        </w:numPr>
        <w:tabs>
          <w:tab w:val="num" w:pos="284"/>
          <w:tab w:val="num" w:pos="360"/>
        </w:tabs>
        <w:ind w:left="284" w:hanging="284"/>
        <w:jc w:val="both"/>
        <w:rPr>
          <w:sz w:val="22"/>
          <w:szCs w:val="22"/>
        </w:rPr>
      </w:pPr>
      <w:r w:rsidRPr="005A5A2E">
        <w:rPr>
          <w:sz w:val="22"/>
          <w:szCs w:val="22"/>
        </w:rPr>
        <w:t xml:space="preserve">Tato smlouva nabývá účinnosti dnem uveřejnění v registru smluv v souladu s § 6 odst. 1 zákona o registru smluv. </w:t>
      </w:r>
    </w:p>
    <w:p w14:paraId="35978C0C" w14:textId="77777777" w:rsidR="00474EC9" w:rsidRPr="008D0EE2" w:rsidRDefault="00474EC9" w:rsidP="00474EC9">
      <w:pPr>
        <w:numPr>
          <w:ilvl w:val="0"/>
          <w:numId w:val="14"/>
        </w:numPr>
        <w:tabs>
          <w:tab w:val="num" w:pos="284"/>
          <w:tab w:val="num" w:pos="360"/>
        </w:tabs>
        <w:ind w:left="284" w:hanging="284"/>
        <w:jc w:val="both"/>
        <w:rPr>
          <w:color w:val="000000"/>
          <w:sz w:val="22"/>
          <w:szCs w:val="22"/>
        </w:rPr>
      </w:pPr>
      <w:r w:rsidRPr="008D0EE2">
        <w:rPr>
          <w:color w:val="000000"/>
          <w:sz w:val="22"/>
          <w:szCs w:val="22"/>
        </w:rPr>
        <w:t xml:space="preserve">Informace o uveřejnění smlouvy budou k dispozici na </w:t>
      </w:r>
      <w:hyperlink r:id="rId8" w:history="1">
        <w:r w:rsidRPr="008D0EE2">
          <w:rPr>
            <w:rStyle w:val="Hypertextovodkaz"/>
            <w:color w:val="000000"/>
            <w:sz w:val="22"/>
            <w:szCs w:val="22"/>
          </w:rPr>
          <w:t>https://smlouvy.gov.cz/</w:t>
        </w:r>
      </w:hyperlink>
    </w:p>
    <w:p w14:paraId="56624215" w14:textId="77777777" w:rsidR="008F64B7" w:rsidRDefault="008F64B7">
      <w:pPr>
        <w:ind w:left="284"/>
        <w:jc w:val="both"/>
        <w:rPr>
          <w:sz w:val="22"/>
          <w:szCs w:val="22"/>
        </w:rPr>
      </w:pPr>
    </w:p>
    <w:p w14:paraId="128DFCD8" w14:textId="77777777" w:rsidR="008F64B7" w:rsidRDefault="008F64B7">
      <w:pPr>
        <w:pStyle w:val="Zkladntextodsazen2"/>
        <w:spacing w:before="60" w:after="60"/>
        <w:ind w:left="0" w:firstLine="567"/>
        <w:rPr>
          <w:sz w:val="22"/>
          <w:szCs w:val="22"/>
        </w:rPr>
      </w:pPr>
    </w:p>
    <w:p w14:paraId="6C299C72" w14:textId="77777777" w:rsidR="008F64B7" w:rsidRDefault="00000000">
      <w:pPr>
        <w:jc w:val="center"/>
        <w:rPr>
          <w:b/>
          <w:bCs/>
          <w:sz w:val="24"/>
          <w:szCs w:val="24"/>
        </w:rPr>
      </w:pPr>
      <w:r>
        <w:rPr>
          <w:b/>
          <w:bCs/>
          <w:sz w:val="24"/>
          <w:szCs w:val="24"/>
        </w:rPr>
        <w:t>VIII.</w:t>
      </w:r>
    </w:p>
    <w:p w14:paraId="1363A12D" w14:textId="77777777" w:rsidR="008F64B7" w:rsidRDefault="00000000">
      <w:pPr>
        <w:spacing w:after="120"/>
        <w:ind w:left="142" w:hanging="142"/>
        <w:jc w:val="center"/>
        <w:rPr>
          <w:b/>
          <w:bCs/>
          <w:sz w:val="24"/>
          <w:szCs w:val="24"/>
        </w:rPr>
      </w:pPr>
      <w:r>
        <w:rPr>
          <w:b/>
          <w:bCs/>
          <w:sz w:val="24"/>
          <w:szCs w:val="24"/>
        </w:rPr>
        <w:t>Závěrečná ustanovení</w:t>
      </w:r>
    </w:p>
    <w:p w14:paraId="702AF437" w14:textId="77777777" w:rsidR="008F64B7" w:rsidRDefault="008F64B7">
      <w:pPr>
        <w:spacing w:after="120"/>
        <w:ind w:left="142" w:hanging="142"/>
        <w:jc w:val="center"/>
        <w:rPr>
          <w:b/>
          <w:bCs/>
          <w:sz w:val="24"/>
          <w:szCs w:val="24"/>
        </w:rPr>
      </w:pPr>
    </w:p>
    <w:p w14:paraId="3AE7DD03" w14:textId="77777777" w:rsidR="008F64B7" w:rsidRDefault="00000000">
      <w:pPr>
        <w:numPr>
          <w:ilvl w:val="0"/>
          <w:numId w:val="11"/>
        </w:numPr>
        <w:tabs>
          <w:tab w:val="num" w:pos="284"/>
        </w:tabs>
        <w:spacing w:before="60"/>
        <w:ind w:left="284" w:hanging="284"/>
        <w:jc w:val="both"/>
        <w:rPr>
          <w:sz w:val="22"/>
          <w:szCs w:val="22"/>
        </w:rPr>
      </w:pPr>
      <w:r>
        <w:rPr>
          <w:sz w:val="22"/>
          <w:szCs w:val="22"/>
        </w:rPr>
        <w:t>Dojde-li ke změně vlastnictví k dotčené pozemkové parcele, vstupuje nový nabyvatel do právního postavení vlastníka a je povinen práva a povinnosti vyplývající z této smlouvy při převodu či přechodu vlastnictví dotčené nemovitosti strpět.</w:t>
      </w:r>
    </w:p>
    <w:p w14:paraId="6C169FD1" w14:textId="77777777" w:rsidR="008F64B7" w:rsidRDefault="00000000">
      <w:pPr>
        <w:numPr>
          <w:ilvl w:val="0"/>
          <w:numId w:val="11"/>
        </w:numPr>
        <w:tabs>
          <w:tab w:val="clear" w:pos="720"/>
          <w:tab w:val="num" w:pos="284"/>
        </w:tabs>
        <w:spacing w:before="60"/>
        <w:ind w:left="284" w:hanging="284"/>
        <w:jc w:val="both"/>
        <w:rPr>
          <w:sz w:val="22"/>
          <w:szCs w:val="22"/>
        </w:rPr>
      </w:pPr>
      <w:r>
        <w:rPr>
          <w:sz w:val="22"/>
          <w:szCs w:val="22"/>
        </w:rPr>
        <w:t>Investor je povinen práva a povinnosti vyplývající z této smlouvy převést při převodu či přechodu vlastnictví Stavby na nového nabyvatele. Nový nabyvatel je povinen práva a povinnosti vyplývající z této smlouvy převzít a strpět.</w:t>
      </w:r>
    </w:p>
    <w:p w14:paraId="3AFE0C10" w14:textId="77777777" w:rsidR="008F64B7" w:rsidRDefault="00000000">
      <w:pPr>
        <w:numPr>
          <w:ilvl w:val="0"/>
          <w:numId w:val="11"/>
        </w:numPr>
        <w:tabs>
          <w:tab w:val="num" w:pos="284"/>
        </w:tabs>
        <w:spacing w:before="60"/>
        <w:ind w:left="284" w:hanging="284"/>
        <w:jc w:val="both"/>
        <w:rPr>
          <w:sz w:val="22"/>
          <w:szCs w:val="22"/>
        </w:rPr>
      </w:pPr>
      <w:r>
        <w:rPr>
          <w:sz w:val="22"/>
          <w:szCs w:val="22"/>
        </w:rPr>
        <w:t>Podmínky sjednané v této smlouvě lze změnit jen písemnou dohodou - číslovaným dodatkem obou smluvních stran.</w:t>
      </w:r>
    </w:p>
    <w:p w14:paraId="3F219475" w14:textId="77777777" w:rsidR="008F64B7" w:rsidRDefault="00000000">
      <w:pPr>
        <w:numPr>
          <w:ilvl w:val="0"/>
          <w:numId w:val="11"/>
        </w:numPr>
        <w:tabs>
          <w:tab w:val="num" w:pos="284"/>
        </w:tabs>
        <w:spacing w:before="60"/>
        <w:ind w:left="284" w:hanging="284"/>
        <w:jc w:val="both"/>
        <w:rPr>
          <w:sz w:val="22"/>
          <w:szCs w:val="22"/>
        </w:rPr>
      </w:pPr>
      <w:r>
        <w:rPr>
          <w:sz w:val="22"/>
          <w:szCs w:val="22"/>
        </w:rPr>
        <w:lastRenderedPageBreak/>
        <w:t xml:space="preserve">Tato smlouva je vyhotovena ve </w:t>
      </w:r>
      <w:r>
        <w:rPr>
          <w:b/>
          <w:bCs/>
          <w:i/>
          <w:iCs/>
          <w:sz w:val="22"/>
          <w:szCs w:val="22"/>
        </w:rPr>
        <w:t>čtyřech</w:t>
      </w:r>
      <w:r>
        <w:rPr>
          <w:sz w:val="22"/>
          <w:szCs w:val="22"/>
        </w:rPr>
        <w:t xml:space="preserve"> vyhotoveních, každá s platností originálu. Po dvou výtiscích pro každou smluvní stranu.</w:t>
      </w:r>
    </w:p>
    <w:p w14:paraId="064933C2" w14:textId="77777777" w:rsidR="008F64B7" w:rsidRDefault="00000000">
      <w:pPr>
        <w:numPr>
          <w:ilvl w:val="0"/>
          <w:numId w:val="11"/>
        </w:numPr>
        <w:tabs>
          <w:tab w:val="num" w:pos="284"/>
          <w:tab w:val="num" w:pos="426"/>
        </w:tabs>
        <w:spacing w:before="60"/>
        <w:ind w:left="284" w:hanging="284"/>
        <w:jc w:val="both"/>
        <w:rPr>
          <w:sz w:val="22"/>
          <w:szCs w:val="22"/>
        </w:rPr>
      </w:pPr>
      <w:r>
        <w:rPr>
          <w:sz w:val="22"/>
          <w:szCs w:val="22"/>
        </w:rPr>
        <w:t>Obě smluvní strany berou na vědomí, že vlastník pozemních komunikací zmocnil Správu silnic Královéhradeckého kraje, příspěvkovou organizaci k zastupování vlastníka v jednání a účasti ve správních řízeních týkajících se zvláštního užívání pozemních komunikací ve vlastnictví Královéhradeckého kraje.</w:t>
      </w:r>
    </w:p>
    <w:p w14:paraId="4153587E" w14:textId="77777777" w:rsidR="008F64B7" w:rsidRDefault="00000000">
      <w:pPr>
        <w:numPr>
          <w:ilvl w:val="0"/>
          <w:numId w:val="11"/>
        </w:numPr>
        <w:tabs>
          <w:tab w:val="num" w:pos="284"/>
        </w:tabs>
        <w:spacing w:before="60"/>
        <w:ind w:left="284" w:hanging="284"/>
        <w:jc w:val="both"/>
        <w:rPr>
          <w:sz w:val="22"/>
          <w:szCs w:val="22"/>
        </w:rPr>
      </w:pPr>
      <w:r>
        <w:rPr>
          <w:sz w:val="22"/>
          <w:szCs w:val="22"/>
        </w:rPr>
        <w:t>Tato smlouva je uzavírána na dobu určitou s účinností ode dne podpisu zástupci obou smluvních stran po dobu fyzické existence stavby.</w:t>
      </w:r>
    </w:p>
    <w:p w14:paraId="3576AA66" w14:textId="77777777" w:rsidR="008F64B7" w:rsidRDefault="00000000">
      <w:pPr>
        <w:numPr>
          <w:ilvl w:val="0"/>
          <w:numId w:val="11"/>
        </w:numPr>
        <w:tabs>
          <w:tab w:val="num" w:pos="284"/>
        </w:tabs>
        <w:spacing w:before="60"/>
        <w:ind w:left="284" w:hanging="284"/>
        <w:jc w:val="both"/>
        <w:rPr>
          <w:sz w:val="22"/>
          <w:szCs w:val="22"/>
        </w:rPr>
      </w:pPr>
      <w:r>
        <w:rPr>
          <w:sz w:val="22"/>
          <w:szCs w:val="22"/>
        </w:rPr>
        <w:t>Práva a povinnosti, která touto smlouvou vznikají se řídí dalšími ustanoveními „občanského zákoníku“ a zanikají zrušením stavby.</w:t>
      </w:r>
    </w:p>
    <w:p w14:paraId="2473CF9E" w14:textId="77777777" w:rsidR="008F64B7" w:rsidRDefault="00000000">
      <w:pPr>
        <w:numPr>
          <w:ilvl w:val="0"/>
          <w:numId w:val="11"/>
        </w:numPr>
        <w:tabs>
          <w:tab w:val="num" w:pos="284"/>
        </w:tabs>
        <w:spacing w:before="60"/>
        <w:ind w:left="284" w:hanging="284"/>
        <w:jc w:val="both"/>
        <w:rPr>
          <w:sz w:val="22"/>
          <w:szCs w:val="22"/>
        </w:rPr>
      </w:pPr>
      <w:r>
        <w:rPr>
          <w:sz w:val="22"/>
          <w:szCs w:val="22"/>
        </w:rPr>
        <w:t>Jednotlivá ustanovení smlouvy jsou oddělitelná v tom smyslu, že neplatnost některého z nich nepůsobí neplatnost smlouvy jako celku. Pokud by se v důsledku změny právní úpravy některá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14:paraId="09F09B98" w14:textId="77777777" w:rsidR="008F64B7" w:rsidRDefault="00000000">
      <w:pPr>
        <w:numPr>
          <w:ilvl w:val="0"/>
          <w:numId w:val="11"/>
        </w:numPr>
        <w:tabs>
          <w:tab w:val="num" w:pos="284"/>
        </w:tabs>
        <w:spacing w:before="60"/>
        <w:ind w:left="284" w:hanging="284"/>
        <w:jc w:val="both"/>
        <w:rPr>
          <w:sz w:val="22"/>
          <w:szCs w:val="22"/>
        </w:rPr>
      </w:pPr>
      <w:r>
        <w:rPr>
          <w:sz w:val="22"/>
          <w:szCs w:val="22"/>
        </w:rPr>
        <w:t>Účastníci této smlouvy prohlašují, že tato smlouva je jejich shodnou, souhlasnou a svobodnou vůlí a že nebyla uzavřena v tísni nebo za jiných nepříznivých podmínek a na důkaz toho připojují vlastnoruční podpisy.</w:t>
      </w:r>
    </w:p>
    <w:p w14:paraId="015D398E" w14:textId="0128F3F0" w:rsidR="008F64B7" w:rsidRPr="00474EC9" w:rsidRDefault="00000000" w:rsidP="00474EC9">
      <w:pPr>
        <w:numPr>
          <w:ilvl w:val="0"/>
          <w:numId w:val="12"/>
        </w:numPr>
        <w:tabs>
          <w:tab w:val="clear" w:pos="720"/>
          <w:tab w:val="num" w:pos="284"/>
          <w:tab w:val="num" w:pos="6881"/>
        </w:tabs>
        <w:spacing w:before="60"/>
        <w:ind w:left="284" w:hanging="284"/>
        <w:jc w:val="both"/>
        <w:rPr>
          <w:sz w:val="22"/>
          <w:szCs w:val="22"/>
        </w:rPr>
      </w:pPr>
      <w:r w:rsidRPr="00A67F85">
        <w:rPr>
          <w:sz w:val="22"/>
          <w:szCs w:val="22"/>
        </w:rPr>
        <w:t>Podpisem bere žadatel na vědomí skutečnost, že oprávněným zájmem organizace je zpracovat osobní údaje za účelem uzavření smlouvy, zajištění interních procesů, plnění právních povinností organizace a případného oslovení žadatele za účelem další komunikace. Zpracováváme tyto osobní údaje: jméno, příjmení, titul, odborná způsobilost k úkonům, datum narození, adresa trvalého pobytu, korespondenční adresa, e-mail, telefon, IČO, DIČ, číslo účtu, údaje z živnostenského listu, podpis, údaje evidované v katastru nemovitostí o vlastníkovi. Osobní údaje zpracovává jen pověřený pracovník, nesmí je předávat třetí osobě a uchovává v uzamčené místnosti až do doby skartační a archivační lhůty. Tato osoba zachovává o osobních údajích, s nimiž se seznamuje, mlčenlivost. Dále budou dokumenty vyřazeny dle skartačního plánu. Má právo podat stížnost proti zpracování u dozorového orgánu, kterým je Úřad na ochranu osobních údajů.</w:t>
      </w:r>
    </w:p>
    <w:p w14:paraId="7075ADF6" w14:textId="77777777" w:rsidR="008F64B7" w:rsidRDefault="008F64B7">
      <w:pPr>
        <w:pStyle w:val="Zptenadresanaoblku"/>
        <w:tabs>
          <w:tab w:val="num" w:pos="284"/>
        </w:tabs>
        <w:spacing w:before="60" w:after="60"/>
        <w:rPr>
          <w:sz w:val="22"/>
          <w:szCs w:val="22"/>
        </w:rPr>
      </w:pPr>
    </w:p>
    <w:p w14:paraId="6D9FAB1B" w14:textId="3C9A5940" w:rsidR="008F64B7" w:rsidRDefault="00000000">
      <w:pPr>
        <w:spacing w:before="60" w:after="60"/>
        <w:ind w:firstLine="567"/>
        <w:rPr>
          <w:sz w:val="22"/>
          <w:szCs w:val="22"/>
        </w:rPr>
      </w:pPr>
      <w:r>
        <w:rPr>
          <w:sz w:val="22"/>
          <w:szCs w:val="22"/>
        </w:rPr>
        <w:t>V Hradci Králové</w:t>
      </w:r>
      <w:r>
        <w:rPr>
          <w:sz w:val="22"/>
          <w:szCs w:val="22"/>
        </w:rPr>
        <w:tab/>
      </w:r>
      <w:r>
        <w:rPr>
          <w:sz w:val="22"/>
          <w:szCs w:val="22"/>
        </w:rPr>
        <w:tab/>
      </w:r>
      <w:r>
        <w:rPr>
          <w:sz w:val="22"/>
          <w:szCs w:val="22"/>
        </w:rPr>
        <w:tab/>
      </w:r>
      <w:r>
        <w:rPr>
          <w:sz w:val="22"/>
          <w:szCs w:val="22"/>
        </w:rPr>
        <w:tab/>
      </w:r>
      <w:r>
        <w:rPr>
          <w:sz w:val="22"/>
          <w:szCs w:val="22"/>
        </w:rPr>
        <w:tab/>
        <w:t xml:space="preserve">V  </w:t>
      </w:r>
      <w:r w:rsidRPr="00A67F85">
        <w:rPr>
          <w:sz w:val="22"/>
          <w:szCs w:val="22"/>
        </w:rPr>
        <w:t>Náchod</w:t>
      </w:r>
      <w:r w:rsidR="00A67F85" w:rsidRPr="00A67F85">
        <w:rPr>
          <w:sz w:val="22"/>
          <w:szCs w:val="22"/>
        </w:rPr>
        <w:t>ě</w:t>
      </w:r>
    </w:p>
    <w:p w14:paraId="2174100A" w14:textId="77777777" w:rsidR="008F64B7" w:rsidRDefault="008F64B7">
      <w:pPr>
        <w:spacing w:before="60" w:after="60"/>
        <w:ind w:firstLine="567"/>
        <w:rPr>
          <w:sz w:val="22"/>
          <w:szCs w:val="22"/>
        </w:rPr>
      </w:pPr>
    </w:p>
    <w:p w14:paraId="7C981264" w14:textId="77777777" w:rsidR="008F64B7" w:rsidRDefault="00000000">
      <w:pPr>
        <w:spacing w:before="60" w:after="60"/>
        <w:ind w:firstLine="567"/>
        <w:rPr>
          <w:b/>
          <w:bCs/>
          <w:sz w:val="22"/>
          <w:szCs w:val="22"/>
        </w:rPr>
      </w:pPr>
      <w:r>
        <w:rPr>
          <w:sz w:val="22"/>
          <w:szCs w:val="22"/>
        </w:rPr>
        <w:t>dne:</w:t>
      </w:r>
      <w:r>
        <w:rPr>
          <w:sz w:val="22"/>
          <w:szCs w:val="22"/>
        </w:rPr>
        <w:tab/>
        <w:t>………………………</w:t>
      </w:r>
      <w:r>
        <w:rPr>
          <w:sz w:val="22"/>
          <w:szCs w:val="22"/>
        </w:rPr>
        <w:tab/>
      </w:r>
      <w:r>
        <w:rPr>
          <w:sz w:val="22"/>
          <w:szCs w:val="22"/>
        </w:rPr>
        <w:tab/>
      </w:r>
      <w:r>
        <w:rPr>
          <w:sz w:val="22"/>
          <w:szCs w:val="22"/>
        </w:rPr>
        <w:tab/>
      </w:r>
      <w:r>
        <w:rPr>
          <w:sz w:val="22"/>
          <w:szCs w:val="22"/>
        </w:rPr>
        <w:tab/>
        <w:t>dne:</w:t>
      </w:r>
      <w:r>
        <w:rPr>
          <w:sz w:val="22"/>
          <w:szCs w:val="22"/>
        </w:rPr>
        <w:tab/>
        <w:t xml:space="preserve">  ………………………</w:t>
      </w:r>
      <w:r>
        <w:rPr>
          <w:sz w:val="22"/>
          <w:szCs w:val="22"/>
        </w:rPr>
        <w:tab/>
      </w:r>
    </w:p>
    <w:p w14:paraId="71068075" w14:textId="77777777" w:rsidR="008F64B7" w:rsidRDefault="008F64B7">
      <w:pPr>
        <w:spacing w:before="60" w:after="60"/>
        <w:rPr>
          <w:sz w:val="22"/>
          <w:szCs w:val="22"/>
        </w:rPr>
      </w:pPr>
    </w:p>
    <w:p w14:paraId="217B0BB5" w14:textId="77777777" w:rsidR="008F64B7" w:rsidRDefault="008F64B7">
      <w:pPr>
        <w:spacing w:before="60" w:after="60"/>
        <w:rPr>
          <w:sz w:val="22"/>
          <w:szCs w:val="22"/>
        </w:rPr>
      </w:pPr>
    </w:p>
    <w:p w14:paraId="087CD455" w14:textId="77777777" w:rsidR="008F64B7" w:rsidRDefault="00000000">
      <w:pPr>
        <w:spacing w:before="60" w:after="60"/>
        <w:ind w:left="1416" w:hanging="849"/>
        <w:rPr>
          <w:sz w:val="22"/>
          <w:szCs w:val="22"/>
        </w:rPr>
      </w:pPr>
      <w:r>
        <w:rPr>
          <w:sz w:val="22"/>
          <w:szCs w:val="22"/>
        </w:rPr>
        <w:t>Zástupce:</w:t>
      </w:r>
      <w:r>
        <w:rPr>
          <w:sz w:val="22"/>
          <w:szCs w:val="22"/>
        </w:rPr>
        <w:tab/>
      </w:r>
      <w:r>
        <w:rPr>
          <w:sz w:val="22"/>
          <w:szCs w:val="22"/>
        </w:rPr>
        <w:tab/>
      </w:r>
      <w:r>
        <w:rPr>
          <w:sz w:val="22"/>
          <w:szCs w:val="22"/>
        </w:rPr>
        <w:tab/>
      </w:r>
      <w:r>
        <w:rPr>
          <w:sz w:val="22"/>
          <w:szCs w:val="22"/>
        </w:rPr>
        <w:tab/>
      </w:r>
      <w:r>
        <w:rPr>
          <w:sz w:val="22"/>
          <w:szCs w:val="22"/>
        </w:rPr>
        <w:tab/>
        <w:t xml:space="preserve">             Investor:</w:t>
      </w:r>
      <w:r>
        <w:rPr>
          <w:sz w:val="22"/>
          <w:szCs w:val="22"/>
        </w:rPr>
        <w:tab/>
      </w:r>
      <w:r>
        <w:rPr>
          <w:sz w:val="22"/>
          <w:szCs w:val="22"/>
        </w:rPr>
        <w:tab/>
      </w:r>
    </w:p>
    <w:p w14:paraId="37EA6F7C" w14:textId="77777777" w:rsidR="008F64B7" w:rsidRDefault="008F64B7">
      <w:pPr>
        <w:spacing w:before="60" w:after="60"/>
        <w:rPr>
          <w:sz w:val="22"/>
          <w:szCs w:val="22"/>
        </w:rPr>
      </w:pPr>
    </w:p>
    <w:p w14:paraId="37C3C123" w14:textId="77777777" w:rsidR="008F64B7" w:rsidRDefault="008F64B7">
      <w:pPr>
        <w:spacing w:before="60" w:after="60"/>
        <w:rPr>
          <w:sz w:val="22"/>
          <w:szCs w:val="22"/>
        </w:rPr>
      </w:pPr>
    </w:p>
    <w:p w14:paraId="6BD5346D" w14:textId="77777777" w:rsidR="008F64B7" w:rsidRDefault="008F64B7">
      <w:pPr>
        <w:spacing w:before="60" w:after="60"/>
        <w:rPr>
          <w:sz w:val="22"/>
          <w:szCs w:val="22"/>
        </w:rPr>
      </w:pPr>
    </w:p>
    <w:p w14:paraId="6D493C32" w14:textId="1B230153" w:rsidR="008F64B7" w:rsidRDefault="008F64B7">
      <w:pPr>
        <w:spacing w:before="60" w:after="60"/>
        <w:rPr>
          <w:sz w:val="22"/>
          <w:szCs w:val="22"/>
        </w:rPr>
      </w:pPr>
    </w:p>
    <w:p w14:paraId="28F69D67" w14:textId="77777777" w:rsidR="00474EC9" w:rsidRDefault="00474EC9">
      <w:pPr>
        <w:spacing w:before="60" w:after="60"/>
        <w:rPr>
          <w:sz w:val="22"/>
          <w:szCs w:val="22"/>
        </w:rPr>
      </w:pPr>
    </w:p>
    <w:p w14:paraId="2D973B15" w14:textId="77777777" w:rsidR="008F64B7" w:rsidRDefault="008F64B7">
      <w:pPr>
        <w:spacing w:before="60" w:after="60"/>
        <w:rPr>
          <w:sz w:val="22"/>
          <w:szCs w:val="22"/>
        </w:rPr>
      </w:pPr>
    </w:p>
    <w:p w14:paraId="1DC26448" w14:textId="77777777" w:rsidR="008F64B7" w:rsidRDefault="008F64B7">
      <w:pPr>
        <w:spacing w:before="60" w:after="60"/>
        <w:rPr>
          <w:sz w:val="22"/>
          <w:szCs w:val="22"/>
        </w:rPr>
      </w:pPr>
    </w:p>
    <w:p w14:paraId="458DD4DB" w14:textId="77777777" w:rsidR="008F64B7" w:rsidRDefault="00000000">
      <w:pPr>
        <w:spacing w:before="60" w:after="60"/>
        <w:ind w:left="708" w:firstLine="1"/>
        <w:rPr>
          <w:sz w:val="22"/>
          <w:szCs w:val="22"/>
        </w:rPr>
      </w:pPr>
      <w:r>
        <w:rPr>
          <w:sz w:val="22"/>
          <w:szCs w:val="22"/>
        </w:rPr>
        <w:t>…………………………………………</w:t>
      </w:r>
      <w:r>
        <w:rPr>
          <w:sz w:val="22"/>
          <w:szCs w:val="22"/>
        </w:rPr>
        <w:tab/>
      </w:r>
      <w:r>
        <w:rPr>
          <w:sz w:val="22"/>
          <w:szCs w:val="22"/>
        </w:rPr>
        <w:tab/>
      </w:r>
      <w:r>
        <w:rPr>
          <w:sz w:val="22"/>
          <w:szCs w:val="22"/>
        </w:rPr>
        <w:tab/>
        <w:t xml:space="preserve">  …………………………………………</w:t>
      </w:r>
      <w:r>
        <w:rPr>
          <w:sz w:val="22"/>
          <w:szCs w:val="22"/>
        </w:rPr>
        <w:tab/>
      </w:r>
    </w:p>
    <w:p w14:paraId="6D2B9FF6" w14:textId="77777777" w:rsidR="008F64B7" w:rsidRDefault="00000000">
      <w:pPr>
        <w:ind w:left="708" w:firstLine="708"/>
        <w:rPr>
          <w:sz w:val="22"/>
          <w:szCs w:val="22"/>
        </w:rPr>
      </w:pPr>
      <w:r>
        <w:rPr>
          <w:sz w:val="22"/>
          <w:szCs w:val="22"/>
        </w:rPr>
        <w:t xml:space="preserve">   Mgr. Petr Kašpar</w:t>
      </w:r>
      <w:r>
        <w:rPr>
          <w:sz w:val="22"/>
          <w:szCs w:val="22"/>
        </w:rPr>
        <w:tab/>
      </w:r>
      <w:r>
        <w:rPr>
          <w:sz w:val="22"/>
          <w:szCs w:val="22"/>
        </w:rPr>
        <w:tab/>
      </w:r>
      <w:r>
        <w:rPr>
          <w:sz w:val="22"/>
          <w:szCs w:val="22"/>
        </w:rPr>
        <w:tab/>
      </w:r>
      <w:r>
        <w:rPr>
          <w:sz w:val="22"/>
          <w:szCs w:val="22"/>
        </w:rPr>
        <w:tab/>
        <w:t xml:space="preserve">            Čestmír Teichman</w:t>
      </w:r>
    </w:p>
    <w:p w14:paraId="3DA4885E" w14:textId="314AC54F" w:rsidR="008F64B7" w:rsidRDefault="00000000">
      <w:pPr>
        <w:ind w:left="708" w:firstLine="708"/>
        <w:rPr>
          <w:sz w:val="22"/>
          <w:szCs w:val="22"/>
        </w:rPr>
      </w:pPr>
      <w:r>
        <w:rPr>
          <w:sz w:val="22"/>
          <w:szCs w:val="22"/>
        </w:rPr>
        <w:t xml:space="preserve">   ředitel organizace</w:t>
      </w:r>
      <w:r>
        <w:rPr>
          <w:sz w:val="22"/>
          <w:szCs w:val="22"/>
        </w:rPr>
        <w:tab/>
      </w:r>
      <w:r>
        <w:rPr>
          <w:sz w:val="22"/>
          <w:szCs w:val="22"/>
        </w:rPr>
        <w:tab/>
      </w:r>
      <w:r>
        <w:rPr>
          <w:sz w:val="22"/>
          <w:szCs w:val="22"/>
        </w:rPr>
        <w:tab/>
      </w:r>
      <w:r>
        <w:rPr>
          <w:sz w:val="22"/>
          <w:szCs w:val="22"/>
        </w:rPr>
        <w:tab/>
      </w:r>
      <w:r>
        <w:rPr>
          <w:sz w:val="22"/>
          <w:szCs w:val="22"/>
        </w:rPr>
        <w:tab/>
        <w:t xml:space="preserve"> </w:t>
      </w:r>
      <w:r w:rsidR="00474EC9">
        <w:rPr>
          <w:sz w:val="22"/>
          <w:szCs w:val="22"/>
        </w:rPr>
        <w:t xml:space="preserve">     </w:t>
      </w:r>
      <w:r>
        <w:rPr>
          <w:sz w:val="22"/>
          <w:szCs w:val="22"/>
        </w:rPr>
        <w:t xml:space="preserve"> jednatel</w:t>
      </w:r>
    </w:p>
    <w:p w14:paraId="6C105C7B" w14:textId="77777777" w:rsidR="008F64B7" w:rsidRDefault="008F64B7">
      <w:pPr>
        <w:spacing w:before="60" w:after="60"/>
        <w:rPr>
          <w:sz w:val="22"/>
          <w:szCs w:val="22"/>
        </w:rPr>
      </w:pPr>
    </w:p>
    <w:sectPr w:rsidR="008F64B7">
      <w:headerReference w:type="even" r:id="rId9"/>
      <w:headerReference w:type="default" r:id="rId10"/>
      <w:footerReference w:type="even" r:id="rId11"/>
      <w:pgSz w:w="11907" w:h="16840"/>
      <w:pgMar w:top="680" w:right="851" w:bottom="680" w:left="1134" w:header="567"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588F" w14:textId="77777777" w:rsidR="00A426E9" w:rsidRDefault="00A426E9">
      <w:r>
        <w:separator/>
      </w:r>
    </w:p>
  </w:endnote>
  <w:endnote w:type="continuationSeparator" w:id="0">
    <w:p w14:paraId="04996C09" w14:textId="77777777" w:rsidR="00A426E9" w:rsidRDefault="00A4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inion">
    <w:charset w:val="02"/>
    <w:family w:val="swiss"/>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CAA3" w14:textId="77777777" w:rsidR="008F64B7" w:rsidRDefault="008F64B7">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CB67" w14:textId="77777777" w:rsidR="00A426E9" w:rsidRDefault="00A426E9">
      <w:r>
        <w:separator/>
      </w:r>
    </w:p>
  </w:footnote>
  <w:footnote w:type="continuationSeparator" w:id="0">
    <w:p w14:paraId="44CA711B" w14:textId="77777777" w:rsidR="00A426E9" w:rsidRDefault="00A4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3A0" w14:textId="77777777" w:rsidR="008F64B7" w:rsidRDefault="00000000">
    <w:pPr>
      <w:pStyle w:val="Zhlav"/>
      <w:rPr>
        <w:b/>
        <w:bCs/>
        <w:i/>
        <w:iCs/>
        <w:sz w:val="18"/>
        <w:szCs w:val="18"/>
      </w:rPr>
    </w:pPr>
    <w:r>
      <w:rPr>
        <w:b/>
        <w:bCs/>
        <w:i/>
        <w:iCs/>
        <w:sz w:val="18"/>
        <w:szCs w:val="18"/>
      </w:rPr>
      <w:t xml:space="preserve">Smlouva o zřízení silničního sjezdu </w:t>
    </w:r>
  </w:p>
  <w:p w14:paraId="30294084" w14:textId="77777777" w:rsidR="008F64B7" w:rsidRDefault="00000000">
    <w:pPr>
      <w:pStyle w:val="Zhlav"/>
      <w:rPr>
        <w:b/>
        <w:bCs/>
        <w:i/>
        <w:iCs/>
        <w:sz w:val="18"/>
        <w:szCs w:val="18"/>
      </w:rPr>
    </w:pPr>
    <w:r>
      <w:rPr>
        <w:b/>
        <w:bCs/>
        <w:i/>
        <w:iCs/>
        <w:sz w:val="18"/>
        <w:szCs w:val="18"/>
      </w:rPr>
      <w:t xml:space="preserve">a omezení užívání nemovitosti </w:t>
    </w:r>
  </w:p>
  <w:p w14:paraId="399CD50E" w14:textId="77777777" w:rsidR="008F64B7" w:rsidRDefault="00000000">
    <w:pPr>
      <w:pStyle w:val="Zhlav"/>
      <w:rPr>
        <w:b/>
        <w:bCs/>
        <w:i/>
        <w:iCs/>
        <w:sz w:val="18"/>
        <w:szCs w:val="18"/>
      </w:rPr>
    </w:pPr>
    <w:r>
      <w:rPr>
        <w:b/>
        <w:bCs/>
        <w:i/>
        <w:iCs/>
        <w:sz w:val="18"/>
        <w:szCs w:val="18"/>
      </w:rPr>
      <w:t>Čís. smlouvy:  …………</w:t>
    </w:r>
  </w:p>
  <w:p w14:paraId="50A65067" w14:textId="77777777" w:rsidR="008F64B7" w:rsidRDefault="00000000">
    <w:pPr>
      <w:pStyle w:val="Zhlav"/>
      <w:rPr>
        <w:b/>
        <w:bCs/>
        <w:i/>
        <w:iCs/>
        <w:sz w:val="18"/>
        <w:szCs w:val="18"/>
      </w:rPr>
    </w:pPr>
    <w:r>
      <w:rPr>
        <w:b/>
        <w:bCs/>
        <w:i/>
        <w:iCs/>
        <w:sz w:val="18"/>
        <w:szCs w:val="18"/>
      </w:rPr>
      <w:t>K č.j.:  …………………</w:t>
    </w:r>
  </w:p>
  <w:p w14:paraId="176762DA" w14:textId="77777777" w:rsidR="008F64B7" w:rsidRDefault="00000000">
    <w:pPr>
      <w:pStyle w:val="Zhlav"/>
      <w:rPr>
        <w:b/>
        <w:bCs/>
        <w:i/>
        <w:iCs/>
        <w:sz w:val="18"/>
        <w:szCs w:val="18"/>
      </w:rPr>
    </w:pPr>
    <w:r>
      <w:rPr>
        <w:b/>
        <w:bCs/>
        <w:i/>
        <w:iCs/>
        <w:sz w:val="18"/>
        <w:szCs w:val="18"/>
      </w:rPr>
      <w:t xml:space="preserve">Strana </w:t>
    </w:r>
    <w:r>
      <w:rPr>
        <w:b/>
        <w:bCs/>
        <w:i/>
        <w:iCs/>
        <w:sz w:val="18"/>
        <w:szCs w:val="18"/>
      </w:rPr>
      <w:fldChar w:fldCharType="begin"/>
    </w:r>
    <w:r>
      <w:rPr>
        <w:b/>
        <w:bCs/>
        <w:i/>
        <w:iCs/>
        <w:sz w:val="18"/>
        <w:szCs w:val="18"/>
      </w:rPr>
      <w:instrText xml:space="preserve"> PAGE </w:instrText>
    </w:r>
    <w:r>
      <w:rPr>
        <w:b/>
        <w:bCs/>
        <w:i/>
        <w:iCs/>
        <w:sz w:val="18"/>
        <w:szCs w:val="18"/>
      </w:rPr>
      <w:fldChar w:fldCharType="separate"/>
    </w:r>
    <w:r>
      <w:rPr>
        <w:b/>
        <w:bCs/>
        <w:i/>
        <w:iCs/>
        <w:sz w:val="18"/>
        <w:szCs w:val="18"/>
      </w:rPr>
      <w:t>#</w:t>
    </w:r>
    <w:r>
      <w:rPr>
        <w:b/>
        <w:bCs/>
        <w:i/>
        <w:iCs/>
        <w:sz w:val="18"/>
        <w:szCs w:val="18"/>
      </w:rPr>
      <w:fldChar w:fldCharType="end"/>
    </w:r>
    <w:r>
      <w:rPr>
        <w:b/>
        <w:bCs/>
        <w:i/>
        <w:iCs/>
        <w:sz w:val="18"/>
        <w:szCs w:val="18"/>
      </w:rPr>
      <w:t xml:space="preserve"> (celkem </w:t>
    </w:r>
    <w:r>
      <w:rPr>
        <w:b/>
        <w:bCs/>
        <w:i/>
        <w:iCs/>
        <w:sz w:val="18"/>
        <w:szCs w:val="18"/>
      </w:rPr>
      <w:fldChar w:fldCharType="begin"/>
    </w:r>
    <w:r>
      <w:rPr>
        <w:b/>
        <w:bCs/>
        <w:i/>
        <w:iCs/>
        <w:sz w:val="18"/>
        <w:szCs w:val="18"/>
      </w:rPr>
      <w:instrText xml:space="preserve"> NUMPAGES </w:instrText>
    </w:r>
    <w:r>
      <w:rPr>
        <w:b/>
        <w:bCs/>
        <w:i/>
        <w:iCs/>
        <w:sz w:val="18"/>
        <w:szCs w:val="18"/>
      </w:rPr>
      <w:fldChar w:fldCharType="separate"/>
    </w:r>
    <w:r>
      <w:rPr>
        <w:b/>
        <w:bCs/>
        <w:i/>
        <w:iCs/>
        <w:sz w:val="18"/>
        <w:szCs w:val="18"/>
      </w:rPr>
      <w:t>#</w:t>
    </w:r>
    <w:r>
      <w:rPr>
        <w:b/>
        <w:bCs/>
        <w:i/>
        <w:iCs/>
        <w:sz w:val="18"/>
        <w:szCs w:val="18"/>
      </w:rPr>
      <w:fldChar w:fldCharType="end"/>
    </w:r>
    <w:r>
      <w:rPr>
        <w:b/>
        <w:bCs/>
        <w:i/>
        <w:iCs/>
        <w:sz w:val="18"/>
        <w:szCs w:val="18"/>
      </w:rPr>
      <w:t>)</w:t>
    </w:r>
  </w:p>
  <w:p w14:paraId="7447FA18" w14:textId="77777777" w:rsidR="008F64B7" w:rsidRDefault="008F64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A3EB" w14:textId="312A4BF8" w:rsidR="008F64B7" w:rsidRDefault="00000000">
    <w:pPr>
      <w:pStyle w:val="Zhlav"/>
      <w:jc w:val="right"/>
      <w:rPr>
        <w:i/>
        <w:iCs/>
        <w:sz w:val="18"/>
        <w:szCs w:val="18"/>
      </w:rPr>
    </w:pPr>
    <w:r>
      <w:rPr>
        <w:i/>
        <w:iCs/>
        <w:sz w:val="18"/>
        <w:szCs w:val="18"/>
      </w:rPr>
      <w:t xml:space="preserve">Právo provést stavbu inženýrské sítě a omezení užívání nemovitosti </w:t>
    </w:r>
  </w:p>
  <w:p w14:paraId="1A4C4AAF" w14:textId="52B7A6AB" w:rsidR="008F64B7" w:rsidRDefault="00000000">
    <w:pPr>
      <w:pStyle w:val="Zhlav"/>
      <w:jc w:val="right"/>
      <w:rPr>
        <w:i/>
        <w:iCs/>
        <w:sz w:val="18"/>
        <w:szCs w:val="18"/>
      </w:rPr>
    </w:pPr>
    <w:r>
      <w:rPr>
        <w:i/>
        <w:iCs/>
        <w:sz w:val="18"/>
        <w:szCs w:val="18"/>
      </w:rPr>
      <w:t>Čís. smlouvy: 9</w:t>
    </w:r>
    <w:r w:rsidR="006F5F39">
      <w:rPr>
        <w:i/>
        <w:iCs/>
        <w:sz w:val="18"/>
        <w:szCs w:val="18"/>
      </w:rPr>
      <w:t>/</w:t>
    </w:r>
    <w:r>
      <w:rPr>
        <w:i/>
        <w:iCs/>
        <w:sz w:val="18"/>
        <w:szCs w:val="18"/>
      </w:rPr>
      <w:t>60</w:t>
    </w:r>
    <w:r w:rsidR="006F5F39">
      <w:rPr>
        <w:i/>
        <w:iCs/>
        <w:sz w:val="18"/>
        <w:szCs w:val="18"/>
      </w:rPr>
      <w:t>/</w:t>
    </w:r>
    <w:r>
      <w:rPr>
        <w:i/>
        <w:iCs/>
        <w:sz w:val="18"/>
        <w:szCs w:val="18"/>
      </w:rPr>
      <w:t>22</w:t>
    </w:r>
    <w:r w:rsidR="006F5F39">
      <w:rPr>
        <w:i/>
        <w:iCs/>
        <w:sz w:val="18"/>
        <w:szCs w:val="18"/>
      </w:rPr>
      <w:t>/</w:t>
    </w:r>
    <w:r>
      <w:rPr>
        <w:i/>
        <w:iCs/>
        <w:sz w:val="18"/>
        <w:szCs w:val="18"/>
      </w:rPr>
      <w:t>0226/Ja/</w:t>
    </w:r>
    <w:r w:rsidR="006F5F39">
      <w:rPr>
        <w:i/>
        <w:iCs/>
        <w:sz w:val="18"/>
        <w:szCs w:val="18"/>
      </w:rPr>
      <w:t>F</w:t>
    </w:r>
  </w:p>
  <w:p w14:paraId="7BD9ED05" w14:textId="70ADF63E" w:rsidR="008F64B7" w:rsidRDefault="00000000">
    <w:pPr>
      <w:pStyle w:val="Zhlav"/>
      <w:jc w:val="right"/>
      <w:rPr>
        <w:rFonts w:ascii="Arial" w:hAnsi="Arial"/>
        <w:color w:val="333333"/>
        <w:sz w:val="18"/>
        <w:szCs w:val="18"/>
      </w:rPr>
    </w:pPr>
    <w:r>
      <w:rPr>
        <w:i/>
        <w:iCs/>
        <w:sz w:val="18"/>
        <w:szCs w:val="18"/>
      </w:rPr>
      <w:t>K</w:t>
    </w:r>
    <w:r w:rsidR="00DA7B71">
      <w:rPr>
        <w:i/>
        <w:iCs/>
        <w:sz w:val="18"/>
        <w:szCs w:val="18"/>
      </w:rPr>
      <w:t> </w:t>
    </w:r>
    <w:r>
      <w:rPr>
        <w:i/>
        <w:iCs/>
        <w:sz w:val="18"/>
        <w:szCs w:val="18"/>
      </w:rPr>
      <w:t xml:space="preserve">sp.: </w:t>
    </w:r>
    <w:r w:rsidR="00DA7B71">
      <w:rPr>
        <w:i/>
        <w:iCs/>
        <w:sz w:val="18"/>
        <w:szCs w:val="18"/>
      </w:rPr>
      <w:t>ZN/1335/SS/22</w:t>
    </w:r>
  </w:p>
  <w:p w14:paraId="7266C3A9" w14:textId="77777777" w:rsidR="008F64B7" w:rsidRDefault="00000000">
    <w:pPr>
      <w:pStyle w:val="Zhlav"/>
      <w:jc w:val="right"/>
      <w:rPr>
        <w:i/>
        <w:iCs/>
        <w:sz w:val="18"/>
        <w:szCs w:val="18"/>
      </w:rPr>
    </w:pPr>
    <w:r>
      <w:rPr>
        <w:i/>
        <w:iCs/>
        <w:sz w:val="18"/>
        <w:szCs w:val="18"/>
      </w:rPr>
      <w:t xml:space="preserve">Strana </w:t>
    </w:r>
    <w:r>
      <w:rPr>
        <w:rFonts w:ascii="Arial" w:hAnsi="Arial"/>
        <w:color w:val="333333"/>
        <w:sz w:val="18"/>
        <w:szCs w:val="18"/>
      </w:rPr>
      <w:fldChar w:fldCharType="begin"/>
    </w:r>
    <w:r>
      <w:rPr>
        <w:i/>
        <w:iCs/>
        <w:sz w:val="18"/>
        <w:szCs w:val="18"/>
      </w:rPr>
      <w:instrText xml:space="preserve"> PAGE </w:instrText>
    </w:r>
    <w:r>
      <w:rPr>
        <w:rFonts w:ascii="Arial" w:hAnsi="Arial"/>
        <w:color w:val="333333"/>
        <w:sz w:val="18"/>
        <w:szCs w:val="18"/>
      </w:rPr>
      <w:fldChar w:fldCharType="separate"/>
    </w:r>
    <w:r>
      <w:rPr>
        <w:i/>
        <w:iCs/>
        <w:sz w:val="18"/>
        <w:szCs w:val="18"/>
      </w:rPr>
      <w:t>#</w:t>
    </w:r>
    <w:r>
      <w:rPr>
        <w:rFonts w:ascii="Arial" w:hAnsi="Arial"/>
        <w:color w:val="333333"/>
        <w:sz w:val="18"/>
        <w:szCs w:val="18"/>
      </w:rPr>
      <w:fldChar w:fldCharType="end"/>
    </w:r>
    <w:r>
      <w:rPr>
        <w:i/>
        <w:iCs/>
        <w:sz w:val="18"/>
        <w:szCs w:val="18"/>
      </w:rPr>
      <w:t xml:space="preserve"> (celkem </w:t>
    </w:r>
    <w:r>
      <w:rPr>
        <w:rFonts w:ascii="Arial" w:hAnsi="Arial"/>
        <w:color w:val="333333"/>
        <w:sz w:val="18"/>
        <w:szCs w:val="18"/>
      </w:rPr>
      <w:fldChar w:fldCharType="begin"/>
    </w:r>
    <w:r>
      <w:rPr>
        <w:i/>
        <w:iCs/>
        <w:sz w:val="18"/>
        <w:szCs w:val="18"/>
      </w:rPr>
      <w:instrText xml:space="preserve"> NUMPAGES </w:instrText>
    </w:r>
    <w:r>
      <w:rPr>
        <w:rFonts w:ascii="Arial" w:hAnsi="Arial"/>
        <w:color w:val="333333"/>
        <w:sz w:val="18"/>
        <w:szCs w:val="18"/>
      </w:rPr>
      <w:fldChar w:fldCharType="separate"/>
    </w:r>
    <w:r>
      <w:rPr>
        <w:i/>
        <w:iCs/>
        <w:sz w:val="18"/>
        <w:szCs w:val="18"/>
      </w:rPr>
      <w:t>#</w:t>
    </w:r>
    <w:r>
      <w:rPr>
        <w:rFonts w:ascii="Arial" w:hAnsi="Arial"/>
        <w:color w:val="333333"/>
        <w:sz w:val="18"/>
        <w:szCs w:val="18"/>
      </w:rPr>
      <w:fldChar w:fldCharType="end"/>
    </w:r>
    <w:r>
      <w:rPr>
        <w:i/>
        <w:iCs/>
        <w:sz w:val="18"/>
        <w:szCs w:val="18"/>
      </w:rPr>
      <w:t>)</w:t>
    </w:r>
  </w:p>
  <w:p w14:paraId="6B6D2B7E" w14:textId="77777777" w:rsidR="008F64B7" w:rsidRDefault="008F64B7">
    <w:pPr>
      <w:pStyle w:val="Zhlav"/>
      <w:jc w:val="right"/>
      <w:rPr>
        <w:b/>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1A2"/>
    <w:multiLevelType w:val="hybridMultilevel"/>
    <w:tmpl w:val="FBB4E042"/>
    <w:lvl w:ilvl="0" w:tplc="4303D3F8">
      <w:numFmt w:val="bullet"/>
      <w:lvlText w:val="-"/>
      <w:lvlJc w:val="left"/>
      <w:pPr>
        <w:tabs>
          <w:tab w:val="num" w:pos="360"/>
        </w:tabs>
        <w:ind w:left="360" w:hanging="360"/>
      </w:pPr>
      <w:rPr>
        <w:rFonts w:ascii="Arial" w:eastAsia="Times New Roman" w:hAnsi="Arial" w:cs="Arial"/>
      </w:rPr>
    </w:lvl>
    <w:lvl w:ilvl="1" w:tplc="5596DFBA">
      <w:start w:val="1"/>
      <w:numFmt w:val="bullet"/>
      <w:lvlText w:val="o"/>
      <w:lvlJc w:val="left"/>
      <w:pPr>
        <w:tabs>
          <w:tab w:val="num" w:pos="1080"/>
        </w:tabs>
        <w:ind w:left="1080" w:hanging="360"/>
      </w:pPr>
      <w:rPr>
        <w:rFonts w:ascii="Courier New" w:hAnsi="Courier New" w:cs="Courier New"/>
      </w:rPr>
    </w:lvl>
    <w:lvl w:ilvl="2" w:tplc="3A2FD6FD">
      <w:start w:val="1"/>
      <w:numFmt w:val="bullet"/>
      <w:lvlText w:val=""/>
      <w:lvlJc w:val="left"/>
      <w:pPr>
        <w:tabs>
          <w:tab w:val="num" w:pos="1800"/>
        </w:tabs>
        <w:ind w:left="1800" w:hanging="360"/>
      </w:pPr>
      <w:rPr>
        <w:rFonts w:ascii="Wingdings" w:hAnsi="Wingdings"/>
      </w:rPr>
    </w:lvl>
    <w:lvl w:ilvl="3" w:tplc="3B9CD175">
      <w:start w:val="1"/>
      <w:numFmt w:val="bullet"/>
      <w:lvlText w:val=""/>
      <w:lvlJc w:val="left"/>
      <w:pPr>
        <w:tabs>
          <w:tab w:val="num" w:pos="2520"/>
        </w:tabs>
        <w:ind w:left="2520" w:hanging="360"/>
      </w:pPr>
      <w:rPr>
        <w:rFonts w:ascii="Symbol" w:hAnsi="Symbol"/>
      </w:rPr>
    </w:lvl>
    <w:lvl w:ilvl="4" w:tplc="0082E815">
      <w:start w:val="1"/>
      <w:numFmt w:val="bullet"/>
      <w:lvlText w:val="o"/>
      <w:lvlJc w:val="left"/>
      <w:pPr>
        <w:tabs>
          <w:tab w:val="num" w:pos="3240"/>
        </w:tabs>
        <w:ind w:left="3240" w:hanging="360"/>
      </w:pPr>
      <w:rPr>
        <w:rFonts w:ascii="Courier New" w:hAnsi="Courier New" w:cs="Courier New"/>
      </w:rPr>
    </w:lvl>
    <w:lvl w:ilvl="5" w:tplc="6D3DDFD1">
      <w:start w:val="1"/>
      <w:numFmt w:val="bullet"/>
      <w:lvlText w:val=""/>
      <w:lvlJc w:val="left"/>
      <w:pPr>
        <w:tabs>
          <w:tab w:val="num" w:pos="3960"/>
        </w:tabs>
        <w:ind w:left="3960" w:hanging="360"/>
      </w:pPr>
      <w:rPr>
        <w:rFonts w:ascii="Wingdings" w:hAnsi="Wingdings"/>
      </w:rPr>
    </w:lvl>
    <w:lvl w:ilvl="6" w:tplc="470898E5">
      <w:start w:val="1"/>
      <w:numFmt w:val="bullet"/>
      <w:lvlText w:val=""/>
      <w:lvlJc w:val="left"/>
      <w:pPr>
        <w:tabs>
          <w:tab w:val="num" w:pos="4680"/>
        </w:tabs>
        <w:ind w:left="4680" w:hanging="360"/>
      </w:pPr>
      <w:rPr>
        <w:rFonts w:ascii="Symbol" w:hAnsi="Symbol"/>
      </w:rPr>
    </w:lvl>
    <w:lvl w:ilvl="7" w:tplc="791A1236">
      <w:start w:val="1"/>
      <w:numFmt w:val="bullet"/>
      <w:lvlText w:val="o"/>
      <w:lvlJc w:val="left"/>
      <w:pPr>
        <w:tabs>
          <w:tab w:val="num" w:pos="5400"/>
        </w:tabs>
        <w:ind w:left="5400" w:hanging="360"/>
      </w:pPr>
      <w:rPr>
        <w:rFonts w:ascii="Courier New" w:hAnsi="Courier New" w:cs="Courier New"/>
      </w:rPr>
    </w:lvl>
    <w:lvl w:ilvl="8" w:tplc="535C9568">
      <w:start w:val="1"/>
      <w:numFmt w:val="bullet"/>
      <w:lvlText w:val=""/>
      <w:lvlJc w:val="left"/>
      <w:pPr>
        <w:tabs>
          <w:tab w:val="num" w:pos="6120"/>
        </w:tabs>
        <w:ind w:left="6120" w:hanging="360"/>
      </w:pPr>
      <w:rPr>
        <w:rFonts w:ascii="Wingdings" w:hAnsi="Wingdings"/>
      </w:rPr>
    </w:lvl>
  </w:abstractNum>
  <w:abstractNum w:abstractNumId="1" w15:restartNumberingAfterBreak="0">
    <w:nsid w:val="107F0060"/>
    <w:multiLevelType w:val="multilevel"/>
    <w:tmpl w:val="8A50A2C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C621F9"/>
    <w:multiLevelType w:val="hybridMultilevel"/>
    <w:tmpl w:val="B7AA92D6"/>
    <w:lvl w:ilvl="0" w:tplc="02901BE8">
      <w:start w:val="1"/>
      <w:numFmt w:val="bullet"/>
      <w:lvlText w:val="o"/>
      <w:lvlJc w:val="left"/>
      <w:pPr>
        <w:tabs>
          <w:tab w:val="num" w:pos="1060"/>
        </w:tabs>
        <w:ind w:left="1040" w:hanging="340"/>
      </w:pPr>
      <w:rPr>
        <w:rFonts w:ascii="Courier New" w:hAnsi="Courier New" w:cs="Courier New"/>
      </w:rPr>
    </w:lvl>
    <w:lvl w:ilvl="1" w:tplc="7F6E9300">
      <w:start w:val="1"/>
      <w:numFmt w:val="bullet"/>
      <w:lvlText w:val="o"/>
      <w:lvlJc w:val="left"/>
      <w:pPr>
        <w:tabs>
          <w:tab w:val="num" w:pos="2140"/>
        </w:tabs>
        <w:ind w:left="2140" w:hanging="360"/>
      </w:pPr>
      <w:rPr>
        <w:rFonts w:ascii="Courier New" w:hAnsi="Courier New"/>
      </w:rPr>
    </w:lvl>
    <w:lvl w:ilvl="2" w:tplc="231371A6">
      <w:start w:val="1"/>
      <w:numFmt w:val="bullet"/>
      <w:lvlText w:val=""/>
      <w:lvlJc w:val="left"/>
      <w:pPr>
        <w:tabs>
          <w:tab w:val="num" w:pos="2860"/>
        </w:tabs>
        <w:ind w:left="2860" w:hanging="360"/>
      </w:pPr>
      <w:rPr>
        <w:rFonts w:ascii="Wingdings" w:hAnsi="Wingdings"/>
      </w:rPr>
    </w:lvl>
    <w:lvl w:ilvl="3" w:tplc="6BFD4053">
      <w:start w:val="1"/>
      <w:numFmt w:val="bullet"/>
      <w:lvlText w:val=""/>
      <w:lvlJc w:val="left"/>
      <w:pPr>
        <w:tabs>
          <w:tab w:val="num" w:pos="3580"/>
        </w:tabs>
        <w:ind w:left="3580" w:hanging="360"/>
      </w:pPr>
      <w:rPr>
        <w:rFonts w:ascii="Symbol" w:hAnsi="Symbol"/>
      </w:rPr>
    </w:lvl>
    <w:lvl w:ilvl="4" w:tplc="203185C5">
      <w:start w:val="1"/>
      <w:numFmt w:val="bullet"/>
      <w:lvlText w:val="o"/>
      <w:lvlJc w:val="left"/>
      <w:pPr>
        <w:tabs>
          <w:tab w:val="num" w:pos="4300"/>
        </w:tabs>
        <w:ind w:left="4300" w:hanging="360"/>
      </w:pPr>
      <w:rPr>
        <w:rFonts w:ascii="Courier New" w:hAnsi="Courier New"/>
      </w:rPr>
    </w:lvl>
    <w:lvl w:ilvl="5" w:tplc="23FAF238">
      <w:start w:val="1"/>
      <w:numFmt w:val="bullet"/>
      <w:lvlText w:val=""/>
      <w:lvlJc w:val="left"/>
      <w:pPr>
        <w:tabs>
          <w:tab w:val="num" w:pos="5020"/>
        </w:tabs>
        <w:ind w:left="5020" w:hanging="360"/>
      </w:pPr>
      <w:rPr>
        <w:rFonts w:ascii="Wingdings" w:hAnsi="Wingdings"/>
      </w:rPr>
    </w:lvl>
    <w:lvl w:ilvl="6" w:tplc="0FB90626">
      <w:start w:val="1"/>
      <w:numFmt w:val="bullet"/>
      <w:lvlText w:val=""/>
      <w:lvlJc w:val="left"/>
      <w:pPr>
        <w:tabs>
          <w:tab w:val="num" w:pos="5740"/>
        </w:tabs>
        <w:ind w:left="5740" w:hanging="360"/>
      </w:pPr>
      <w:rPr>
        <w:rFonts w:ascii="Symbol" w:hAnsi="Symbol"/>
      </w:rPr>
    </w:lvl>
    <w:lvl w:ilvl="7" w:tplc="35920F80">
      <w:start w:val="1"/>
      <w:numFmt w:val="bullet"/>
      <w:lvlText w:val="o"/>
      <w:lvlJc w:val="left"/>
      <w:pPr>
        <w:tabs>
          <w:tab w:val="num" w:pos="6460"/>
        </w:tabs>
        <w:ind w:left="6460" w:hanging="360"/>
      </w:pPr>
      <w:rPr>
        <w:rFonts w:ascii="Courier New" w:hAnsi="Courier New"/>
      </w:rPr>
    </w:lvl>
    <w:lvl w:ilvl="8" w:tplc="23E5E00A">
      <w:start w:val="1"/>
      <w:numFmt w:val="bullet"/>
      <w:lvlText w:val=""/>
      <w:lvlJc w:val="left"/>
      <w:pPr>
        <w:tabs>
          <w:tab w:val="num" w:pos="7180"/>
        </w:tabs>
        <w:ind w:left="7180" w:hanging="360"/>
      </w:pPr>
      <w:rPr>
        <w:rFonts w:ascii="Wingdings" w:hAnsi="Wingdings"/>
      </w:rPr>
    </w:lvl>
  </w:abstractNum>
  <w:abstractNum w:abstractNumId="3" w15:restartNumberingAfterBreak="0">
    <w:nsid w:val="1F0E1803"/>
    <w:multiLevelType w:val="hybridMultilevel"/>
    <w:tmpl w:val="F91C5920"/>
    <w:lvl w:ilvl="0" w:tplc="62247DB9">
      <w:numFmt w:val="bullet"/>
      <w:lvlText w:val="-"/>
      <w:lvlJc w:val="left"/>
      <w:pPr>
        <w:tabs>
          <w:tab w:val="num" w:pos="644"/>
        </w:tabs>
        <w:ind w:left="624" w:hanging="340"/>
      </w:pPr>
    </w:lvl>
    <w:lvl w:ilvl="1" w:tplc="2478CCA9">
      <w:start w:val="1"/>
      <w:numFmt w:val="bullet"/>
      <w:lvlText w:val="o"/>
      <w:lvlJc w:val="left"/>
      <w:pPr>
        <w:tabs>
          <w:tab w:val="num" w:pos="1440"/>
        </w:tabs>
        <w:ind w:left="1440" w:hanging="360"/>
      </w:pPr>
      <w:rPr>
        <w:rFonts w:ascii="Courier New" w:hAnsi="Courier New"/>
      </w:rPr>
    </w:lvl>
    <w:lvl w:ilvl="2" w:tplc="78C8C1E9">
      <w:start w:val="1"/>
      <w:numFmt w:val="bullet"/>
      <w:lvlText w:val=""/>
      <w:lvlJc w:val="left"/>
      <w:pPr>
        <w:tabs>
          <w:tab w:val="num" w:pos="2160"/>
        </w:tabs>
        <w:ind w:left="2160" w:hanging="360"/>
      </w:pPr>
      <w:rPr>
        <w:rFonts w:ascii="Wingdings" w:hAnsi="Wingdings"/>
      </w:rPr>
    </w:lvl>
    <w:lvl w:ilvl="3" w:tplc="23313DCA">
      <w:start w:val="1"/>
      <w:numFmt w:val="bullet"/>
      <w:lvlText w:val=""/>
      <w:lvlJc w:val="left"/>
      <w:pPr>
        <w:tabs>
          <w:tab w:val="num" w:pos="2880"/>
        </w:tabs>
        <w:ind w:left="2880" w:hanging="360"/>
      </w:pPr>
      <w:rPr>
        <w:rFonts w:ascii="Symbol" w:hAnsi="Symbol"/>
      </w:rPr>
    </w:lvl>
    <w:lvl w:ilvl="4" w:tplc="4F488DFB">
      <w:start w:val="1"/>
      <w:numFmt w:val="bullet"/>
      <w:lvlText w:val="o"/>
      <w:lvlJc w:val="left"/>
      <w:pPr>
        <w:tabs>
          <w:tab w:val="num" w:pos="3600"/>
        </w:tabs>
        <w:ind w:left="3600" w:hanging="360"/>
      </w:pPr>
      <w:rPr>
        <w:rFonts w:ascii="Courier New" w:hAnsi="Courier New"/>
      </w:rPr>
    </w:lvl>
    <w:lvl w:ilvl="5" w:tplc="3246A042">
      <w:start w:val="1"/>
      <w:numFmt w:val="bullet"/>
      <w:lvlText w:val=""/>
      <w:lvlJc w:val="left"/>
      <w:pPr>
        <w:tabs>
          <w:tab w:val="num" w:pos="4320"/>
        </w:tabs>
        <w:ind w:left="4320" w:hanging="360"/>
      </w:pPr>
      <w:rPr>
        <w:rFonts w:ascii="Wingdings" w:hAnsi="Wingdings"/>
      </w:rPr>
    </w:lvl>
    <w:lvl w:ilvl="6" w:tplc="61ECDEB4">
      <w:start w:val="1"/>
      <w:numFmt w:val="bullet"/>
      <w:lvlText w:val=""/>
      <w:lvlJc w:val="left"/>
      <w:pPr>
        <w:tabs>
          <w:tab w:val="num" w:pos="5040"/>
        </w:tabs>
        <w:ind w:left="5040" w:hanging="360"/>
      </w:pPr>
      <w:rPr>
        <w:rFonts w:ascii="Symbol" w:hAnsi="Symbol"/>
      </w:rPr>
    </w:lvl>
    <w:lvl w:ilvl="7" w:tplc="54858B92">
      <w:start w:val="1"/>
      <w:numFmt w:val="bullet"/>
      <w:lvlText w:val="o"/>
      <w:lvlJc w:val="left"/>
      <w:pPr>
        <w:tabs>
          <w:tab w:val="num" w:pos="5760"/>
        </w:tabs>
        <w:ind w:left="5760" w:hanging="360"/>
      </w:pPr>
      <w:rPr>
        <w:rFonts w:ascii="Courier New" w:hAnsi="Courier New"/>
      </w:rPr>
    </w:lvl>
    <w:lvl w:ilvl="8" w:tplc="521C1728">
      <w:start w:val="1"/>
      <w:numFmt w:val="bullet"/>
      <w:lvlText w:val=""/>
      <w:lvlJc w:val="left"/>
      <w:pPr>
        <w:tabs>
          <w:tab w:val="num" w:pos="6480"/>
        </w:tabs>
        <w:ind w:left="6480" w:hanging="360"/>
      </w:pPr>
      <w:rPr>
        <w:rFonts w:ascii="Wingdings" w:hAnsi="Wingdings"/>
      </w:rPr>
    </w:lvl>
  </w:abstractNum>
  <w:abstractNum w:abstractNumId="4" w15:restartNumberingAfterBreak="0">
    <w:nsid w:val="2570038A"/>
    <w:multiLevelType w:val="multilevel"/>
    <w:tmpl w:val="3F1A2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371379"/>
    <w:multiLevelType w:val="multilevel"/>
    <w:tmpl w:val="FB8254E8"/>
    <w:lvl w:ilvl="0">
      <w:numFmt w:val="bullet"/>
      <w:lvlText w:val="-"/>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C92794"/>
    <w:multiLevelType w:val="hybridMultilevel"/>
    <w:tmpl w:val="FCA01710"/>
    <w:lvl w:ilvl="0" w:tplc="42117357">
      <w:start w:val="1"/>
      <w:numFmt w:val="bullet"/>
      <w:lvlText w:val=""/>
      <w:lvlJc w:val="left"/>
      <w:pPr>
        <w:tabs>
          <w:tab w:val="num" w:pos="360"/>
        </w:tabs>
        <w:ind w:left="360" w:hanging="360"/>
      </w:pPr>
      <w:rPr>
        <w:rFonts w:ascii="Symbol" w:hAnsi="Symbol"/>
      </w:rPr>
    </w:lvl>
    <w:lvl w:ilvl="1" w:tplc="6E90854B">
      <w:start w:val="1"/>
      <w:numFmt w:val="bullet"/>
      <w:lvlText w:val="o"/>
      <w:lvlJc w:val="left"/>
      <w:pPr>
        <w:tabs>
          <w:tab w:val="num" w:pos="1080"/>
        </w:tabs>
        <w:ind w:left="1080" w:hanging="360"/>
      </w:pPr>
      <w:rPr>
        <w:rFonts w:ascii="Courier New" w:hAnsi="Courier New"/>
      </w:rPr>
    </w:lvl>
    <w:lvl w:ilvl="2" w:tplc="3EF4EF7E">
      <w:start w:val="1"/>
      <w:numFmt w:val="bullet"/>
      <w:lvlText w:val=""/>
      <w:lvlJc w:val="left"/>
      <w:pPr>
        <w:tabs>
          <w:tab w:val="num" w:pos="1800"/>
        </w:tabs>
        <w:ind w:left="1800" w:hanging="360"/>
      </w:pPr>
      <w:rPr>
        <w:rFonts w:ascii="Wingdings" w:hAnsi="Wingdings"/>
      </w:rPr>
    </w:lvl>
    <w:lvl w:ilvl="3" w:tplc="4F40AE81">
      <w:start w:val="1"/>
      <w:numFmt w:val="bullet"/>
      <w:lvlText w:val=""/>
      <w:lvlJc w:val="left"/>
      <w:pPr>
        <w:tabs>
          <w:tab w:val="num" w:pos="2520"/>
        </w:tabs>
        <w:ind w:left="2520" w:hanging="360"/>
      </w:pPr>
      <w:rPr>
        <w:rFonts w:ascii="Symbol" w:hAnsi="Symbol"/>
      </w:rPr>
    </w:lvl>
    <w:lvl w:ilvl="4" w:tplc="2C95116F">
      <w:start w:val="1"/>
      <w:numFmt w:val="bullet"/>
      <w:lvlText w:val="o"/>
      <w:lvlJc w:val="left"/>
      <w:pPr>
        <w:tabs>
          <w:tab w:val="num" w:pos="3240"/>
        </w:tabs>
        <w:ind w:left="3240" w:hanging="360"/>
      </w:pPr>
      <w:rPr>
        <w:rFonts w:ascii="Courier New" w:hAnsi="Courier New"/>
      </w:rPr>
    </w:lvl>
    <w:lvl w:ilvl="5" w:tplc="439540F7">
      <w:start w:val="1"/>
      <w:numFmt w:val="bullet"/>
      <w:lvlText w:val=""/>
      <w:lvlJc w:val="left"/>
      <w:pPr>
        <w:tabs>
          <w:tab w:val="num" w:pos="3960"/>
        </w:tabs>
        <w:ind w:left="3960" w:hanging="360"/>
      </w:pPr>
      <w:rPr>
        <w:rFonts w:ascii="Wingdings" w:hAnsi="Wingdings"/>
      </w:rPr>
    </w:lvl>
    <w:lvl w:ilvl="6" w:tplc="32836F13">
      <w:start w:val="1"/>
      <w:numFmt w:val="bullet"/>
      <w:lvlText w:val=""/>
      <w:lvlJc w:val="left"/>
      <w:pPr>
        <w:tabs>
          <w:tab w:val="num" w:pos="4680"/>
        </w:tabs>
        <w:ind w:left="4680" w:hanging="360"/>
      </w:pPr>
      <w:rPr>
        <w:rFonts w:ascii="Symbol" w:hAnsi="Symbol"/>
      </w:rPr>
    </w:lvl>
    <w:lvl w:ilvl="7" w:tplc="4E3296A9">
      <w:start w:val="1"/>
      <w:numFmt w:val="bullet"/>
      <w:lvlText w:val="o"/>
      <w:lvlJc w:val="left"/>
      <w:pPr>
        <w:tabs>
          <w:tab w:val="num" w:pos="5400"/>
        </w:tabs>
        <w:ind w:left="5400" w:hanging="360"/>
      </w:pPr>
      <w:rPr>
        <w:rFonts w:ascii="Courier New" w:hAnsi="Courier New"/>
      </w:rPr>
    </w:lvl>
    <w:lvl w:ilvl="8" w:tplc="1B6B4CB0">
      <w:start w:val="1"/>
      <w:numFmt w:val="bullet"/>
      <w:lvlText w:val=""/>
      <w:lvlJc w:val="left"/>
      <w:pPr>
        <w:tabs>
          <w:tab w:val="num" w:pos="6120"/>
        </w:tabs>
        <w:ind w:left="6120" w:hanging="360"/>
      </w:pPr>
      <w:rPr>
        <w:rFonts w:ascii="Wingdings" w:hAnsi="Wingdings"/>
      </w:rPr>
    </w:lvl>
  </w:abstractNum>
  <w:abstractNum w:abstractNumId="8" w15:restartNumberingAfterBreak="0">
    <w:nsid w:val="629D7AC0"/>
    <w:multiLevelType w:val="multilevel"/>
    <w:tmpl w:val="67B6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E5336A"/>
    <w:multiLevelType w:val="multilevel"/>
    <w:tmpl w:val="015465F0"/>
    <w:lvl w:ilvl="0">
      <w:numFmt w:val="bullet"/>
      <w:lvlText w:val="-"/>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63A61667"/>
    <w:multiLevelType w:val="multilevel"/>
    <w:tmpl w:val="7CBEF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B13B7E"/>
    <w:multiLevelType w:val="hybridMultilevel"/>
    <w:tmpl w:val="2D04422C"/>
    <w:lvl w:ilvl="0" w:tplc="1B5ACAC0">
      <w:start w:val="1"/>
      <w:numFmt w:val="bullet"/>
      <w:lvlText w:val=""/>
      <w:lvlJc w:val="left"/>
      <w:pPr>
        <w:tabs>
          <w:tab w:val="num" w:pos="927"/>
        </w:tabs>
        <w:ind w:left="907" w:hanging="340"/>
      </w:pPr>
      <w:rPr>
        <w:rFonts w:ascii="Symbol" w:hAnsi="Symbol" w:hint="default"/>
      </w:rPr>
    </w:lvl>
    <w:lvl w:ilvl="1" w:tplc="04050003" w:tentative="1">
      <w:start w:val="1"/>
      <w:numFmt w:val="bullet"/>
      <w:lvlText w:val="o"/>
      <w:lvlJc w:val="left"/>
      <w:pPr>
        <w:tabs>
          <w:tab w:val="num" w:pos="2127"/>
        </w:tabs>
        <w:ind w:left="2127" w:hanging="360"/>
      </w:pPr>
      <w:rPr>
        <w:rFonts w:ascii="Courier New" w:hAnsi="Courier New" w:hint="default"/>
      </w:rPr>
    </w:lvl>
    <w:lvl w:ilvl="2" w:tplc="04050005" w:tentative="1">
      <w:start w:val="1"/>
      <w:numFmt w:val="bullet"/>
      <w:lvlText w:val=""/>
      <w:lvlJc w:val="left"/>
      <w:pPr>
        <w:tabs>
          <w:tab w:val="num" w:pos="2847"/>
        </w:tabs>
        <w:ind w:left="2847" w:hanging="360"/>
      </w:pPr>
      <w:rPr>
        <w:rFonts w:ascii="Wingdings" w:hAnsi="Wingdings" w:hint="default"/>
      </w:rPr>
    </w:lvl>
    <w:lvl w:ilvl="3" w:tplc="04050001" w:tentative="1">
      <w:start w:val="1"/>
      <w:numFmt w:val="bullet"/>
      <w:lvlText w:val=""/>
      <w:lvlJc w:val="left"/>
      <w:pPr>
        <w:tabs>
          <w:tab w:val="num" w:pos="3567"/>
        </w:tabs>
        <w:ind w:left="3567" w:hanging="360"/>
      </w:pPr>
      <w:rPr>
        <w:rFonts w:ascii="Symbol" w:hAnsi="Symbol" w:hint="default"/>
      </w:rPr>
    </w:lvl>
    <w:lvl w:ilvl="4" w:tplc="04050003" w:tentative="1">
      <w:start w:val="1"/>
      <w:numFmt w:val="bullet"/>
      <w:lvlText w:val="o"/>
      <w:lvlJc w:val="left"/>
      <w:pPr>
        <w:tabs>
          <w:tab w:val="num" w:pos="4287"/>
        </w:tabs>
        <w:ind w:left="4287" w:hanging="360"/>
      </w:pPr>
      <w:rPr>
        <w:rFonts w:ascii="Courier New" w:hAnsi="Courier New" w:hint="default"/>
      </w:rPr>
    </w:lvl>
    <w:lvl w:ilvl="5" w:tplc="04050005" w:tentative="1">
      <w:start w:val="1"/>
      <w:numFmt w:val="bullet"/>
      <w:lvlText w:val=""/>
      <w:lvlJc w:val="left"/>
      <w:pPr>
        <w:tabs>
          <w:tab w:val="num" w:pos="5007"/>
        </w:tabs>
        <w:ind w:left="5007" w:hanging="360"/>
      </w:pPr>
      <w:rPr>
        <w:rFonts w:ascii="Wingdings" w:hAnsi="Wingdings" w:hint="default"/>
      </w:rPr>
    </w:lvl>
    <w:lvl w:ilvl="6" w:tplc="04050001" w:tentative="1">
      <w:start w:val="1"/>
      <w:numFmt w:val="bullet"/>
      <w:lvlText w:val=""/>
      <w:lvlJc w:val="left"/>
      <w:pPr>
        <w:tabs>
          <w:tab w:val="num" w:pos="5727"/>
        </w:tabs>
        <w:ind w:left="5727" w:hanging="360"/>
      </w:pPr>
      <w:rPr>
        <w:rFonts w:ascii="Symbol" w:hAnsi="Symbol" w:hint="default"/>
      </w:rPr>
    </w:lvl>
    <w:lvl w:ilvl="7" w:tplc="04050003" w:tentative="1">
      <w:start w:val="1"/>
      <w:numFmt w:val="bullet"/>
      <w:lvlText w:val="o"/>
      <w:lvlJc w:val="left"/>
      <w:pPr>
        <w:tabs>
          <w:tab w:val="num" w:pos="6447"/>
        </w:tabs>
        <w:ind w:left="6447" w:hanging="360"/>
      </w:pPr>
      <w:rPr>
        <w:rFonts w:ascii="Courier New" w:hAnsi="Courier New" w:hint="default"/>
      </w:rPr>
    </w:lvl>
    <w:lvl w:ilvl="8" w:tplc="04050005" w:tentative="1">
      <w:start w:val="1"/>
      <w:numFmt w:val="bullet"/>
      <w:lvlText w:val=""/>
      <w:lvlJc w:val="left"/>
      <w:pPr>
        <w:tabs>
          <w:tab w:val="num" w:pos="7167"/>
        </w:tabs>
        <w:ind w:left="7167" w:hanging="360"/>
      </w:pPr>
      <w:rPr>
        <w:rFonts w:ascii="Wingdings" w:hAnsi="Wingdings" w:hint="default"/>
      </w:rPr>
    </w:lvl>
  </w:abstractNum>
  <w:abstractNum w:abstractNumId="12" w15:restartNumberingAfterBreak="0">
    <w:nsid w:val="76557E22"/>
    <w:multiLevelType w:val="hybridMultilevel"/>
    <w:tmpl w:val="BB205F14"/>
    <w:lvl w:ilvl="0" w:tplc="733A6505">
      <w:start w:val="1"/>
      <w:numFmt w:val="bullet"/>
      <w:lvlText w:val="o"/>
      <w:lvlJc w:val="left"/>
      <w:pPr>
        <w:ind w:left="720" w:hanging="360"/>
      </w:pPr>
      <w:rPr>
        <w:rFonts w:ascii="Courier New" w:hAnsi="Courier New" w:cs="Courier New"/>
      </w:rPr>
    </w:lvl>
    <w:lvl w:ilvl="1" w:tplc="61DC986F">
      <w:start w:val="1"/>
      <w:numFmt w:val="bullet"/>
      <w:lvlText w:val="o"/>
      <w:lvlJc w:val="left"/>
      <w:pPr>
        <w:ind w:left="1440" w:hanging="360"/>
      </w:pPr>
      <w:rPr>
        <w:rFonts w:ascii="Courier New" w:hAnsi="Courier New" w:cs="Courier New"/>
      </w:rPr>
    </w:lvl>
    <w:lvl w:ilvl="2" w:tplc="6593FEDB">
      <w:start w:val="1"/>
      <w:numFmt w:val="bullet"/>
      <w:lvlText w:val=""/>
      <w:lvlJc w:val="left"/>
      <w:pPr>
        <w:ind w:left="2160" w:hanging="360"/>
      </w:pPr>
      <w:rPr>
        <w:rFonts w:ascii="Wingdings" w:hAnsi="Wingdings"/>
      </w:rPr>
    </w:lvl>
    <w:lvl w:ilvl="3" w:tplc="58F72820">
      <w:start w:val="1"/>
      <w:numFmt w:val="bullet"/>
      <w:lvlText w:val=""/>
      <w:lvlJc w:val="left"/>
      <w:pPr>
        <w:ind w:left="2880" w:hanging="360"/>
      </w:pPr>
      <w:rPr>
        <w:rFonts w:ascii="Symbol" w:hAnsi="Symbol"/>
      </w:rPr>
    </w:lvl>
    <w:lvl w:ilvl="4" w:tplc="5283256C">
      <w:start w:val="1"/>
      <w:numFmt w:val="bullet"/>
      <w:lvlText w:val="o"/>
      <w:lvlJc w:val="left"/>
      <w:pPr>
        <w:ind w:left="3600" w:hanging="360"/>
      </w:pPr>
      <w:rPr>
        <w:rFonts w:ascii="Courier New" w:hAnsi="Courier New" w:cs="Courier New"/>
      </w:rPr>
    </w:lvl>
    <w:lvl w:ilvl="5" w:tplc="3616A516">
      <w:start w:val="1"/>
      <w:numFmt w:val="bullet"/>
      <w:lvlText w:val=""/>
      <w:lvlJc w:val="left"/>
      <w:pPr>
        <w:ind w:left="4320" w:hanging="360"/>
      </w:pPr>
      <w:rPr>
        <w:rFonts w:ascii="Wingdings" w:hAnsi="Wingdings"/>
      </w:rPr>
    </w:lvl>
    <w:lvl w:ilvl="6" w:tplc="446A5E89">
      <w:start w:val="1"/>
      <w:numFmt w:val="bullet"/>
      <w:lvlText w:val=""/>
      <w:lvlJc w:val="left"/>
      <w:pPr>
        <w:ind w:left="5040" w:hanging="360"/>
      </w:pPr>
      <w:rPr>
        <w:rFonts w:ascii="Symbol" w:hAnsi="Symbol"/>
      </w:rPr>
    </w:lvl>
    <w:lvl w:ilvl="7" w:tplc="1A8FA21E">
      <w:start w:val="1"/>
      <w:numFmt w:val="bullet"/>
      <w:lvlText w:val="o"/>
      <w:lvlJc w:val="left"/>
      <w:pPr>
        <w:ind w:left="5760" w:hanging="360"/>
      </w:pPr>
      <w:rPr>
        <w:rFonts w:ascii="Courier New" w:hAnsi="Courier New" w:cs="Courier New"/>
      </w:rPr>
    </w:lvl>
    <w:lvl w:ilvl="8" w:tplc="1BC313B6">
      <w:start w:val="1"/>
      <w:numFmt w:val="bullet"/>
      <w:lvlText w:val=""/>
      <w:lvlJc w:val="left"/>
      <w:pPr>
        <w:ind w:left="6480" w:hanging="360"/>
      </w:pPr>
      <w:rPr>
        <w:rFonts w:ascii="Wingdings" w:hAnsi="Wingdings"/>
      </w:rPr>
    </w:lvl>
  </w:abstractNum>
  <w:num w:numId="1" w16cid:durableId="1545865163">
    <w:abstractNumId w:val="0"/>
  </w:num>
  <w:num w:numId="2" w16cid:durableId="835462593">
    <w:abstractNumId w:val="9"/>
  </w:num>
  <w:num w:numId="3" w16cid:durableId="1539509317">
    <w:abstractNumId w:val="5"/>
  </w:num>
  <w:num w:numId="4" w16cid:durableId="578948427">
    <w:abstractNumId w:val="1"/>
  </w:num>
  <w:num w:numId="5" w16cid:durableId="156269594">
    <w:abstractNumId w:val="3"/>
  </w:num>
  <w:num w:numId="6" w16cid:durableId="1491091407">
    <w:abstractNumId w:val="7"/>
  </w:num>
  <w:num w:numId="7" w16cid:durableId="301546422">
    <w:abstractNumId w:val="12"/>
  </w:num>
  <w:num w:numId="8" w16cid:durableId="732509519">
    <w:abstractNumId w:val="2"/>
  </w:num>
  <w:num w:numId="9" w16cid:durableId="1009791560">
    <w:abstractNumId w:val="8"/>
  </w:num>
  <w:num w:numId="10" w16cid:durableId="852502041">
    <w:abstractNumId w:val="10"/>
  </w:num>
  <w:num w:numId="11" w16cid:durableId="1777292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505734">
    <w:abstractNumId w:val="4"/>
  </w:num>
  <w:num w:numId="13" w16cid:durableId="689913584">
    <w:abstractNumId w:val="11"/>
  </w:num>
  <w:num w:numId="14" w16cid:durableId="1282296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57"/>
  <w:doNotHyphenateCaps/>
  <w:characterSpacingControl w:val="doNotCompress"/>
  <w:footnotePr>
    <w:footnote w:id="-1"/>
    <w:footnote w:id="0"/>
  </w:footnotePr>
  <w:endnotePr>
    <w:endnote w:id="-1"/>
    <w:endnote w:id="0"/>
  </w:endnotePr>
  <w:compat>
    <w:footnoteLayoutLikeWW8/>
    <w:shapeLayoutLikeWW8/>
    <w:alignTablesRowByRow/>
    <w:doNotBreakWrappedTab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64B7"/>
    <w:rsid w:val="00474EC9"/>
    <w:rsid w:val="0054330B"/>
    <w:rsid w:val="0068136E"/>
    <w:rsid w:val="006F5F39"/>
    <w:rsid w:val="007A11CD"/>
    <w:rsid w:val="008A560F"/>
    <w:rsid w:val="008F64B7"/>
    <w:rsid w:val="00A426E9"/>
    <w:rsid w:val="00A67F85"/>
    <w:rsid w:val="00A90D6A"/>
    <w:rsid w:val="00C8390A"/>
    <w:rsid w:val="00DA7B71"/>
    <w:rsid w:val="00DD6256"/>
    <w:rsid w:val="00EA354A"/>
    <w:rsid w:val="00FF1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959D50"/>
  <w15:docId w15:val="{AECB80CA-DFFF-4F48-9FD8-64A224CA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tabs>
        <w:tab w:val="left" w:pos="426"/>
        <w:tab w:val="left" w:pos="1843"/>
      </w:tabs>
      <w:ind w:left="420"/>
      <w:jc w:val="both"/>
      <w:outlineLvl w:val="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ptenadresanaoblku">
    <w:name w:val="envelope return"/>
    <w:basedOn w:val="Normln"/>
  </w:style>
  <w:style w:type="paragraph" w:customStyle="1" w:styleId="Normln1">
    <w:name w:val="Normální1"/>
    <w:basedOn w:val="Normln"/>
    <w:pPr>
      <w:widowControl w:val="0"/>
    </w:pPr>
    <w:rPr>
      <w:color w:val="000000"/>
    </w:rPr>
  </w:style>
  <w:style w:type="paragraph" w:customStyle="1" w:styleId="Texttabulky">
    <w:name w:val="Text tabulky"/>
    <w:pPr>
      <w:jc w:val="both"/>
    </w:pPr>
    <w:rPr>
      <w:rFonts w:ascii="Avinion" w:hAnsi="Avinion"/>
      <w:color w:val="000000"/>
    </w:rPr>
  </w:style>
  <w:style w:type="paragraph" w:styleId="Zkladntextodsazen">
    <w:name w:val="Body Text Indent"/>
    <w:basedOn w:val="Normln"/>
    <w:pPr>
      <w:ind w:left="567" w:hanging="283"/>
      <w:jc w:val="both"/>
    </w:pPr>
  </w:style>
  <w:style w:type="paragraph" w:styleId="Zkladntext">
    <w:name w:val="Body Text"/>
    <w:basedOn w:val="Normln"/>
    <w:pPr>
      <w:jc w:val="both"/>
    </w:pPr>
  </w:style>
  <w:style w:type="paragraph" w:styleId="Zkladntextodsazen2">
    <w:name w:val="Body Text Indent 2"/>
    <w:basedOn w:val="Normln"/>
    <w:pPr>
      <w:ind w:left="142" w:hanging="142"/>
      <w:jc w:val="both"/>
    </w:pPr>
  </w:style>
  <w:style w:type="paragraph" w:styleId="Odstavecseseznamem">
    <w:name w:val="List Paragraph"/>
    <w:basedOn w:val="Normln"/>
    <w:pPr>
      <w:spacing w:after="160" w:line="259" w:lineRule="auto"/>
      <w:ind w:left="720"/>
      <w:contextualSpacing/>
    </w:pPr>
    <w:rPr>
      <w:rFonts w:ascii="Calibri" w:eastAsia="Calibri" w:hAnsi="Calibri"/>
      <w:sz w:val="22"/>
      <w:szCs w:val="22"/>
    </w:rPr>
  </w:style>
  <w:style w:type="character" w:styleId="slodku">
    <w:name w:val="line number"/>
    <w:basedOn w:val="Standardnpsmoodstavce"/>
    <w:semiHidden/>
  </w:style>
  <w:style w:type="character" w:styleId="Hypertextovodkaz">
    <w:name w:val="Hyperlink"/>
    <w:rPr>
      <w:color w:val="0000FF"/>
      <w:u w:val="single"/>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skhk.cz/sluzby/technicke-podmink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2491</Words>
  <Characters>14702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Janků</dc:creator>
  <cp:lastModifiedBy>Lenka Kirchnerová</cp:lastModifiedBy>
  <cp:revision>7</cp:revision>
  <dcterms:created xsi:type="dcterms:W3CDTF">2022-09-12T13:16:00Z</dcterms:created>
  <dcterms:modified xsi:type="dcterms:W3CDTF">2022-12-01T05:07:00Z</dcterms:modified>
</cp:coreProperties>
</file>