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6094" w:rsidRPr="00E264C8" w:rsidRDefault="00206094" w:rsidP="00E264C8">
      <w:pPr>
        <w:pStyle w:val="Bezmezer"/>
        <w:jc w:val="right"/>
        <w:rPr>
          <w:b/>
          <w:i/>
          <w:color w:val="365F91" w:themeColor="accent1" w:themeShade="BF"/>
          <w:sz w:val="28"/>
          <w:szCs w:val="28"/>
          <w:u w:val="single"/>
        </w:rPr>
      </w:pPr>
      <w:r w:rsidRPr="00E264C8">
        <w:rPr>
          <w:b/>
          <w:i/>
          <w:color w:val="365F91" w:themeColor="accent1" w:themeShade="BF"/>
          <w:sz w:val="28"/>
          <w:szCs w:val="28"/>
          <w:u w:val="single"/>
        </w:rPr>
        <w:t>Příloha č. 1</w:t>
      </w:r>
    </w:p>
    <w:p w:rsidR="00265870" w:rsidRDefault="00265870" w:rsidP="00265870">
      <w:pPr>
        <w:pStyle w:val="Bezmezer"/>
        <w:rPr>
          <w:rFonts w:ascii="Arial" w:hAnsi="Arial" w:cs="Arial"/>
          <w:b/>
          <w:color w:val="4F81BD" w:themeColor="accent1"/>
          <w:sz w:val="28"/>
          <w:szCs w:val="28"/>
        </w:rPr>
      </w:pPr>
    </w:p>
    <w:p w:rsidR="00206094" w:rsidRPr="00265870" w:rsidRDefault="00265870" w:rsidP="00265870">
      <w:pPr>
        <w:pStyle w:val="Bezmezer"/>
        <w:rPr>
          <w:rFonts w:ascii="Arial" w:hAnsi="Arial" w:cs="Arial"/>
          <w:b/>
          <w:color w:val="4F81BD" w:themeColor="accent1"/>
          <w:sz w:val="28"/>
          <w:szCs w:val="28"/>
        </w:rPr>
      </w:pPr>
      <w:r w:rsidRPr="00265870">
        <w:rPr>
          <w:rFonts w:ascii="Arial" w:hAnsi="Arial" w:cs="Arial"/>
          <w:b/>
          <w:color w:val="4F81BD" w:themeColor="accent1"/>
          <w:sz w:val="28"/>
          <w:szCs w:val="28"/>
        </w:rPr>
        <w:t>Popis výchozího stavu včetně referenční spotřeby nákladů</w:t>
      </w:r>
    </w:p>
    <w:p w:rsidR="00206094" w:rsidRDefault="00206094" w:rsidP="00206094">
      <w:pPr>
        <w:pStyle w:val="Bezmezer"/>
        <w:jc w:val="both"/>
        <w:rPr>
          <w:rFonts w:ascii="Arial" w:hAnsi="Arial" w:cs="Arial"/>
          <w:sz w:val="20"/>
          <w:szCs w:val="20"/>
        </w:rPr>
      </w:pPr>
    </w:p>
    <w:p w:rsidR="00206094" w:rsidRPr="00206094" w:rsidRDefault="00206094" w:rsidP="00206094">
      <w:pPr>
        <w:pStyle w:val="Bezmezer"/>
        <w:jc w:val="both"/>
        <w:rPr>
          <w:rFonts w:ascii="Arial" w:hAnsi="Arial" w:cs="Arial"/>
          <w:sz w:val="20"/>
          <w:szCs w:val="20"/>
        </w:rPr>
      </w:pPr>
      <w:r w:rsidRPr="00206094">
        <w:rPr>
          <w:rFonts w:ascii="Arial" w:hAnsi="Arial" w:cs="Arial"/>
          <w:sz w:val="20"/>
          <w:szCs w:val="20"/>
        </w:rPr>
        <w:t>Tato příloha obsahuje popis výchozího stavu (tj. stavu před reali</w:t>
      </w:r>
      <w:r w:rsidR="006D1845">
        <w:rPr>
          <w:rFonts w:ascii="Arial" w:hAnsi="Arial" w:cs="Arial"/>
          <w:sz w:val="20"/>
          <w:szCs w:val="20"/>
        </w:rPr>
        <w:t xml:space="preserve">zací opatření dle této smlouvy) </w:t>
      </w:r>
      <w:r w:rsidRPr="00206094">
        <w:rPr>
          <w:rFonts w:ascii="Arial" w:hAnsi="Arial" w:cs="Arial"/>
          <w:sz w:val="20"/>
          <w:szCs w:val="20"/>
        </w:rPr>
        <w:t>ve spotřebě paliv a energie v objektech a zařízeních, které jsou předmětem plnění smlouvy o poskytování energetických služeb se zaručeným výsledkem.  Výchozí údaje jsou referenčními údaji pro výpočet úspory nákladů.</w:t>
      </w:r>
    </w:p>
    <w:p w:rsidR="00206094" w:rsidRDefault="00206094" w:rsidP="00206094">
      <w:pPr>
        <w:pStyle w:val="Bezmezer"/>
        <w:jc w:val="both"/>
        <w:rPr>
          <w:rFonts w:ascii="Arial" w:hAnsi="Arial" w:cs="Arial"/>
          <w:sz w:val="20"/>
          <w:szCs w:val="20"/>
        </w:rPr>
      </w:pPr>
      <w:r w:rsidRPr="00206094">
        <w:rPr>
          <w:rFonts w:ascii="Arial" w:hAnsi="Arial" w:cs="Arial"/>
          <w:sz w:val="20"/>
          <w:szCs w:val="20"/>
        </w:rPr>
        <w:t xml:space="preserve">Obsah přílohy vychází ze zadávací dokumentace a dodatečných informací, podkladů a dokumentů, poskytnutých zadavatelem. </w:t>
      </w:r>
    </w:p>
    <w:p w:rsidR="0015249E" w:rsidRDefault="0015249E" w:rsidP="0015249E">
      <w:pPr>
        <w:pStyle w:val="Nadpis1"/>
      </w:pPr>
      <w:r w:rsidRPr="00867760">
        <w:t>SEZNAM OBJEKTŮ</w:t>
      </w:r>
    </w:p>
    <w:p w:rsidR="00867760" w:rsidRPr="00210C4D" w:rsidRDefault="0015249E" w:rsidP="00210C4D">
      <w:pPr>
        <w:pStyle w:val="Bezmezer"/>
        <w:jc w:val="both"/>
        <w:rPr>
          <w:rFonts w:ascii="Arial" w:hAnsi="Arial" w:cs="Arial"/>
          <w:b/>
          <w:sz w:val="16"/>
          <w:szCs w:val="16"/>
        </w:rPr>
      </w:pPr>
      <w:r>
        <w:rPr>
          <w:rFonts w:ascii="Arial" w:hAnsi="Arial" w:cs="Arial"/>
          <w:b/>
          <w:sz w:val="20"/>
          <w:szCs w:val="20"/>
        </w:rPr>
        <w:tab/>
      </w:r>
      <w:r>
        <w:rPr>
          <w:rFonts w:ascii="Arial" w:hAnsi="Arial" w:cs="Arial"/>
          <w:b/>
          <w:sz w:val="20"/>
          <w:szCs w:val="20"/>
        </w:rPr>
        <w:tab/>
      </w:r>
      <w:r w:rsidR="00921F63">
        <w:rPr>
          <w:rFonts w:ascii="Arial" w:hAnsi="Arial" w:cs="Arial"/>
          <w:b/>
          <w:sz w:val="20"/>
          <w:szCs w:val="20"/>
        </w:rPr>
        <w:tab/>
      </w:r>
      <w:r w:rsidR="00210C4D">
        <w:rPr>
          <w:rFonts w:ascii="Arial" w:hAnsi="Arial" w:cs="Arial"/>
          <w:b/>
          <w:sz w:val="20"/>
          <w:szCs w:val="20"/>
        </w:rPr>
        <w:tab/>
      </w:r>
      <w:r w:rsidR="00867760" w:rsidRPr="00210C4D">
        <w:rPr>
          <w:rFonts w:ascii="Arial" w:hAnsi="Arial" w:cs="Arial"/>
          <w:b/>
          <w:sz w:val="16"/>
          <w:szCs w:val="16"/>
        </w:rPr>
        <w:t>Ř.</w:t>
      </w:r>
      <w:r w:rsidR="00867760" w:rsidRPr="00210C4D">
        <w:rPr>
          <w:rFonts w:ascii="Arial" w:hAnsi="Arial" w:cs="Arial"/>
          <w:b/>
          <w:sz w:val="16"/>
          <w:szCs w:val="16"/>
        </w:rPr>
        <w:tab/>
        <w:t>Objekt</w:t>
      </w:r>
      <w:r w:rsidR="00867760" w:rsidRPr="00210C4D">
        <w:rPr>
          <w:rFonts w:ascii="Arial" w:hAnsi="Arial" w:cs="Arial"/>
          <w:b/>
          <w:sz w:val="16"/>
          <w:szCs w:val="16"/>
        </w:rPr>
        <w:tab/>
      </w:r>
      <w:r w:rsidR="00867760" w:rsidRPr="00210C4D">
        <w:rPr>
          <w:rFonts w:ascii="Arial" w:hAnsi="Arial" w:cs="Arial"/>
          <w:b/>
          <w:sz w:val="16"/>
          <w:szCs w:val="16"/>
        </w:rPr>
        <w:tab/>
      </w:r>
      <w:r w:rsidR="00867760" w:rsidRPr="00210C4D">
        <w:rPr>
          <w:rFonts w:ascii="Arial" w:hAnsi="Arial" w:cs="Arial"/>
          <w:b/>
          <w:sz w:val="16"/>
          <w:szCs w:val="16"/>
        </w:rPr>
        <w:tab/>
      </w:r>
      <w:r w:rsidR="00867760" w:rsidRPr="00210C4D">
        <w:rPr>
          <w:rFonts w:ascii="Arial" w:hAnsi="Arial" w:cs="Arial"/>
          <w:b/>
          <w:sz w:val="16"/>
          <w:szCs w:val="16"/>
        </w:rPr>
        <w:tab/>
        <w:t>Parcela</w:t>
      </w:r>
    </w:p>
    <w:p w:rsidR="00867760" w:rsidRPr="00210C4D" w:rsidRDefault="00867760" w:rsidP="00210C4D">
      <w:pPr>
        <w:ind w:left="2124" w:firstLine="708"/>
        <w:rPr>
          <w:rFonts w:cs="Arial"/>
          <w:sz w:val="16"/>
          <w:szCs w:val="16"/>
        </w:rPr>
      </w:pPr>
      <w:r w:rsidRPr="00210C4D">
        <w:rPr>
          <w:rFonts w:cs="Arial"/>
          <w:sz w:val="16"/>
          <w:szCs w:val="16"/>
        </w:rPr>
        <w:t>1</w:t>
      </w:r>
      <w:r w:rsidRPr="00210C4D">
        <w:rPr>
          <w:rFonts w:cs="Arial"/>
          <w:sz w:val="16"/>
          <w:szCs w:val="16"/>
        </w:rPr>
        <w:tab/>
        <w:t>Výměníková stanice VS1</w:t>
      </w:r>
      <w:r w:rsidRPr="00210C4D">
        <w:rPr>
          <w:rFonts w:cs="Arial"/>
          <w:sz w:val="16"/>
          <w:szCs w:val="16"/>
        </w:rPr>
        <w:tab/>
        <w:t xml:space="preserve">728/4 </w:t>
      </w:r>
      <w:r w:rsidRPr="00210C4D">
        <w:rPr>
          <w:rFonts w:cs="Arial"/>
          <w:sz w:val="16"/>
          <w:szCs w:val="16"/>
        </w:rPr>
        <w:tab/>
        <w:t>k.ú. Česká Lípa</w:t>
      </w:r>
    </w:p>
    <w:p w:rsidR="00867760" w:rsidRPr="00210C4D" w:rsidRDefault="00867760" w:rsidP="00210C4D">
      <w:pPr>
        <w:ind w:left="2124" w:firstLine="708"/>
        <w:rPr>
          <w:rFonts w:cs="Arial"/>
          <w:sz w:val="16"/>
          <w:szCs w:val="16"/>
        </w:rPr>
      </w:pPr>
      <w:r w:rsidRPr="00210C4D">
        <w:rPr>
          <w:rFonts w:cs="Arial"/>
          <w:sz w:val="16"/>
          <w:szCs w:val="16"/>
        </w:rPr>
        <w:t>2</w:t>
      </w:r>
      <w:r w:rsidRPr="00210C4D">
        <w:rPr>
          <w:rFonts w:cs="Arial"/>
          <w:sz w:val="16"/>
          <w:szCs w:val="16"/>
        </w:rPr>
        <w:tab/>
        <w:t>Výměníková stanice VS2</w:t>
      </w:r>
      <w:r w:rsidRPr="00210C4D">
        <w:rPr>
          <w:rFonts w:cs="Arial"/>
          <w:sz w:val="16"/>
          <w:szCs w:val="16"/>
        </w:rPr>
        <w:tab/>
        <w:t xml:space="preserve">728/5 </w:t>
      </w:r>
      <w:r w:rsidRPr="00210C4D">
        <w:rPr>
          <w:rFonts w:cs="Arial"/>
          <w:sz w:val="16"/>
          <w:szCs w:val="16"/>
        </w:rPr>
        <w:tab/>
        <w:t>k.ú. Česká Lípa</w:t>
      </w:r>
    </w:p>
    <w:p w:rsidR="00867760" w:rsidRPr="00210C4D" w:rsidRDefault="00867760" w:rsidP="00210C4D">
      <w:pPr>
        <w:ind w:left="2124" w:firstLine="708"/>
        <w:rPr>
          <w:rFonts w:cs="Arial"/>
          <w:sz w:val="16"/>
          <w:szCs w:val="16"/>
        </w:rPr>
      </w:pPr>
      <w:r w:rsidRPr="00210C4D">
        <w:rPr>
          <w:rFonts w:cs="Arial"/>
          <w:sz w:val="16"/>
          <w:szCs w:val="16"/>
        </w:rPr>
        <w:t>3</w:t>
      </w:r>
      <w:r w:rsidRPr="00210C4D">
        <w:rPr>
          <w:rFonts w:cs="Arial"/>
          <w:sz w:val="16"/>
          <w:szCs w:val="16"/>
        </w:rPr>
        <w:tab/>
        <w:t>Výměníková stanice VS3</w:t>
      </w:r>
      <w:r w:rsidRPr="00210C4D">
        <w:rPr>
          <w:rFonts w:cs="Arial"/>
          <w:sz w:val="16"/>
          <w:szCs w:val="16"/>
        </w:rPr>
        <w:tab/>
        <w:t xml:space="preserve">728/23 </w:t>
      </w:r>
      <w:r w:rsidRPr="00210C4D">
        <w:rPr>
          <w:rFonts w:cs="Arial"/>
          <w:sz w:val="16"/>
          <w:szCs w:val="16"/>
        </w:rPr>
        <w:tab/>
        <w:t>k.ú. Česká Lípa</w:t>
      </w:r>
    </w:p>
    <w:p w:rsidR="00867760" w:rsidRPr="00210C4D" w:rsidRDefault="00867760" w:rsidP="00210C4D">
      <w:pPr>
        <w:ind w:left="2124" w:firstLine="708"/>
        <w:rPr>
          <w:rFonts w:cs="Arial"/>
          <w:sz w:val="16"/>
          <w:szCs w:val="16"/>
        </w:rPr>
      </w:pPr>
      <w:r w:rsidRPr="00210C4D">
        <w:rPr>
          <w:rFonts w:cs="Arial"/>
          <w:sz w:val="16"/>
          <w:szCs w:val="16"/>
        </w:rPr>
        <w:t>4</w:t>
      </w:r>
      <w:r w:rsidRPr="00210C4D">
        <w:rPr>
          <w:rFonts w:cs="Arial"/>
          <w:sz w:val="16"/>
          <w:szCs w:val="16"/>
        </w:rPr>
        <w:tab/>
        <w:t>Výměníková stanice VS4</w:t>
      </w:r>
      <w:r w:rsidRPr="00210C4D">
        <w:rPr>
          <w:rFonts w:cs="Arial"/>
          <w:sz w:val="16"/>
          <w:szCs w:val="16"/>
        </w:rPr>
        <w:tab/>
        <w:t xml:space="preserve">728/32 </w:t>
      </w:r>
      <w:r w:rsidRPr="00210C4D">
        <w:rPr>
          <w:rFonts w:cs="Arial"/>
          <w:sz w:val="16"/>
          <w:szCs w:val="16"/>
        </w:rPr>
        <w:tab/>
        <w:t>k.ú. Česká Lípa</w:t>
      </w:r>
    </w:p>
    <w:p w:rsidR="00867760" w:rsidRPr="00210C4D" w:rsidRDefault="00210C4D" w:rsidP="00210C4D">
      <w:pPr>
        <w:ind w:left="2124" w:firstLine="708"/>
        <w:rPr>
          <w:rFonts w:cs="Arial"/>
          <w:sz w:val="16"/>
          <w:szCs w:val="16"/>
        </w:rPr>
      </w:pPr>
      <w:r>
        <w:rPr>
          <w:rFonts w:cs="Arial"/>
          <w:sz w:val="16"/>
          <w:szCs w:val="16"/>
        </w:rPr>
        <w:t>5</w:t>
      </w:r>
      <w:r>
        <w:rPr>
          <w:rFonts w:cs="Arial"/>
          <w:sz w:val="16"/>
          <w:szCs w:val="16"/>
        </w:rPr>
        <w:tab/>
        <w:t>Objekt MONOBLOK</w:t>
      </w:r>
      <w:r>
        <w:rPr>
          <w:rFonts w:cs="Arial"/>
          <w:sz w:val="16"/>
          <w:szCs w:val="16"/>
        </w:rPr>
        <w:tab/>
      </w:r>
      <w:r w:rsidR="00867760" w:rsidRPr="00210C4D">
        <w:rPr>
          <w:rFonts w:cs="Arial"/>
          <w:sz w:val="16"/>
          <w:szCs w:val="16"/>
        </w:rPr>
        <w:t xml:space="preserve">728/3 </w:t>
      </w:r>
      <w:r w:rsidR="00867760" w:rsidRPr="00210C4D">
        <w:rPr>
          <w:rFonts w:cs="Arial"/>
          <w:sz w:val="16"/>
          <w:szCs w:val="16"/>
        </w:rPr>
        <w:tab/>
        <w:t>k.ú. Česká Lípa</w:t>
      </w:r>
    </w:p>
    <w:p w:rsidR="00867760" w:rsidRPr="00210C4D" w:rsidRDefault="00210C4D" w:rsidP="00210C4D">
      <w:pPr>
        <w:ind w:left="2124" w:firstLine="708"/>
        <w:rPr>
          <w:rFonts w:cs="Arial"/>
          <w:sz w:val="16"/>
          <w:szCs w:val="16"/>
        </w:rPr>
      </w:pPr>
      <w:r>
        <w:rPr>
          <w:rFonts w:cs="Arial"/>
          <w:sz w:val="16"/>
          <w:szCs w:val="16"/>
        </w:rPr>
        <w:t>6</w:t>
      </w:r>
      <w:r>
        <w:rPr>
          <w:rFonts w:cs="Arial"/>
          <w:sz w:val="16"/>
          <w:szCs w:val="16"/>
        </w:rPr>
        <w:tab/>
        <w:t>Objekt POLIKLINIKA</w:t>
      </w:r>
      <w:r>
        <w:rPr>
          <w:rFonts w:cs="Arial"/>
          <w:sz w:val="16"/>
          <w:szCs w:val="16"/>
        </w:rPr>
        <w:tab/>
      </w:r>
      <w:r w:rsidR="00867760" w:rsidRPr="00210C4D">
        <w:rPr>
          <w:rFonts w:cs="Arial"/>
          <w:sz w:val="16"/>
          <w:szCs w:val="16"/>
        </w:rPr>
        <w:t xml:space="preserve">728/5 </w:t>
      </w:r>
      <w:r w:rsidR="00867760" w:rsidRPr="00210C4D">
        <w:rPr>
          <w:rFonts w:cs="Arial"/>
          <w:sz w:val="16"/>
          <w:szCs w:val="16"/>
        </w:rPr>
        <w:tab/>
        <w:t>k.ú. Česká Lípa</w:t>
      </w:r>
    </w:p>
    <w:p w:rsidR="00867760" w:rsidRPr="00210C4D" w:rsidRDefault="00867760" w:rsidP="00210C4D">
      <w:pPr>
        <w:ind w:left="2124" w:firstLine="708"/>
        <w:rPr>
          <w:rFonts w:cs="Arial"/>
          <w:sz w:val="16"/>
          <w:szCs w:val="16"/>
        </w:rPr>
      </w:pPr>
      <w:r w:rsidRPr="00210C4D">
        <w:rPr>
          <w:rFonts w:cs="Arial"/>
          <w:sz w:val="16"/>
          <w:szCs w:val="16"/>
        </w:rPr>
        <w:t>7</w:t>
      </w:r>
      <w:r w:rsidRPr="00210C4D">
        <w:rPr>
          <w:rFonts w:cs="Arial"/>
          <w:sz w:val="16"/>
          <w:szCs w:val="16"/>
        </w:rPr>
        <w:tab/>
        <w:t>Objekt DĚTSKÝ PAVILON</w:t>
      </w:r>
      <w:r w:rsidRPr="00210C4D">
        <w:rPr>
          <w:rFonts w:cs="Arial"/>
          <w:sz w:val="16"/>
          <w:szCs w:val="16"/>
        </w:rPr>
        <w:tab/>
        <w:t xml:space="preserve">728/35 </w:t>
      </w:r>
      <w:r w:rsidRPr="00210C4D">
        <w:rPr>
          <w:rFonts w:cs="Arial"/>
          <w:sz w:val="16"/>
          <w:szCs w:val="16"/>
        </w:rPr>
        <w:tab/>
        <w:t>k.ú. Česká Lípa</w:t>
      </w:r>
    </w:p>
    <w:p w:rsidR="00867760" w:rsidRPr="00210C4D" w:rsidRDefault="00210C4D" w:rsidP="00210C4D">
      <w:pPr>
        <w:ind w:left="2124" w:firstLine="708"/>
        <w:rPr>
          <w:rFonts w:cs="Arial"/>
          <w:sz w:val="16"/>
          <w:szCs w:val="16"/>
        </w:rPr>
      </w:pPr>
      <w:r>
        <w:rPr>
          <w:rFonts w:cs="Arial"/>
          <w:sz w:val="16"/>
          <w:szCs w:val="16"/>
        </w:rPr>
        <w:t>8</w:t>
      </w:r>
      <w:r>
        <w:rPr>
          <w:rFonts w:cs="Arial"/>
          <w:sz w:val="16"/>
          <w:szCs w:val="16"/>
        </w:rPr>
        <w:tab/>
        <w:t>Objekt PATOLOGIE</w:t>
      </w:r>
      <w:r>
        <w:rPr>
          <w:rFonts w:cs="Arial"/>
          <w:sz w:val="16"/>
          <w:szCs w:val="16"/>
        </w:rPr>
        <w:tab/>
      </w:r>
      <w:r w:rsidR="00867760" w:rsidRPr="00210C4D">
        <w:rPr>
          <w:rFonts w:cs="Arial"/>
          <w:sz w:val="16"/>
          <w:szCs w:val="16"/>
        </w:rPr>
        <w:t xml:space="preserve">728/50 </w:t>
      </w:r>
      <w:r w:rsidR="00867760" w:rsidRPr="00210C4D">
        <w:rPr>
          <w:rFonts w:cs="Arial"/>
          <w:sz w:val="16"/>
          <w:szCs w:val="16"/>
        </w:rPr>
        <w:tab/>
        <w:t>k.ú. Česká Lípa</w:t>
      </w:r>
    </w:p>
    <w:p w:rsidR="00867760" w:rsidRPr="00210C4D" w:rsidRDefault="00867760" w:rsidP="00210C4D">
      <w:pPr>
        <w:ind w:left="2124" w:firstLine="708"/>
        <w:rPr>
          <w:rFonts w:cs="Arial"/>
          <w:sz w:val="16"/>
          <w:szCs w:val="16"/>
        </w:rPr>
      </w:pPr>
      <w:r w:rsidRPr="00210C4D">
        <w:rPr>
          <w:rFonts w:cs="Arial"/>
          <w:sz w:val="16"/>
          <w:szCs w:val="16"/>
        </w:rPr>
        <w:t>9</w:t>
      </w:r>
      <w:r w:rsidRPr="00210C4D">
        <w:rPr>
          <w:rFonts w:cs="Arial"/>
          <w:sz w:val="16"/>
          <w:szCs w:val="16"/>
        </w:rPr>
        <w:tab/>
        <w:t>Objekt KUCHYŇ</w:t>
      </w:r>
      <w:r w:rsidRPr="00210C4D">
        <w:rPr>
          <w:rFonts w:cs="Arial"/>
          <w:sz w:val="16"/>
          <w:szCs w:val="16"/>
        </w:rPr>
        <w:tab/>
      </w:r>
      <w:r w:rsidRPr="00210C4D">
        <w:rPr>
          <w:rFonts w:cs="Arial"/>
          <w:sz w:val="16"/>
          <w:szCs w:val="16"/>
        </w:rPr>
        <w:tab/>
        <w:t xml:space="preserve">728/4 </w:t>
      </w:r>
      <w:r w:rsidRPr="00210C4D">
        <w:rPr>
          <w:rFonts w:cs="Arial"/>
          <w:sz w:val="16"/>
          <w:szCs w:val="16"/>
        </w:rPr>
        <w:tab/>
        <w:t>k.ú. Česká Lípa</w:t>
      </w:r>
    </w:p>
    <w:p w:rsidR="00867760" w:rsidRPr="00210C4D" w:rsidRDefault="00867760" w:rsidP="00210C4D">
      <w:pPr>
        <w:ind w:left="2124" w:firstLine="708"/>
        <w:rPr>
          <w:rFonts w:cs="Arial"/>
          <w:sz w:val="16"/>
          <w:szCs w:val="16"/>
        </w:rPr>
      </w:pPr>
      <w:r w:rsidRPr="00210C4D">
        <w:rPr>
          <w:rFonts w:cs="Arial"/>
          <w:sz w:val="16"/>
          <w:szCs w:val="16"/>
        </w:rPr>
        <w:t>10</w:t>
      </w:r>
      <w:r w:rsidRPr="00210C4D">
        <w:rPr>
          <w:rFonts w:cs="Arial"/>
          <w:sz w:val="16"/>
          <w:szCs w:val="16"/>
        </w:rPr>
        <w:tab/>
        <w:t>Objekt PRÁDELNA</w:t>
      </w:r>
      <w:r w:rsidRPr="00210C4D">
        <w:rPr>
          <w:rFonts w:cs="Arial"/>
          <w:sz w:val="16"/>
          <w:szCs w:val="16"/>
        </w:rPr>
        <w:tab/>
      </w:r>
      <w:r w:rsidRPr="00210C4D">
        <w:rPr>
          <w:rFonts w:cs="Arial"/>
          <w:sz w:val="16"/>
          <w:szCs w:val="16"/>
        </w:rPr>
        <w:tab/>
        <w:t xml:space="preserve">728/23 </w:t>
      </w:r>
      <w:r w:rsidRPr="00210C4D">
        <w:rPr>
          <w:rFonts w:cs="Arial"/>
          <w:sz w:val="16"/>
          <w:szCs w:val="16"/>
        </w:rPr>
        <w:tab/>
        <w:t>k.ú. Česká Lípa</w:t>
      </w:r>
    </w:p>
    <w:p w:rsidR="00867760" w:rsidRPr="00210C4D" w:rsidRDefault="00867760" w:rsidP="00210C4D">
      <w:pPr>
        <w:ind w:left="2124" w:firstLine="708"/>
        <w:rPr>
          <w:rFonts w:cs="Arial"/>
          <w:sz w:val="16"/>
          <w:szCs w:val="16"/>
        </w:rPr>
      </w:pPr>
      <w:r w:rsidRPr="00210C4D">
        <w:rPr>
          <w:rFonts w:cs="Arial"/>
          <w:sz w:val="16"/>
          <w:szCs w:val="16"/>
        </w:rPr>
        <w:t>11</w:t>
      </w:r>
      <w:r w:rsidRPr="00210C4D">
        <w:rPr>
          <w:rFonts w:cs="Arial"/>
          <w:sz w:val="16"/>
          <w:szCs w:val="16"/>
        </w:rPr>
        <w:tab/>
        <w:t>Objekt DÍLNY</w:t>
      </w:r>
      <w:r w:rsidRPr="00210C4D">
        <w:rPr>
          <w:rFonts w:cs="Arial"/>
          <w:sz w:val="16"/>
          <w:szCs w:val="16"/>
        </w:rPr>
        <w:tab/>
      </w:r>
      <w:r w:rsidRPr="00210C4D">
        <w:rPr>
          <w:rFonts w:cs="Arial"/>
          <w:sz w:val="16"/>
          <w:szCs w:val="16"/>
        </w:rPr>
        <w:tab/>
        <w:t xml:space="preserve">728/23 </w:t>
      </w:r>
      <w:r w:rsidRPr="00210C4D">
        <w:rPr>
          <w:rFonts w:cs="Arial"/>
          <w:sz w:val="16"/>
          <w:szCs w:val="16"/>
        </w:rPr>
        <w:tab/>
        <w:t>k.ú. Česká Lípa</w:t>
      </w:r>
    </w:p>
    <w:p w:rsidR="00867760" w:rsidRPr="00210C4D" w:rsidRDefault="00867760" w:rsidP="00210C4D">
      <w:pPr>
        <w:ind w:left="2124" w:firstLine="708"/>
        <w:rPr>
          <w:rFonts w:cs="Arial"/>
          <w:sz w:val="16"/>
          <w:szCs w:val="16"/>
        </w:rPr>
      </w:pPr>
      <w:r w:rsidRPr="00210C4D">
        <w:rPr>
          <w:rFonts w:cs="Arial"/>
          <w:sz w:val="16"/>
          <w:szCs w:val="16"/>
        </w:rPr>
        <w:t>12</w:t>
      </w:r>
      <w:r w:rsidRPr="00210C4D">
        <w:rPr>
          <w:rFonts w:cs="Arial"/>
          <w:sz w:val="16"/>
          <w:szCs w:val="16"/>
        </w:rPr>
        <w:tab/>
        <w:t>Kotelna</w:t>
      </w:r>
      <w:r w:rsidRPr="00210C4D">
        <w:rPr>
          <w:rFonts w:cs="Arial"/>
          <w:sz w:val="16"/>
          <w:szCs w:val="16"/>
        </w:rPr>
        <w:tab/>
      </w:r>
      <w:r w:rsidRPr="00210C4D">
        <w:rPr>
          <w:rFonts w:cs="Arial"/>
          <w:sz w:val="16"/>
          <w:szCs w:val="16"/>
        </w:rPr>
        <w:tab/>
      </w:r>
      <w:r w:rsidRPr="00210C4D">
        <w:rPr>
          <w:rFonts w:cs="Arial"/>
          <w:sz w:val="16"/>
          <w:szCs w:val="16"/>
        </w:rPr>
        <w:tab/>
        <w:t xml:space="preserve">728/32 </w:t>
      </w:r>
      <w:r w:rsidRPr="00210C4D">
        <w:rPr>
          <w:rFonts w:cs="Arial"/>
          <w:sz w:val="16"/>
          <w:szCs w:val="16"/>
        </w:rPr>
        <w:tab/>
        <w:t>k.ú. Česká Lípa</w:t>
      </w:r>
    </w:p>
    <w:p w:rsidR="00867760" w:rsidRDefault="00867760" w:rsidP="00265870">
      <w:pPr>
        <w:pStyle w:val="Bezmezer"/>
        <w:jc w:val="both"/>
        <w:rPr>
          <w:rFonts w:ascii="Arial" w:hAnsi="Arial" w:cs="Arial"/>
          <w:sz w:val="20"/>
          <w:szCs w:val="20"/>
        </w:rPr>
      </w:pPr>
    </w:p>
    <w:p w:rsidR="00921F63" w:rsidRDefault="00921F63" w:rsidP="00265870">
      <w:pPr>
        <w:pStyle w:val="Bezmezer"/>
        <w:jc w:val="both"/>
        <w:rPr>
          <w:rFonts w:ascii="Arial" w:hAnsi="Arial" w:cs="Arial"/>
          <w:sz w:val="20"/>
          <w:szCs w:val="20"/>
        </w:rPr>
      </w:pPr>
    </w:p>
    <w:p w:rsidR="00921F63" w:rsidRDefault="00921F63" w:rsidP="00921F63">
      <w:pPr>
        <w:pStyle w:val="Nadpis1"/>
      </w:pPr>
      <w:r>
        <w:t>SOUHRNNÉ INFORMACE</w:t>
      </w:r>
    </w:p>
    <w:p w:rsidR="00921F63" w:rsidRDefault="00921F63" w:rsidP="00921F63">
      <w:pPr>
        <w:pStyle w:val="Nadpis2"/>
      </w:pPr>
      <w:r>
        <w:t xml:space="preserve">Přehled objektů </w:t>
      </w:r>
    </w:p>
    <w:p w:rsidR="00921F63" w:rsidRDefault="00921F63" w:rsidP="00921F63">
      <w:pPr>
        <w:ind w:left="-5" w:right="46"/>
      </w:pPr>
      <w:r>
        <w:t xml:space="preserve">Nemocnice s poliklinikou Česká Lípa (NsP) je zdravotnické zařízení ve vlastnictví Libereckého kraje a poskytuje lůžkovou i ambulantní péči. Nemocnice byla od 1. července 2007 transformována na akciovou společnost a má 429 akutních lůžek a 122 lůžek následné péče. Slouží nejen pro obyvatele okresu Česká Lípa (cca 110 000 obyvatel), ale ve vybraných odbornostech i pro oblast Varnsdorfu a Rumburku. Vzhledem k hojně navštěvovaným rekreačním oblastem v okolí České Lípy (Máchovo jezero, Sloup v Čechách, Lužické hory) poskytuje základní ambulantní i hospitalizační péči zvýšenému počtu tuzemských i zahraničních rekreantů.  </w:t>
      </w:r>
    </w:p>
    <w:p w:rsidR="00921F63" w:rsidRDefault="00921F63" w:rsidP="00921F63">
      <w:pPr>
        <w:ind w:left="-5" w:right="46"/>
      </w:pPr>
      <w:r>
        <w:t xml:space="preserve">V areálu nemocnice je situována budova krajské hygienické stanice a Zdravotnická záchranná služba Libereckého kraje. Zásobování areálu NsP Česká Lípa je zajišťováno z centrálního zdroje - parní plynová kotelna. Posuzované objekty, umístěné v areálu nemocnice, jsou postaveny dle projektové dokumentace a jsou v souladu s ČSN. Nosnou konstrukcí jsou železobetonové skelety v kombinaci s výplňovým zdivem. </w:t>
      </w:r>
    </w:p>
    <w:p w:rsidR="00921F63" w:rsidRDefault="00921F63" w:rsidP="00921F63">
      <w:pPr>
        <w:spacing w:after="104" w:line="259" w:lineRule="auto"/>
        <w:ind w:left="-1"/>
        <w:jc w:val="left"/>
      </w:pPr>
    </w:p>
    <w:p w:rsidR="00921F63" w:rsidRDefault="00921F63" w:rsidP="00921F63">
      <w:pPr>
        <w:spacing w:line="259" w:lineRule="auto"/>
        <w:jc w:val="left"/>
      </w:pPr>
    </w:p>
    <w:p w:rsidR="00921F63" w:rsidRDefault="00921F63" w:rsidP="00921F63">
      <w:pPr>
        <w:pStyle w:val="Nadpis3"/>
        <w:numPr>
          <w:ilvl w:val="0"/>
          <w:numId w:val="0"/>
        </w:numPr>
        <w:tabs>
          <w:tab w:val="center" w:pos="2677"/>
        </w:tabs>
        <w:spacing w:after="71"/>
        <w:ind w:left="-15"/>
      </w:pPr>
      <w:r>
        <w:lastRenderedPageBreak/>
        <w:t>Obrázek 2:</w:t>
      </w:r>
      <w:r>
        <w:rPr>
          <w:rFonts w:eastAsia="Arial" w:cs="Arial"/>
        </w:rPr>
        <w:t xml:space="preserve"> </w:t>
      </w:r>
      <w:r>
        <w:rPr>
          <w:rFonts w:eastAsia="Arial" w:cs="Arial"/>
        </w:rPr>
        <w:tab/>
      </w:r>
      <w:r>
        <w:t xml:space="preserve">Situační plánek NsP Česká Lípa </w:t>
      </w:r>
    </w:p>
    <w:p w:rsidR="00921F63" w:rsidRDefault="00921F63" w:rsidP="00921F63">
      <w:pPr>
        <w:spacing w:after="164" w:line="259" w:lineRule="auto"/>
        <w:ind w:left="-1"/>
        <w:jc w:val="right"/>
      </w:pPr>
      <w:r>
        <w:rPr>
          <w:noProof/>
        </w:rPr>
        <w:drawing>
          <wp:inline distT="0" distB="0" distL="0" distR="0">
            <wp:extent cx="5759451" cy="3811905"/>
            <wp:effectExtent l="0" t="0" r="0" b="0"/>
            <wp:docPr id="8" name="Picture 1500"/>
            <wp:cNvGraphicFramePr/>
            <a:graphic xmlns:a="http://schemas.openxmlformats.org/drawingml/2006/main">
              <a:graphicData uri="http://schemas.openxmlformats.org/drawingml/2006/picture">
                <pic:pic xmlns:pic="http://schemas.openxmlformats.org/drawingml/2006/picture">
                  <pic:nvPicPr>
                    <pic:cNvPr id="1500" name="Picture 1500"/>
                    <pic:cNvPicPr/>
                  </pic:nvPicPr>
                  <pic:blipFill>
                    <a:blip r:embed="rId7" cstate="print"/>
                    <a:stretch>
                      <a:fillRect/>
                    </a:stretch>
                  </pic:blipFill>
                  <pic:spPr>
                    <a:xfrm>
                      <a:off x="0" y="0"/>
                      <a:ext cx="5759451" cy="3811905"/>
                    </a:xfrm>
                    <a:prstGeom prst="rect">
                      <a:avLst/>
                    </a:prstGeom>
                  </pic:spPr>
                </pic:pic>
              </a:graphicData>
            </a:graphic>
          </wp:inline>
        </w:drawing>
      </w:r>
      <w:r>
        <w:t xml:space="preserve"> </w:t>
      </w:r>
    </w:p>
    <w:p w:rsidR="00921F63" w:rsidRDefault="00921F63" w:rsidP="00921F63">
      <w:pPr>
        <w:pStyle w:val="Nadpis3"/>
        <w:numPr>
          <w:ilvl w:val="0"/>
          <w:numId w:val="0"/>
        </w:numPr>
        <w:tabs>
          <w:tab w:val="center" w:pos="4340"/>
        </w:tabs>
        <w:spacing w:after="70"/>
        <w:ind w:left="-15"/>
      </w:pPr>
      <w:r>
        <w:t>Obrázek 3:</w:t>
      </w:r>
      <w:r>
        <w:rPr>
          <w:rFonts w:eastAsia="Arial" w:cs="Arial"/>
        </w:rPr>
        <w:t xml:space="preserve"> </w:t>
      </w:r>
      <w:r>
        <w:rPr>
          <w:rFonts w:eastAsia="Arial" w:cs="Arial"/>
        </w:rPr>
        <w:tab/>
      </w:r>
      <w:r>
        <w:t xml:space="preserve">Satelitní snímek s vyznačením vybraných objektů a nejbližšího okolí </w:t>
      </w:r>
    </w:p>
    <w:p w:rsidR="00921F63" w:rsidRDefault="00921F63" w:rsidP="00921F63">
      <w:pPr>
        <w:spacing w:after="34" w:line="259" w:lineRule="auto"/>
        <w:ind w:left="-1"/>
        <w:jc w:val="right"/>
      </w:pPr>
      <w:r>
        <w:rPr>
          <w:noProof/>
        </w:rPr>
        <w:drawing>
          <wp:inline distT="0" distB="0" distL="0" distR="0">
            <wp:extent cx="5758942" cy="3366135"/>
            <wp:effectExtent l="0" t="0" r="0" b="0"/>
            <wp:docPr id="9" name="Picture 1502"/>
            <wp:cNvGraphicFramePr/>
            <a:graphic xmlns:a="http://schemas.openxmlformats.org/drawingml/2006/main">
              <a:graphicData uri="http://schemas.openxmlformats.org/drawingml/2006/picture">
                <pic:pic xmlns:pic="http://schemas.openxmlformats.org/drawingml/2006/picture">
                  <pic:nvPicPr>
                    <pic:cNvPr id="1502" name="Picture 1502"/>
                    <pic:cNvPicPr/>
                  </pic:nvPicPr>
                  <pic:blipFill>
                    <a:blip r:embed="rId8" cstate="print"/>
                    <a:stretch>
                      <a:fillRect/>
                    </a:stretch>
                  </pic:blipFill>
                  <pic:spPr>
                    <a:xfrm>
                      <a:off x="0" y="0"/>
                      <a:ext cx="5758942" cy="3366135"/>
                    </a:xfrm>
                    <a:prstGeom prst="rect">
                      <a:avLst/>
                    </a:prstGeom>
                  </pic:spPr>
                </pic:pic>
              </a:graphicData>
            </a:graphic>
          </wp:inline>
        </w:drawing>
      </w:r>
      <w:r>
        <w:t xml:space="preserve"> </w:t>
      </w:r>
    </w:p>
    <w:p w:rsidR="00921F63" w:rsidRDefault="00921F63" w:rsidP="00921F63">
      <w:pPr>
        <w:ind w:left="-5" w:right="46"/>
      </w:pPr>
      <w:r>
        <w:rPr>
          <w:b/>
          <w:u w:val="single" w:color="000000"/>
        </w:rPr>
        <w:t>Legenda:</w:t>
      </w:r>
      <w:r>
        <w:t xml:space="preserve"> 1 – Poliklinika, 2 – Monoblok, 3 – Kuchyň, 4 – Dětský pavilón, 5 – PAO – Patologie, 6 – Prádelna, 7 – Dílny, 8 – Garáže, 9 – Kotelna, 10 – Zahradnictví + kanceláře technického úseku, 11 – Trafostanice, VS1 – VS3 – výměníkové stanice, KHS – Krajská hygienická stanice  </w:t>
      </w:r>
    </w:p>
    <w:p w:rsidR="00921F63" w:rsidRDefault="00921F63" w:rsidP="00921F63">
      <w:pPr>
        <w:pStyle w:val="Nadpis2"/>
      </w:pPr>
      <w:r w:rsidRPr="00921F63">
        <w:t>Přehled</w:t>
      </w:r>
      <w:r>
        <w:t xml:space="preserve"> spotřeby energie </w:t>
      </w:r>
    </w:p>
    <w:p w:rsidR="00921F63" w:rsidRDefault="00921F63" w:rsidP="00921F63">
      <w:pPr>
        <w:ind w:left="-5" w:right="46"/>
      </w:pPr>
      <w:r>
        <w:t xml:space="preserve">Průměrné spotřeby energie a platby uváděné v této souhrnné tabulce jsou převzaty z prvotní evidence NsP Česká Lípa za období 2013 - 2014. Slouží pouze pro první přehled, nikoliv jako </w:t>
      </w:r>
      <w:r>
        <w:lastRenderedPageBreak/>
        <w:t xml:space="preserve">podklad pro stanovení referenční spotřeby. K tomu slouží detailní výpisy z fakturačních údajů uvedené v přílohové části. </w:t>
      </w:r>
    </w:p>
    <w:p w:rsidR="00921F63" w:rsidRDefault="00921F63" w:rsidP="00921F63">
      <w:pPr>
        <w:pStyle w:val="Nadpis3"/>
        <w:numPr>
          <w:ilvl w:val="0"/>
          <w:numId w:val="0"/>
        </w:numPr>
        <w:tabs>
          <w:tab w:val="center" w:pos="4615"/>
        </w:tabs>
        <w:ind w:left="-15"/>
      </w:pPr>
      <w:r>
        <w:t>Tabulka 1:</w:t>
      </w:r>
      <w:r>
        <w:rPr>
          <w:rFonts w:eastAsia="Arial" w:cs="Arial"/>
        </w:rPr>
        <w:t xml:space="preserve"> </w:t>
      </w:r>
      <w:r>
        <w:rPr>
          <w:rFonts w:eastAsia="Arial" w:cs="Arial"/>
        </w:rPr>
        <w:tab/>
      </w:r>
      <w:r>
        <w:t xml:space="preserve">Průměrná spotřeba a náklady na energii a vodu za období 2013 - 2014  </w:t>
      </w:r>
    </w:p>
    <w:tbl>
      <w:tblPr>
        <w:tblStyle w:val="TableGrid"/>
        <w:tblW w:w="8827" w:type="dxa"/>
        <w:tblInd w:w="6" w:type="dxa"/>
        <w:tblCellMar>
          <w:top w:w="54" w:type="dxa"/>
          <w:right w:w="18" w:type="dxa"/>
        </w:tblCellMar>
        <w:tblLook w:val="04A0" w:firstRow="1" w:lastRow="0" w:firstColumn="1" w:lastColumn="0" w:noHBand="0" w:noVBand="1"/>
      </w:tblPr>
      <w:tblGrid>
        <w:gridCol w:w="2130"/>
        <w:gridCol w:w="1567"/>
        <w:gridCol w:w="1709"/>
        <w:gridCol w:w="491"/>
        <w:gridCol w:w="1077"/>
        <w:gridCol w:w="1853"/>
      </w:tblGrid>
      <w:tr w:rsidR="00921F63" w:rsidTr="00921F63">
        <w:trPr>
          <w:trHeight w:val="296"/>
        </w:trPr>
        <w:tc>
          <w:tcPr>
            <w:tcW w:w="2130" w:type="dxa"/>
            <w:vMerge w:val="restart"/>
            <w:tcBorders>
              <w:top w:val="single" w:sz="4" w:space="0" w:color="000000"/>
              <w:left w:val="single" w:sz="4" w:space="0" w:color="000000"/>
              <w:bottom w:val="single" w:sz="4" w:space="0" w:color="000000"/>
              <w:right w:val="single" w:sz="4" w:space="0" w:color="000000"/>
            </w:tcBorders>
            <w:shd w:val="clear" w:color="auto" w:fill="BFBFBF"/>
            <w:vAlign w:val="center"/>
          </w:tcPr>
          <w:p w:rsidR="00921F63" w:rsidRDefault="00921F63" w:rsidP="00921F63">
            <w:pPr>
              <w:spacing w:line="259" w:lineRule="auto"/>
              <w:ind w:left="19"/>
              <w:jc w:val="center"/>
            </w:pPr>
            <w:r>
              <w:rPr>
                <w:b/>
              </w:rPr>
              <w:t xml:space="preserve">Položka </w:t>
            </w:r>
          </w:p>
        </w:tc>
        <w:tc>
          <w:tcPr>
            <w:tcW w:w="3767" w:type="dxa"/>
            <w:gridSpan w:val="3"/>
            <w:tcBorders>
              <w:top w:val="single" w:sz="4" w:space="0" w:color="000000"/>
              <w:left w:val="single" w:sz="4" w:space="0" w:color="000000"/>
              <w:bottom w:val="single" w:sz="4" w:space="0" w:color="000000"/>
              <w:right w:val="nil"/>
            </w:tcBorders>
            <w:shd w:val="clear" w:color="auto" w:fill="BFBFBF"/>
          </w:tcPr>
          <w:p w:rsidR="00921F63" w:rsidRDefault="00921F63" w:rsidP="00921F63">
            <w:pPr>
              <w:spacing w:line="259" w:lineRule="auto"/>
              <w:ind w:right="225"/>
              <w:jc w:val="right"/>
            </w:pPr>
            <w:r>
              <w:rPr>
                <w:b/>
              </w:rPr>
              <w:t xml:space="preserve">Spotřeba energie (vody) </w:t>
            </w:r>
          </w:p>
        </w:tc>
        <w:tc>
          <w:tcPr>
            <w:tcW w:w="1077" w:type="dxa"/>
            <w:tcBorders>
              <w:top w:val="single" w:sz="4" w:space="0" w:color="000000"/>
              <w:left w:val="nil"/>
              <w:bottom w:val="single" w:sz="4" w:space="0" w:color="000000"/>
              <w:right w:val="single" w:sz="4" w:space="0" w:color="000000"/>
            </w:tcBorders>
            <w:shd w:val="clear" w:color="auto" w:fill="BFBFBF"/>
          </w:tcPr>
          <w:p w:rsidR="00921F63" w:rsidRDefault="00921F63" w:rsidP="00921F63">
            <w:pPr>
              <w:spacing w:after="160" w:line="259" w:lineRule="auto"/>
              <w:jc w:val="left"/>
            </w:pPr>
          </w:p>
        </w:tc>
        <w:tc>
          <w:tcPr>
            <w:tcW w:w="1853" w:type="dxa"/>
            <w:tcBorders>
              <w:top w:val="single" w:sz="4" w:space="0" w:color="000000"/>
              <w:left w:val="single" w:sz="4" w:space="0" w:color="000000"/>
              <w:bottom w:val="single" w:sz="4" w:space="0" w:color="000000"/>
              <w:right w:val="single" w:sz="4" w:space="0" w:color="000000"/>
            </w:tcBorders>
            <w:shd w:val="clear" w:color="auto" w:fill="BFBFBF"/>
          </w:tcPr>
          <w:p w:rsidR="00921F63" w:rsidRDefault="00921F63" w:rsidP="00921F63">
            <w:pPr>
              <w:spacing w:line="259" w:lineRule="auto"/>
              <w:ind w:left="76"/>
            </w:pPr>
            <w:r>
              <w:rPr>
                <w:b/>
              </w:rPr>
              <w:t xml:space="preserve">Náklady na energii </w:t>
            </w:r>
          </w:p>
        </w:tc>
      </w:tr>
      <w:tr w:rsidR="00921F63" w:rsidTr="00921F63">
        <w:trPr>
          <w:trHeight w:val="296"/>
        </w:trPr>
        <w:tc>
          <w:tcPr>
            <w:tcW w:w="0" w:type="auto"/>
            <w:vMerge/>
            <w:tcBorders>
              <w:top w:val="nil"/>
              <w:left w:val="single" w:sz="4" w:space="0" w:color="000000"/>
              <w:bottom w:val="single" w:sz="4" w:space="0" w:color="000000"/>
              <w:right w:val="single" w:sz="4" w:space="0" w:color="000000"/>
            </w:tcBorders>
          </w:tcPr>
          <w:p w:rsidR="00921F63" w:rsidRDefault="00921F63" w:rsidP="00921F63">
            <w:pPr>
              <w:spacing w:after="160" w:line="259" w:lineRule="auto"/>
              <w:jc w:val="left"/>
            </w:pPr>
          </w:p>
        </w:tc>
        <w:tc>
          <w:tcPr>
            <w:tcW w:w="1567" w:type="dxa"/>
            <w:tcBorders>
              <w:top w:val="single" w:sz="4" w:space="0" w:color="000000"/>
              <w:left w:val="single" w:sz="4" w:space="0" w:color="000000"/>
              <w:bottom w:val="single" w:sz="4" w:space="0" w:color="000000"/>
              <w:right w:val="single" w:sz="4" w:space="0" w:color="000000"/>
            </w:tcBorders>
            <w:shd w:val="clear" w:color="auto" w:fill="BFBFBF"/>
          </w:tcPr>
          <w:p w:rsidR="00921F63" w:rsidRDefault="00921F63" w:rsidP="00921F63">
            <w:pPr>
              <w:spacing w:line="259" w:lineRule="auto"/>
              <w:ind w:left="20"/>
              <w:jc w:val="center"/>
            </w:pPr>
            <w:r>
              <w:rPr>
                <w:b/>
              </w:rPr>
              <w:t xml:space="preserve">(GJ) </w:t>
            </w:r>
          </w:p>
        </w:tc>
        <w:tc>
          <w:tcPr>
            <w:tcW w:w="1709" w:type="dxa"/>
            <w:tcBorders>
              <w:top w:val="single" w:sz="4" w:space="0" w:color="000000"/>
              <w:left w:val="single" w:sz="4" w:space="0" w:color="000000"/>
              <w:bottom w:val="single" w:sz="4" w:space="0" w:color="000000"/>
              <w:right w:val="single" w:sz="4" w:space="0" w:color="000000"/>
            </w:tcBorders>
            <w:shd w:val="clear" w:color="auto" w:fill="BFBFBF"/>
          </w:tcPr>
          <w:p w:rsidR="00921F63" w:rsidRDefault="00921F63" w:rsidP="00921F63">
            <w:pPr>
              <w:spacing w:line="259" w:lineRule="auto"/>
              <w:ind w:left="20"/>
              <w:jc w:val="center"/>
            </w:pPr>
            <w:r>
              <w:rPr>
                <w:b/>
              </w:rPr>
              <w:t xml:space="preserve">(MWh) </w:t>
            </w:r>
          </w:p>
        </w:tc>
        <w:tc>
          <w:tcPr>
            <w:tcW w:w="491" w:type="dxa"/>
            <w:tcBorders>
              <w:top w:val="single" w:sz="4" w:space="0" w:color="000000"/>
              <w:left w:val="single" w:sz="4" w:space="0" w:color="000000"/>
              <w:bottom w:val="single" w:sz="4" w:space="0" w:color="000000"/>
              <w:right w:val="nil"/>
            </w:tcBorders>
            <w:shd w:val="clear" w:color="auto" w:fill="BFBFBF"/>
          </w:tcPr>
          <w:p w:rsidR="00921F63" w:rsidRDefault="00921F63" w:rsidP="00921F63">
            <w:pPr>
              <w:spacing w:after="160" w:line="259" w:lineRule="auto"/>
              <w:jc w:val="left"/>
            </w:pPr>
          </w:p>
        </w:tc>
        <w:tc>
          <w:tcPr>
            <w:tcW w:w="1077" w:type="dxa"/>
            <w:tcBorders>
              <w:top w:val="single" w:sz="4" w:space="0" w:color="000000"/>
              <w:left w:val="nil"/>
              <w:bottom w:val="single" w:sz="4" w:space="0" w:color="000000"/>
              <w:right w:val="single" w:sz="4" w:space="0" w:color="000000"/>
            </w:tcBorders>
            <w:shd w:val="clear" w:color="auto" w:fill="BFBFBF"/>
          </w:tcPr>
          <w:p w:rsidR="00921F63" w:rsidRDefault="00921F63" w:rsidP="00921F63">
            <w:pPr>
              <w:spacing w:line="259" w:lineRule="auto"/>
              <w:ind w:left="79"/>
              <w:jc w:val="left"/>
            </w:pPr>
            <w:r>
              <w:rPr>
                <w:b/>
              </w:rPr>
              <w:t>(m</w:t>
            </w:r>
            <w:r w:rsidRPr="0078161A">
              <w:rPr>
                <w:b/>
                <w:vertAlign w:val="superscript"/>
              </w:rPr>
              <w:t>3</w:t>
            </w:r>
            <w:r>
              <w:rPr>
                <w:b/>
              </w:rPr>
              <w:t xml:space="preserve">) </w:t>
            </w:r>
          </w:p>
        </w:tc>
        <w:tc>
          <w:tcPr>
            <w:tcW w:w="1853" w:type="dxa"/>
            <w:tcBorders>
              <w:top w:val="single" w:sz="4" w:space="0" w:color="000000"/>
              <w:left w:val="single" w:sz="4" w:space="0" w:color="000000"/>
              <w:bottom w:val="single" w:sz="4" w:space="0" w:color="000000"/>
              <w:right w:val="single" w:sz="4" w:space="0" w:color="000000"/>
            </w:tcBorders>
            <w:shd w:val="clear" w:color="auto" w:fill="BFBFBF"/>
          </w:tcPr>
          <w:p w:rsidR="00921F63" w:rsidRDefault="00921F63" w:rsidP="00921F63">
            <w:pPr>
              <w:spacing w:line="259" w:lineRule="auto"/>
              <w:ind w:left="16"/>
              <w:jc w:val="center"/>
            </w:pPr>
            <w:r>
              <w:rPr>
                <w:b/>
              </w:rPr>
              <w:t xml:space="preserve">(tis. Kč) </w:t>
            </w:r>
          </w:p>
        </w:tc>
      </w:tr>
      <w:tr w:rsidR="00921F63" w:rsidTr="00921F63">
        <w:trPr>
          <w:trHeight w:val="297"/>
        </w:trPr>
        <w:tc>
          <w:tcPr>
            <w:tcW w:w="2130" w:type="dxa"/>
            <w:tcBorders>
              <w:top w:val="single" w:sz="4" w:space="0" w:color="000000"/>
              <w:left w:val="single" w:sz="4" w:space="0" w:color="000000"/>
              <w:bottom w:val="single" w:sz="4" w:space="0" w:color="000000"/>
              <w:right w:val="single" w:sz="4" w:space="0" w:color="000000"/>
            </w:tcBorders>
          </w:tcPr>
          <w:p w:rsidR="00921F63" w:rsidRDefault="00921F63" w:rsidP="00921F63">
            <w:pPr>
              <w:spacing w:line="259" w:lineRule="auto"/>
              <w:ind w:left="68"/>
              <w:jc w:val="left"/>
            </w:pPr>
            <w:r>
              <w:rPr>
                <w:b/>
              </w:rPr>
              <w:t xml:space="preserve">Elektřina </w:t>
            </w:r>
          </w:p>
        </w:tc>
        <w:tc>
          <w:tcPr>
            <w:tcW w:w="1567" w:type="dxa"/>
            <w:tcBorders>
              <w:top w:val="single" w:sz="4" w:space="0" w:color="000000"/>
              <w:left w:val="single" w:sz="4" w:space="0" w:color="000000"/>
              <w:bottom w:val="single" w:sz="4" w:space="0" w:color="000000"/>
              <w:right w:val="single" w:sz="4" w:space="0" w:color="000000"/>
            </w:tcBorders>
          </w:tcPr>
          <w:p w:rsidR="00921F63" w:rsidRDefault="00921F63" w:rsidP="00921F63">
            <w:pPr>
              <w:spacing w:line="259" w:lineRule="auto"/>
              <w:ind w:right="54"/>
              <w:jc w:val="center"/>
            </w:pPr>
            <w:r>
              <w:t>12 768</w:t>
            </w:r>
          </w:p>
        </w:tc>
        <w:tc>
          <w:tcPr>
            <w:tcW w:w="1709" w:type="dxa"/>
            <w:tcBorders>
              <w:top w:val="single" w:sz="4" w:space="0" w:color="000000"/>
              <w:left w:val="single" w:sz="4" w:space="0" w:color="000000"/>
              <w:bottom w:val="single" w:sz="4" w:space="0" w:color="000000"/>
              <w:right w:val="single" w:sz="4" w:space="0" w:color="000000"/>
            </w:tcBorders>
          </w:tcPr>
          <w:p w:rsidR="00921F63" w:rsidRDefault="00921F63" w:rsidP="00921F63">
            <w:pPr>
              <w:tabs>
                <w:tab w:val="right" w:pos="1691"/>
              </w:tabs>
              <w:spacing w:line="259" w:lineRule="auto"/>
              <w:ind w:left="-23"/>
              <w:jc w:val="center"/>
            </w:pPr>
            <w:r>
              <w:t>3 547</w:t>
            </w:r>
          </w:p>
        </w:tc>
        <w:tc>
          <w:tcPr>
            <w:tcW w:w="1568" w:type="dxa"/>
            <w:gridSpan w:val="2"/>
            <w:tcBorders>
              <w:top w:val="single" w:sz="4" w:space="0" w:color="000000"/>
              <w:left w:val="single" w:sz="4" w:space="0" w:color="000000"/>
              <w:bottom w:val="single" w:sz="4" w:space="0" w:color="000000"/>
              <w:right w:val="single" w:sz="4" w:space="0" w:color="000000"/>
            </w:tcBorders>
          </w:tcPr>
          <w:p w:rsidR="00921F63" w:rsidRDefault="00921F63" w:rsidP="00921F63">
            <w:pPr>
              <w:spacing w:line="259" w:lineRule="auto"/>
              <w:jc w:val="center"/>
            </w:pPr>
            <w:r>
              <w:t>-</w:t>
            </w:r>
          </w:p>
        </w:tc>
        <w:tc>
          <w:tcPr>
            <w:tcW w:w="1853" w:type="dxa"/>
            <w:tcBorders>
              <w:top w:val="single" w:sz="4" w:space="0" w:color="000000"/>
              <w:left w:val="single" w:sz="4" w:space="0" w:color="000000"/>
              <w:bottom w:val="single" w:sz="4" w:space="0" w:color="000000"/>
              <w:right w:val="single" w:sz="4" w:space="0" w:color="000000"/>
            </w:tcBorders>
          </w:tcPr>
          <w:p w:rsidR="00921F63" w:rsidRDefault="00921F63" w:rsidP="00921F63">
            <w:pPr>
              <w:spacing w:line="259" w:lineRule="auto"/>
              <w:ind w:right="52"/>
              <w:jc w:val="center"/>
            </w:pPr>
            <w:r>
              <w:t>10 583</w:t>
            </w:r>
          </w:p>
        </w:tc>
      </w:tr>
      <w:tr w:rsidR="00921F63" w:rsidTr="00921F63">
        <w:trPr>
          <w:trHeight w:val="298"/>
        </w:trPr>
        <w:tc>
          <w:tcPr>
            <w:tcW w:w="2130" w:type="dxa"/>
            <w:tcBorders>
              <w:top w:val="single" w:sz="4" w:space="0" w:color="000000"/>
              <w:left w:val="single" w:sz="4" w:space="0" w:color="000000"/>
              <w:bottom w:val="single" w:sz="4" w:space="0" w:color="000000"/>
              <w:right w:val="single" w:sz="4" w:space="0" w:color="000000"/>
            </w:tcBorders>
          </w:tcPr>
          <w:p w:rsidR="00921F63" w:rsidRDefault="00921F63" w:rsidP="00921F63">
            <w:pPr>
              <w:spacing w:line="259" w:lineRule="auto"/>
              <w:ind w:left="68"/>
              <w:jc w:val="left"/>
            </w:pPr>
            <w:r>
              <w:rPr>
                <w:b/>
              </w:rPr>
              <w:t xml:space="preserve">Teplo </w:t>
            </w:r>
          </w:p>
        </w:tc>
        <w:tc>
          <w:tcPr>
            <w:tcW w:w="1567" w:type="dxa"/>
            <w:tcBorders>
              <w:top w:val="single" w:sz="4" w:space="0" w:color="000000"/>
              <w:left w:val="single" w:sz="4" w:space="0" w:color="000000"/>
              <w:bottom w:val="single" w:sz="4" w:space="0" w:color="000000"/>
              <w:right w:val="single" w:sz="4" w:space="0" w:color="000000"/>
            </w:tcBorders>
          </w:tcPr>
          <w:p w:rsidR="00921F63" w:rsidRDefault="00921F63" w:rsidP="00921F63">
            <w:pPr>
              <w:spacing w:line="259" w:lineRule="auto"/>
              <w:ind w:right="54"/>
              <w:jc w:val="center"/>
            </w:pPr>
            <w:r>
              <w:t>30 609</w:t>
            </w:r>
          </w:p>
        </w:tc>
        <w:tc>
          <w:tcPr>
            <w:tcW w:w="1709" w:type="dxa"/>
            <w:tcBorders>
              <w:top w:val="single" w:sz="4" w:space="0" w:color="000000"/>
              <w:left w:val="single" w:sz="4" w:space="0" w:color="000000"/>
              <w:bottom w:val="single" w:sz="4" w:space="0" w:color="000000"/>
              <w:right w:val="single" w:sz="4" w:space="0" w:color="000000"/>
            </w:tcBorders>
          </w:tcPr>
          <w:p w:rsidR="00921F63" w:rsidRDefault="00921F63" w:rsidP="00921F63">
            <w:pPr>
              <w:tabs>
                <w:tab w:val="right" w:pos="1691"/>
              </w:tabs>
              <w:spacing w:line="259" w:lineRule="auto"/>
              <w:ind w:left="-23"/>
              <w:jc w:val="center"/>
            </w:pPr>
            <w:r>
              <w:t>8 503</w:t>
            </w:r>
          </w:p>
        </w:tc>
        <w:tc>
          <w:tcPr>
            <w:tcW w:w="1568" w:type="dxa"/>
            <w:gridSpan w:val="2"/>
            <w:tcBorders>
              <w:top w:val="single" w:sz="4" w:space="0" w:color="000000"/>
              <w:left w:val="single" w:sz="4" w:space="0" w:color="000000"/>
              <w:bottom w:val="single" w:sz="4" w:space="0" w:color="000000"/>
              <w:right w:val="single" w:sz="4" w:space="0" w:color="000000"/>
            </w:tcBorders>
          </w:tcPr>
          <w:p w:rsidR="00921F63" w:rsidRDefault="00921F63" w:rsidP="00921F63">
            <w:pPr>
              <w:spacing w:line="259" w:lineRule="auto"/>
              <w:jc w:val="center"/>
            </w:pPr>
            <w:r>
              <w:t>-</w:t>
            </w:r>
          </w:p>
        </w:tc>
        <w:tc>
          <w:tcPr>
            <w:tcW w:w="1853" w:type="dxa"/>
            <w:tcBorders>
              <w:top w:val="single" w:sz="4" w:space="0" w:color="000000"/>
              <w:left w:val="single" w:sz="4" w:space="0" w:color="000000"/>
              <w:bottom w:val="single" w:sz="4" w:space="0" w:color="000000"/>
              <w:right w:val="single" w:sz="4" w:space="0" w:color="000000"/>
            </w:tcBorders>
          </w:tcPr>
          <w:p w:rsidR="00921F63" w:rsidRDefault="00921F63" w:rsidP="00921F63">
            <w:pPr>
              <w:spacing w:line="259" w:lineRule="auto"/>
              <w:ind w:right="52"/>
              <w:jc w:val="center"/>
            </w:pPr>
            <w:r>
              <w:t>15 611</w:t>
            </w:r>
          </w:p>
        </w:tc>
      </w:tr>
      <w:tr w:rsidR="00921F63" w:rsidTr="00921F63">
        <w:trPr>
          <w:trHeight w:val="298"/>
        </w:trPr>
        <w:tc>
          <w:tcPr>
            <w:tcW w:w="2130" w:type="dxa"/>
            <w:tcBorders>
              <w:top w:val="single" w:sz="4" w:space="0" w:color="000000"/>
              <w:left w:val="single" w:sz="4" w:space="0" w:color="000000"/>
              <w:bottom w:val="single" w:sz="4" w:space="0" w:color="000000"/>
              <w:right w:val="single" w:sz="4" w:space="0" w:color="000000"/>
            </w:tcBorders>
          </w:tcPr>
          <w:p w:rsidR="00921F63" w:rsidRDefault="00921F63" w:rsidP="00921F63">
            <w:pPr>
              <w:spacing w:line="259" w:lineRule="auto"/>
              <w:ind w:left="68"/>
              <w:jc w:val="left"/>
            </w:pPr>
            <w:r>
              <w:rPr>
                <w:b/>
              </w:rPr>
              <w:t xml:space="preserve">Chlad </w:t>
            </w:r>
          </w:p>
        </w:tc>
        <w:tc>
          <w:tcPr>
            <w:tcW w:w="1567" w:type="dxa"/>
            <w:tcBorders>
              <w:top w:val="single" w:sz="4" w:space="0" w:color="000000"/>
              <w:left w:val="single" w:sz="4" w:space="0" w:color="000000"/>
              <w:bottom w:val="single" w:sz="4" w:space="0" w:color="000000"/>
              <w:right w:val="single" w:sz="4" w:space="0" w:color="000000"/>
            </w:tcBorders>
          </w:tcPr>
          <w:p w:rsidR="00921F63" w:rsidRDefault="00921F63" w:rsidP="00921F63">
            <w:pPr>
              <w:spacing w:line="259" w:lineRule="auto"/>
              <w:ind w:right="51"/>
              <w:jc w:val="center"/>
            </w:pPr>
            <w:r>
              <w:t xml:space="preserve">  1 083</w:t>
            </w:r>
          </w:p>
        </w:tc>
        <w:tc>
          <w:tcPr>
            <w:tcW w:w="1709" w:type="dxa"/>
            <w:tcBorders>
              <w:top w:val="single" w:sz="4" w:space="0" w:color="000000"/>
              <w:left w:val="single" w:sz="4" w:space="0" w:color="000000"/>
              <w:bottom w:val="single" w:sz="4" w:space="0" w:color="000000"/>
              <w:right w:val="single" w:sz="4" w:space="0" w:color="000000"/>
            </w:tcBorders>
          </w:tcPr>
          <w:p w:rsidR="00921F63" w:rsidRDefault="00921F63" w:rsidP="00921F63">
            <w:pPr>
              <w:tabs>
                <w:tab w:val="right" w:pos="1691"/>
              </w:tabs>
              <w:spacing w:line="259" w:lineRule="auto"/>
              <w:ind w:left="-21"/>
              <w:jc w:val="center"/>
            </w:pPr>
            <w:r>
              <w:t xml:space="preserve">   301</w:t>
            </w:r>
          </w:p>
        </w:tc>
        <w:tc>
          <w:tcPr>
            <w:tcW w:w="1568" w:type="dxa"/>
            <w:gridSpan w:val="2"/>
            <w:tcBorders>
              <w:top w:val="single" w:sz="4" w:space="0" w:color="000000"/>
              <w:left w:val="single" w:sz="4" w:space="0" w:color="000000"/>
              <w:bottom w:val="single" w:sz="4" w:space="0" w:color="000000"/>
              <w:right w:val="single" w:sz="4" w:space="0" w:color="000000"/>
            </w:tcBorders>
          </w:tcPr>
          <w:p w:rsidR="00921F63" w:rsidRDefault="00921F63" w:rsidP="00921F63">
            <w:pPr>
              <w:spacing w:line="259" w:lineRule="auto"/>
              <w:jc w:val="center"/>
            </w:pPr>
            <w:r>
              <w:t>-</w:t>
            </w:r>
          </w:p>
        </w:tc>
        <w:tc>
          <w:tcPr>
            <w:tcW w:w="1853" w:type="dxa"/>
            <w:tcBorders>
              <w:top w:val="single" w:sz="4" w:space="0" w:color="000000"/>
              <w:left w:val="single" w:sz="4" w:space="0" w:color="000000"/>
              <w:bottom w:val="single" w:sz="4" w:space="0" w:color="000000"/>
              <w:right w:val="single" w:sz="4" w:space="0" w:color="000000"/>
            </w:tcBorders>
          </w:tcPr>
          <w:p w:rsidR="00921F63" w:rsidRDefault="00921F63" w:rsidP="00921F63">
            <w:pPr>
              <w:spacing w:line="259" w:lineRule="auto"/>
              <w:ind w:right="54"/>
              <w:jc w:val="center"/>
            </w:pPr>
            <w:r>
              <w:t xml:space="preserve">     745</w:t>
            </w:r>
          </w:p>
        </w:tc>
      </w:tr>
      <w:tr w:rsidR="00921F63" w:rsidTr="00921F63">
        <w:trPr>
          <w:trHeight w:val="298"/>
        </w:trPr>
        <w:tc>
          <w:tcPr>
            <w:tcW w:w="2130" w:type="dxa"/>
            <w:tcBorders>
              <w:top w:val="single" w:sz="4" w:space="0" w:color="000000"/>
              <w:left w:val="single" w:sz="4" w:space="0" w:color="000000"/>
              <w:bottom w:val="single" w:sz="4" w:space="0" w:color="000000"/>
              <w:right w:val="single" w:sz="4" w:space="0" w:color="000000"/>
            </w:tcBorders>
          </w:tcPr>
          <w:p w:rsidR="00921F63" w:rsidRDefault="00921F63" w:rsidP="00921F63">
            <w:pPr>
              <w:spacing w:line="259" w:lineRule="auto"/>
              <w:ind w:left="68"/>
              <w:jc w:val="left"/>
            </w:pPr>
            <w:r>
              <w:rPr>
                <w:b/>
              </w:rPr>
              <w:t xml:space="preserve">Voda </w:t>
            </w:r>
          </w:p>
        </w:tc>
        <w:tc>
          <w:tcPr>
            <w:tcW w:w="1567" w:type="dxa"/>
            <w:tcBorders>
              <w:top w:val="single" w:sz="4" w:space="0" w:color="000000"/>
              <w:left w:val="single" w:sz="4" w:space="0" w:color="000000"/>
              <w:bottom w:val="single" w:sz="4" w:space="0" w:color="000000"/>
              <w:right w:val="single" w:sz="4" w:space="0" w:color="000000"/>
            </w:tcBorders>
          </w:tcPr>
          <w:p w:rsidR="00921F63" w:rsidRDefault="00921F63" w:rsidP="00921F63">
            <w:pPr>
              <w:spacing w:line="259" w:lineRule="auto"/>
              <w:ind w:left="19"/>
              <w:jc w:val="center"/>
            </w:pPr>
            <w:r>
              <w:t>-</w:t>
            </w:r>
          </w:p>
        </w:tc>
        <w:tc>
          <w:tcPr>
            <w:tcW w:w="1709" w:type="dxa"/>
            <w:tcBorders>
              <w:top w:val="single" w:sz="4" w:space="0" w:color="000000"/>
              <w:left w:val="single" w:sz="4" w:space="0" w:color="000000"/>
              <w:bottom w:val="single" w:sz="4" w:space="0" w:color="000000"/>
              <w:right w:val="single" w:sz="4" w:space="0" w:color="000000"/>
            </w:tcBorders>
          </w:tcPr>
          <w:p w:rsidR="00921F63" w:rsidRDefault="00921F63" w:rsidP="00921F63">
            <w:pPr>
              <w:spacing w:line="259" w:lineRule="auto"/>
              <w:ind w:left="22"/>
              <w:jc w:val="center"/>
            </w:pPr>
            <w:r>
              <w:t>-</w:t>
            </w:r>
          </w:p>
        </w:tc>
        <w:tc>
          <w:tcPr>
            <w:tcW w:w="1568" w:type="dxa"/>
            <w:gridSpan w:val="2"/>
            <w:tcBorders>
              <w:top w:val="single" w:sz="4" w:space="0" w:color="000000"/>
              <w:left w:val="single" w:sz="4" w:space="0" w:color="000000"/>
              <w:bottom w:val="single" w:sz="4" w:space="0" w:color="000000"/>
              <w:right w:val="single" w:sz="4" w:space="0" w:color="000000"/>
            </w:tcBorders>
          </w:tcPr>
          <w:p w:rsidR="00921F63" w:rsidRDefault="00921F63" w:rsidP="00921F63">
            <w:pPr>
              <w:spacing w:line="259" w:lineRule="auto"/>
              <w:jc w:val="center"/>
            </w:pPr>
            <w:r>
              <w:t>78 469</w:t>
            </w:r>
          </w:p>
        </w:tc>
        <w:tc>
          <w:tcPr>
            <w:tcW w:w="1853" w:type="dxa"/>
            <w:tcBorders>
              <w:top w:val="single" w:sz="4" w:space="0" w:color="000000"/>
              <w:left w:val="single" w:sz="4" w:space="0" w:color="000000"/>
              <w:bottom w:val="single" w:sz="4" w:space="0" w:color="000000"/>
              <w:right w:val="single" w:sz="4" w:space="0" w:color="000000"/>
            </w:tcBorders>
          </w:tcPr>
          <w:p w:rsidR="00921F63" w:rsidRPr="00773950" w:rsidRDefault="00921F63" w:rsidP="00921F63">
            <w:pPr>
              <w:spacing w:line="259" w:lineRule="auto"/>
              <w:ind w:right="51"/>
              <w:jc w:val="center"/>
            </w:pPr>
            <w:r>
              <w:t xml:space="preserve">7 </w:t>
            </w:r>
            <w:r w:rsidRPr="00773950">
              <w:t>007</w:t>
            </w:r>
          </w:p>
        </w:tc>
      </w:tr>
    </w:tbl>
    <w:p w:rsidR="00921F63" w:rsidRDefault="00921F63" w:rsidP="00921F63">
      <w:pPr>
        <w:pStyle w:val="Nadpis3"/>
        <w:numPr>
          <w:ilvl w:val="0"/>
          <w:numId w:val="0"/>
        </w:numPr>
        <w:tabs>
          <w:tab w:val="center" w:pos="4713"/>
        </w:tabs>
        <w:spacing w:after="70"/>
        <w:ind w:left="-15"/>
      </w:pPr>
    </w:p>
    <w:p w:rsidR="00921F63" w:rsidRDefault="00921F63" w:rsidP="00921F63">
      <w:pPr>
        <w:pStyle w:val="Nadpis3"/>
        <w:numPr>
          <w:ilvl w:val="0"/>
          <w:numId w:val="0"/>
        </w:numPr>
        <w:tabs>
          <w:tab w:val="center" w:pos="4713"/>
        </w:tabs>
        <w:spacing w:after="70"/>
        <w:ind w:left="-15"/>
      </w:pPr>
      <w:r>
        <w:t>Obrázek 4:</w:t>
      </w:r>
      <w:r>
        <w:rPr>
          <w:rFonts w:eastAsia="Arial" w:cs="Arial"/>
        </w:rPr>
        <w:t xml:space="preserve"> </w:t>
      </w:r>
      <w:r>
        <w:rPr>
          <w:rFonts w:eastAsia="Arial" w:cs="Arial"/>
        </w:rPr>
        <w:tab/>
      </w:r>
      <w:r>
        <w:t xml:space="preserve">Průměrné spotřeby energie v technických jednotkách za období 2013 - 2014 </w:t>
      </w:r>
    </w:p>
    <w:p w:rsidR="00921F63" w:rsidRDefault="00921F63" w:rsidP="00921F63">
      <w:pPr>
        <w:spacing w:after="164" w:line="259" w:lineRule="auto"/>
        <w:ind w:left="-1" w:right="569"/>
        <w:jc w:val="right"/>
      </w:pPr>
      <w:r>
        <w:rPr>
          <w:noProof/>
        </w:rPr>
        <w:drawing>
          <wp:inline distT="0" distB="0" distL="0" distR="0">
            <wp:extent cx="5398770" cy="2604770"/>
            <wp:effectExtent l="0" t="0" r="0" b="0"/>
            <wp:docPr id="10" name="Picture 1819"/>
            <wp:cNvGraphicFramePr/>
            <a:graphic xmlns:a="http://schemas.openxmlformats.org/drawingml/2006/main">
              <a:graphicData uri="http://schemas.openxmlformats.org/drawingml/2006/picture">
                <pic:pic xmlns:pic="http://schemas.openxmlformats.org/drawingml/2006/picture">
                  <pic:nvPicPr>
                    <pic:cNvPr id="1819" name="Picture 1819"/>
                    <pic:cNvPicPr/>
                  </pic:nvPicPr>
                  <pic:blipFill>
                    <a:blip r:embed="rId9" cstate="print"/>
                    <a:stretch>
                      <a:fillRect/>
                    </a:stretch>
                  </pic:blipFill>
                  <pic:spPr>
                    <a:xfrm>
                      <a:off x="0" y="0"/>
                      <a:ext cx="5398770" cy="2604770"/>
                    </a:xfrm>
                    <a:prstGeom prst="rect">
                      <a:avLst/>
                    </a:prstGeom>
                  </pic:spPr>
                </pic:pic>
              </a:graphicData>
            </a:graphic>
          </wp:inline>
        </w:drawing>
      </w:r>
      <w:r>
        <w:t xml:space="preserve"> </w:t>
      </w:r>
    </w:p>
    <w:p w:rsidR="00921F63" w:rsidRDefault="00921F63" w:rsidP="00921F63">
      <w:pPr>
        <w:pStyle w:val="Nadpis3"/>
        <w:numPr>
          <w:ilvl w:val="0"/>
          <w:numId w:val="0"/>
        </w:numPr>
        <w:tabs>
          <w:tab w:val="center" w:pos="3981"/>
        </w:tabs>
        <w:spacing w:after="70"/>
        <w:ind w:left="-15"/>
      </w:pPr>
      <w:r>
        <w:t>Obrázek 5:</w:t>
      </w:r>
      <w:r>
        <w:rPr>
          <w:rFonts w:eastAsia="Arial" w:cs="Arial"/>
        </w:rPr>
        <w:t xml:space="preserve"> </w:t>
      </w:r>
      <w:r>
        <w:rPr>
          <w:rFonts w:eastAsia="Arial" w:cs="Arial"/>
        </w:rPr>
        <w:tab/>
      </w:r>
      <w:r>
        <w:t xml:space="preserve">Průměrné náklady na energie a vodu za období 2013 - 2014 </w:t>
      </w:r>
    </w:p>
    <w:p w:rsidR="00921F63" w:rsidRDefault="00921F63" w:rsidP="00921F63">
      <w:pPr>
        <w:spacing w:line="259" w:lineRule="auto"/>
        <w:ind w:left="-1" w:right="569"/>
        <w:jc w:val="right"/>
      </w:pPr>
      <w:r>
        <w:rPr>
          <w:noProof/>
        </w:rPr>
        <w:drawing>
          <wp:inline distT="0" distB="0" distL="0" distR="0">
            <wp:extent cx="5399405" cy="2612898"/>
            <wp:effectExtent l="0" t="0" r="0" b="0"/>
            <wp:docPr id="11" name="Picture 1821"/>
            <wp:cNvGraphicFramePr/>
            <a:graphic xmlns:a="http://schemas.openxmlformats.org/drawingml/2006/main">
              <a:graphicData uri="http://schemas.openxmlformats.org/drawingml/2006/picture">
                <pic:pic xmlns:pic="http://schemas.openxmlformats.org/drawingml/2006/picture">
                  <pic:nvPicPr>
                    <pic:cNvPr id="1821" name="Picture 1821"/>
                    <pic:cNvPicPr/>
                  </pic:nvPicPr>
                  <pic:blipFill>
                    <a:blip r:embed="rId10" cstate="print"/>
                    <a:stretch>
                      <a:fillRect/>
                    </a:stretch>
                  </pic:blipFill>
                  <pic:spPr>
                    <a:xfrm>
                      <a:off x="0" y="0"/>
                      <a:ext cx="5399405" cy="2612898"/>
                    </a:xfrm>
                    <a:prstGeom prst="rect">
                      <a:avLst/>
                    </a:prstGeom>
                  </pic:spPr>
                </pic:pic>
              </a:graphicData>
            </a:graphic>
          </wp:inline>
        </w:drawing>
      </w:r>
      <w:r>
        <w:t xml:space="preserve"> </w:t>
      </w:r>
    </w:p>
    <w:p w:rsidR="00921F63" w:rsidRDefault="00921F63" w:rsidP="00921F63">
      <w:pPr>
        <w:pStyle w:val="Nadpis2"/>
      </w:pPr>
      <w:r w:rsidRPr="00773950">
        <w:lastRenderedPageBreak/>
        <w:t>Energetické</w:t>
      </w:r>
      <w:r>
        <w:t xml:space="preserve"> vstupy a výstupy </w:t>
      </w:r>
    </w:p>
    <w:p w:rsidR="00921F63" w:rsidRDefault="00921F63" w:rsidP="00921F63">
      <w:pPr>
        <w:ind w:left="-5" w:right="46"/>
      </w:pPr>
      <w:r>
        <w:t xml:space="preserve">Areál NsP Česká Lípa, a.s. je zásobován teplem, elektrickou energií a chladem na základě smluvních vztahů s firmou Mandant spol. s.r.o., která má v pronájmu a provozuje zařízení centrální kotelny. Zařízení jsou ve vlastnictví NsP Česká Lípa. </w:t>
      </w:r>
    </w:p>
    <w:p w:rsidR="00921F63" w:rsidRDefault="00921F63" w:rsidP="00921F63">
      <w:pPr>
        <w:ind w:left="-5" w:right="46"/>
      </w:pPr>
      <w:r>
        <w:t xml:space="preserve">Některé objekty jsou zásobovány zemním plynem (dále jen „ZP“) pro technologické účely a vodou z veřejných distribučních sítí. </w:t>
      </w:r>
    </w:p>
    <w:p w:rsidR="00921F63" w:rsidRDefault="00921F63" w:rsidP="00921F63">
      <w:pPr>
        <w:spacing w:after="146"/>
        <w:ind w:left="-5" w:right="46"/>
      </w:pPr>
      <w:r>
        <w:t>Elektrická energie je spotřebovávána na VZT, klimatizaci, umělé osvětlení, chod kancelářském specializované i nespecializované medicínské techniky, přípravu pokrmů a na chod různých systémů s motorovými pohony atd.</w:t>
      </w:r>
    </w:p>
    <w:p w:rsidR="00921F63" w:rsidRDefault="00921F63" w:rsidP="00921F63">
      <w:pPr>
        <w:pStyle w:val="Nadpis3"/>
      </w:pPr>
      <w:r w:rsidRPr="00773950">
        <w:t>Elektrická</w:t>
      </w:r>
      <w:r>
        <w:t xml:space="preserve"> </w:t>
      </w:r>
      <w:r w:rsidRPr="00921F63">
        <w:t>energie</w:t>
      </w:r>
      <w:r>
        <w:t xml:space="preserve"> </w:t>
      </w:r>
    </w:p>
    <w:p w:rsidR="00921F63" w:rsidRDefault="00921F63" w:rsidP="00921F63">
      <w:pPr>
        <w:spacing w:after="144"/>
        <w:ind w:left="-5" w:right="46"/>
      </w:pPr>
      <w:r>
        <w:t xml:space="preserve">Zásobování elektrickou energií je zajišťováno dodávkou ze sítě smluvního distributora. Jedná se o dodávku elektřiny po transformaci na NN pronajaté firmě Mandant, spol. s.r.o. Trafostanice je ve vlastnictví NsP. Platby za odebranou elektrickou energii jsou realizovány na základě předložených faktur firmou Mandant. Firma Mandant pouze přeúčtovává NsP fakturovanou elektřinu. Tarifové ceny se mění dle ceníků smluvního dodavatele elektřiny. </w:t>
      </w:r>
    </w:p>
    <w:p w:rsidR="00921F63" w:rsidRDefault="00921F63" w:rsidP="00921F63">
      <w:pPr>
        <w:pStyle w:val="Nadpis3"/>
      </w:pPr>
      <w:r w:rsidRPr="00773950">
        <w:t>Zemní</w:t>
      </w:r>
      <w:r>
        <w:t xml:space="preserve"> </w:t>
      </w:r>
      <w:r w:rsidRPr="00921F63">
        <w:t>plyn</w:t>
      </w:r>
      <w:r>
        <w:t xml:space="preserve"> </w:t>
      </w:r>
    </w:p>
    <w:p w:rsidR="00921F63" w:rsidRDefault="00921F63" w:rsidP="00921F63">
      <w:pPr>
        <w:ind w:left="-5" w:right="46"/>
      </w:pPr>
      <w:r>
        <w:t xml:space="preserve">Centrální plynová kotelna v areálu NsP je napojena na STL přívod ZP z místní distribuční sítě v tlakové hladině 300 kPa. Přípojka ZP je v majetku firmy Mandant, spol. s.r.o., která provozuje pronajatou kotelnu. V prostoru kotelny je umístěná kogenerační jednotka, která je rovněž ve vlastnictví Mandant. Elektrická energie vyrobená kogenerační jednotkou je dále prodávána do rozvodné sítě. </w:t>
      </w:r>
    </w:p>
    <w:p w:rsidR="00921F63" w:rsidRDefault="00921F63" w:rsidP="00921F63">
      <w:pPr>
        <w:spacing w:after="144"/>
        <w:ind w:left="-5" w:right="46"/>
      </w:pPr>
      <w:r>
        <w:t xml:space="preserve">Zemní plyn pro technologické účely v areálu NsP je dodáván samostatnou přípojkou pro kuchyň, hlavní budovu, pro ubytovnu a pro Krajskou hygienickou stanici. Dodavatel ZP je obchodní sesterská společnost místního provozovatele distribuční sítě. Zemní plyn je dodáván dle pravidelně aktualizovaného ceníku. Vedle platby za zemní plyn zaznamenanou plynoměrem jsou dále předmětem úhrad také poplatky za rezervovanou denní kapacitu odběru a poplatek za přenos, který je předmětem regulace ze strany regulátora. </w:t>
      </w:r>
    </w:p>
    <w:p w:rsidR="00921F63" w:rsidRDefault="00921F63" w:rsidP="00921F63">
      <w:pPr>
        <w:pStyle w:val="Nadpis3"/>
      </w:pPr>
      <w:r w:rsidRPr="00921F63">
        <w:t>Teplo</w:t>
      </w:r>
      <w:r>
        <w:t xml:space="preserve"> </w:t>
      </w:r>
    </w:p>
    <w:p w:rsidR="00921F63" w:rsidRDefault="00921F63" w:rsidP="00921F63">
      <w:pPr>
        <w:ind w:left="-5" w:right="46"/>
      </w:pPr>
      <w:r>
        <w:t xml:space="preserve">Dodavatelem tepla, pro objekty v areálu NsP, je firma Mandant, spol. s.r.o., která provozuje kotelnu, jenž je pronajata od NsP Česká Lípa. V prostoru kotelny je umístěna kogenerační jednotka, která je ve vlastnictví firmy Mandant. Teplo vyrobené kogenerační jednotkou je prodáváno do areálu NsP. </w:t>
      </w:r>
      <w:r w:rsidRPr="0018381D">
        <w:t>Na základě právního stanoviska společnosti Mandant o smluvním termínu ukončení dodávek tepla pro NsP Česká Lípa, předloženého dne 11.</w:t>
      </w:r>
      <w:r>
        <w:t xml:space="preserve"> </w:t>
      </w:r>
      <w:r w:rsidRPr="0018381D">
        <w:t>1.</w:t>
      </w:r>
      <w:r>
        <w:t xml:space="preserve"> </w:t>
      </w:r>
      <w:r w:rsidRPr="0018381D">
        <w:t>2016, je termín ukončení dodávek a provozu stávajícího zdroje dne 31.</w:t>
      </w:r>
      <w:r>
        <w:t xml:space="preserve"> </w:t>
      </w:r>
      <w:r w:rsidRPr="0018381D">
        <w:t>12.</w:t>
      </w:r>
      <w:r>
        <w:t xml:space="preserve"> </w:t>
      </w:r>
      <w:r w:rsidRPr="0018381D">
        <w:t>2016. Zahájení dodávek tepla ze zařízení uchazeče, tak bude zahájeno k 1.</w:t>
      </w:r>
      <w:r>
        <w:t xml:space="preserve"> </w:t>
      </w:r>
      <w:r w:rsidRPr="0018381D">
        <w:t>1.</w:t>
      </w:r>
      <w:r>
        <w:t xml:space="preserve"> </w:t>
      </w:r>
      <w:r w:rsidRPr="0018381D">
        <w:t>2017.</w:t>
      </w:r>
    </w:p>
    <w:p w:rsidR="00921F63" w:rsidRDefault="00921F63" w:rsidP="00921F63">
      <w:pPr>
        <w:ind w:left="-5" w:right="46"/>
      </w:pPr>
      <w:r>
        <w:t xml:space="preserve">Dodávka tepla na vytápění, VZT, přípravu TV a pro technické účely kuchyně je centrální parní plynové kotelny ve formě páry a z kogenerační jednotky ve formě odpadního tepla. Z centrální plynové kotelny je teplem zásobován i objekt Krajské Hygienické Stanice (KHS), který má vlastní VS pára-voda. Spotřebované teplo vyúčtovává NsP Česká Lípa. </w:t>
      </w:r>
      <w:r w:rsidRPr="0018381D">
        <w:t xml:space="preserve">NsP Česká Lípa s provozovatelem objektu KHS </w:t>
      </w:r>
      <w:r>
        <w:t xml:space="preserve">není </w:t>
      </w:r>
      <w:r w:rsidRPr="0018381D">
        <w:t>smluvně vázána pro zajištění tepla pro tento objekt, avšak NsP Česká Lípa má zájem nadále tento objekt zásobovat teplem. Poskytování služeb EPC by mělo zahrnovat dodávku tepla i pro tento objekt.</w:t>
      </w:r>
    </w:p>
    <w:p w:rsidR="00921F63" w:rsidRDefault="00921F63" w:rsidP="00921F63">
      <w:pPr>
        <w:ind w:left="-5" w:right="46"/>
      </w:pPr>
      <w:r>
        <w:t>Podle informací z energetického auditu Ing. Plamen Penkova z března roku 2013 je spotřeba tepla rozdělena v objektech NsP Česká Lípa podle následující tabulky.</w:t>
      </w:r>
    </w:p>
    <w:p w:rsidR="00921F63" w:rsidRDefault="00921F63" w:rsidP="00921F63">
      <w:pPr>
        <w:pStyle w:val="Nadpis3"/>
        <w:numPr>
          <w:ilvl w:val="0"/>
          <w:numId w:val="0"/>
        </w:numPr>
        <w:ind w:left="720" w:hanging="720"/>
      </w:pPr>
      <w:r>
        <w:t>Tabulka 2:</w:t>
      </w:r>
      <w:r>
        <w:rPr>
          <w:rFonts w:eastAsia="Arial" w:cs="Arial"/>
        </w:rPr>
        <w:t xml:space="preserve"> </w:t>
      </w:r>
      <w:r>
        <w:t xml:space="preserve">Rozdělení celkové spotřeby tepla v areálu NsP Česká Lípa stanovené v EA z roku 2013 </w:t>
      </w:r>
    </w:p>
    <w:tbl>
      <w:tblPr>
        <w:tblStyle w:val="TableGrid"/>
        <w:tblW w:w="8986" w:type="dxa"/>
        <w:tblInd w:w="42" w:type="dxa"/>
        <w:tblCellMar>
          <w:top w:w="44" w:type="dxa"/>
          <w:left w:w="109" w:type="dxa"/>
          <w:right w:w="64" w:type="dxa"/>
        </w:tblCellMar>
        <w:tblLook w:val="04A0" w:firstRow="1" w:lastRow="0" w:firstColumn="1" w:lastColumn="0" w:noHBand="0" w:noVBand="1"/>
      </w:tblPr>
      <w:tblGrid>
        <w:gridCol w:w="1320"/>
        <w:gridCol w:w="1352"/>
        <w:gridCol w:w="1375"/>
        <w:gridCol w:w="1407"/>
        <w:gridCol w:w="1177"/>
        <w:gridCol w:w="1237"/>
        <w:gridCol w:w="1118"/>
      </w:tblGrid>
      <w:tr w:rsidR="00921F63" w:rsidTr="00921F63">
        <w:trPr>
          <w:trHeight w:val="1230"/>
        </w:trPr>
        <w:tc>
          <w:tcPr>
            <w:tcW w:w="1406" w:type="dxa"/>
            <w:vMerge w:val="restart"/>
            <w:tcBorders>
              <w:top w:val="single" w:sz="4" w:space="0" w:color="000000"/>
              <w:left w:val="single" w:sz="4" w:space="0" w:color="000000"/>
              <w:bottom w:val="single" w:sz="4" w:space="0" w:color="000000"/>
              <w:right w:val="single" w:sz="4" w:space="0" w:color="000000"/>
            </w:tcBorders>
            <w:shd w:val="clear" w:color="auto" w:fill="BFBFBF"/>
            <w:vAlign w:val="center"/>
          </w:tcPr>
          <w:p w:rsidR="00921F63" w:rsidRDefault="00921F63" w:rsidP="00921F63">
            <w:pPr>
              <w:spacing w:line="259" w:lineRule="auto"/>
              <w:ind w:right="46"/>
              <w:jc w:val="center"/>
            </w:pPr>
            <w:r>
              <w:rPr>
                <w:b/>
              </w:rPr>
              <w:t xml:space="preserve">Objekt </w:t>
            </w:r>
          </w:p>
        </w:tc>
        <w:tc>
          <w:tcPr>
            <w:tcW w:w="1211"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921F63" w:rsidRDefault="00921F63" w:rsidP="00921F63">
            <w:pPr>
              <w:spacing w:line="259" w:lineRule="auto"/>
              <w:jc w:val="center"/>
            </w:pPr>
            <w:r>
              <w:rPr>
                <w:b/>
              </w:rPr>
              <w:t xml:space="preserve">Rozúčtovací součinitel pro RR </w:t>
            </w:r>
          </w:p>
        </w:tc>
        <w:tc>
          <w:tcPr>
            <w:tcW w:w="1318"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921F63" w:rsidRDefault="00921F63" w:rsidP="00921F63">
            <w:pPr>
              <w:spacing w:after="1"/>
              <w:jc w:val="center"/>
            </w:pPr>
            <w:r>
              <w:rPr>
                <w:b/>
              </w:rPr>
              <w:t xml:space="preserve">2010 – 2012 spotřeba tepla </w:t>
            </w:r>
          </w:p>
          <w:p w:rsidR="00921F63" w:rsidRDefault="00921F63" w:rsidP="00921F63">
            <w:pPr>
              <w:spacing w:line="259" w:lineRule="auto"/>
              <w:ind w:left="68"/>
              <w:jc w:val="left"/>
            </w:pPr>
            <w:r>
              <w:rPr>
                <w:b/>
              </w:rPr>
              <w:t xml:space="preserve">ÚT+VZT+TV </w:t>
            </w:r>
          </w:p>
        </w:tc>
        <w:tc>
          <w:tcPr>
            <w:tcW w:w="1464" w:type="dxa"/>
            <w:tcBorders>
              <w:top w:val="single" w:sz="4" w:space="0" w:color="000000"/>
              <w:left w:val="single" w:sz="4" w:space="0" w:color="000000"/>
              <w:bottom w:val="single" w:sz="4" w:space="0" w:color="000000"/>
              <w:right w:val="single" w:sz="4" w:space="0" w:color="000000"/>
            </w:tcBorders>
            <w:shd w:val="clear" w:color="auto" w:fill="BFBFBF"/>
          </w:tcPr>
          <w:p w:rsidR="00921F63" w:rsidRDefault="00921F63" w:rsidP="00921F63">
            <w:pPr>
              <w:spacing w:line="242" w:lineRule="auto"/>
              <w:ind w:left="10" w:right="10"/>
              <w:jc w:val="center"/>
            </w:pPr>
            <w:r>
              <w:rPr>
                <w:b/>
              </w:rPr>
              <w:t xml:space="preserve">RR – výpočtová </w:t>
            </w:r>
          </w:p>
          <w:p w:rsidR="00921F63" w:rsidRDefault="00921F63" w:rsidP="00921F63">
            <w:pPr>
              <w:spacing w:line="242" w:lineRule="auto"/>
              <w:jc w:val="center"/>
            </w:pPr>
            <w:r>
              <w:rPr>
                <w:b/>
              </w:rPr>
              <w:t xml:space="preserve">spotřeba tepla pro </w:t>
            </w:r>
          </w:p>
          <w:p w:rsidR="00921F63" w:rsidRDefault="00921F63" w:rsidP="00921F63">
            <w:pPr>
              <w:spacing w:line="259" w:lineRule="auto"/>
              <w:ind w:right="47"/>
              <w:jc w:val="center"/>
            </w:pPr>
            <w:r>
              <w:rPr>
                <w:b/>
              </w:rPr>
              <w:t xml:space="preserve">ÚT+VZT+TV </w:t>
            </w:r>
          </w:p>
        </w:tc>
        <w:tc>
          <w:tcPr>
            <w:tcW w:w="1193" w:type="dxa"/>
            <w:tcBorders>
              <w:top w:val="single" w:sz="4" w:space="0" w:color="000000"/>
              <w:left w:val="single" w:sz="4" w:space="0" w:color="000000"/>
              <w:bottom w:val="single" w:sz="4" w:space="0" w:color="000000"/>
              <w:right w:val="single" w:sz="4" w:space="0" w:color="000000"/>
            </w:tcBorders>
            <w:shd w:val="clear" w:color="auto" w:fill="BFBFBF"/>
          </w:tcPr>
          <w:p w:rsidR="00921F63" w:rsidRDefault="00921F63" w:rsidP="00921F63">
            <w:pPr>
              <w:spacing w:after="1"/>
              <w:ind w:firstLine="16"/>
              <w:jc w:val="center"/>
            </w:pPr>
            <w:r>
              <w:rPr>
                <w:b/>
              </w:rPr>
              <w:t xml:space="preserve">RR – výpočtová spotřeba </w:t>
            </w:r>
          </w:p>
          <w:p w:rsidR="00921F63" w:rsidRDefault="00921F63" w:rsidP="00921F63">
            <w:pPr>
              <w:spacing w:line="259" w:lineRule="auto"/>
              <w:ind w:right="50"/>
              <w:jc w:val="center"/>
            </w:pPr>
            <w:r>
              <w:rPr>
                <w:b/>
              </w:rPr>
              <w:t xml:space="preserve">tepla pro </w:t>
            </w:r>
          </w:p>
          <w:p w:rsidR="00921F63" w:rsidRDefault="00921F63" w:rsidP="00921F63">
            <w:pPr>
              <w:spacing w:line="259" w:lineRule="auto"/>
              <w:ind w:right="50"/>
              <w:jc w:val="center"/>
            </w:pPr>
            <w:r>
              <w:rPr>
                <w:b/>
              </w:rPr>
              <w:t xml:space="preserve">ÚT+VZT </w:t>
            </w:r>
          </w:p>
        </w:tc>
        <w:tc>
          <w:tcPr>
            <w:tcW w:w="1318" w:type="dxa"/>
            <w:tcBorders>
              <w:top w:val="single" w:sz="4" w:space="0" w:color="000000"/>
              <w:left w:val="single" w:sz="4" w:space="0" w:color="000000"/>
              <w:bottom w:val="single" w:sz="4" w:space="0" w:color="000000"/>
              <w:right w:val="single" w:sz="4" w:space="0" w:color="000000"/>
            </w:tcBorders>
            <w:shd w:val="clear" w:color="auto" w:fill="BFBFBF"/>
          </w:tcPr>
          <w:p w:rsidR="00921F63" w:rsidRDefault="00921F63" w:rsidP="00921F63">
            <w:pPr>
              <w:spacing w:after="1"/>
              <w:ind w:firstLine="16"/>
              <w:jc w:val="center"/>
            </w:pPr>
            <w:r>
              <w:rPr>
                <w:b/>
              </w:rPr>
              <w:t xml:space="preserve">RR – výpočtová spotřeba </w:t>
            </w:r>
          </w:p>
          <w:p w:rsidR="00921F63" w:rsidRDefault="00921F63" w:rsidP="00921F63">
            <w:pPr>
              <w:spacing w:line="259" w:lineRule="auto"/>
              <w:ind w:right="49"/>
              <w:jc w:val="center"/>
            </w:pPr>
            <w:r>
              <w:rPr>
                <w:b/>
              </w:rPr>
              <w:t xml:space="preserve">tepla pro </w:t>
            </w:r>
          </w:p>
          <w:p w:rsidR="00921F63" w:rsidRDefault="00921F63" w:rsidP="00921F63">
            <w:pPr>
              <w:spacing w:line="259" w:lineRule="auto"/>
              <w:ind w:right="50"/>
              <w:jc w:val="center"/>
            </w:pPr>
            <w:r>
              <w:rPr>
                <w:b/>
              </w:rPr>
              <w:t xml:space="preserve">ÚT+VZT </w:t>
            </w:r>
          </w:p>
        </w:tc>
        <w:tc>
          <w:tcPr>
            <w:tcW w:w="1076"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921F63" w:rsidRDefault="00921F63" w:rsidP="00921F63">
            <w:pPr>
              <w:spacing w:line="242" w:lineRule="auto"/>
              <w:jc w:val="center"/>
            </w:pPr>
            <w:r>
              <w:rPr>
                <w:b/>
              </w:rPr>
              <w:t xml:space="preserve">Rozdělení spotřeby </w:t>
            </w:r>
          </w:p>
          <w:p w:rsidR="00921F63" w:rsidRDefault="00921F63" w:rsidP="00921F63">
            <w:pPr>
              <w:spacing w:line="259" w:lineRule="auto"/>
              <w:ind w:left="49"/>
              <w:jc w:val="left"/>
            </w:pPr>
            <w:r>
              <w:rPr>
                <w:b/>
              </w:rPr>
              <w:t xml:space="preserve">tepla pro </w:t>
            </w:r>
          </w:p>
          <w:p w:rsidR="00921F63" w:rsidRDefault="00921F63" w:rsidP="00921F63">
            <w:pPr>
              <w:spacing w:line="259" w:lineRule="auto"/>
              <w:ind w:right="46"/>
              <w:jc w:val="center"/>
            </w:pPr>
            <w:r>
              <w:rPr>
                <w:b/>
              </w:rPr>
              <w:t xml:space="preserve">TV (%) </w:t>
            </w:r>
          </w:p>
        </w:tc>
      </w:tr>
      <w:tr w:rsidR="00921F63" w:rsidTr="00921F63">
        <w:trPr>
          <w:trHeight w:val="253"/>
        </w:trPr>
        <w:tc>
          <w:tcPr>
            <w:tcW w:w="0" w:type="auto"/>
            <w:vMerge/>
            <w:tcBorders>
              <w:top w:val="nil"/>
              <w:left w:val="single" w:sz="4" w:space="0" w:color="000000"/>
              <w:bottom w:val="single" w:sz="4" w:space="0" w:color="000000"/>
              <w:right w:val="single" w:sz="4" w:space="0" w:color="000000"/>
            </w:tcBorders>
          </w:tcPr>
          <w:p w:rsidR="00921F63" w:rsidRDefault="00921F63" w:rsidP="00921F63">
            <w:pPr>
              <w:spacing w:after="160" w:line="259" w:lineRule="auto"/>
              <w:jc w:val="left"/>
            </w:pPr>
          </w:p>
        </w:tc>
        <w:tc>
          <w:tcPr>
            <w:tcW w:w="1211" w:type="dxa"/>
            <w:tcBorders>
              <w:top w:val="single" w:sz="4" w:space="0" w:color="000000"/>
              <w:left w:val="single" w:sz="4" w:space="0" w:color="000000"/>
              <w:bottom w:val="single" w:sz="4" w:space="0" w:color="000000"/>
              <w:right w:val="single" w:sz="4" w:space="0" w:color="000000"/>
            </w:tcBorders>
            <w:shd w:val="clear" w:color="auto" w:fill="BFBFBF"/>
          </w:tcPr>
          <w:p w:rsidR="00921F63" w:rsidRDefault="00921F63" w:rsidP="00921F63">
            <w:pPr>
              <w:spacing w:line="259" w:lineRule="auto"/>
              <w:ind w:right="46"/>
              <w:jc w:val="center"/>
            </w:pPr>
            <w:r>
              <w:rPr>
                <w:b/>
              </w:rPr>
              <w:t xml:space="preserve">(%) </w:t>
            </w:r>
          </w:p>
        </w:tc>
        <w:tc>
          <w:tcPr>
            <w:tcW w:w="1318" w:type="dxa"/>
            <w:tcBorders>
              <w:top w:val="single" w:sz="4" w:space="0" w:color="000000"/>
              <w:left w:val="single" w:sz="4" w:space="0" w:color="000000"/>
              <w:bottom w:val="single" w:sz="4" w:space="0" w:color="000000"/>
              <w:right w:val="single" w:sz="4" w:space="0" w:color="000000"/>
            </w:tcBorders>
            <w:shd w:val="clear" w:color="auto" w:fill="BFBFBF"/>
          </w:tcPr>
          <w:p w:rsidR="00921F63" w:rsidRDefault="00921F63" w:rsidP="00921F63">
            <w:pPr>
              <w:spacing w:line="259" w:lineRule="auto"/>
              <w:ind w:right="47"/>
              <w:jc w:val="center"/>
            </w:pPr>
            <w:r>
              <w:rPr>
                <w:b/>
              </w:rPr>
              <w:t xml:space="preserve">(GJ) </w:t>
            </w:r>
          </w:p>
        </w:tc>
        <w:tc>
          <w:tcPr>
            <w:tcW w:w="1464" w:type="dxa"/>
            <w:tcBorders>
              <w:top w:val="single" w:sz="4" w:space="0" w:color="000000"/>
              <w:left w:val="single" w:sz="4" w:space="0" w:color="000000"/>
              <w:bottom w:val="single" w:sz="4" w:space="0" w:color="000000"/>
              <w:right w:val="single" w:sz="4" w:space="0" w:color="000000"/>
            </w:tcBorders>
            <w:shd w:val="clear" w:color="auto" w:fill="BFBFBF"/>
          </w:tcPr>
          <w:p w:rsidR="00921F63" w:rsidRDefault="00921F63" w:rsidP="00921F63">
            <w:pPr>
              <w:spacing w:line="259" w:lineRule="auto"/>
              <w:ind w:right="49"/>
              <w:jc w:val="center"/>
            </w:pPr>
            <w:r>
              <w:rPr>
                <w:b/>
              </w:rPr>
              <w:t xml:space="preserve">(GJ) </w:t>
            </w:r>
          </w:p>
        </w:tc>
        <w:tc>
          <w:tcPr>
            <w:tcW w:w="1193" w:type="dxa"/>
            <w:tcBorders>
              <w:top w:val="single" w:sz="4" w:space="0" w:color="000000"/>
              <w:left w:val="single" w:sz="4" w:space="0" w:color="000000"/>
              <w:bottom w:val="single" w:sz="4" w:space="0" w:color="000000"/>
              <w:right w:val="single" w:sz="4" w:space="0" w:color="000000"/>
            </w:tcBorders>
            <w:shd w:val="clear" w:color="auto" w:fill="BFBFBF"/>
          </w:tcPr>
          <w:p w:rsidR="00921F63" w:rsidRDefault="00921F63" w:rsidP="00921F63">
            <w:pPr>
              <w:spacing w:line="259" w:lineRule="auto"/>
              <w:ind w:right="48"/>
              <w:jc w:val="center"/>
            </w:pPr>
            <w:r>
              <w:rPr>
                <w:b/>
              </w:rPr>
              <w:t xml:space="preserve">(GJ) </w:t>
            </w:r>
          </w:p>
        </w:tc>
        <w:tc>
          <w:tcPr>
            <w:tcW w:w="1318" w:type="dxa"/>
            <w:tcBorders>
              <w:top w:val="single" w:sz="4" w:space="0" w:color="000000"/>
              <w:left w:val="single" w:sz="4" w:space="0" w:color="000000"/>
              <w:bottom w:val="single" w:sz="4" w:space="0" w:color="000000"/>
              <w:right w:val="single" w:sz="4" w:space="0" w:color="000000"/>
            </w:tcBorders>
            <w:shd w:val="clear" w:color="auto" w:fill="BFBFBF"/>
          </w:tcPr>
          <w:p w:rsidR="00921F63" w:rsidRDefault="00921F63" w:rsidP="00921F63">
            <w:pPr>
              <w:spacing w:line="259" w:lineRule="auto"/>
              <w:ind w:right="50"/>
              <w:jc w:val="center"/>
            </w:pPr>
            <w:r>
              <w:rPr>
                <w:b/>
              </w:rPr>
              <w:t xml:space="preserve">(%) </w:t>
            </w:r>
          </w:p>
        </w:tc>
        <w:tc>
          <w:tcPr>
            <w:tcW w:w="1076" w:type="dxa"/>
            <w:tcBorders>
              <w:top w:val="single" w:sz="4" w:space="0" w:color="000000"/>
              <w:left w:val="single" w:sz="4" w:space="0" w:color="000000"/>
              <w:bottom w:val="single" w:sz="4" w:space="0" w:color="000000"/>
              <w:right w:val="single" w:sz="4" w:space="0" w:color="000000"/>
            </w:tcBorders>
            <w:shd w:val="clear" w:color="auto" w:fill="BFBFBF"/>
          </w:tcPr>
          <w:p w:rsidR="00921F63" w:rsidRDefault="00921F63" w:rsidP="00921F63">
            <w:pPr>
              <w:spacing w:line="259" w:lineRule="auto"/>
              <w:ind w:right="43"/>
              <w:jc w:val="center"/>
            </w:pPr>
            <w:r>
              <w:rPr>
                <w:b/>
              </w:rPr>
              <w:t xml:space="preserve">(%) </w:t>
            </w:r>
          </w:p>
        </w:tc>
      </w:tr>
      <w:tr w:rsidR="00921F63" w:rsidTr="00921F63">
        <w:trPr>
          <w:trHeight w:val="253"/>
        </w:trPr>
        <w:tc>
          <w:tcPr>
            <w:tcW w:w="1406" w:type="dxa"/>
            <w:tcBorders>
              <w:top w:val="single" w:sz="4" w:space="0" w:color="000000"/>
              <w:left w:val="single" w:sz="4" w:space="0" w:color="000000"/>
              <w:bottom w:val="single" w:sz="4" w:space="0" w:color="000000"/>
              <w:right w:val="single" w:sz="4" w:space="0" w:color="000000"/>
            </w:tcBorders>
          </w:tcPr>
          <w:p w:rsidR="00921F63" w:rsidRDefault="00921F63" w:rsidP="00921F63">
            <w:pPr>
              <w:spacing w:line="259" w:lineRule="auto"/>
              <w:ind w:right="49"/>
              <w:jc w:val="center"/>
            </w:pPr>
            <w:r>
              <w:t xml:space="preserve">Poliklinika </w:t>
            </w:r>
          </w:p>
        </w:tc>
        <w:tc>
          <w:tcPr>
            <w:tcW w:w="1211" w:type="dxa"/>
            <w:tcBorders>
              <w:top w:val="single" w:sz="4" w:space="0" w:color="000000"/>
              <w:left w:val="single" w:sz="4" w:space="0" w:color="000000"/>
              <w:bottom w:val="single" w:sz="4" w:space="0" w:color="000000"/>
              <w:right w:val="single" w:sz="4" w:space="0" w:color="000000"/>
            </w:tcBorders>
          </w:tcPr>
          <w:p w:rsidR="00921F63" w:rsidRDefault="00921F63" w:rsidP="00921F63">
            <w:pPr>
              <w:spacing w:line="259" w:lineRule="auto"/>
              <w:ind w:right="46"/>
              <w:jc w:val="center"/>
            </w:pPr>
            <w:r>
              <w:t xml:space="preserve">14,9 % </w:t>
            </w:r>
          </w:p>
        </w:tc>
        <w:tc>
          <w:tcPr>
            <w:tcW w:w="1318" w:type="dxa"/>
            <w:tcBorders>
              <w:top w:val="single" w:sz="4" w:space="0" w:color="000000"/>
              <w:left w:val="single" w:sz="4" w:space="0" w:color="000000"/>
              <w:bottom w:val="single" w:sz="4" w:space="0" w:color="000000"/>
              <w:right w:val="single" w:sz="4" w:space="0" w:color="000000"/>
            </w:tcBorders>
          </w:tcPr>
          <w:p w:rsidR="00921F63" w:rsidRDefault="00921F63" w:rsidP="00921F63">
            <w:pPr>
              <w:spacing w:line="259" w:lineRule="auto"/>
              <w:ind w:right="47"/>
              <w:jc w:val="center"/>
            </w:pPr>
            <w:r>
              <w:t xml:space="preserve">5 453,2 </w:t>
            </w:r>
          </w:p>
        </w:tc>
        <w:tc>
          <w:tcPr>
            <w:tcW w:w="1464" w:type="dxa"/>
            <w:tcBorders>
              <w:top w:val="single" w:sz="4" w:space="0" w:color="000000"/>
              <w:left w:val="single" w:sz="4" w:space="0" w:color="000000"/>
              <w:bottom w:val="single" w:sz="4" w:space="0" w:color="000000"/>
              <w:right w:val="single" w:sz="4" w:space="0" w:color="000000"/>
            </w:tcBorders>
          </w:tcPr>
          <w:p w:rsidR="00921F63" w:rsidRDefault="00921F63" w:rsidP="00921F63">
            <w:pPr>
              <w:spacing w:line="259" w:lineRule="auto"/>
              <w:ind w:right="49"/>
              <w:jc w:val="center"/>
            </w:pPr>
            <w:r>
              <w:t xml:space="preserve">6 143,9 </w:t>
            </w:r>
          </w:p>
        </w:tc>
        <w:tc>
          <w:tcPr>
            <w:tcW w:w="1193" w:type="dxa"/>
            <w:tcBorders>
              <w:top w:val="single" w:sz="4" w:space="0" w:color="000000"/>
              <w:left w:val="single" w:sz="4" w:space="0" w:color="000000"/>
              <w:bottom w:val="single" w:sz="4" w:space="0" w:color="000000"/>
              <w:right w:val="single" w:sz="4" w:space="0" w:color="000000"/>
            </w:tcBorders>
          </w:tcPr>
          <w:p w:rsidR="00921F63" w:rsidRDefault="00921F63" w:rsidP="00921F63">
            <w:pPr>
              <w:spacing w:line="259" w:lineRule="auto"/>
              <w:ind w:right="48"/>
              <w:jc w:val="center"/>
            </w:pPr>
            <w:r>
              <w:t xml:space="preserve">5 274,2 </w:t>
            </w:r>
          </w:p>
        </w:tc>
        <w:tc>
          <w:tcPr>
            <w:tcW w:w="1318" w:type="dxa"/>
            <w:tcBorders>
              <w:top w:val="single" w:sz="4" w:space="0" w:color="000000"/>
              <w:left w:val="single" w:sz="4" w:space="0" w:color="000000"/>
              <w:bottom w:val="single" w:sz="4" w:space="0" w:color="000000"/>
              <w:right w:val="single" w:sz="4" w:space="0" w:color="000000"/>
            </w:tcBorders>
          </w:tcPr>
          <w:p w:rsidR="00921F63" w:rsidRDefault="00921F63" w:rsidP="00921F63">
            <w:pPr>
              <w:spacing w:line="259" w:lineRule="auto"/>
              <w:ind w:right="49"/>
              <w:jc w:val="center"/>
            </w:pPr>
            <w:r>
              <w:t xml:space="preserve">85,8 % </w:t>
            </w:r>
          </w:p>
        </w:tc>
        <w:tc>
          <w:tcPr>
            <w:tcW w:w="1076" w:type="dxa"/>
            <w:tcBorders>
              <w:top w:val="single" w:sz="4" w:space="0" w:color="000000"/>
              <w:left w:val="single" w:sz="4" w:space="0" w:color="000000"/>
              <w:bottom w:val="single" w:sz="4" w:space="0" w:color="000000"/>
              <w:right w:val="single" w:sz="4" w:space="0" w:color="000000"/>
            </w:tcBorders>
          </w:tcPr>
          <w:p w:rsidR="00921F63" w:rsidRDefault="00921F63" w:rsidP="00921F63">
            <w:pPr>
              <w:spacing w:line="259" w:lineRule="auto"/>
              <w:ind w:right="47"/>
              <w:jc w:val="center"/>
            </w:pPr>
            <w:r>
              <w:t xml:space="preserve">14,16 % </w:t>
            </w:r>
          </w:p>
        </w:tc>
      </w:tr>
      <w:tr w:rsidR="00921F63" w:rsidTr="00921F63">
        <w:trPr>
          <w:trHeight w:val="254"/>
        </w:trPr>
        <w:tc>
          <w:tcPr>
            <w:tcW w:w="1406" w:type="dxa"/>
            <w:tcBorders>
              <w:top w:val="single" w:sz="4" w:space="0" w:color="000000"/>
              <w:left w:val="single" w:sz="4" w:space="0" w:color="000000"/>
              <w:bottom w:val="single" w:sz="4" w:space="0" w:color="000000"/>
              <w:right w:val="single" w:sz="4" w:space="0" w:color="000000"/>
            </w:tcBorders>
          </w:tcPr>
          <w:p w:rsidR="00921F63" w:rsidRDefault="00921F63" w:rsidP="00921F63">
            <w:pPr>
              <w:spacing w:line="259" w:lineRule="auto"/>
              <w:ind w:right="49"/>
              <w:jc w:val="center"/>
            </w:pPr>
            <w:r>
              <w:t xml:space="preserve">Monoblok </w:t>
            </w:r>
          </w:p>
        </w:tc>
        <w:tc>
          <w:tcPr>
            <w:tcW w:w="1211" w:type="dxa"/>
            <w:tcBorders>
              <w:top w:val="single" w:sz="4" w:space="0" w:color="000000"/>
              <w:left w:val="single" w:sz="4" w:space="0" w:color="000000"/>
              <w:bottom w:val="single" w:sz="4" w:space="0" w:color="000000"/>
              <w:right w:val="single" w:sz="4" w:space="0" w:color="000000"/>
            </w:tcBorders>
          </w:tcPr>
          <w:p w:rsidR="00921F63" w:rsidRDefault="00921F63" w:rsidP="00921F63">
            <w:pPr>
              <w:spacing w:line="259" w:lineRule="auto"/>
              <w:ind w:right="46"/>
              <w:jc w:val="center"/>
            </w:pPr>
            <w:r>
              <w:t xml:space="preserve">46,6 % </w:t>
            </w:r>
          </w:p>
        </w:tc>
        <w:tc>
          <w:tcPr>
            <w:tcW w:w="1318" w:type="dxa"/>
            <w:tcBorders>
              <w:top w:val="single" w:sz="4" w:space="0" w:color="000000"/>
              <w:left w:val="single" w:sz="4" w:space="0" w:color="000000"/>
              <w:bottom w:val="single" w:sz="4" w:space="0" w:color="000000"/>
              <w:right w:val="single" w:sz="4" w:space="0" w:color="000000"/>
            </w:tcBorders>
          </w:tcPr>
          <w:p w:rsidR="00921F63" w:rsidRDefault="00921F63" w:rsidP="00921F63">
            <w:pPr>
              <w:spacing w:line="259" w:lineRule="auto"/>
              <w:ind w:right="47"/>
              <w:jc w:val="center"/>
            </w:pPr>
            <w:r>
              <w:t xml:space="preserve">17 407,3 </w:t>
            </w:r>
          </w:p>
        </w:tc>
        <w:tc>
          <w:tcPr>
            <w:tcW w:w="1464" w:type="dxa"/>
            <w:tcBorders>
              <w:top w:val="single" w:sz="4" w:space="0" w:color="000000"/>
              <w:left w:val="single" w:sz="4" w:space="0" w:color="000000"/>
              <w:bottom w:val="single" w:sz="4" w:space="0" w:color="000000"/>
              <w:right w:val="single" w:sz="4" w:space="0" w:color="000000"/>
            </w:tcBorders>
          </w:tcPr>
          <w:p w:rsidR="00921F63" w:rsidRDefault="00921F63" w:rsidP="00921F63">
            <w:pPr>
              <w:spacing w:line="259" w:lineRule="auto"/>
              <w:ind w:right="49"/>
              <w:jc w:val="center"/>
            </w:pPr>
            <w:r>
              <w:t xml:space="preserve">19 177,3 </w:t>
            </w:r>
          </w:p>
        </w:tc>
        <w:tc>
          <w:tcPr>
            <w:tcW w:w="1193" w:type="dxa"/>
            <w:tcBorders>
              <w:top w:val="single" w:sz="4" w:space="0" w:color="000000"/>
              <w:left w:val="single" w:sz="4" w:space="0" w:color="000000"/>
              <w:bottom w:val="single" w:sz="4" w:space="0" w:color="000000"/>
              <w:right w:val="single" w:sz="4" w:space="0" w:color="000000"/>
            </w:tcBorders>
          </w:tcPr>
          <w:p w:rsidR="00921F63" w:rsidRDefault="00921F63" w:rsidP="00921F63">
            <w:pPr>
              <w:spacing w:line="259" w:lineRule="auto"/>
              <w:ind w:right="48"/>
              <w:jc w:val="center"/>
            </w:pPr>
            <w:r>
              <w:t xml:space="preserve">13 515,1 </w:t>
            </w:r>
          </w:p>
        </w:tc>
        <w:tc>
          <w:tcPr>
            <w:tcW w:w="1318" w:type="dxa"/>
            <w:tcBorders>
              <w:top w:val="single" w:sz="4" w:space="0" w:color="000000"/>
              <w:left w:val="single" w:sz="4" w:space="0" w:color="000000"/>
              <w:bottom w:val="single" w:sz="4" w:space="0" w:color="000000"/>
              <w:right w:val="single" w:sz="4" w:space="0" w:color="000000"/>
            </w:tcBorders>
          </w:tcPr>
          <w:p w:rsidR="00921F63" w:rsidRDefault="00921F63" w:rsidP="00921F63">
            <w:pPr>
              <w:spacing w:line="259" w:lineRule="auto"/>
              <w:ind w:right="49"/>
              <w:jc w:val="center"/>
            </w:pPr>
            <w:r>
              <w:t xml:space="preserve">70,5 % </w:t>
            </w:r>
          </w:p>
        </w:tc>
        <w:tc>
          <w:tcPr>
            <w:tcW w:w="1076" w:type="dxa"/>
            <w:tcBorders>
              <w:top w:val="single" w:sz="4" w:space="0" w:color="000000"/>
              <w:left w:val="single" w:sz="4" w:space="0" w:color="000000"/>
              <w:bottom w:val="single" w:sz="4" w:space="0" w:color="000000"/>
              <w:right w:val="single" w:sz="4" w:space="0" w:color="000000"/>
            </w:tcBorders>
          </w:tcPr>
          <w:p w:rsidR="00921F63" w:rsidRDefault="00921F63" w:rsidP="00921F63">
            <w:pPr>
              <w:spacing w:line="259" w:lineRule="auto"/>
              <w:ind w:right="47"/>
              <w:jc w:val="center"/>
            </w:pPr>
            <w:r>
              <w:t xml:space="preserve">29,53 % </w:t>
            </w:r>
          </w:p>
        </w:tc>
      </w:tr>
      <w:tr w:rsidR="00921F63" w:rsidTr="00921F63">
        <w:trPr>
          <w:trHeight w:val="255"/>
        </w:trPr>
        <w:tc>
          <w:tcPr>
            <w:tcW w:w="1406" w:type="dxa"/>
            <w:tcBorders>
              <w:top w:val="single" w:sz="4" w:space="0" w:color="000000"/>
              <w:left w:val="single" w:sz="4" w:space="0" w:color="000000"/>
              <w:bottom w:val="single" w:sz="4" w:space="0" w:color="000000"/>
              <w:right w:val="single" w:sz="4" w:space="0" w:color="000000"/>
            </w:tcBorders>
          </w:tcPr>
          <w:p w:rsidR="00921F63" w:rsidRDefault="00921F63" w:rsidP="00921F63">
            <w:pPr>
              <w:spacing w:line="259" w:lineRule="auto"/>
              <w:jc w:val="left"/>
            </w:pPr>
            <w:r>
              <w:lastRenderedPageBreak/>
              <w:t xml:space="preserve">Dětský pavilon </w:t>
            </w:r>
          </w:p>
        </w:tc>
        <w:tc>
          <w:tcPr>
            <w:tcW w:w="1211" w:type="dxa"/>
            <w:tcBorders>
              <w:top w:val="single" w:sz="4" w:space="0" w:color="000000"/>
              <w:left w:val="single" w:sz="4" w:space="0" w:color="000000"/>
              <w:bottom w:val="single" w:sz="4" w:space="0" w:color="000000"/>
              <w:right w:val="single" w:sz="4" w:space="0" w:color="000000"/>
            </w:tcBorders>
          </w:tcPr>
          <w:p w:rsidR="00921F63" w:rsidRDefault="00921F63" w:rsidP="00921F63">
            <w:pPr>
              <w:spacing w:line="259" w:lineRule="auto"/>
              <w:ind w:right="46"/>
              <w:jc w:val="center"/>
            </w:pPr>
            <w:r>
              <w:t xml:space="preserve">6,3 % </w:t>
            </w:r>
          </w:p>
        </w:tc>
        <w:tc>
          <w:tcPr>
            <w:tcW w:w="1318" w:type="dxa"/>
            <w:tcBorders>
              <w:top w:val="single" w:sz="4" w:space="0" w:color="000000"/>
              <w:left w:val="single" w:sz="4" w:space="0" w:color="000000"/>
              <w:bottom w:val="single" w:sz="4" w:space="0" w:color="000000"/>
              <w:right w:val="single" w:sz="4" w:space="0" w:color="000000"/>
            </w:tcBorders>
          </w:tcPr>
          <w:p w:rsidR="00921F63" w:rsidRDefault="00921F63" w:rsidP="00921F63">
            <w:pPr>
              <w:spacing w:line="259" w:lineRule="auto"/>
              <w:ind w:right="47"/>
              <w:jc w:val="center"/>
            </w:pPr>
            <w:r>
              <w:t xml:space="preserve">2 293,1 </w:t>
            </w:r>
          </w:p>
        </w:tc>
        <w:tc>
          <w:tcPr>
            <w:tcW w:w="1464" w:type="dxa"/>
            <w:tcBorders>
              <w:top w:val="single" w:sz="4" w:space="0" w:color="000000"/>
              <w:left w:val="single" w:sz="4" w:space="0" w:color="000000"/>
              <w:bottom w:val="single" w:sz="4" w:space="0" w:color="000000"/>
              <w:right w:val="single" w:sz="4" w:space="0" w:color="000000"/>
            </w:tcBorders>
          </w:tcPr>
          <w:p w:rsidR="00921F63" w:rsidRDefault="00921F63" w:rsidP="00921F63">
            <w:pPr>
              <w:spacing w:line="259" w:lineRule="auto"/>
              <w:ind w:right="49"/>
              <w:jc w:val="center"/>
            </w:pPr>
            <w:r>
              <w:t xml:space="preserve">2 582,4 </w:t>
            </w:r>
          </w:p>
        </w:tc>
        <w:tc>
          <w:tcPr>
            <w:tcW w:w="1193" w:type="dxa"/>
            <w:tcBorders>
              <w:top w:val="single" w:sz="4" w:space="0" w:color="000000"/>
              <w:left w:val="single" w:sz="4" w:space="0" w:color="000000"/>
              <w:bottom w:val="single" w:sz="4" w:space="0" w:color="000000"/>
              <w:right w:val="single" w:sz="4" w:space="0" w:color="000000"/>
            </w:tcBorders>
          </w:tcPr>
          <w:p w:rsidR="00921F63" w:rsidRDefault="00921F63" w:rsidP="00921F63">
            <w:pPr>
              <w:spacing w:line="259" w:lineRule="auto"/>
              <w:ind w:right="48"/>
              <w:jc w:val="center"/>
            </w:pPr>
            <w:r>
              <w:t xml:space="preserve">2 209,0 </w:t>
            </w:r>
          </w:p>
        </w:tc>
        <w:tc>
          <w:tcPr>
            <w:tcW w:w="1318" w:type="dxa"/>
            <w:tcBorders>
              <w:top w:val="single" w:sz="4" w:space="0" w:color="000000"/>
              <w:left w:val="single" w:sz="4" w:space="0" w:color="000000"/>
              <w:bottom w:val="single" w:sz="4" w:space="0" w:color="000000"/>
              <w:right w:val="single" w:sz="4" w:space="0" w:color="000000"/>
            </w:tcBorders>
          </w:tcPr>
          <w:p w:rsidR="00921F63" w:rsidRDefault="00921F63" w:rsidP="00921F63">
            <w:pPr>
              <w:spacing w:line="259" w:lineRule="auto"/>
              <w:ind w:right="49"/>
              <w:jc w:val="center"/>
            </w:pPr>
            <w:r>
              <w:t xml:space="preserve">85,5 % </w:t>
            </w:r>
          </w:p>
        </w:tc>
        <w:tc>
          <w:tcPr>
            <w:tcW w:w="1076" w:type="dxa"/>
            <w:tcBorders>
              <w:top w:val="single" w:sz="4" w:space="0" w:color="000000"/>
              <w:left w:val="single" w:sz="4" w:space="0" w:color="000000"/>
              <w:bottom w:val="single" w:sz="4" w:space="0" w:color="000000"/>
              <w:right w:val="single" w:sz="4" w:space="0" w:color="000000"/>
            </w:tcBorders>
          </w:tcPr>
          <w:p w:rsidR="00921F63" w:rsidRDefault="00921F63" w:rsidP="00921F63">
            <w:pPr>
              <w:spacing w:line="259" w:lineRule="auto"/>
              <w:ind w:right="47"/>
              <w:jc w:val="center"/>
            </w:pPr>
            <w:r>
              <w:t xml:space="preserve">14,46 % </w:t>
            </w:r>
          </w:p>
        </w:tc>
      </w:tr>
      <w:tr w:rsidR="00921F63" w:rsidTr="00921F63">
        <w:trPr>
          <w:trHeight w:val="254"/>
        </w:trPr>
        <w:tc>
          <w:tcPr>
            <w:tcW w:w="1406" w:type="dxa"/>
            <w:tcBorders>
              <w:top w:val="single" w:sz="4" w:space="0" w:color="000000"/>
              <w:left w:val="single" w:sz="4" w:space="0" w:color="000000"/>
              <w:bottom w:val="single" w:sz="4" w:space="0" w:color="000000"/>
              <w:right w:val="single" w:sz="4" w:space="0" w:color="000000"/>
            </w:tcBorders>
          </w:tcPr>
          <w:p w:rsidR="00921F63" w:rsidRDefault="00921F63" w:rsidP="00921F63">
            <w:pPr>
              <w:spacing w:line="259" w:lineRule="auto"/>
              <w:ind w:right="49"/>
              <w:jc w:val="center"/>
            </w:pPr>
            <w:r>
              <w:t xml:space="preserve">Kuchyň </w:t>
            </w:r>
          </w:p>
        </w:tc>
        <w:tc>
          <w:tcPr>
            <w:tcW w:w="1211" w:type="dxa"/>
            <w:tcBorders>
              <w:top w:val="single" w:sz="4" w:space="0" w:color="000000"/>
              <w:left w:val="single" w:sz="4" w:space="0" w:color="000000"/>
              <w:bottom w:val="single" w:sz="4" w:space="0" w:color="000000"/>
              <w:right w:val="single" w:sz="4" w:space="0" w:color="000000"/>
            </w:tcBorders>
          </w:tcPr>
          <w:p w:rsidR="00921F63" w:rsidRDefault="00921F63" w:rsidP="00921F63">
            <w:pPr>
              <w:spacing w:line="259" w:lineRule="auto"/>
              <w:ind w:right="46"/>
              <w:jc w:val="center"/>
            </w:pPr>
            <w:r>
              <w:t xml:space="preserve">9,2 % </w:t>
            </w:r>
          </w:p>
        </w:tc>
        <w:tc>
          <w:tcPr>
            <w:tcW w:w="1318" w:type="dxa"/>
            <w:tcBorders>
              <w:top w:val="single" w:sz="4" w:space="0" w:color="000000"/>
              <w:left w:val="single" w:sz="4" w:space="0" w:color="000000"/>
              <w:bottom w:val="single" w:sz="4" w:space="0" w:color="000000"/>
              <w:right w:val="single" w:sz="4" w:space="0" w:color="000000"/>
            </w:tcBorders>
          </w:tcPr>
          <w:p w:rsidR="00921F63" w:rsidRDefault="00921F63" w:rsidP="00921F63">
            <w:pPr>
              <w:spacing w:line="259" w:lineRule="auto"/>
              <w:ind w:right="47"/>
              <w:jc w:val="center"/>
            </w:pPr>
            <w:r>
              <w:t xml:space="preserve">3 594,2 </w:t>
            </w:r>
          </w:p>
        </w:tc>
        <w:tc>
          <w:tcPr>
            <w:tcW w:w="1464" w:type="dxa"/>
            <w:tcBorders>
              <w:top w:val="single" w:sz="4" w:space="0" w:color="000000"/>
              <w:left w:val="single" w:sz="4" w:space="0" w:color="000000"/>
              <w:bottom w:val="single" w:sz="4" w:space="0" w:color="000000"/>
              <w:right w:val="single" w:sz="4" w:space="0" w:color="000000"/>
            </w:tcBorders>
          </w:tcPr>
          <w:p w:rsidR="00921F63" w:rsidRDefault="00921F63" w:rsidP="00921F63">
            <w:pPr>
              <w:spacing w:line="259" w:lineRule="auto"/>
              <w:ind w:right="49"/>
              <w:jc w:val="center"/>
            </w:pPr>
            <w:r>
              <w:t xml:space="preserve">3 771,0 </w:t>
            </w:r>
          </w:p>
        </w:tc>
        <w:tc>
          <w:tcPr>
            <w:tcW w:w="1193" w:type="dxa"/>
            <w:tcBorders>
              <w:top w:val="single" w:sz="4" w:space="0" w:color="000000"/>
              <w:left w:val="single" w:sz="4" w:space="0" w:color="000000"/>
              <w:bottom w:val="single" w:sz="4" w:space="0" w:color="000000"/>
              <w:right w:val="single" w:sz="4" w:space="0" w:color="000000"/>
            </w:tcBorders>
          </w:tcPr>
          <w:p w:rsidR="00921F63" w:rsidRDefault="00921F63" w:rsidP="00921F63">
            <w:pPr>
              <w:spacing w:line="259" w:lineRule="auto"/>
              <w:ind w:right="48"/>
              <w:jc w:val="center"/>
            </w:pPr>
            <w:r>
              <w:t xml:space="preserve">1 350,0 </w:t>
            </w:r>
          </w:p>
        </w:tc>
        <w:tc>
          <w:tcPr>
            <w:tcW w:w="1318" w:type="dxa"/>
            <w:tcBorders>
              <w:top w:val="single" w:sz="4" w:space="0" w:color="000000"/>
              <w:left w:val="single" w:sz="4" w:space="0" w:color="000000"/>
              <w:bottom w:val="single" w:sz="4" w:space="0" w:color="000000"/>
              <w:right w:val="single" w:sz="4" w:space="0" w:color="000000"/>
            </w:tcBorders>
          </w:tcPr>
          <w:p w:rsidR="00921F63" w:rsidRDefault="00921F63" w:rsidP="00921F63">
            <w:pPr>
              <w:spacing w:line="259" w:lineRule="auto"/>
              <w:ind w:right="49"/>
              <w:jc w:val="center"/>
            </w:pPr>
            <w:r>
              <w:t xml:space="preserve">35,8 % </w:t>
            </w:r>
          </w:p>
        </w:tc>
        <w:tc>
          <w:tcPr>
            <w:tcW w:w="1076" w:type="dxa"/>
            <w:tcBorders>
              <w:top w:val="single" w:sz="4" w:space="0" w:color="000000"/>
              <w:left w:val="single" w:sz="4" w:space="0" w:color="000000"/>
              <w:bottom w:val="single" w:sz="4" w:space="0" w:color="000000"/>
              <w:right w:val="single" w:sz="4" w:space="0" w:color="000000"/>
            </w:tcBorders>
          </w:tcPr>
          <w:p w:rsidR="00921F63" w:rsidRDefault="00921F63" w:rsidP="00921F63">
            <w:pPr>
              <w:spacing w:line="259" w:lineRule="auto"/>
              <w:ind w:right="47"/>
              <w:jc w:val="center"/>
            </w:pPr>
            <w:r>
              <w:t xml:space="preserve">64,20 % </w:t>
            </w:r>
          </w:p>
        </w:tc>
      </w:tr>
      <w:tr w:rsidR="00921F63" w:rsidTr="00921F63">
        <w:trPr>
          <w:trHeight w:val="254"/>
        </w:trPr>
        <w:tc>
          <w:tcPr>
            <w:tcW w:w="1406" w:type="dxa"/>
            <w:tcBorders>
              <w:top w:val="single" w:sz="4" w:space="0" w:color="000000"/>
              <w:left w:val="single" w:sz="4" w:space="0" w:color="000000"/>
              <w:bottom w:val="single" w:sz="4" w:space="0" w:color="000000"/>
              <w:right w:val="single" w:sz="4" w:space="0" w:color="000000"/>
            </w:tcBorders>
          </w:tcPr>
          <w:p w:rsidR="00921F63" w:rsidRDefault="00921F63" w:rsidP="00921F63">
            <w:pPr>
              <w:spacing w:line="259" w:lineRule="auto"/>
              <w:ind w:right="49"/>
              <w:jc w:val="center"/>
            </w:pPr>
            <w:r>
              <w:t xml:space="preserve">Prádelna </w:t>
            </w:r>
          </w:p>
        </w:tc>
        <w:tc>
          <w:tcPr>
            <w:tcW w:w="1211" w:type="dxa"/>
            <w:tcBorders>
              <w:top w:val="single" w:sz="4" w:space="0" w:color="000000"/>
              <w:left w:val="single" w:sz="4" w:space="0" w:color="000000"/>
              <w:bottom w:val="single" w:sz="4" w:space="0" w:color="000000"/>
              <w:right w:val="single" w:sz="4" w:space="0" w:color="000000"/>
            </w:tcBorders>
          </w:tcPr>
          <w:p w:rsidR="00921F63" w:rsidRDefault="00921F63" w:rsidP="00921F63">
            <w:pPr>
              <w:spacing w:line="259" w:lineRule="auto"/>
              <w:ind w:right="46"/>
              <w:jc w:val="center"/>
            </w:pPr>
            <w:r>
              <w:t xml:space="preserve">6,5 % </w:t>
            </w:r>
          </w:p>
        </w:tc>
        <w:tc>
          <w:tcPr>
            <w:tcW w:w="1318" w:type="dxa"/>
            <w:tcBorders>
              <w:top w:val="single" w:sz="4" w:space="0" w:color="000000"/>
              <w:left w:val="single" w:sz="4" w:space="0" w:color="000000"/>
              <w:bottom w:val="single" w:sz="4" w:space="0" w:color="000000"/>
              <w:right w:val="single" w:sz="4" w:space="0" w:color="000000"/>
            </w:tcBorders>
          </w:tcPr>
          <w:p w:rsidR="00921F63" w:rsidRDefault="00921F63" w:rsidP="00921F63">
            <w:pPr>
              <w:spacing w:line="259" w:lineRule="auto"/>
              <w:ind w:right="47"/>
              <w:jc w:val="center"/>
            </w:pPr>
            <w:r>
              <w:t xml:space="preserve">2 325,0 </w:t>
            </w:r>
          </w:p>
        </w:tc>
        <w:tc>
          <w:tcPr>
            <w:tcW w:w="1464" w:type="dxa"/>
            <w:tcBorders>
              <w:top w:val="single" w:sz="4" w:space="0" w:color="000000"/>
              <w:left w:val="single" w:sz="4" w:space="0" w:color="000000"/>
              <w:bottom w:val="single" w:sz="4" w:space="0" w:color="000000"/>
              <w:right w:val="single" w:sz="4" w:space="0" w:color="000000"/>
            </w:tcBorders>
          </w:tcPr>
          <w:p w:rsidR="00921F63" w:rsidRDefault="00921F63" w:rsidP="00921F63">
            <w:pPr>
              <w:spacing w:line="259" w:lineRule="auto"/>
              <w:ind w:right="49"/>
              <w:jc w:val="center"/>
            </w:pPr>
            <w:r>
              <w:t xml:space="preserve">2 683,5 </w:t>
            </w:r>
          </w:p>
        </w:tc>
        <w:tc>
          <w:tcPr>
            <w:tcW w:w="1193" w:type="dxa"/>
            <w:tcBorders>
              <w:top w:val="single" w:sz="4" w:space="0" w:color="000000"/>
              <w:left w:val="single" w:sz="4" w:space="0" w:color="000000"/>
              <w:bottom w:val="single" w:sz="4" w:space="0" w:color="000000"/>
              <w:right w:val="single" w:sz="4" w:space="0" w:color="000000"/>
            </w:tcBorders>
          </w:tcPr>
          <w:p w:rsidR="00921F63" w:rsidRDefault="00921F63" w:rsidP="00921F63">
            <w:pPr>
              <w:spacing w:line="259" w:lineRule="auto"/>
              <w:ind w:right="48"/>
              <w:jc w:val="center"/>
            </w:pPr>
            <w:r>
              <w:t xml:space="preserve">2 675,2 </w:t>
            </w:r>
          </w:p>
        </w:tc>
        <w:tc>
          <w:tcPr>
            <w:tcW w:w="1318" w:type="dxa"/>
            <w:tcBorders>
              <w:top w:val="single" w:sz="4" w:space="0" w:color="000000"/>
              <w:left w:val="single" w:sz="4" w:space="0" w:color="000000"/>
              <w:bottom w:val="single" w:sz="4" w:space="0" w:color="000000"/>
              <w:right w:val="single" w:sz="4" w:space="0" w:color="000000"/>
            </w:tcBorders>
          </w:tcPr>
          <w:p w:rsidR="00921F63" w:rsidRDefault="00921F63" w:rsidP="00921F63">
            <w:pPr>
              <w:spacing w:line="259" w:lineRule="auto"/>
              <w:ind w:right="49"/>
              <w:jc w:val="center"/>
            </w:pPr>
            <w:r>
              <w:t xml:space="preserve">99,7 % </w:t>
            </w:r>
          </w:p>
        </w:tc>
        <w:tc>
          <w:tcPr>
            <w:tcW w:w="1076" w:type="dxa"/>
            <w:tcBorders>
              <w:top w:val="single" w:sz="4" w:space="0" w:color="000000"/>
              <w:left w:val="single" w:sz="4" w:space="0" w:color="000000"/>
              <w:bottom w:val="single" w:sz="4" w:space="0" w:color="000000"/>
              <w:right w:val="single" w:sz="4" w:space="0" w:color="000000"/>
            </w:tcBorders>
          </w:tcPr>
          <w:p w:rsidR="00921F63" w:rsidRDefault="00921F63" w:rsidP="00921F63">
            <w:pPr>
              <w:spacing w:line="259" w:lineRule="auto"/>
              <w:ind w:right="47"/>
              <w:jc w:val="center"/>
            </w:pPr>
            <w:r>
              <w:t xml:space="preserve">0,31 % </w:t>
            </w:r>
          </w:p>
        </w:tc>
      </w:tr>
      <w:tr w:rsidR="00921F63" w:rsidTr="00921F63">
        <w:trPr>
          <w:trHeight w:val="254"/>
        </w:trPr>
        <w:tc>
          <w:tcPr>
            <w:tcW w:w="1406" w:type="dxa"/>
            <w:tcBorders>
              <w:top w:val="single" w:sz="4" w:space="0" w:color="000000"/>
              <w:left w:val="single" w:sz="4" w:space="0" w:color="000000"/>
              <w:bottom w:val="single" w:sz="4" w:space="0" w:color="000000"/>
              <w:right w:val="single" w:sz="4" w:space="0" w:color="000000"/>
            </w:tcBorders>
          </w:tcPr>
          <w:p w:rsidR="00921F63" w:rsidRDefault="00921F63" w:rsidP="00921F63">
            <w:pPr>
              <w:spacing w:line="259" w:lineRule="auto"/>
              <w:ind w:right="49"/>
              <w:jc w:val="center"/>
            </w:pPr>
            <w:r>
              <w:t xml:space="preserve">Patologie </w:t>
            </w:r>
          </w:p>
        </w:tc>
        <w:tc>
          <w:tcPr>
            <w:tcW w:w="1211" w:type="dxa"/>
            <w:tcBorders>
              <w:top w:val="single" w:sz="4" w:space="0" w:color="000000"/>
              <w:left w:val="single" w:sz="4" w:space="0" w:color="000000"/>
              <w:bottom w:val="single" w:sz="4" w:space="0" w:color="000000"/>
              <w:right w:val="single" w:sz="4" w:space="0" w:color="000000"/>
            </w:tcBorders>
          </w:tcPr>
          <w:p w:rsidR="00921F63" w:rsidRDefault="00921F63" w:rsidP="00921F63">
            <w:pPr>
              <w:spacing w:line="259" w:lineRule="auto"/>
              <w:ind w:right="46"/>
              <w:jc w:val="center"/>
            </w:pPr>
            <w:r>
              <w:t xml:space="preserve">3,5 % </w:t>
            </w:r>
          </w:p>
        </w:tc>
        <w:tc>
          <w:tcPr>
            <w:tcW w:w="1318" w:type="dxa"/>
            <w:tcBorders>
              <w:top w:val="single" w:sz="4" w:space="0" w:color="000000"/>
              <w:left w:val="single" w:sz="4" w:space="0" w:color="000000"/>
              <w:bottom w:val="single" w:sz="4" w:space="0" w:color="000000"/>
              <w:right w:val="single" w:sz="4" w:space="0" w:color="000000"/>
            </w:tcBorders>
          </w:tcPr>
          <w:p w:rsidR="00921F63" w:rsidRDefault="00921F63" w:rsidP="00921F63">
            <w:pPr>
              <w:spacing w:line="259" w:lineRule="auto"/>
              <w:ind w:right="47"/>
              <w:jc w:val="center"/>
            </w:pPr>
            <w:r>
              <w:t xml:space="preserve">1 283,5 </w:t>
            </w:r>
          </w:p>
        </w:tc>
        <w:tc>
          <w:tcPr>
            <w:tcW w:w="1464" w:type="dxa"/>
            <w:tcBorders>
              <w:top w:val="single" w:sz="4" w:space="0" w:color="000000"/>
              <w:left w:val="single" w:sz="4" w:space="0" w:color="000000"/>
              <w:bottom w:val="single" w:sz="4" w:space="0" w:color="000000"/>
              <w:right w:val="single" w:sz="4" w:space="0" w:color="000000"/>
            </w:tcBorders>
          </w:tcPr>
          <w:p w:rsidR="00921F63" w:rsidRDefault="00921F63" w:rsidP="00921F63">
            <w:pPr>
              <w:spacing w:line="259" w:lineRule="auto"/>
              <w:ind w:right="49"/>
              <w:jc w:val="center"/>
            </w:pPr>
            <w:r>
              <w:t xml:space="preserve">1 420,6 </w:t>
            </w:r>
          </w:p>
        </w:tc>
        <w:tc>
          <w:tcPr>
            <w:tcW w:w="1193" w:type="dxa"/>
            <w:tcBorders>
              <w:top w:val="single" w:sz="4" w:space="0" w:color="000000"/>
              <w:left w:val="single" w:sz="4" w:space="0" w:color="000000"/>
              <w:bottom w:val="single" w:sz="4" w:space="0" w:color="000000"/>
              <w:right w:val="single" w:sz="4" w:space="0" w:color="000000"/>
            </w:tcBorders>
          </w:tcPr>
          <w:p w:rsidR="00921F63" w:rsidRDefault="00921F63" w:rsidP="00921F63">
            <w:pPr>
              <w:spacing w:line="259" w:lineRule="auto"/>
              <w:ind w:right="48"/>
              <w:jc w:val="center"/>
            </w:pPr>
            <w:r>
              <w:t xml:space="preserve">1 047,2 </w:t>
            </w:r>
          </w:p>
        </w:tc>
        <w:tc>
          <w:tcPr>
            <w:tcW w:w="1318" w:type="dxa"/>
            <w:tcBorders>
              <w:top w:val="single" w:sz="4" w:space="0" w:color="000000"/>
              <w:left w:val="single" w:sz="4" w:space="0" w:color="000000"/>
              <w:bottom w:val="single" w:sz="4" w:space="0" w:color="000000"/>
              <w:right w:val="single" w:sz="4" w:space="0" w:color="000000"/>
            </w:tcBorders>
          </w:tcPr>
          <w:p w:rsidR="00921F63" w:rsidRDefault="00921F63" w:rsidP="00921F63">
            <w:pPr>
              <w:spacing w:line="259" w:lineRule="auto"/>
              <w:ind w:right="49"/>
              <w:jc w:val="center"/>
            </w:pPr>
            <w:r>
              <w:t xml:space="preserve">73,7 % </w:t>
            </w:r>
          </w:p>
        </w:tc>
        <w:tc>
          <w:tcPr>
            <w:tcW w:w="1076" w:type="dxa"/>
            <w:tcBorders>
              <w:top w:val="single" w:sz="4" w:space="0" w:color="000000"/>
              <w:left w:val="single" w:sz="4" w:space="0" w:color="000000"/>
              <w:bottom w:val="single" w:sz="4" w:space="0" w:color="000000"/>
              <w:right w:val="single" w:sz="4" w:space="0" w:color="000000"/>
            </w:tcBorders>
          </w:tcPr>
          <w:p w:rsidR="00921F63" w:rsidRDefault="00921F63" w:rsidP="00921F63">
            <w:pPr>
              <w:spacing w:line="259" w:lineRule="auto"/>
              <w:ind w:right="47"/>
              <w:jc w:val="center"/>
            </w:pPr>
            <w:r>
              <w:t xml:space="preserve">26,28 % </w:t>
            </w:r>
          </w:p>
        </w:tc>
      </w:tr>
      <w:tr w:rsidR="00921F63" w:rsidTr="00921F63">
        <w:trPr>
          <w:trHeight w:val="742"/>
        </w:trPr>
        <w:tc>
          <w:tcPr>
            <w:tcW w:w="1406" w:type="dxa"/>
            <w:tcBorders>
              <w:top w:val="single" w:sz="4" w:space="0" w:color="000000"/>
              <w:left w:val="single" w:sz="4" w:space="0" w:color="000000"/>
              <w:bottom w:val="single" w:sz="4" w:space="0" w:color="000000"/>
              <w:right w:val="single" w:sz="4" w:space="0" w:color="000000"/>
            </w:tcBorders>
          </w:tcPr>
          <w:p w:rsidR="00921F63" w:rsidRDefault="00921F63" w:rsidP="00921F63">
            <w:pPr>
              <w:spacing w:line="259" w:lineRule="auto"/>
              <w:jc w:val="center"/>
            </w:pPr>
            <w:r>
              <w:t xml:space="preserve">Kanceláře technického úseku </w:t>
            </w:r>
          </w:p>
        </w:tc>
        <w:tc>
          <w:tcPr>
            <w:tcW w:w="1211" w:type="dxa"/>
            <w:tcBorders>
              <w:top w:val="single" w:sz="4" w:space="0" w:color="000000"/>
              <w:left w:val="single" w:sz="4" w:space="0" w:color="000000"/>
              <w:bottom w:val="single" w:sz="4" w:space="0" w:color="000000"/>
              <w:right w:val="single" w:sz="4" w:space="0" w:color="000000"/>
            </w:tcBorders>
            <w:vAlign w:val="center"/>
          </w:tcPr>
          <w:p w:rsidR="00921F63" w:rsidRDefault="00921F63" w:rsidP="00921F63">
            <w:pPr>
              <w:spacing w:line="259" w:lineRule="auto"/>
              <w:ind w:right="46"/>
              <w:jc w:val="center"/>
            </w:pPr>
            <w:r>
              <w:t xml:space="preserve">0,4 % </w:t>
            </w:r>
          </w:p>
        </w:tc>
        <w:tc>
          <w:tcPr>
            <w:tcW w:w="1318" w:type="dxa"/>
            <w:tcBorders>
              <w:top w:val="single" w:sz="4" w:space="0" w:color="000000"/>
              <w:left w:val="single" w:sz="4" w:space="0" w:color="000000"/>
              <w:bottom w:val="single" w:sz="4" w:space="0" w:color="000000"/>
              <w:right w:val="single" w:sz="4" w:space="0" w:color="000000"/>
            </w:tcBorders>
            <w:vAlign w:val="center"/>
          </w:tcPr>
          <w:p w:rsidR="00921F63" w:rsidRDefault="00921F63" w:rsidP="00921F63">
            <w:pPr>
              <w:spacing w:line="259" w:lineRule="auto"/>
              <w:ind w:right="50"/>
              <w:jc w:val="center"/>
            </w:pPr>
            <w:r>
              <w:t xml:space="preserve">131,8 </w:t>
            </w:r>
          </w:p>
        </w:tc>
        <w:tc>
          <w:tcPr>
            <w:tcW w:w="1464" w:type="dxa"/>
            <w:tcBorders>
              <w:top w:val="single" w:sz="4" w:space="0" w:color="000000"/>
              <w:left w:val="single" w:sz="4" w:space="0" w:color="000000"/>
              <w:bottom w:val="single" w:sz="4" w:space="0" w:color="000000"/>
              <w:right w:val="single" w:sz="4" w:space="0" w:color="000000"/>
            </w:tcBorders>
            <w:vAlign w:val="center"/>
          </w:tcPr>
          <w:p w:rsidR="00921F63" w:rsidRDefault="00921F63" w:rsidP="00921F63">
            <w:pPr>
              <w:spacing w:line="259" w:lineRule="auto"/>
              <w:ind w:right="47"/>
              <w:jc w:val="center"/>
            </w:pPr>
            <w:r>
              <w:t xml:space="preserve">151,6 </w:t>
            </w:r>
          </w:p>
        </w:tc>
        <w:tc>
          <w:tcPr>
            <w:tcW w:w="1193" w:type="dxa"/>
            <w:tcBorders>
              <w:top w:val="single" w:sz="4" w:space="0" w:color="000000"/>
              <w:left w:val="single" w:sz="4" w:space="0" w:color="000000"/>
              <w:bottom w:val="single" w:sz="4" w:space="0" w:color="000000"/>
              <w:right w:val="single" w:sz="4" w:space="0" w:color="000000"/>
            </w:tcBorders>
            <w:vAlign w:val="center"/>
          </w:tcPr>
          <w:p w:rsidR="00921F63" w:rsidRDefault="00921F63" w:rsidP="00921F63">
            <w:pPr>
              <w:spacing w:line="259" w:lineRule="auto"/>
              <w:ind w:right="50"/>
              <w:jc w:val="center"/>
            </w:pPr>
            <w:r>
              <w:t xml:space="preserve">150,7 </w:t>
            </w:r>
          </w:p>
        </w:tc>
        <w:tc>
          <w:tcPr>
            <w:tcW w:w="1318" w:type="dxa"/>
            <w:tcBorders>
              <w:top w:val="single" w:sz="4" w:space="0" w:color="000000"/>
              <w:left w:val="single" w:sz="4" w:space="0" w:color="000000"/>
              <w:bottom w:val="single" w:sz="4" w:space="0" w:color="000000"/>
              <w:right w:val="single" w:sz="4" w:space="0" w:color="000000"/>
            </w:tcBorders>
            <w:vAlign w:val="center"/>
          </w:tcPr>
          <w:p w:rsidR="00921F63" w:rsidRDefault="00921F63" w:rsidP="00921F63">
            <w:pPr>
              <w:spacing w:line="259" w:lineRule="auto"/>
              <w:ind w:right="49"/>
              <w:jc w:val="center"/>
            </w:pPr>
            <w:r>
              <w:t xml:space="preserve">99,4 % </w:t>
            </w:r>
          </w:p>
        </w:tc>
        <w:tc>
          <w:tcPr>
            <w:tcW w:w="1076" w:type="dxa"/>
            <w:tcBorders>
              <w:top w:val="single" w:sz="4" w:space="0" w:color="000000"/>
              <w:left w:val="single" w:sz="4" w:space="0" w:color="000000"/>
              <w:bottom w:val="single" w:sz="4" w:space="0" w:color="000000"/>
              <w:right w:val="single" w:sz="4" w:space="0" w:color="000000"/>
            </w:tcBorders>
            <w:vAlign w:val="center"/>
          </w:tcPr>
          <w:p w:rsidR="00921F63" w:rsidRDefault="00921F63" w:rsidP="00921F63">
            <w:pPr>
              <w:spacing w:line="259" w:lineRule="auto"/>
              <w:ind w:right="48"/>
              <w:jc w:val="center"/>
            </w:pPr>
            <w:r>
              <w:t xml:space="preserve">0,55 % </w:t>
            </w:r>
          </w:p>
        </w:tc>
      </w:tr>
      <w:tr w:rsidR="00921F63" w:rsidTr="00921F63">
        <w:trPr>
          <w:trHeight w:val="254"/>
        </w:trPr>
        <w:tc>
          <w:tcPr>
            <w:tcW w:w="1406" w:type="dxa"/>
            <w:tcBorders>
              <w:top w:val="single" w:sz="4" w:space="0" w:color="000000"/>
              <w:left w:val="single" w:sz="4" w:space="0" w:color="000000"/>
              <w:bottom w:val="single" w:sz="4" w:space="0" w:color="000000"/>
              <w:right w:val="single" w:sz="4" w:space="0" w:color="000000"/>
            </w:tcBorders>
          </w:tcPr>
          <w:p w:rsidR="00921F63" w:rsidRDefault="00921F63" w:rsidP="00921F63">
            <w:pPr>
              <w:spacing w:line="259" w:lineRule="auto"/>
              <w:ind w:right="48"/>
              <w:jc w:val="center"/>
            </w:pPr>
            <w:r>
              <w:t xml:space="preserve">Ostatní </w:t>
            </w:r>
          </w:p>
        </w:tc>
        <w:tc>
          <w:tcPr>
            <w:tcW w:w="1211" w:type="dxa"/>
            <w:tcBorders>
              <w:top w:val="single" w:sz="4" w:space="0" w:color="000000"/>
              <w:left w:val="single" w:sz="4" w:space="0" w:color="000000"/>
              <w:bottom w:val="single" w:sz="4" w:space="0" w:color="000000"/>
              <w:right w:val="single" w:sz="4" w:space="0" w:color="000000"/>
            </w:tcBorders>
          </w:tcPr>
          <w:p w:rsidR="00921F63" w:rsidRDefault="00921F63" w:rsidP="00921F63">
            <w:pPr>
              <w:spacing w:line="259" w:lineRule="auto"/>
              <w:ind w:right="46"/>
              <w:jc w:val="center"/>
            </w:pPr>
            <w:r>
              <w:t xml:space="preserve">12,7 % </w:t>
            </w:r>
          </w:p>
        </w:tc>
        <w:tc>
          <w:tcPr>
            <w:tcW w:w="1318" w:type="dxa"/>
            <w:tcBorders>
              <w:top w:val="single" w:sz="4" w:space="0" w:color="000000"/>
              <w:left w:val="single" w:sz="4" w:space="0" w:color="000000"/>
              <w:bottom w:val="single" w:sz="4" w:space="0" w:color="000000"/>
              <w:right w:val="single" w:sz="4" w:space="0" w:color="000000"/>
            </w:tcBorders>
          </w:tcPr>
          <w:p w:rsidR="00921F63" w:rsidRDefault="00921F63" w:rsidP="00921F63">
            <w:pPr>
              <w:spacing w:line="259" w:lineRule="auto"/>
              <w:ind w:right="47"/>
              <w:jc w:val="center"/>
            </w:pPr>
            <w:r>
              <w:t xml:space="preserve">6 442,9 </w:t>
            </w:r>
          </w:p>
        </w:tc>
        <w:tc>
          <w:tcPr>
            <w:tcW w:w="1464" w:type="dxa"/>
            <w:tcBorders>
              <w:top w:val="single" w:sz="4" w:space="0" w:color="000000"/>
              <w:left w:val="single" w:sz="4" w:space="0" w:color="000000"/>
              <w:bottom w:val="single" w:sz="4" w:space="0" w:color="000000"/>
              <w:right w:val="single" w:sz="4" w:space="0" w:color="000000"/>
            </w:tcBorders>
          </w:tcPr>
          <w:p w:rsidR="00921F63" w:rsidRDefault="00921F63" w:rsidP="00921F63">
            <w:pPr>
              <w:spacing w:line="259" w:lineRule="auto"/>
              <w:ind w:right="49"/>
              <w:jc w:val="center"/>
            </w:pPr>
            <w:r>
              <w:t xml:space="preserve">5 223,6 </w:t>
            </w:r>
          </w:p>
        </w:tc>
        <w:tc>
          <w:tcPr>
            <w:tcW w:w="1193" w:type="dxa"/>
            <w:tcBorders>
              <w:top w:val="single" w:sz="4" w:space="0" w:color="000000"/>
              <w:left w:val="single" w:sz="4" w:space="0" w:color="000000"/>
              <w:bottom w:val="single" w:sz="4" w:space="0" w:color="000000"/>
              <w:right w:val="single" w:sz="4" w:space="0" w:color="000000"/>
            </w:tcBorders>
          </w:tcPr>
          <w:p w:rsidR="00921F63" w:rsidRDefault="00921F63" w:rsidP="00921F63">
            <w:pPr>
              <w:spacing w:line="259" w:lineRule="auto"/>
              <w:ind w:right="48"/>
              <w:jc w:val="center"/>
            </w:pPr>
            <w:r>
              <w:t xml:space="preserve">4 327,2 </w:t>
            </w:r>
          </w:p>
        </w:tc>
        <w:tc>
          <w:tcPr>
            <w:tcW w:w="1318" w:type="dxa"/>
            <w:tcBorders>
              <w:top w:val="single" w:sz="4" w:space="0" w:color="000000"/>
              <w:left w:val="single" w:sz="4" w:space="0" w:color="000000"/>
              <w:bottom w:val="single" w:sz="4" w:space="0" w:color="000000"/>
              <w:right w:val="single" w:sz="4" w:space="0" w:color="000000"/>
            </w:tcBorders>
          </w:tcPr>
          <w:p w:rsidR="00921F63" w:rsidRDefault="00921F63" w:rsidP="00921F63">
            <w:pPr>
              <w:spacing w:line="259" w:lineRule="auto"/>
              <w:ind w:right="49"/>
              <w:jc w:val="center"/>
            </w:pPr>
            <w:r>
              <w:t xml:space="preserve">82,8 % </w:t>
            </w:r>
          </w:p>
        </w:tc>
        <w:tc>
          <w:tcPr>
            <w:tcW w:w="1076" w:type="dxa"/>
            <w:tcBorders>
              <w:top w:val="single" w:sz="4" w:space="0" w:color="000000"/>
              <w:left w:val="single" w:sz="4" w:space="0" w:color="000000"/>
              <w:bottom w:val="single" w:sz="4" w:space="0" w:color="000000"/>
              <w:right w:val="single" w:sz="4" w:space="0" w:color="000000"/>
            </w:tcBorders>
          </w:tcPr>
          <w:p w:rsidR="00921F63" w:rsidRDefault="00921F63" w:rsidP="00921F63">
            <w:pPr>
              <w:spacing w:line="259" w:lineRule="auto"/>
              <w:ind w:right="47"/>
              <w:jc w:val="center"/>
            </w:pPr>
            <w:r>
              <w:t xml:space="preserve">17,16 % </w:t>
            </w:r>
          </w:p>
        </w:tc>
      </w:tr>
      <w:tr w:rsidR="00921F63" w:rsidTr="00921F63">
        <w:trPr>
          <w:trHeight w:val="254"/>
        </w:trPr>
        <w:tc>
          <w:tcPr>
            <w:tcW w:w="1406" w:type="dxa"/>
            <w:tcBorders>
              <w:top w:val="single" w:sz="4" w:space="0" w:color="000000"/>
              <w:left w:val="single" w:sz="4" w:space="0" w:color="000000"/>
              <w:bottom w:val="single" w:sz="4" w:space="0" w:color="000000"/>
              <w:right w:val="single" w:sz="4" w:space="0" w:color="000000"/>
            </w:tcBorders>
          </w:tcPr>
          <w:p w:rsidR="00921F63" w:rsidRDefault="00921F63" w:rsidP="00921F63">
            <w:pPr>
              <w:spacing w:line="259" w:lineRule="auto"/>
              <w:ind w:right="49"/>
              <w:jc w:val="center"/>
            </w:pPr>
            <w:r>
              <w:rPr>
                <w:b/>
              </w:rPr>
              <w:t xml:space="preserve">Celkem </w:t>
            </w:r>
          </w:p>
        </w:tc>
        <w:tc>
          <w:tcPr>
            <w:tcW w:w="1211" w:type="dxa"/>
            <w:tcBorders>
              <w:top w:val="single" w:sz="4" w:space="0" w:color="000000"/>
              <w:left w:val="single" w:sz="4" w:space="0" w:color="000000"/>
              <w:bottom w:val="single" w:sz="4" w:space="0" w:color="000000"/>
              <w:right w:val="single" w:sz="4" w:space="0" w:color="000000"/>
            </w:tcBorders>
          </w:tcPr>
          <w:p w:rsidR="00921F63" w:rsidRDefault="00921F63" w:rsidP="00921F63">
            <w:pPr>
              <w:spacing w:line="259" w:lineRule="auto"/>
              <w:ind w:right="45"/>
              <w:jc w:val="center"/>
            </w:pPr>
            <w:r>
              <w:rPr>
                <w:b/>
              </w:rPr>
              <w:t xml:space="preserve">100 % </w:t>
            </w:r>
          </w:p>
        </w:tc>
        <w:tc>
          <w:tcPr>
            <w:tcW w:w="1318" w:type="dxa"/>
            <w:tcBorders>
              <w:top w:val="single" w:sz="4" w:space="0" w:color="000000"/>
              <w:left w:val="single" w:sz="4" w:space="0" w:color="000000"/>
              <w:bottom w:val="single" w:sz="4" w:space="0" w:color="000000"/>
              <w:right w:val="single" w:sz="4" w:space="0" w:color="000000"/>
            </w:tcBorders>
          </w:tcPr>
          <w:p w:rsidR="00921F63" w:rsidRDefault="00921F63" w:rsidP="00921F63">
            <w:pPr>
              <w:spacing w:line="259" w:lineRule="auto"/>
              <w:ind w:right="50"/>
              <w:jc w:val="center"/>
            </w:pPr>
            <w:r>
              <w:rPr>
                <w:b/>
              </w:rPr>
              <w:t xml:space="preserve">38 930,9 </w:t>
            </w:r>
          </w:p>
        </w:tc>
        <w:tc>
          <w:tcPr>
            <w:tcW w:w="1464" w:type="dxa"/>
            <w:tcBorders>
              <w:top w:val="single" w:sz="4" w:space="0" w:color="000000"/>
              <w:left w:val="single" w:sz="4" w:space="0" w:color="000000"/>
              <w:bottom w:val="single" w:sz="4" w:space="0" w:color="000000"/>
              <w:right w:val="single" w:sz="4" w:space="0" w:color="000000"/>
            </w:tcBorders>
          </w:tcPr>
          <w:p w:rsidR="00921F63" w:rsidRDefault="00921F63" w:rsidP="00921F63">
            <w:pPr>
              <w:spacing w:line="259" w:lineRule="auto"/>
              <w:ind w:right="47"/>
              <w:jc w:val="center"/>
            </w:pPr>
            <w:r>
              <w:rPr>
                <w:b/>
              </w:rPr>
              <w:t xml:space="preserve">41 153,8 </w:t>
            </w:r>
          </w:p>
        </w:tc>
        <w:tc>
          <w:tcPr>
            <w:tcW w:w="1193" w:type="dxa"/>
            <w:tcBorders>
              <w:top w:val="single" w:sz="4" w:space="0" w:color="000000"/>
              <w:left w:val="single" w:sz="4" w:space="0" w:color="000000"/>
              <w:bottom w:val="single" w:sz="4" w:space="0" w:color="000000"/>
              <w:right w:val="single" w:sz="4" w:space="0" w:color="000000"/>
            </w:tcBorders>
          </w:tcPr>
          <w:p w:rsidR="00921F63" w:rsidRDefault="00921F63" w:rsidP="00921F63">
            <w:pPr>
              <w:spacing w:line="259" w:lineRule="auto"/>
              <w:ind w:right="50"/>
              <w:jc w:val="center"/>
            </w:pPr>
            <w:r>
              <w:rPr>
                <w:b/>
              </w:rPr>
              <w:t xml:space="preserve">30 548,6 </w:t>
            </w:r>
          </w:p>
        </w:tc>
        <w:tc>
          <w:tcPr>
            <w:tcW w:w="1318" w:type="dxa"/>
            <w:tcBorders>
              <w:top w:val="single" w:sz="4" w:space="0" w:color="000000"/>
              <w:left w:val="single" w:sz="4" w:space="0" w:color="000000"/>
              <w:bottom w:val="single" w:sz="4" w:space="0" w:color="000000"/>
              <w:right w:val="single" w:sz="4" w:space="0" w:color="000000"/>
            </w:tcBorders>
          </w:tcPr>
          <w:p w:rsidR="00921F63" w:rsidRDefault="00921F63" w:rsidP="00921F63">
            <w:pPr>
              <w:spacing w:line="259" w:lineRule="auto"/>
              <w:ind w:right="51"/>
              <w:jc w:val="center"/>
            </w:pPr>
            <w:r>
              <w:rPr>
                <w:b/>
              </w:rPr>
              <w:t xml:space="preserve">74,2 % </w:t>
            </w:r>
          </w:p>
        </w:tc>
        <w:tc>
          <w:tcPr>
            <w:tcW w:w="1076" w:type="dxa"/>
            <w:tcBorders>
              <w:top w:val="single" w:sz="4" w:space="0" w:color="000000"/>
              <w:left w:val="single" w:sz="4" w:space="0" w:color="000000"/>
              <w:bottom w:val="single" w:sz="4" w:space="0" w:color="000000"/>
              <w:right w:val="single" w:sz="4" w:space="0" w:color="000000"/>
            </w:tcBorders>
          </w:tcPr>
          <w:p w:rsidR="00921F63" w:rsidRDefault="00921F63" w:rsidP="00921F63">
            <w:pPr>
              <w:spacing w:line="259" w:lineRule="auto"/>
              <w:ind w:right="49"/>
              <w:jc w:val="center"/>
            </w:pPr>
            <w:r>
              <w:rPr>
                <w:b/>
              </w:rPr>
              <w:t xml:space="preserve">25,77 % </w:t>
            </w:r>
          </w:p>
        </w:tc>
      </w:tr>
    </w:tbl>
    <w:p w:rsidR="00921F63" w:rsidRDefault="00921F63" w:rsidP="00921F63">
      <w:pPr>
        <w:spacing w:after="96" w:line="259" w:lineRule="auto"/>
        <w:jc w:val="left"/>
      </w:pPr>
      <w:r>
        <w:t xml:space="preserve"> </w:t>
      </w:r>
    </w:p>
    <w:p w:rsidR="00921F63" w:rsidRDefault="00921F63" w:rsidP="00921F63">
      <w:pPr>
        <w:spacing w:after="137"/>
        <w:ind w:left="-5" w:right="46"/>
      </w:pPr>
      <w:r>
        <w:t>Údaje o spotřebě tepla pro ohřev vody není exaktně měřena u všech objektů. Spotřeba teplé pitné vody je měřena v hlavních výměníkových stanicích. VS pro MONOBLOK a KUCHYŇ má měsíční spotřebu cca 600 m</w:t>
      </w:r>
      <w:r w:rsidRPr="0078161A">
        <w:rPr>
          <w:vertAlign w:val="superscript"/>
        </w:rPr>
        <w:t>3</w:t>
      </w:r>
      <w:r>
        <w:t>, VS pro polikliniku a dětský pavilon cca 400 m</w:t>
      </w:r>
      <w:r>
        <w:rPr>
          <w:vertAlign w:val="superscript"/>
        </w:rPr>
        <w:t>3</w:t>
      </w:r>
      <w:r>
        <w:t xml:space="preserve">. </w:t>
      </w:r>
    </w:p>
    <w:p w:rsidR="00921F63" w:rsidRDefault="00921F63" w:rsidP="00921F63">
      <w:pPr>
        <w:spacing w:after="165"/>
        <w:ind w:left="-5" w:right="46"/>
      </w:pPr>
      <w:r>
        <w:t xml:space="preserve">V současné době došlo k odpojení objektu Kanceláří technického úseku od soustavy CZT, tedy tento objekt se nebude nadále podílet na spotřebě tepla. </w:t>
      </w:r>
    </w:p>
    <w:p w:rsidR="00921F63" w:rsidRDefault="00921F63" w:rsidP="00921F63">
      <w:pPr>
        <w:pStyle w:val="Nadpis2"/>
      </w:pPr>
      <w:r w:rsidRPr="00921F63">
        <w:t>Zdroje</w:t>
      </w:r>
      <w:r>
        <w:t xml:space="preserve"> tepla </w:t>
      </w:r>
    </w:p>
    <w:p w:rsidR="00921F63" w:rsidRDefault="00921F63" w:rsidP="00921F63">
      <w:pPr>
        <w:ind w:left="-5" w:right="46"/>
      </w:pPr>
      <w:r>
        <w:t xml:space="preserve">Zdroje tepelné energie pro objekty NsP je centrální parní plynová kotelna, která zajišťuje krytí potřeb tepla pro technologické účely, vytápění VZT a přípravu teplé vody. Kotelna je situována v samostatné budově ve východní části areálu NsP. Vyráběné teplo je parní soustavou distribuováno do míst spotřeby. </w:t>
      </w:r>
    </w:p>
    <w:p w:rsidR="00921F63" w:rsidRDefault="00921F63" w:rsidP="00921F63">
      <w:pPr>
        <w:ind w:left="-5" w:right="46"/>
      </w:pPr>
      <w:r>
        <w:t xml:space="preserve">Zdrojem tepla a elektřiny je kogenerační jednotka Jenbacher typu JMS 320 v kontejnerovém provedení s tepelným výkonem 1 185 kW a s výkonem elektrickým 922 kW. Instalace této jednotky byla v roce 1998. Na výstup spalin z této jednotky je napojen kotel K1 pracující jako spalinový výměník. Provoz kogenerační jednotky je od 6 do 14 hodin. Dodávka elektrické energie je do distribuční sítě mimo areál nemocnice a není obsažena v energetické bilanci. </w:t>
      </w:r>
    </w:p>
    <w:p w:rsidR="00921F63" w:rsidRDefault="00921F63" w:rsidP="00921F63">
      <w:pPr>
        <w:ind w:left="-5" w:right="46"/>
      </w:pPr>
      <w:r>
        <w:t xml:space="preserve">Kotelna obsahuje 4 parní kotle BK6. Dva kotle jsou s kombinovanými hořáky Weishaupt na zemní plyn a LTO a dva kotle s hořáky na zemní plyn. Na některých kotlích bylo provedeno přetrubkování a byla vyměněna obratová komora. Další kotel BK6 je bez hořáku a je upraven na spalinový výměník a je provozován ve spojení s kogenerační jednotkou. </w:t>
      </w:r>
    </w:p>
    <w:p w:rsidR="00921F63" w:rsidRDefault="00921F63" w:rsidP="00921F63">
      <w:pPr>
        <w:ind w:left="-5" w:right="46"/>
      </w:pPr>
      <w:r>
        <w:t xml:space="preserve">V průběhu posledních několika let nebyly investice na obnovu zařízení. Provozní náklady zahrnují pouze nezbytně nutné prostředky pro zajištění chodu energetického hospodářství a řešení havarijních úprav. </w:t>
      </w:r>
    </w:p>
    <w:p w:rsidR="00921F63" w:rsidRDefault="00921F63" w:rsidP="00921F63">
      <w:pPr>
        <w:pStyle w:val="Nadpis3"/>
        <w:numPr>
          <w:ilvl w:val="0"/>
          <w:numId w:val="0"/>
        </w:numPr>
        <w:tabs>
          <w:tab w:val="center" w:pos="4323"/>
        </w:tabs>
        <w:ind w:left="-15"/>
      </w:pPr>
      <w:r>
        <w:t>Tabulka 3:</w:t>
      </w:r>
      <w:r>
        <w:rPr>
          <w:rFonts w:eastAsia="Arial" w:cs="Arial"/>
        </w:rPr>
        <w:t xml:space="preserve"> </w:t>
      </w:r>
      <w:r>
        <w:rPr>
          <w:rFonts w:eastAsia="Arial" w:cs="Arial"/>
        </w:rPr>
        <w:tab/>
      </w:r>
      <w:r>
        <w:t xml:space="preserve">Přehled instalovaných zdrojů tepla v kotelně pro NsP Česká Lípa </w:t>
      </w:r>
    </w:p>
    <w:tbl>
      <w:tblPr>
        <w:tblStyle w:val="TableGrid"/>
        <w:tblW w:w="9071" w:type="dxa"/>
        <w:tblInd w:w="107" w:type="dxa"/>
        <w:tblCellMar>
          <w:top w:w="44" w:type="dxa"/>
          <w:left w:w="107" w:type="dxa"/>
          <w:right w:w="68" w:type="dxa"/>
        </w:tblCellMar>
        <w:tblLook w:val="04A0" w:firstRow="1" w:lastRow="0" w:firstColumn="1" w:lastColumn="0" w:noHBand="0" w:noVBand="1"/>
      </w:tblPr>
      <w:tblGrid>
        <w:gridCol w:w="1735"/>
        <w:gridCol w:w="1467"/>
        <w:gridCol w:w="1467"/>
        <w:gridCol w:w="1469"/>
        <w:gridCol w:w="1467"/>
        <w:gridCol w:w="1466"/>
      </w:tblGrid>
      <w:tr w:rsidR="00921F63" w:rsidTr="00921F63">
        <w:trPr>
          <w:trHeight w:val="276"/>
        </w:trPr>
        <w:tc>
          <w:tcPr>
            <w:tcW w:w="1735" w:type="dxa"/>
            <w:tcBorders>
              <w:top w:val="single" w:sz="4" w:space="0" w:color="000000"/>
              <w:left w:val="single" w:sz="4" w:space="0" w:color="000000"/>
              <w:bottom w:val="single" w:sz="4" w:space="0" w:color="000000"/>
              <w:right w:val="single" w:sz="4" w:space="0" w:color="000000"/>
            </w:tcBorders>
            <w:shd w:val="clear" w:color="auto" w:fill="A6A6A6"/>
          </w:tcPr>
          <w:p w:rsidR="00921F63" w:rsidRDefault="00921F63" w:rsidP="00921F63">
            <w:pPr>
              <w:spacing w:line="259" w:lineRule="auto"/>
              <w:ind w:right="39"/>
              <w:jc w:val="center"/>
            </w:pPr>
            <w:r>
              <w:t xml:space="preserve">Parametr </w:t>
            </w:r>
          </w:p>
        </w:tc>
        <w:tc>
          <w:tcPr>
            <w:tcW w:w="5870" w:type="dxa"/>
            <w:gridSpan w:val="4"/>
            <w:tcBorders>
              <w:top w:val="single" w:sz="4" w:space="0" w:color="000000"/>
              <w:left w:val="single" w:sz="4" w:space="0" w:color="000000"/>
              <w:bottom w:val="single" w:sz="4" w:space="0" w:color="000000"/>
              <w:right w:val="nil"/>
            </w:tcBorders>
            <w:shd w:val="clear" w:color="auto" w:fill="A6A6A6"/>
          </w:tcPr>
          <w:p w:rsidR="00921F63" w:rsidRDefault="00921F63" w:rsidP="00921F63">
            <w:pPr>
              <w:spacing w:line="259" w:lineRule="auto"/>
              <w:ind w:left="1427"/>
              <w:jc w:val="center"/>
            </w:pPr>
            <w:r>
              <w:t xml:space="preserve">Údaje kotle </w:t>
            </w:r>
          </w:p>
        </w:tc>
        <w:tc>
          <w:tcPr>
            <w:tcW w:w="1466" w:type="dxa"/>
            <w:tcBorders>
              <w:top w:val="single" w:sz="4" w:space="0" w:color="000000"/>
              <w:left w:val="nil"/>
              <w:bottom w:val="single" w:sz="4" w:space="0" w:color="000000"/>
              <w:right w:val="single" w:sz="4" w:space="0" w:color="000000"/>
            </w:tcBorders>
            <w:shd w:val="clear" w:color="auto" w:fill="A6A6A6"/>
          </w:tcPr>
          <w:p w:rsidR="00921F63" w:rsidRDefault="00921F63" w:rsidP="00921F63">
            <w:pPr>
              <w:spacing w:after="160" w:line="259" w:lineRule="auto"/>
              <w:jc w:val="left"/>
            </w:pPr>
          </w:p>
        </w:tc>
      </w:tr>
      <w:tr w:rsidR="00921F63" w:rsidTr="00921F63">
        <w:trPr>
          <w:trHeight w:val="280"/>
        </w:trPr>
        <w:tc>
          <w:tcPr>
            <w:tcW w:w="1735" w:type="dxa"/>
            <w:tcBorders>
              <w:top w:val="single" w:sz="4" w:space="0" w:color="000000"/>
              <w:left w:val="single" w:sz="4" w:space="0" w:color="000000"/>
              <w:bottom w:val="single" w:sz="4" w:space="0" w:color="000000"/>
              <w:right w:val="single" w:sz="4" w:space="0" w:color="000000"/>
            </w:tcBorders>
          </w:tcPr>
          <w:p w:rsidR="00921F63" w:rsidRDefault="00921F63" w:rsidP="00921F63">
            <w:pPr>
              <w:spacing w:line="259" w:lineRule="auto"/>
              <w:jc w:val="left"/>
            </w:pPr>
            <w:r>
              <w:t xml:space="preserve">Kotel </w:t>
            </w:r>
          </w:p>
        </w:tc>
        <w:tc>
          <w:tcPr>
            <w:tcW w:w="1467" w:type="dxa"/>
            <w:tcBorders>
              <w:top w:val="single" w:sz="4" w:space="0" w:color="000000"/>
              <w:left w:val="single" w:sz="4" w:space="0" w:color="000000"/>
              <w:bottom w:val="single" w:sz="4" w:space="0" w:color="000000"/>
              <w:right w:val="single" w:sz="4" w:space="0" w:color="000000"/>
            </w:tcBorders>
          </w:tcPr>
          <w:p w:rsidR="00921F63" w:rsidRDefault="00921F63" w:rsidP="00921F63">
            <w:pPr>
              <w:spacing w:line="259" w:lineRule="auto"/>
              <w:ind w:left="47"/>
              <w:jc w:val="left"/>
            </w:pPr>
            <w:r>
              <w:t xml:space="preserve">K1 – BK6 T80 </w:t>
            </w:r>
          </w:p>
        </w:tc>
        <w:tc>
          <w:tcPr>
            <w:tcW w:w="1467" w:type="dxa"/>
            <w:tcBorders>
              <w:top w:val="single" w:sz="4" w:space="0" w:color="000000"/>
              <w:left w:val="single" w:sz="4" w:space="0" w:color="000000"/>
              <w:bottom w:val="single" w:sz="4" w:space="0" w:color="000000"/>
              <w:right w:val="single" w:sz="4" w:space="0" w:color="000000"/>
            </w:tcBorders>
          </w:tcPr>
          <w:p w:rsidR="00921F63" w:rsidRDefault="00921F63" w:rsidP="00921F63">
            <w:pPr>
              <w:spacing w:line="259" w:lineRule="auto"/>
              <w:ind w:left="47"/>
              <w:jc w:val="left"/>
            </w:pPr>
            <w:r>
              <w:t xml:space="preserve">K2 – BK6 T80 </w:t>
            </w:r>
          </w:p>
        </w:tc>
        <w:tc>
          <w:tcPr>
            <w:tcW w:w="1469" w:type="dxa"/>
            <w:tcBorders>
              <w:top w:val="single" w:sz="4" w:space="0" w:color="000000"/>
              <w:left w:val="single" w:sz="4" w:space="0" w:color="000000"/>
              <w:bottom w:val="single" w:sz="4" w:space="0" w:color="000000"/>
              <w:right w:val="single" w:sz="4" w:space="0" w:color="000000"/>
            </w:tcBorders>
          </w:tcPr>
          <w:p w:rsidR="00921F63" w:rsidRDefault="00921F63" w:rsidP="00921F63">
            <w:pPr>
              <w:spacing w:line="259" w:lineRule="auto"/>
              <w:ind w:left="47"/>
              <w:jc w:val="left"/>
            </w:pPr>
            <w:r>
              <w:t xml:space="preserve">K3 – BK6 T80 </w:t>
            </w:r>
          </w:p>
        </w:tc>
        <w:tc>
          <w:tcPr>
            <w:tcW w:w="1467" w:type="dxa"/>
            <w:tcBorders>
              <w:top w:val="single" w:sz="4" w:space="0" w:color="000000"/>
              <w:left w:val="single" w:sz="4" w:space="0" w:color="000000"/>
              <w:bottom w:val="single" w:sz="4" w:space="0" w:color="000000"/>
              <w:right w:val="single" w:sz="4" w:space="0" w:color="000000"/>
            </w:tcBorders>
          </w:tcPr>
          <w:p w:rsidR="00921F63" w:rsidRDefault="00921F63" w:rsidP="00921F63">
            <w:pPr>
              <w:spacing w:line="259" w:lineRule="auto"/>
              <w:ind w:left="45"/>
              <w:jc w:val="left"/>
            </w:pPr>
            <w:r>
              <w:t xml:space="preserve">K4 – BK6 T80 </w:t>
            </w:r>
          </w:p>
        </w:tc>
        <w:tc>
          <w:tcPr>
            <w:tcW w:w="1466" w:type="dxa"/>
            <w:tcBorders>
              <w:top w:val="single" w:sz="4" w:space="0" w:color="000000"/>
              <w:left w:val="single" w:sz="4" w:space="0" w:color="000000"/>
              <w:bottom w:val="single" w:sz="4" w:space="0" w:color="000000"/>
              <w:right w:val="single" w:sz="4" w:space="0" w:color="000000"/>
            </w:tcBorders>
          </w:tcPr>
          <w:p w:rsidR="00921F63" w:rsidRDefault="00921F63" w:rsidP="00921F63">
            <w:pPr>
              <w:spacing w:line="259" w:lineRule="auto"/>
              <w:ind w:left="47"/>
              <w:jc w:val="left"/>
            </w:pPr>
            <w:r>
              <w:t xml:space="preserve">K5 – BK6 T80 </w:t>
            </w:r>
          </w:p>
        </w:tc>
      </w:tr>
      <w:tr w:rsidR="00921F63" w:rsidTr="00921F63">
        <w:trPr>
          <w:trHeight w:val="278"/>
        </w:trPr>
        <w:tc>
          <w:tcPr>
            <w:tcW w:w="1735" w:type="dxa"/>
            <w:tcBorders>
              <w:top w:val="single" w:sz="4" w:space="0" w:color="000000"/>
              <w:left w:val="single" w:sz="4" w:space="0" w:color="000000"/>
              <w:bottom w:val="single" w:sz="4" w:space="0" w:color="000000"/>
              <w:right w:val="single" w:sz="4" w:space="0" w:color="000000"/>
            </w:tcBorders>
          </w:tcPr>
          <w:p w:rsidR="00921F63" w:rsidRDefault="00921F63" w:rsidP="00921F63">
            <w:pPr>
              <w:spacing w:line="259" w:lineRule="auto"/>
              <w:jc w:val="left"/>
            </w:pPr>
            <w:r>
              <w:t xml:space="preserve">Výrobní číslo </w:t>
            </w:r>
          </w:p>
        </w:tc>
        <w:tc>
          <w:tcPr>
            <w:tcW w:w="1467" w:type="dxa"/>
            <w:tcBorders>
              <w:top w:val="single" w:sz="4" w:space="0" w:color="000000"/>
              <w:left w:val="single" w:sz="4" w:space="0" w:color="000000"/>
              <w:bottom w:val="single" w:sz="4" w:space="0" w:color="000000"/>
              <w:right w:val="single" w:sz="4" w:space="0" w:color="000000"/>
            </w:tcBorders>
          </w:tcPr>
          <w:p w:rsidR="00921F63" w:rsidRDefault="00921F63" w:rsidP="00921F63">
            <w:pPr>
              <w:spacing w:line="259" w:lineRule="auto"/>
              <w:ind w:right="40"/>
              <w:jc w:val="center"/>
            </w:pPr>
            <w:r>
              <w:t xml:space="preserve">3573 </w:t>
            </w:r>
          </w:p>
        </w:tc>
        <w:tc>
          <w:tcPr>
            <w:tcW w:w="1467" w:type="dxa"/>
            <w:tcBorders>
              <w:top w:val="single" w:sz="4" w:space="0" w:color="000000"/>
              <w:left w:val="single" w:sz="4" w:space="0" w:color="000000"/>
              <w:bottom w:val="single" w:sz="4" w:space="0" w:color="000000"/>
              <w:right w:val="single" w:sz="4" w:space="0" w:color="000000"/>
            </w:tcBorders>
          </w:tcPr>
          <w:p w:rsidR="00921F63" w:rsidRDefault="00921F63" w:rsidP="00921F63">
            <w:pPr>
              <w:spacing w:line="259" w:lineRule="auto"/>
              <w:ind w:right="41"/>
              <w:jc w:val="center"/>
            </w:pPr>
            <w:r>
              <w:t xml:space="preserve">3574 </w:t>
            </w:r>
          </w:p>
        </w:tc>
        <w:tc>
          <w:tcPr>
            <w:tcW w:w="1469" w:type="dxa"/>
            <w:tcBorders>
              <w:top w:val="single" w:sz="4" w:space="0" w:color="000000"/>
              <w:left w:val="single" w:sz="4" w:space="0" w:color="000000"/>
              <w:bottom w:val="single" w:sz="4" w:space="0" w:color="000000"/>
              <w:right w:val="single" w:sz="4" w:space="0" w:color="000000"/>
            </w:tcBorders>
          </w:tcPr>
          <w:p w:rsidR="00921F63" w:rsidRDefault="00921F63" w:rsidP="00921F63">
            <w:pPr>
              <w:spacing w:line="259" w:lineRule="auto"/>
              <w:ind w:right="43"/>
              <w:jc w:val="center"/>
            </w:pPr>
            <w:r>
              <w:t xml:space="preserve">2713 </w:t>
            </w:r>
          </w:p>
        </w:tc>
        <w:tc>
          <w:tcPr>
            <w:tcW w:w="1467" w:type="dxa"/>
            <w:tcBorders>
              <w:top w:val="single" w:sz="4" w:space="0" w:color="000000"/>
              <w:left w:val="single" w:sz="4" w:space="0" w:color="000000"/>
              <w:bottom w:val="single" w:sz="4" w:space="0" w:color="000000"/>
              <w:right w:val="single" w:sz="4" w:space="0" w:color="000000"/>
            </w:tcBorders>
          </w:tcPr>
          <w:p w:rsidR="00921F63" w:rsidRDefault="00921F63" w:rsidP="00921F63">
            <w:pPr>
              <w:spacing w:line="259" w:lineRule="auto"/>
              <w:ind w:right="45"/>
              <w:jc w:val="center"/>
            </w:pPr>
            <w:r>
              <w:t xml:space="preserve">3572 </w:t>
            </w:r>
          </w:p>
        </w:tc>
        <w:tc>
          <w:tcPr>
            <w:tcW w:w="1466" w:type="dxa"/>
            <w:tcBorders>
              <w:top w:val="single" w:sz="4" w:space="0" w:color="000000"/>
              <w:left w:val="single" w:sz="4" w:space="0" w:color="000000"/>
              <w:bottom w:val="single" w:sz="4" w:space="0" w:color="000000"/>
              <w:right w:val="single" w:sz="4" w:space="0" w:color="000000"/>
            </w:tcBorders>
          </w:tcPr>
          <w:p w:rsidR="00921F63" w:rsidRDefault="00921F63" w:rsidP="00921F63">
            <w:pPr>
              <w:spacing w:line="259" w:lineRule="auto"/>
              <w:ind w:right="40"/>
              <w:jc w:val="center"/>
            </w:pPr>
            <w:r>
              <w:t xml:space="preserve">5058 </w:t>
            </w:r>
          </w:p>
        </w:tc>
      </w:tr>
      <w:tr w:rsidR="00921F63" w:rsidTr="00921F63">
        <w:trPr>
          <w:trHeight w:val="278"/>
        </w:trPr>
        <w:tc>
          <w:tcPr>
            <w:tcW w:w="1735" w:type="dxa"/>
            <w:tcBorders>
              <w:top w:val="single" w:sz="4" w:space="0" w:color="000000"/>
              <w:left w:val="single" w:sz="4" w:space="0" w:color="000000"/>
              <w:bottom w:val="single" w:sz="4" w:space="0" w:color="000000"/>
              <w:right w:val="single" w:sz="4" w:space="0" w:color="000000"/>
            </w:tcBorders>
          </w:tcPr>
          <w:p w:rsidR="00921F63" w:rsidRDefault="00921F63" w:rsidP="00921F63">
            <w:pPr>
              <w:spacing w:line="259" w:lineRule="auto"/>
              <w:jc w:val="left"/>
            </w:pPr>
            <w:r>
              <w:t xml:space="preserve">Rok výroby kotle </w:t>
            </w:r>
          </w:p>
        </w:tc>
        <w:tc>
          <w:tcPr>
            <w:tcW w:w="1467" w:type="dxa"/>
            <w:tcBorders>
              <w:top w:val="single" w:sz="4" w:space="0" w:color="000000"/>
              <w:left w:val="single" w:sz="4" w:space="0" w:color="000000"/>
              <w:bottom w:val="single" w:sz="4" w:space="0" w:color="000000"/>
              <w:right w:val="single" w:sz="4" w:space="0" w:color="000000"/>
            </w:tcBorders>
          </w:tcPr>
          <w:p w:rsidR="00921F63" w:rsidRDefault="00921F63" w:rsidP="00921F63">
            <w:pPr>
              <w:spacing w:line="259" w:lineRule="auto"/>
              <w:ind w:right="40"/>
              <w:jc w:val="center"/>
            </w:pPr>
            <w:r>
              <w:t xml:space="preserve">1978 </w:t>
            </w:r>
          </w:p>
        </w:tc>
        <w:tc>
          <w:tcPr>
            <w:tcW w:w="1467" w:type="dxa"/>
            <w:tcBorders>
              <w:top w:val="single" w:sz="4" w:space="0" w:color="000000"/>
              <w:left w:val="single" w:sz="4" w:space="0" w:color="000000"/>
              <w:bottom w:val="single" w:sz="4" w:space="0" w:color="000000"/>
              <w:right w:val="single" w:sz="4" w:space="0" w:color="000000"/>
            </w:tcBorders>
          </w:tcPr>
          <w:p w:rsidR="00921F63" w:rsidRDefault="00921F63" w:rsidP="00921F63">
            <w:pPr>
              <w:spacing w:line="259" w:lineRule="auto"/>
              <w:ind w:right="41"/>
              <w:jc w:val="center"/>
            </w:pPr>
            <w:r>
              <w:t xml:space="preserve">1978 </w:t>
            </w:r>
          </w:p>
        </w:tc>
        <w:tc>
          <w:tcPr>
            <w:tcW w:w="1469" w:type="dxa"/>
            <w:tcBorders>
              <w:top w:val="single" w:sz="4" w:space="0" w:color="000000"/>
              <w:left w:val="single" w:sz="4" w:space="0" w:color="000000"/>
              <w:bottom w:val="single" w:sz="4" w:space="0" w:color="000000"/>
              <w:right w:val="single" w:sz="4" w:space="0" w:color="000000"/>
            </w:tcBorders>
          </w:tcPr>
          <w:p w:rsidR="00921F63" w:rsidRDefault="00921F63" w:rsidP="00921F63">
            <w:pPr>
              <w:spacing w:line="259" w:lineRule="auto"/>
              <w:ind w:right="43"/>
              <w:jc w:val="center"/>
            </w:pPr>
            <w:r>
              <w:t xml:space="preserve">1989 </w:t>
            </w:r>
          </w:p>
        </w:tc>
        <w:tc>
          <w:tcPr>
            <w:tcW w:w="1467" w:type="dxa"/>
            <w:tcBorders>
              <w:top w:val="single" w:sz="4" w:space="0" w:color="000000"/>
              <w:left w:val="single" w:sz="4" w:space="0" w:color="000000"/>
              <w:bottom w:val="single" w:sz="4" w:space="0" w:color="000000"/>
              <w:right w:val="single" w:sz="4" w:space="0" w:color="000000"/>
            </w:tcBorders>
          </w:tcPr>
          <w:p w:rsidR="00921F63" w:rsidRDefault="00921F63" w:rsidP="00921F63">
            <w:pPr>
              <w:spacing w:line="259" w:lineRule="auto"/>
              <w:ind w:right="45"/>
              <w:jc w:val="center"/>
            </w:pPr>
            <w:r>
              <w:t xml:space="preserve">1978 </w:t>
            </w:r>
          </w:p>
        </w:tc>
        <w:tc>
          <w:tcPr>
            <w:tcW w:w="1466" w:type="dxa"/>
            <w:tcBorders>
              <w:top w:val="single" w:sz="4" w:space="0" w:color="000000"/>
              <w:left w:val="single" w:sz="4" w:space="0" w:color="000000"/>
              <w:bottom w:val="single" w:sz="4" w:space="0" w:color="000000"/>
              <w:right w:val="single" w:sz="4" w:space="0" w:color="000000"/>
            </w:tcBorders>
          </w:tcPr>
          <w:p w:rsidR="00921F63" w:rsidRDefault="00921F63" w:rsidP="00921F63">
            <w:pPr>
              <w:spacing w:line="259" w:lineRule="auto"/>
              <w:ind w:right="40"/>
              <w:jc w:val="center"/>
            </w:pPr>
            <w:r>
              <w:t xml:space="preserve">1978 </w:t>
            </w:r>
          </w:p>
        </w:tc>
      </w:tr>
      <w:tr w:rsidR="00921F63" w:rsidTr="00921F63">
        <w:trPr>
          <w:trHeight w:val="278"/>
        </w:trPr>
        <w:tc>
          <w:tcPr>
            <w:tcW w:w="1735" w:type="dxa"/>
            <w:tcBorders>
              <w:top w:val="single" w:sz="4" w:space="0" w:color="000000"/>
              <w:left w:val="single" w:sz="4" w:space="0" w:color="000000"/>
              <w:bottom w:val="single" w:sz="4" w:space="0" w:color="000000"/>
              <w:right w:val="single" w:sz="4" w:space="0" w:color="000000"/>
            </w:tcBorders>
          </w:tcPr>
          <w:p w:rsidR="00921F63" w:rsidRDefault="00921F63" w:rsidP="00921F63">
            <w:pPr>
              <w:spacing w:line="259" w:lineRule="auto"/>
              <w:jc w:val="left"/>
            </w:pPr>
            <w:r>
              <w:t xml:space="preserve">Výkon kotle (kW) </w:t>
            </w:r>
          </w:p>
        </w:tc>
        <w:tc>
          <w:tcPr>
            <w:tcW w:w="1467" w:type="dxa"/>
            <w:vMerge w:val="restart"/>
            <w:tcBorders>
              <w:top w:val="single" w:sz="4" w:space="0" w:color="000000"/>
              <w:left w:val="single" w:sz="4" w:space="0" w:color="000000"/>
              <w:bottom w:val="single" w:sz="4" w:space="0" w:color="000000"/>
              <w:right w:val="single" w:sz="4" w:space="0" w:color="000000"/>
            </w:tcBorders>
          </w:tcPr>
          <w:p w:rsidR="00921F63" w:rsidRDefault="00921F63" w:rsidP="00921F63">
            <w:pPr>
              <w:spacing w:line="239" w:lineRule="auto"/>
              <w:jc w:val="center"/>
            </w:pPr>
            <w:r>
              <w:t xml:space="preserve">Bez hořáku, upraven na spalinový </w:t>
            </w:r>
          </w:p>
          <w:p w:rsidR="00921F63" w:rsidRDefault="00921F63" w:rsidP="00921F63">
            <w:pPr>
              <w:spacing w:after="1" w:line="239" w:lineRule="auto"/>
              <w:jc w:val="center"/>
            </w:pPr>
            <w:r>
              <w:t xml:space="preserve">výměník ve spojení </w:t>
            </w:r>
          </w:p>
          <w:p w:rsidR="00921F63" w:rsidRDefault="00921F63" w:rsidP="00921F63">
            <w:pPr>
              <w:spacing w:line="239" w:lineRule="auto"/>
              <w:jc w:val="center"/>
            </w:pPr>
            <w:r>
              <w:t xml:space="preserve">s kogenerační jednotkou </w:t>
            </w:r>
          </w:p>
          <w:p w:rsidR="00921F63" w:rsidRDefault="00921F63" w:rsidP="00921F63">
            <w:pPr>
              <w:spacing w:line="259" w:lineRule="auto"/>
              <w:ind w:right="41"/>
              <w:jc w:val="center"/>
            </w:pPr>
            <w:r>
              <w:t xml:space="preserve">Jenbacher </w:t>
            </w:r>
          </w:p>
        </w:tc>
        <w:tc>
          <w:tcPr>
            <w:tcW w:w="1467" w:type="dxa"/>
            <w:tcBorders>
              <w:top w:val="single" w:sz="4" w:space="0" w:color="000000"/>
              <w:left w:val="single" w:sz="4" w:space="0" w:color="000000"/>
              <w:bottom w:val="single" w:sz="4" w:space="0" w:color="000000"/>
              <w:right w:val="single" w:sz="4" w:space="0" w:color="000000"/>
            </w:tcBorders>
          </w:tcPr>
          <w:p w:rsidR="00921F63" w:rsidRDefault="00921F63" w:rsidP="00921F63">
            <w:pPr>
              <w:spacing w:line="259" w:lineRule="auto"/>
              <w:ind w:right="41"/>
              <w:jc w:val="center"/>
            </w:pPr>
            <w:r>
              <w:t xml:space="preserve">4369 </w:t>
            </w:r>
          </w:p>
        </w:tc>
        <w:tc>
          <w:tcPr>
            <w:tcW w:w="1469" w:type="dxa"/>
            <w:tcBorders>
              <w:top w:val="single" w:sz="4" w:space="0" w:color="000000"/>
              <w:left w:val="single" w:sz="4" w:space="0" w:color="000000"/>
              <w:bottom w:val="single" w:sz="4" w:space="0" w:color="000000"/>
              <w:right w:val="single" w:sz="4" w:space="0" w:color="000000"/>
            </w:tcBorders>
          </w:tcPr>
          <w:p w:rsidR="00921F63" w:rsidRDefault="00921F63" w:rsidP="00921F63">
            <w:pPr>
              <w:spacing w:line="259" w:lineRule="auto"/>
              <w:ind w:right="43"/>
              <w:jc w:val="center"/>
            </w:pPr>
            <w:r>
              <w:t xml:space="preserve">4369 </w:t>
            </w:r>
          </w:p>
        </w:tc>
        <w:tc>
          <w:tcPr>
            <w:tcW w:w="1467" w:type="dxa"/>
            <w:tcBorders>
              <w:top w:val="single" w:sz="4" w:space="0" w:color="000000"/>
              <w:left w:val="single" w:sz="4" w:space="0" w:color="000000"/>
              <w:bottom w:val="single" w:sz="4" w:space="0" w:color="000000"/>
              <w:right w:val="single" w:sz="4" w:space="0" w:color="000000"/>
            </w:tcBorders>
          </w:tcPr>
          <w:p w:rsidR="00921F63" w:rsidRDefault="00921F63" w:rsidP="00921F63">
            <w:pPr>
              <w:spacing w:line="259" w:lineRule="auto"/>
              <w:ind w:right="45"/>
              <w:jc w:val="center"/>
            </w:pPr>
            <w:r>
              <w:t xml:space="preserve">4369 </w:t>
            </w:r>
          </w:p>
        </w:tc>
        <w:tc>
          <w:tcPr>
            <w:tcW w:w="1466" w:type="dxa"/>
            <w:tcBorders>
              <w:top w:val="single" w:sz="4" w:space="0" w:color="000000"/>
              <w:left w:val="single" w:sz="4" w:space="0" w:color="000000"/>
              <w:bottom w:val="single" w:sz="4" w:space="0" w:color="000000"/>
              <w:right w:val="single" w:sz="4" w:space="0" w:color="000000"/>
            </w:tcBorders>
          </w:tcPr>
          <w:p w:rsidR="00921F63" w:rsidRDefault="00921F63" w:rsidP="00921F63">
            <w:pPr>
              <w:spacing w:line="259" w:lineRule="auto"/>
              <w:ind w:right="40"/>
              <w:jc w:val="center"/>
            </w:pPr>
            <w:r>
              <w:t xml:space="preserve">4369 </w:t>
            </w:r>
          </w:p>
        </w:tc>
      </w:tr>
      <w:tr w:rsidR="00921F63" w:rsidTr="00921F63">
        <w:trPr>
          <w:trHeight w:val="547"/>
        </w:trPr>
        <w:tc>
          <w:tcPr>
            <w:tcW w:w="1735" w:type="dxa"/>
            <w:tcBorders>
              <w:top w:val="single" w:sz="4" w:space="0" w:color="000000"/>
              <w:left w:val="single" w:sz="4" w:space="0" w:color="000000"/>
              <w:bottom w:val="single" w:sz="4" w:space="0" w:color="000000"/>
              <w:right w:val="single" w:sz="4" w:space="0" w:color="000000"/>
            </w:tcBorders>
          </w:tcPr>
          <w:p w:rsidR="00921F63" w:rsidRDefault="00921F63" w:rsidP="00921F63">
            <w:pPr>
              <w:spacing w:line="259" w:lineRule="auto"/>
              <w:jc w:val="left"/>
            </w:pPr>
            <w:r>
              <w:t xml:space="preserve">Hořáky (přetlakové na ZP a LTO) </w:t>
            </w:r>
          </w:p>
        </w:tc>
        <w:tc>
          <w:tcPr>
            <w:tcW w:w="0" w:type="auto"/>
            <w:vMerge/>
            <w:tcBorders>
              <w:top w:val="nil"/>
              <w:left w:val="single" w:sz="4" w:space="0" w:color="000000"/>
              <w:bottom w:val="nil"/>
              <w:right w:val="single" w:sz="4" w:space="0" w:color="000000"/>
            </w:tcBorders>
          </w:tcPr>
          <w:p w:rsidR="00921F63" w:rsidRDefault="00921F63" w:rsidP="00921F63">
            <w:pPr>
              <w:spacing w:after="160" w:line="259" w:lineRule="auto"/>
              <w:jc w:val="left"/>
            </w:pPr>
          </w:p>
        </w:tc>
        <w:tc>
          <w:tcPr>
            <w:tcW w:w="1467" w:type="dxa"/>
            <w:tcBorders>
              <w:top w:val="single" w:sz="4" w:space="0" w:color="000000"/>
              <w:left w:val="single" w:sz="4" w:space="0" w:color="000000"/>
              <w:bottom w:val="single" w:sz="4" w:space="0" w:color="000000"/>
              <w:right w:val="single" w:sz="4" w:space="0" w:color="000000"/>
            </w:tcBorders>
          </w:tcPr>
          <w:p w:rsidR="00921F63" w:rsidRDefault="00921F63" w:rsidP="00921F63">
            <w:pPr>
              <w:spacing w:line="259" w:lineRule="auto"/>
              <w:jc w:val="center"/>
            </w:pPr>
            <w:r>
              <w:t xml:space="preserve">Weishaupt RGMS 60/2-4 </w:t>
            </w:r>
          </w:p>
        </w:tc>
        <w:tc>
          <w:tcPr>
            <w:tcW w:w="1469" w:type="dxa"/>
            <w:tcBorders>
              <w:top w:val="single" w:sz="4" w:space="0" w:color="000000"/>
              <w:left w:val="single" w:sz="4" w:space="0" w:color="000000"/>
              <w:bottom w:val="single" w:sz="4" w:space="0" w:color="000000"/>
              <w:right w:val="single" w:sz="4" w:space="0" w:color="000000"/>
            </w:tcBorders>
          </w:tcPr>
          <w:p w:rsidR="00921F63" w:rsidRDefault="00921F63" w:rsidP="00921F63">
            <w:pPr>
              <w:spacing w:line="259" w:lineRule="auto"/>
              <w:jc w:val="center"/>
            </w:pPr>
            <w:r>
              <w:t xml:space="preserve">Weishaupt RGMS 60/2-4 </w:t>
            </w:r>
          </w:p>
        </w:tc>
        <w:tc>
          <w:tcPr>
            <w:tcW w:w="1467" w:type="dxa"/>
            <w:tcBorders>
              <w:top w:val="single" w:sz="4" w:space="0" w:color="000000"/>
              <w:left w:val="single" w:sz="4" w:space="0" w:color="000000"/>
              <w:bottom w:val="single" w:sz="4" w:space="0" w:color="000000"/>
              <w:right w:val="single" w:sz="4" w:space="0" w:color="000000"/>
            </w:tcBorders>
          </w:tcPr>
          <w:p w:rsidR="00921F63" w:rsidRDefault="00921F63" w:rsidP="00921F63">
            <w:pPr>
              <w:spacing w:line="259" w:lineRule="auto"/>
              <w:jc w:val="center"/>
            </w:pPr>
            <w:r>
              <w:t xml:space="preserve">Weishaupt G 50/2-A </w:t>
            </w:r>
          </w:p>
        </w:tc>
        <w:tc>
          <w:tcPr>
            <w:tcW w:w="1466" w:type="dxa"/>
            <w:tcBorders>
              <w:top w:val="single" w:sz="4" w:space="0" w:color="000000"/>
              <w:left w:val="single" w:sz="4" w:space="0" w:color="000000"/>
              <w:bottom w:val="single" w:sz="4" w:space="0" w:color="000000"/>
              <w:right w:val="single" w:sz="4" w:space="0" w:color="000000"/>
            </w:tcBorders>
          </w:tcPr>
          <w:p w:rsidR="00921F63" w:rsidRDefault="00921F63" w:rsidP="00921F63">
            <w:pPr>
              <w:spacing w:line="259" w:lineRule="auto"/>
              <w:jc w:val="center"/>
            </w:pPr>
            <w:r>
              <w:t xml:space="preserve">Weishaupt G 50/2-A </w:t>
            </w:r>
          </w:p>
        </w:tc>
      </w:tr>
      <w:tr w:rsidR="00921F63" w:rsidTr="00921F63">
        <w:trPr>
          <w:trHeight w:val="548"/>
        </w:trPr>
        <w:tc>
          <w:tcPr>
            <w:tcW w:w="1735" w:type="dxa"/>
            <w:tcBorders>
              <w:top w:val="single" w:sz="4" w:space="0" w:color="000000"/>
              <w:left w:val="single" w:sz="4" w:space="0" w:color="000000"/>
              <w:bottom w:val="single" w:sz="4" w:space="0" w:color="000000"/>
              <w:right w:val="single" w:sz="4" w:space="0" w:color="000000"/>
            </w:tcBorders>
          </w:tcPr>
          <w:p w:rsidR="00921F63" w:rsidRDefault="00921F63" w:rsidP="00921F63">
            <w:pPr>
              <w:spacing w:line="259" w:lineRule="auto"/>
              <w:jc w:val="left"/>
            </w:pPr>
            <w:r>
              <w:t xml:space="preserve">Výrobní číslo hořáku </w:t>
            </w:r>
          </w:p>
        </w:tc>
        <w:tc>
          <w:tcPr>
            <w:tcW w:w="0" w:type="auto"/>
            <w:vMerge/>
            <w:tcBorders>
              <w:top w:val="nil"/>
              <w:left w:val="single" w:sz="4" w:space="0" w:color="000000"/>
              <w:bottom w:val="nil"/>
              <w:right w:val="single" w:sz="4" w:space="0" w:color="000000"/>
            </w:tcBorders>
          </w:tcPr>
          <w:p w:rsidR="00921F63" w:rsidRDefault="00921F63" w:rsidP="00921F63">
            <w:pPr>
              <w:spacing w:after="160" w:line="259" w:lineRule="auto"/>
              <w:jc w:val="left"/>
            </w:pPr>
          </w:p>
        </w:tc>
        <w:tc>
          <w:tcPr>
            <w:tcW w:w="1467" w:type="dxa"/>
            <w:tcBorders>
              <w:top w:val="single" w:sz="4" w:space="0" w:color="000000"/>
              <w:left w:val="single" w:sz="4" w:space="0" w:color="000000"/>
              <w:bottom w:val="single" w:sz="4" w:space="0" w:color="000000"/>
              <w:right w:val="single" w:sz="4" w:space="0" w:color="000000"/>
            </w:tcBorders>
            <w:vAlign w:val="center"/>
          </w:tcPr>
          <w:p w:rsidR="00921F63" w:rsidRDefault="00921F63" w:rsidP="00921F63">
            <w:pPr>
              <w:spacing w:line="259" w:lineRule="auto"/>
              <w:ind w:right="39"/>
              <w:jc w:val="center"/>
            </w:pPr>
            <w:r>
              <w:t xml:space="preserve">4449143 </w:t>
            </w:r>
          </w:p>
        </w:tc>
        <w:tc>
          <w:tcPr>
            <w:tcW w:w="1469" w:type="dxa"/>
            <w:tcBorders>
              <w:top w:val="single" w:sz="4" w:space="0" w:color="000000"/>
              <w:left w:val="single" w:sz="4" w:space="0" w:color="000000"/>
              <w:bottom w:val="single" w:sz="4" w:space="0" w:color="000000"/>
              <w:right w:val="single" w:sz="4" w:space="0" w:color="000000"/>
            </w:tcBorders>
            <w:vAlign w:val="center"/>
          </w:tcPr>
          <w:p w:rsidR="00921F63" w:rsidRDefault="00921F63" w:rsidP="00921F63">
            <w:pPr>
              <w:spacing w:line="259" w:lineRule="auto"/>
              <w:ind w:right="41"/>
              <w:jc w:val="center"/>
            </w:pPr>
            <w:r>
              <w:t xml:space="preserve">4449462 </w:t>
            </w:r>
          </w:p>
        </w:tc>
        <w:tc>
          <w:tcPr>
            <w:tcW w:w="1467" w:type="dxa"/>
            <w:tcBorders>
              <w:top w:val="single" w:sz="4" w:space="0" w:color="000000"/>
              <w:left w:val="single" w:sz="4" w:space="0" w:color="000000"/>
              <w:bottom w:val="single" w:sz="4" w:space="0" w:color="000000"/>
              <w:right w:val="single" w:sz="4" w:space="0" w:color="000000"/>
            </w:tcBorders>
            <w:vAlign w:val="center"/>
          </w:tcPr>
          <w:p w:rsidR="00921F63" w:rsidRDefault="00921F63" w:rsidP="00921F63">
            <w:pPr>
              <w:spacing w:line="259" w:lineRule="auto"/>
              <w:ind w:right="42"/>
              <w:jc w:val="center"/>
            </w:pPr>
            <w:r>
              <w:t xml:space="preserve">440519 </w:t>
            </w:r>
          </w:p>
        </w:tc>
        <w:tc>
          <w:tcPr>
            <w:tcW w:w="1466" w:type="dxa"/>
            <w:tcBorders>
              <w:top w:val="single" w:sz="4" w:space="0" w:color="000000"/>
              <w:left w:val="single" w:sz="4" w:space="0" w:color="000000"/>
              <w:bottom w:val="single" w:sz="4" w:space="0" w:color="000000"/>
              <w:right w:val="single" w:sz="4" w:space="0" w:color="000000"/>
            </w:tcBorders>
            <w:vAlign w:val="center"/>
          </w:tcPr>
          <w:p w:rsidR="00921F63" w:rsidRDefault="00921F63" w:rsidP="00921F63">
            <w:pPr>
              <w:spacing w:line="259" w:lineRule="auto"/>
              <w:ind w:right="37"/>
              <w:jc w:val="center"/>
            </w:pPr>
            <w:r>
              <w:t xml:space="preserve">4449144 </w:t>
            </w:r>
          </w:p>
        </w:tc>
      </w:tr>
      <w:tr w:rsidR="00921F63" w:rsidTr="00921F63">
        <w:trPr>
          <w:trHeight w:val="278"/>
        </w:trPr>
        <w:tc>
          <w:tcPr>
            <w:tcW w:w="1735" w:type="dxa"/>
            <w:tcBorders>
              <w:top w:val="single" w:sz="4" w:space="0" w:color="000000"/>
              <w:left w:val="single" w:sz="4" w:space="0" w:color="000000"/>
              <w:bottom w:val="single" w:sz="4" w:space="0" w:color="000000"/>
              <w:right w:val="single" w:sz="4" w:space="0" w:color="000000"/>
            </w:tcBorders>
          </w:tcPr>
          <w:p w:rsidR="00921F63" w:rsidRDefault="00921F63" w:rsidP="00921F63">
            <w:pPr>
              <w:spacing w:line="259" w:lineRule="auto"/>
              <w:jc w:val="left"/>
            </w:pPr>
            <w:r>
              <w:t xml:space="preserve">Rok výroby hořáku </w:t>
            </w:r>
          </w:p>
        </w:tc>
        <w:tc>
          <w:tcPr>
            <w:tcW w:w="0" w:type="auto"/>
            <w:vMerge/>
            <w:tcBorders>
              <w:top w:val="nil"/>
              <w:left w:val="single" w:sz="4" w:space="0" w:color="000000"/>
              <w:bottom w:val="nil"/>
              <w:right w:val="single" w:sz="4" w:space="0" w:color="000000"/>
            </w:tcBorders>
          </w:tcPr>
          <w:p w:rsidR="00921F63" w:rsidRDefault="00921F63" w:rsidP="00921F63">
            <w:pPr>
              <w:spacing w:after="160" w:line="259" w:lineRule="auto"/>
              <w:jc w:val="left"/>
            </w:pPr>
          </w:p>
        </w:tc>
        <w:tc>
          <w:tcPr>
            <w:tcW w:w="1467" w:type="dxa"/>
            <w:tcBorders>
              <w:top w:val="single" w:sz="4" w:space="0" w:color="000000"/>
              <w:left w:val="single" w:sz="4" w:space="0" w:color="000000"/>
              <w:bottom w:val="single" w:sz="4" w:space="0" w:color="000000"/>
              <w:right w:val="single" w:sz="4" w:space="0" w:color="000000"/>
            </w:tcBorders>
          </w:tcPr>
          <w:p w:rsidR="00921F63" w:rsidRDefault="00921F63" w:rsidP="00921F63">
            <w:pPr>
              <w:spacing w:line="259" w:lineRule="auto"/>
              <w:ind w:right="41"/>
              <w:jc w:val="center"/>
            </w:pPr>
            <w:r>
              <w:t xml:space="preserve">1991 </w:t>
            </w:r>
          </w:p>
        </w:tc>
        <w:tc>
          <w:tcPr>
            <w:tcW w:w="1469" w:type="dxa"/>
            <w:tcBorders>
              <w:top w:val="single" w:sz="4" w:space="0" w:color="000000"/>
              <w:left w:val="single" w:sz="4" w:space="0" w:color="000000"/>
              <w:bottom w:val="single" w:sz="4" w:space="0" w:color="000000"/>
              <w:right w:val="single" w:sz="4" w:space="0" w:color="000000"/>
            </w:tcBorders>
          </w:tcPr>
          <w:p w:rsidR="00921F63" w:rsidRDefault="00921F63" w:rsidP="00921F63">
            <w:pPr>
              <w:spacing w:line="259" w:lineRule="auto"/>
              <w:ind w:right="43"/>
              <w:jc w:val="center"/>
            </w:pPr>
            <w:r>
              <w:t xml:space="preserve">1991 </w:t>
            </w:r>
          </w:p>
        </w:tc>
        <w:tc>
          <w:tcPr>
            <w:tcW w:w="1467" w:type="dxa"/>
            <w:tcBorders>
              <w:top w:val="single" w:sz="4" w:space="0" w:color="000000"/>
              <w:left w:val="single" w:sz="4" w:space="0" w:color="000000"/>
              <w:bottom w:val="single" w:sz="4" w:space="0" w:color="000000"/>
              <w:right w:val="single" w:sz="4" w:space="0" w:color="000000"/>
            </w:tcBorders>
          </w:tcPr>
          <w:p w:rsidR="00921F63" w:rsidRDefault="00921F63" w:rsidP="00921F63">
            <w:pPr>
              <w:spacing w:line="259" w:lineRule="auto"/>
              <w:ind w:right="45"/>
              <w:jc w:val="center"/>
            </w:pPr>
            <w:r>
              <w:t xml:space="preserve">1991 </w:t>
            </w:r>
          </w:p>
        </w:tc>
        <w:tc>
          <w:tcPr>
            <w:tcW w:w="1466" w:type="dxa"/>
            <w:tcBorders>
              <w:top w:val="single" w:sz="4" w:space="0" w:color="000000"/>
              <w:left w:val="single" w:sz="4" w:space="0" w:color="000000"/>
              <w:bottom w:val="single" w:sz="4" w:space="0" w:color="000000"/>
              <w:right w:val="single" w:sz="4" w:space="0" w:color="000000"/>
            </w:tcBorders>
          </w:tcPr>
          <w:p w:rsidR="00921F63" w:rsidRDefault="00921F63" w:rsidP="00921F63">
            <w:pPr>
              <w:spacing w:line="259" w:lineRule="auto"/>
              <w:ind w:right="40"/>
              <w:jc w:val="center"/>
            </w:pPr>
            <w:r>
              <w:t xml:space="preserve">1991 </w:t>
            </w:r>
          </w:p>
        </w:tc>
      </w:tr>
      <w:tr w:rsidR="00921F63" w:rsidTr="00921F63">
        <w:trPr>
          <w:trHeight w:val="509"/>
        </w:trPr>
        <w:tc>
          <w:tcPr>
            <w:tcW w:w="1735" w:type="dxa"/>
            <w:tcBorders>
              <w:top w:val="single" w:sz="4" w:space="0" w:color="000000"/>
              <w:left w:val="single" w:sz="4" w:space="0" w:color="000000"/>
              <w:bottom w:val="single" w:sz="4" w:space="0" w:color="000000"/>
              <w:right w:val="single" w:sz="4" w:space="0" w:color="000000"/>
            </w:tcBorders>
            <w:vAlign w:val="center"/>
          </w:tcPr>
          <w:p w:rsidR="00921F63" w:rsidRDefault="00921F63" w:rsidP="00921F63">
            <w:pPr>
              <w:spacing w:line="259" w:lineRule="auto"/>
              <w:jc w:val="left"/>
            </w:pPr>
            <w:r>
              <w:t xml:space="preserve">Výkon hořáku (kW) </w:t>
            </w:r>
          </w:p>
        </w:tc>
        <w:tc>
          <w:tcPr>
            <w:tcW w:w="0" w:type="auto"/>
            <w:vMerge/>
            <w:tcBorders>
              <w:top w:val="nil"/>
              <w:left w:val="single" w:sz="4" w:space="0" w:color="000000"/>
              <w:bottom w:val="single" w:sz="4" w:space="0" w:color="000000"/>
              <w:right w:val="single" w:sz="4" w:space="0" w:color="000000"/>
            </w:tcBorders>
          </w:tcPr>
          <w:p w:rsidR="00921F63" w:rsidRDefault="00921F63" w:rsidP="00921F63">
            <w:pPr>
              <w:spacing w:after="160" w:line="259" w:lineRule="auto"/>
              <w:jc w:val="left"/>
            </w:pPr>
          </w:p>
        </w:tc>
        <w:tc>
          <w:tcPr>
            <w:tcW w:w="1467" w:type="dxa"/>
            <w:tcBorders>
              <w:top w:val="single" w:sz="4" w:space="0" w:color="000000"/>
              <w:left w:val="single" w:sz="4" w:space="0" w:color="000000"/>
              <w:bottom w:val="single" w:sz="4" w:space="0" w:color="000000"/>
              <w:right w:val="single" w:sz="4" w:space="0" w:color="000000"/>
            </w:tcBorders>
            <w:vAlign w:val="center"/>
          </w:tcPr>
          <w:p w:rsidR="00921F63" w:rsidRDefault="00921F63" w:rsidP="00921F63">
            <w:pPr>
              <w:spacing w:line="259" w:lineRule="auto"/>
              <w:ind w:right="41"/>
              <w:jc w:val="center"/>
            </w:pPr>
            <w:r>
              <w:t xml:space="preserve">5400 </w:t>
            </w:r>
          </w:p>
        </w:tc>
        <w:tc>
          <w:tcPr>
            <w:tcW w:w="1469" w:type="dxa"/>
            <w:tcBorders>
              <w:top w:val="single" w:sz="4" w:space="0" w:color="000000"/>
              <w:left w:val="single" w:sz="4" w:space="0" w:color="000000"/>
              <w:bottom w:val="single" w:sz="4" w:space="0" w:color="000000"/>
              <w:right w:val="single" w:sz="4" w:space="0" w:color="000000"/>
            </w:tcBorders>
            <w:vAlign w:val="center"/>
          </w:tcPr>
          <w:p w:rsidR="00921F63" w:rsidRDefault="00921F63" w:rsidP="00921F63">
            <w:pPr>
              <w:spacing w:line="259" w:lineRule="auto"/>
              <w:ind w:right="40"/>
              <w:jc w:val="center"/>
            </w:pPr>
            <w:r>
              <w:t xml:space="preserve">600 - 5400 </w:t>
            </w:r>
          </w:p>
        </w:tc>
        <w:tc>
          <w:tcPr>
            <w:tcW w:w="1467" w:type="dxa"/>
            <w:tcBorders>
              <w:top w:val="single" w:sz="4" w:space="0" w:color="000000"/>
              <w:left w:val="single" w:sz="4" w:space="0" w:color="000000"/>
              <w:bottom w:val="single" w:sz="4" w:space="0" w:color="000000"/>
              <w:right w:val="single" w:sz="4" w:space="0" w:color="000000"/>
            </w:tcBorders>
            <w:vAlign w:val="center"/>
          </w:tcPr>
          <w:p w:rsidR="00921F63" w:rsidRDefault="00921F63" w:rsidP="00921F63">
            <w:pPr>
              <w:spacing w:line="259" w:lineRule="auto"/>
              <w:ind w:right="42"/>
              <w:jc w:val="center"/>
            </w:pPr>
            <w:r>
              <w:t xml:space="preserve">600-5400 </w:t>
            </w:r>
          </w:p>
        </w:tc>
        <w:tc>
          <w:tcPr>
            <w:tcW w:w="1466" w:type="dxa"/>
            <w:tcBorders>
              <w:top w:val="single" w:sz="4" w:space="0" w:color="000000"/>
              <w:left w:val="single" w:sz="4" w:space="0" w:color="000000"/>
              <w:bottom w:val="single" w:sz="4" w:space="0" w:color="000000"/>
              <w:right w:val="single" w:sz="4" w:space="0" w:color="000000"/>
            </w:tcBorders>
            <w:vAlign w:val="center"/>
          </w:tcPr>
          <w:p w:rsidR="00921F63" w:rsidRDefault="00921F63" w:rsidP="00921F63">
            <w:pPr>
              <w:spacing w:line="259" w:lineRule="auto"/>
              <w:ind w:right="40"/>
              <w:jc w:val="center"/>
            </w:pPr>
            <w:r>
              <w:t xml:space="preserve">5400 </w:t>
            </w:r>
          </w:p>
        </w:tc>
      </w:tr>
    </w:tbl>
    <w:p w:rsidR="00921F63" w:rsidRDefault="00921F63" w:rsidP="00921F63">
      <w:pPr>
        <w:ind w:left="-5" w:right="46"/>
      </w:pPr>
      <w:r>
        <w:lastRenderedPageBreak/>
        <w:t xml:space="preserve">Výstup páry z kotle je o parametrech tlaku 0,9 MPa a teplotě 176°C a je veden do společného rozdělovače. Odtud je již vedeno parní potrubí k jednotlivým spotřebičům – výměníkovým stanicím, prádelně, atd.. Sterilizátory mají vlastní zdroj páry. </w:t>
      </w:r>
    </w:p>
    <w:p w:rsidR="00921F63" w:rsidRDefault="00921F63" w:rsidP="00921F63">
      <w:pPr>
        <w:ind w:left="-5" w:right="46"/>
      </w:pPr>
      <w:r>
        <w:t>Pro zachycení kondenzátu vracejícího se ze spotřebitelské soustavy je v kotelně osazena kondenzační nádrž o objemu 20 m</w:t>
      </w:r>
      <w:r>
        <w:rPr>
          <w:vertAlign w:val="superscript"/>
        </w:rPr>
        <w:t>3</w:t>
      </w:r>
      <w:r>
        <w:t>. Z kondenzační nádrže je kondenzát a upravená voda přečerpávána do napájecí nádrže o objemu 20 m</w:t>
      </w:r>
      <w:r>
        <w:rPr>
          <w:vertAlign w:val="superscript"/>
        </w:rPr>
        <w:t>3</w:t>
      </w:r>
      <w:r>
        <w:t>. V napájecí nádrži je voda ohřívána na minimálně 105</w:t>
      </w:r>
      <w:r>
        <w:rPr>
          <w:rFonts w:ascii="Cambria Math" w:hAnsi="Cambria Math" w:cs="Cambria Math"/>
        </w:rPr>
        <w:t>⁰</w:t>
      </w:r>
      <w:r>
        <w:rPr>
          <w:rFonts w:ascii="Times New Roman" w:hAnsi="Times New Roman"/>
        </w:rPr>
        <w:t xml:space="preserve">C a odplyněna. Pomocí napájecích čerpadel </w:t>
      </w:r>
      <w:r>
        <w:t xml:space="preserve">je dopravována do kotlů. </w:t>
      </w:r>
    </w:p>
    <w:p w:rsidR="00921F63" w:rsidRDefault="00921F63" w:rsidP="00921F63">
      <w:pPr>
        <w:spacing w:after="159"/>
        <w:ind w:left="-5" w:right="46"/>
      </w:pPr>
      <w:r>
        <w:t xml:space="preserve">Každý kotel je osazen napájecím čerpadlem SIGMA 40-CVX-8-LC-000-1 s následujícími parametry: </w:t>
      </w:r>
    </w:p>
    <w:p w:rsidR="00921F63" w:rsidRDefault="00921F63" w:rsidP="00921F63">
      <w:pPr>
        <w:numPr>
          <w:ilvl w:val="0"/>
          <w:numId w:val="12"/>
        </w:numPr>
        <w:spacing w:after="10" w:line="250" w:lineRule="auto"/>
        <w:ind w:right="46" w:hanging="360"/>
      </w:pPr>
      <w:r>
        <w:t xml:space="preserve">Průtok: 3,5 l/s </w:t>
      </w:r>
    </w:p>
    <w:p w:rsidR="00921F63" w:rsidRDefault="00921F63" w:rsidP="00921F63">
      <w:pPr>
        <w:numPr>
          <w:ilvl w:val="0"/>
          <w:numId w:val="12"/>
        </w:numPr>
        <w:spacing w:after="10" w:line="250" w:lineRule="auto"/>
        <w:ind w:right="46" w:hanging="360"/>
      </w:pPr>
      <w:r>
        <w:t xml:space="preserve">Dopravní výška 144 m </w:t>
      </w:r>
    </w:p>
    <w:p w:rsidR="00921F63" w:rsidRDefault="00921F63" w:rsidP="00921F63">
      <w:pPr>
        <w:numPr>
          <w:ilvl w:val="0"/>
          <w:numId w:val="12"/>
        </w:numPr>
        <w:spacing w:after="81" w:line="250" w:lineRule="auto"/>
        <w:ind w:right="46" w:hanging="360"/>
      </w:pPr>
      <w:r>
        <w:t xml:space="preserve">Příkon motorů: 9,1 kW </w:t>
      </w:r>
    </w:p>
    <w:p w:rsidR="00921F63" w:rsidRDefault="00921F63" w:rsidP="00921F63">
      <w:pPr>
        <w:spacing w:after="166"/>
        <w:ind w:left="-5" w:right="46"/>
      </w:pPr>
      <w:r>
        <w:t xml:space="preserve">Celkový stav kotlů a veškerého tepelného hospodářství lze s ohledem na jejich stáří charakterizovat jako provozuschopný. Zařízení kotelny je v rámci běžné údržby udržováno v dobrém technickém stavu, ale je morálně a fyzicky zastaralé a na konci své životnosti. V blízké době bude již nezbytně nutné provést postupnou výměnu kotlů a dalšího zařízení. </w:t>
      </w:r>
    </w:p>
    <w:p w:rsidR="00921F63" w:rsidRDefault="00921F63" w:rsidP="00921F63">
      <w:pPr>
        <w:pStyle w:val="Nadpis2"/>
      </w:pPr>
      <w:r>
        <w:t xml:space="preserve">Soustava </w:t>
      </w:r>
      <w:r w:rsidRPr="00921F63">
        <w:t>měření</w:t>
      </w:r>
      <w:r>
        <w:t xml:space="preserve"> a regulace </w:t>
      </w:r>
    </w:p>
    <w:p w:rsidR="00921F63" w:rsidRDefault="00921F63" w:rsidP="00921F63">
      <w:pPr>
        <w:ind w:left="-5" w:right="46"/>
      </w:pPr>
      <w:r>
        <w:t xml:space="preserve">Stávající systém měření a regulace (dále MaR) byl instalován před 19 lety, je morálně zastaralý a fyzicky zastaralý a pro jeho údržbu a případné rozšíření nejsou náhradní díly. Základem Centrálního dispečinku je zařízení Honeywell Delta 1000, které řídí 8 strojoven vzduchotechniky.  </w:t>
      </w:r>
    </w:p>
    <w:p w:rsidR="00921F63" w:rsidRDefault="00921F63" w:rsidP="00921F63">
      <w:pPr>
        <w:ind w:left="-5" w:right="46"/>
      </w:pPr>
      <w:r>
        <w:t xml:space="preserve">Systém MaR neumožňuje monitoring celého provozu energetického hospodářství, prevenci poruchových stavů a okamžité zásahy při haváriích energetického systému. </w:t>
      </w:r>
    </w:p>
    <w:p w:rsidR="00921F63" w:rsidRDefault="00921F63" w:rsidP="00921F63">
      <w:pPr>
        <w:ind w:left="-5" w:right="46"/>
      </w:pPr>
      <w:r>
        <w:t xml:space="preserve">Strojovny ÚT, VZT a TV většinou (cca 80%) nejsou centrálně monitorovány. V těchto strojovnách je zastaralá technologie MaR nebo není vůbec instalována. Nelze tedy řídit ani sledovat jak uvedená zařízení pracují, zda udržují požadovanou teplotu a kvalitu vzduchu v jednotlivých místnostech. Občasná kontrola v pracovní době od 6:00 do 14:30 a namátkově od 18:00 do 19:00 neumožňuje okamžitou reakci v případě poruchy činnosti nebo havárie systému, rovněž nelze zajisti a garantovat požadované parametry prostředí NsP. </w:t>
      </w:r>
    </w:p>
    <w:p w:rsidR="00921F63" w:rsidRDefault="00921F63" w:rsidP="00921F63">
      <w:pPr>
        <w:ind w:left="-5" w:right="46"/>
      </w:pPr>
      <w:r>
        <w:t xml:space="preserve">V roce 2006 byla realizována částečná rekonstrukce MaR v objektu MONOBLOK, která zahrnovala výměnu řídicího systému v jedné ze tří strojoven VZT, včetně doplňkové funkce pro monitoring medicinálních plynů a proporciální řízení teploty a větrání RTG pracovišť. Tato rekonstrukce zajistila modernizaci cca 13 % energetického hospodářství NsP. </w:t>
      </w:r>
    </w:p>
    <w:p w:rsidR="00921F63" w:rsidRDefault="00921F63" w:rsidP="00921F63">
      <w:pPr>
        <w:ind w:left="-5" w:right="46"/>
      </w:pPr>
      <w:r>
        <w:t xml:space="preserve">V areálu nemocnice je provozován vizualizační systém XBSi, který slouží pro monitoring, sběr dat a vzdálenou správu technologických zařízení budov. Tento systém je již zastaralý a v současné době nelze instalovat na nové PC, z důvodů nekompatibility nových hardwarových komponentů a starého operačního systému Windows 98, pod kterým musí být instalován. </w:t>
      </w:r>
    </w:p>
    <w:p w:rsidR="00921F63" w:rsidRDefault="00921F63" w:rsidP="00921F63">
      <w:pPr>
        <w:spacing w:line="259" w:lineRule="auto"/>
        <w:jc w:val="left"/>
      </w:pPr>
      <w:r>
        <w:t xml:space="preserve"> </w:t>
      </w:r>
      <w:r>
        <w:br w:type="page"/>
      </w:r>
    </w:p>
    <w:p w:rsidR="00921F63" w:rsidRDefault="00921F63" w:rsidP="00921F63">
      <w:pPr>
        <w:pStyle w:val="Nadpis1"/>
        <w:tabs>
          <w:tab w:val="center" w:pos="1715"/>
        </w:tabs>
        <w:spacing w:before="0" w:after="50" w:line="259" w:lineRule="auto"/>
      </w:pPr>
      <w:r>
        <w:lastRenderedPageBreak/>
        <w:t xml:space="preserve">KLIMATICKÁ DATA </w:t>
      </w:r>
    </w:p>
    <w:p w:rsidR="00921F63" w:rsidRDefault="00921F63" w:rsidP="00921F63">
      <w:pPr>
        <w:ind w:left="-5" w:right="46"/>
      </w:pPr>
      <w:r>
        <w:t xml:space="preserve">Pro vyhodnocení účinků navrhovaných energeticky úsporných opatření budou použity klimatické podklady podle následujících tabulek. </w:t>
      </w:r>
    </w:p>
    <w:p w:rsidR="00921F63" w:rsidRDefault="00921F63" w:rsidP="00921F63">
      <w:pPr>
        <w:ind w:left="-5" w:right="46"/>
      </w:pPr>
      <w:r>
        <w:t xml:space="preserve">Tabulky byly sestaveny z průměrných denních teplot venkovního vzduchu s použitím ustanovení vyhlášky 194/2007 Sb., kterou se stanoví pravidla pro vytápění a dodávku teplé užitkové vody, měrné ukazatele spotřeby tepla pro vytápění a přípravu teplé užitkové vody a požadavky na vybavení vnitřních tepelných zařízení budov přístroji regulujícími dodávku tepelné energie konečným spotřebitelům. Řídícím předpisem této vyhlášky je zákon 406/2000 Sb., o hospodaření energií v platném znění. </w:t>
      </w:r>
    </w:p>
    <w:p w:rsidR="00921F63" w:rsidRDefault="00921F63" w:rsidP="00921F63">
      <w:pPr>
        <w:spacing w:after="166"/>
        <w:ind w:left="-5" w:right="46"/>
      </w:pPr>
      <w:r>
        <w:t xml:space="preserve">Vyhláška stanovuje začátek a konec otopného období a podmínky pro případné přerušení vytápění v průběhu otopného období. Otopné období je čas, kdy jsou zdroje tepla uvedeny do stavu pohotovosti k dodávce tepla spotřebitelům. Začíná 1. září a končí 31. května. Dodávka tepla se zahájí v otopném období, když průměrná denní teplota venkovního vzduchu v místě poklesne pod +13 °C ve dvou dnech po sobě následujících a podle vývoje počasí nelze očekávat zvýšení této teploty nad +13 °C pro následující den. Průměrnou denní teplotou venkovního vzduchu je čtvrtina součtu venkovních teplot v 7, 14 a ve 21 hodin, přičemž teplota měřená ve 21 hodin se počítá dvakrát. Vytápění se omezí nebo přeruší v otopném období tehdy, jestliže průměrná denní teplota venkovního vzduchu v příslušném místě nebo lokalitě vystoupí nad +13 °C ve dvou dnech po sobě následujících a podle vývoje počasí nelze očekávat pokles této teploty pro následující den. Při následném poklesu průměrné denní teploty venkovního vzduchu pod +13 °C se vytápění obnoví. Omezení vytápění se provádí tak, aby byly při zavedení teplotního útlumu dodrženy požadavky zajišťující tepelnou stabilitu místnosti. </w:t>
      </w:r>
    </w:p>
    <w:p w:rsidR="00921F63" w:rsidRDefault="00921F63" w:rsidP="00921F63">
      <w:pPr>
        <w:pStyle w:val="Nadpis2"/>
      </w:pPr>
      <w:r w:rsidRPr="0018381D">
        <w:t>Hodnocené</w:t>
      </w:r>
      <w:r>
        <w:t xml:space="preserve"> roky </w:t>
      </w:r>
    </w:p>
    <w:p w:rsidR="00921F63" w:rsidRDefault="00921F63" w:rsidP="00921F63">
      <w:pPr>
        <w:ind w:left="-5" w:right="46"/>
      </w:pPr>
      <w:r>
        <w:t xml:space="preserve">Klimatická data hodnoceného roku 2013 a 2014 v městě Česká Lípa, pro který jsou uváděny fakturační spotřeby, jsou uvedena v tabulce. </w:t>
      </w:r>
    </w:p>
    <w:p w:rsidR="00921F63" w:rsidRDefault="00921F63" w:rsidP="00921F63">
      <w:pPr>
        <w:pStyle w:val="Nadpis3"/>
        <w:numPr>
          <w:ilvl w:val="0"/>
          <w:numId w:val="0"/>
        </w:numPr>
        <w:tabs>
          <w:tab w:val="center" w:pos="4199"/>
        </w:tabs>
        <w:ind w:left="-15"/>
      </w:pPr>
      <w:r>
        <w:t>Tabulka 4:</w:t>
      </w:r>
      <w:r>
        <w:rPr>
          <w:rFonts w:eastAsia="Arial" w:cs="Arial"/>
        </w:rPr>
        <w:t xml:space="preserve"> </w:t>
      </w:r>
      <w:r>
        <w:rPr>
          <w:rFonts w:eastAsia="Arial" w:cs="Arial"/>
        </w:rPr>
        <w:tab/>
      </w:r>
      <w:r>
        <w:t xml:space="preserve">Klimatická data hodnoceného roku 2013 ve městě Česká Lípa </w:t>
      </w:r>
    </w:p>
    <w:tbl>
      <w:tblPr>
        <w:tblStyle w:val="TableGrid"/>
        <w:tblW w:w="7809" w:type="dxa"/>
        <w:tblInd w:w="6" w:type="dxa"/>
        <w:tblCellMar>
          <w:top w:w="45" w:type="dxa"/>
          <w:left w:w="95" w:type="dxa"/>
          <w:right w:w="46" w:type="dxa"/>
        </w:tblCellMar>
        <w:tblLook w:val="04A0" w:firstRow="1" w:lastRow="0" w:firstColumn="1" w:lastColumn="0" w:noHBand="0" w:noVBand="1"/>
      </w:tblPr>
      <w:tblGrid>
        <w:gridCol w:w="846"/>
        <w:gridCol w:w="1421"/>
        <w:gridCol w:w="2274"/>
        <w:gridCol w:w="1421"/>
        <w:gridCol w:w="1847"/>
      </w:tblGrid>
      <w:tr w:rsidR="00921F63" w:rsidTr="00921F63">
        <w:trPr>
          <w:trHeight w:val="180"/>
        </w:trPr>
        <w:tc>
          <w:tcPr>
            <w:tcW w:w="846" w:type="dxa"/>
            <w:vMerge w:val="restart"/>
            <w:tcBorders>
              <w:top w:val="single" w:sz="4" w:space="0" w:color="000000"/>
              <w:left w:val="single" w:sz="4" w:space="0" w:color="000000"/>
              <w:bottom w:val="single" w:sz="4" w:space="0" w:color="000000"/>
              <w:right w:val="single" w:sz="4" w:space="0" w:color="000000"/>
            </w:tcBorders>
            <w:shd w:val="clear" w:color="auto" w:fill="BFBFBF"/>
            <w:vAlign w:val="center"/>
          </w:tcPr>
          <w:p w:rsidR="00921F63" w:rsidRDefault="00921F63" w:rsidP="00921F63">
            <w:pPr>
              <w:ind w:left="58"/>
              <w:jc w:val="left"/>
            </w:pPr>
            <w:r>
              <w:rPr>
                <w:b/>
              </w:rPr>
              <w:t xml:space="preserve">Měsíc </w:t>
            </w:r>
          </w:p>
        </w:tc>
        <w:tc>
          <w:tcPr>
            <w:tcW w:w="1421"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921F63" w:rsidRDefault="00921F63" w:rsidP="00921F63">
            <w:pPr>
              <w:ind w:left="25"/>
              <w:jc w:val="left"/>
            </w:pPr>
            <w:r>
              <w:rPr>
                <w:b/>
              </w:rPr>
              <w:t xml:space="preserve">Topných dnů </w:t>
            </w:r>
          </w:p>
        </w:tc>
        <w:tc>
          <w:tcPr>
            <w:tcW w:w="2274" w:type="dxa"/>
            <w:tcBorders>
              <w:top w:val="single" w:sz="4" w:space="0" w:color="000000"/>
              <w:left w:val="single" w:sz="4" w:space="0" w:color="000000"/>
              <w:bottom w:val="single" w:sz="4" w:space="0" w:color="000000"/>
              <w:right w:val="single" w:sz="4" w:space="0" w:color="000000"/>
            </w:tcBorders>
            <w:shd w:val="clear" w:color="auto" w:fill="BFBFBF"/>
          </w:tcPr>
          <w:p w:rsidR="00921F63" w:rsidRDefault="00921F63" w:rsidP="00921F63">
            <w:pPr>
              <w:ind w:left="176" w:right="175"/>
              <w:jc w:val="center"/>
            </w:pPr>
            <w:r>
              <w:rPr>
                <w:b/>
              </w:rPr>
              <w:t xml:space="preserve">Průměrná teplota v topných dnech </w:t>
            </w:r>
          </w:p>
        </w:tc>
        <w:tc>
          <w:tcPr>
            <w:tcW w:w="1421" w:type="dxa"/>
            <w:tcBorders>
              <w:top w:val="single" w:sz="4" w:space="0" w:color="000000"/>
              <w:left w:val="single" w:sz="4" w:space="0" w:color="000000"/>
              <w:bottom w:val="single" w:sz="4" w:space="0" w:color="000000"/>
              <w:right w:val="single" w:sz="4" w:space="0" w:color="000000"/>
            </w:tcBorders>
            <w:shd w:val="clear" w:color="auto" w:fill="BFBFBF"/>
          </w:tcPr>
          <w:p w:rsidR="00921F63" w:rsidRDefault="00921F63" w:rsidP="00921F63">
            <w:pPr>
              <w:jc w:val="center"/>
            </w:pPr>
            <w:r>
              <w:rPr>
                <w:b/>
              </w:rPr>
              <w:t xml:space="preserve">Denostupně D19 </w:t>
            </w:r>
          </w:p>
        </w:tc>
        <w:tc>
          <w:tcPr>
            <w:tcW w:w="1847" w:type="dxa"/>
            <w:tcBorders>
              <w:top w:val="single" w:sz="4" w:space="0" w:color="000000"/>
              <w:left w:val="single" w:sz="4" w:space="0" w:color="000000"/>
              <w:bottom w:val="single" w:sz="4" w:space="0" w:color="000000"/>
              <w:right w:val="single" w:sz="4" w:space="0" w:color="000000"/>
            </w:tcBorders>
            <w:shd w:val="clear" w:color="auto" w:fill="BFBFBF"/>
          </w:tcPr>
          <w:p w:rsidR="00921F63" w:rsidRDefault="00921F63" w:rsidP="00921F63">
            <w:pPr>
              <w:jc w:val="center"/>
            </w:pPr>
            <w:r>
              <w:rPr>
                <w:b/>
              </w:rPr>
              <w:t xml:space="preserve">Průměrná teplota v měsíci </w:t>
            </w:r>
          </w:p>
        </w:tc>
      </w:tr>
      <w:tr w:rsidR="00921F63" w:rsidTr="00921F63">
        <w:trPr>
          <w:trHeight w:val="112"/>
        </w:trPr>
        <w:tc>
          <w:tcPr>
            <w:tcW w:w="0" w:type="auto"/>
            <w:vMerge/>
            <w:tcBorders>
              <w:top w:val="nil"/>
              <w:left w:val="single" w:sz="4" w:space="0" w:color="000000"/>
              <w:bottom w:val="single" w:sz="4" w:space="0" w:color="000000"/>
              <w:right w:val="single" w:sz="4" w:space="0" w:color="000000"/>
            </w:tcBorders>
          </w:tcPr>
          <w:p w:rsidR="00921F63" w:rsidRDefault="00921F63" w:rsidP="00921F63">
            <w:pPr>
              <w:jc w:val="left"/>
            </w:pPr>
          </w:p>
        </w:tc>
        <w:tc>
          <w:tcPr>
            <w:tcW w:w="1421" w:type="dxa"/>
            <w:tcBorders>
              <w:top w:val="single" w:sz="4" w:space="0" w:color="000000"/>
              <w:left w:val="single" w:sz="4" w:space="0" w:color="000000"/>
              <w:bottom w:val="single" w:sz="4" w:space="0" w:color="000000"/>
              <w:right w:val="single" w:sz="4" w:space="0" w:color="000000"/>
            </w:tcBorders>
            <w:shd w:val="clear" w:color="auto" w:fill="BFBFBF"/>
          </w:tcPr>
          <w:p w:rsidR="00921F63" w:rsidRDefault="00921F63" w:rsidP="00921F63">
            <w:pPr>
              <w:ind w:right="44"/>
              <w:jc w:val="center"/>
            </w:pPr>
            <w:r>
              <w:rPr>
                <w:b/>
              </w:rPr>
              <w:t xml:space="preserve"> (dny) </w:t>
            </w:r>
          </w:p>
        </w:tc>
        <w:tc>
          <w:tcPr>
            <w:tcW w:w="2274" w:type="dxa"/>
            <w:tcBorders>
              <w:top w:val="single" w:sz="4" w:space="0" w:color="000000"/>
              <w:left w:val="single" w:sz="4" w:space="0" w:color="000000"/>
              <w:bottom w:val="single" w:sz="4" w:space="0" w:color="000000"/>
              <w:right w:val="single" w:sz="4" w:space="0" w:color="000000"/>
            </w:tcBorders>
            <w:shd w:val="clear" w:color="auto" w:fill="BFBFBF"/>
          </w:tcPr>
          <w:p w:rsidR="00921F63" w:rsidRDefault="00921F63" w:rsidP="00921F63">
            <w:pPr>
              <w:ind w:right="45"/>
              <w:jc w:val="center"/>
            </w:pPr>
            <w:r>
              <w:rPr>
                <w:b/>
              </w:rPr>
              <w:t xml:space="preserve">(°C) </w:t>
            </w:r>
          </w:p>
        </w:tc>
        <w:tc>
          <w:tcPr>
            <w:tcW w:w="1421" w:type="dxa"/>
            <w:tcBorders>
              <w:top w:val="single" w:sz="4" w:space="0" w:color="000000"/>
              <w:left w:val="single" w:sz="4" w:space="0" w:color="000000"/>
              <w:bottom w:val="single" w:sz="4" w:space="0" w:color="000000"/>
              <w:right w:val="single" w:sz="4" w:space="0" w:color="000000"/>
            </w:tcBorders>
            <w:shd w:val="clear" w:color="auto" w:fill="BFBFBF"/>
          </w:tcPr>
          <w:p w:rsidR="00921F63" w:rsidRDefault="00921F63" w:rsidP="00921F63">
            <w:pPr>
              <w:ind w:right="48"/>
              <w:jc w:val="center"/>
            </w:pPr>
            <w:r>
              <w:rPr>
                <w:b/>
              </w:rPr>
              <w:t xml:space="preserve">(D.K) </w:t>
            </w:r>
          </w:p>
        </w:tc>
        <w:tc>
          <w:tcPr>
            <w:tcW w:w="1847" w:type="dxa"/>
            <w:tcBorders>
              <w:top w:val="single" w:sz="4" w:space="0" w:color="000000"/>
              <w:left w:val="single" w:sz="4" w:space="0" w:color="000000"/>
              <w:bottom w:val="single" w:sz="4" w:space="0" w:color="000000"/>
              <w:right w:val="single" w:sz="4" w:space="0" w:color="000000"/>
            </w:tcBorders>
            <w:shd w:val="clear" w:color="auto" w:fill="BFBFBF"/>
          </w:tcPr>
          <w:p w:rsidR="00921F63" w:rsidRDefault="00921F63" w:rsidP="00921F63">
            <w:pPr>
              <w:ind w:right="46"/>
              <w:jc w:val="center"/>
            </w:pPr>
            <w:r>
              <w:rPr>
                <w:b/>
              </w:rPr>
              <w:t xml:space="preserve">(°C) </w:t>
            </w:r>
          </w:p>
        </w:tc>
      </w:tr>
      <w:tr w:rsidR="00921F63" w:rsidTr="00921F63">
        <w:trPr>
          <w:trHeight w:val="51"/>
        </w:trPr>
        <w:tc>
          <w:tcPr>
            <w:tcW w:w="846" w:type="dxa"/>
            <w:tcBorders>
              <w:top w:val="single" w:sz="4" w:space="0" w:color="000000"/>
              <w:left w:val="single" w:sz="4" w:space="0" w:color="000000"/>
              <w:bottom w:val="single" w:sz="4" w:space="0" w:color="000000"/>
              <w:right w:val="single" w:sz="4" w:space="0" w:color="000000"/>
            </w:tcBorders>
          </w:tcPr>
          <w:p w:rsidR="00921F63" w:rsidRDefault="00921F63" w:rsidP="00921F63">
            <w:pPr>
              <w:ind w:right="48"/>
              <w:jc w:val="center"/>
            </w:pPr>
            <w:r>
              <w:t xml:space="preserve">1 </w:t>
            </w:r>
          </w:p>
        </w:tc>
        <w:tc>
          <w:tcPr>
            <w:tcW w:w="1421" w:type="dxa"/>
            <w:tcBorders>
              <w:top w:val="single" w:sz="4" w:space="0" w:color="000000"/>
              <w:left w:val="single" w:sz="4" w:space="0" w:color="000000"/>
              <w:bottom w:val="single" w:sz="4" w:space="0" w:color="000000"/>
              <w:right w:val="single" w:sz="4" w:space="0" w:color="000000"/>
            </w:tcBorders>
          </w:tcPr>
          <w:p w:rsidR="00921F63" w:rsidRDefault="00921F63" w:rsidP="00921F63">
            <w:pPr>
              <w:ind w:right="46"/>
              <w:jc w:val="center"/>
            </w:pPr>
            <w:r>
              <w:t xml:space="preserve">31 </w:t>
            </w:r>
          </w:p>
        </w:tc>
        <w:tc>
          <w:tcPr>
            <w:tcW w:w="2274" w:type="dxa"/>
            <w:tcBorders>
              <w:top w:val="single" w:sz="4" w:space="0" w:color="000000"/>
              <w:left w:val="single" w:sz="4" w:space="0" w:color="000000"/>
              <w:bottom w:val="single" w:sz="4" w:space="0" w:color="000000"/>
              <w:right w:val="single" w:sz="4" w:space="0" w:color="000000"/>
            </w:tcBorders>
          </w:tcPr>
          <w:p w:rsidR="00921F63" w:rsidRDefault="00921F63" w:rsidP="00921F63">
            <w:pPr>
              <w:ind w:right="48"/>
              <w:jc w:val="center"/>
            </w:pPr>
            <w:r>
              <w:t xml:space="preserve">-2,42 </w:t>
            </w:r>
          </w:p>
        </w:tc>
        <w:tc>
          <w:tcPr>
            <w:tcW w:w="1421" w:type="dxa"/>
            <w:tcBorders>
              <w:top w:val="single" w:sz="4" w:space="0" w:color="000000"/>
              <w:left w:val="single" w:sz="4" w:space="0" w:color="000000"/>
              <w:bottom w:val="single" w:sz="4" w:space="0" w:color="000000"/>
              <w:right w:val="single" w:sz="4" w:space="0" w:color="000000"/>
            </w:tcBorders>
          </w:tcPr>
          <w:p w:rsidR="00921F63" w:rsidRDefault="00921F63" w:rsidP="00921F63">
            <w:pPr>
              <w:ind w:right="50"/>
              <w:jc w:val="center"/>
            </w:pPr>
            <w:r>
              <w:t xml:space="preserve">664 </w:t>
            </w:r>
          </w:p>
        </w:tc>
        <w:tc>
          <w:tcPr>
            <w:tcW w:w="1847" w:type="dxa"/>
            <w:tcBorders>
              <w:top w:val="single" w:sz="4" w:space="0" w:color="000000"/>
              <w:left w:val="single" w:sz="4" w:space="0" w:color="000000"/>
              <w:bottom w:val="single" w:sz="4" w:space="0" w:color="000000"/>
              <w:right w:val="single" w:sz="4" w:space="0" w:color="000000"/>
            </w:tcBorders>
          </w:tcPr>
          <w:p w:rsidR="00921F63" w:rsidRDefault="00921F63" w:rsidP="00921F63">
            <w:pPr>
              <w:ind w:right="43"/>
              <w:jc w:val="center"/>
            </w:pPr>
            <w:r>
              <w:t xml:space="preserve">-2,42 </w:t>
            </w:r>
          </w:p>
        </w:tc>
      </w:tr>
      <w:tr w:rsidR="00921F63" w:rsidTr="00921F63">
        <w:trPr>
          <w:trHeight w:val="17"/>
        </w:trPr>
        <w:tc>
          <w:tcPr>
            <w:tcW w:w="846" w:type="dxa"/>
            <w:tcBorders>
              <w:top w:val="single" w:sz="4" w:space="0" w:color="000000"/>
              <w:left w:val="single" w:sz="4" w:space="0" w:color="000000"/>
              <w:bottom w:val="single" w:sz="4" w:space="0" w:color="000000"/>
              <w:right w:val="single" w:sz="4" w:space="0" w:color="000000"/>
            </w:tcBorders>
          </w:tcPr>
          <w:p w:rsidR="00921F63" w:rsidRDefault="00921F63" w:rsidP="00921F63">
            <w:pPr>
              <w:ind w:right="48"/>
              <w:jc w:val="center"/>
            </w:pPr>
            <w:r>
              <w:t xml:space="preserve">2 </w:t>
            </w:r>
          </w:p>
        </w:tc>
        <w:tc>
          <w:tcPr>
            <w:tcW w:w="1421" w:type="dxa"/>
            <w:tcBorders>
              <w:top w:val="single" w:sz="4" w:space="0" w:color="000000"/>
              <w:left w:val="single" w:sz="4" w:space="0" w:color="000000"/>
              <w:bottom w:val="single" w:sz="4" w:space="0" w:color="000000"/>
              <w:right w:val="single" w:sz="4" w:space="0" w:color="000000"/>
            </w:tcBorders>
          </w:tcPr>
          <w:p w:rsidR="00921F63" w:rsidRDefault="00921F63" w:rsidP="00921F63">
            <w:pPr>
              <w:ind w:right="46"/>
              <w:jc w:val="center"/>
            </w:pPr>
            <w:r>
              <w:t xml:space="preserve">28 </w:t>
            </w:r>
          </w:p>
        </w:tc>
        <w:tc>
          <w:tcPr>
            <w:tcW w:w="2274" w:type="dxa"/>
            <w:tcBorders>
              <w:top w:val="single" w:sz="4" w:space="0" w:color="000000"/>
              <w:left w:val="single" w:sz="4" w:space="0" w:color="000000"/>
              <w:bottom w:val="single" w:sz="4" w:space="0" w:color="000000"/>
              <w:right w:val="single" w:sz="4" w:space="0" w:color="000000"/>
            </w:tcBorders>
          </w:tcPr>
          <w:p w:rsidR="00921F63" w:rsidRDefault="00921F63" w:rsidP="00921F63">
            <w:pPr>
              <w:ind w:right="48"/>
              <w:jc w:val="center"/>
            </w:pPr>
            <w:r>
              <w:t xml:space="preserve">-2,05 </w:t>
            </w:r>
          </w:p>
        </w:tc>
        <w:tc>
          <w:tcPr>
            <w:tcW w:w="1421" w:type="dxa"/>
            <w:tcBorders>
              <w:top w:val="single" w:sz="4" w:space="0" w:color="000000"/>
              <w:left w:val="single" w:sz="4" w:space="0" w:color="000000"/>
              <w:bottom w:val="single" w:sz="4" w:space="0" w:color="000000"/>
              <w:right w:val="single" w:sz="4" w:space="0" w:color="000000"/>
            </w:tcBorders>
          </w:tcPr>
          <w:p w:rsidR="00921F63" w:rsidRDefault="00921F63" w:rsidP="00921F63">
            <w:pPr>
              <w:ind w:right="50"/>
              <w:jc w:val="center"/>
            </w:pPr>
            <w:r>
              <w:t xml:space="preserve">589 </w:t>
            </w:r>
          </w:p>
        </w:tc>
        <w:tc>
          <w:tcPr>
            <w:tcW w:w="1847" w:type="dxa"/>
            <w:tcBorders>
              <w:top w:val="single" w:sz="4" w:space="0" w:color="000000"/>
              <w:left w:val="single" w:sz="4" w:space="0" w:color="000000"/>
              <w:bottom w:val="single" w:sz="4" w:space="0" w:color="000000"/>
              <w:right w:val="single" w:sz="4" w:space="0" w:color="000000"/>
            </w:tcBorders>
          </w:tcPr>
          <w:p w:rsidR="00921F63" w:rsidRDefault="00921F63" w:rsidP="00921F63">
            <w:pPr>
              <w:ind w:right="43"/>
              <w:jc w:val="center"/>
            </w:pPr>
            <w:r>
              <w:t xml:space="preserve">-2,05 </w:t>
            </w:r>
          </w:p>
        </w:tc>
      </w:tr>
      <w:tr w:rsidR="00921F63" w:rsidTr="00921F63">
        <w:trPr>
          <w:trHeight w:val="249"/>
        </w:trPr>
        <w:tc>
          <w:tcPr>
            <w:tcW w:w="846" w:type="dxa"/>
            <w:tcBorders>
              <w:top w:val="single" w:sz="4" w:space="0" w:color="000000"/>
              <w:left w:val="single" w:sz="4" w:space="0" w:color="000000"/>
              <w:bottom w:val="single" w:sz="4" w:space="0" w:color="000000"/>
              <w:right w:val="single" w:sz="4" w:space="0" w:color="000000"/>
            </w:tcBorders>
          </w:tcPr>
          <w:p w:rsidR="00921F63" w:rsidRDefault="00921F63" w:rsidP="00921F63">
            <w:pPr>
              <w:ind w:right="48"/>
              <w:jc w:val="center"/>
            </w:pPr>
            <w:r>
              <w:t xml:space="preserve">3 </w:t>
            </w:r>
          </w:p>
        </w:tc>
        <w:tc>
          <w:tcPr>
            <w:tcW w:w="1421" w:type="dxa"/>
            <w:tcBorders>
              <w:top w:val="single" w:sz="4" w:space="0" w:color="000000"/>
              <w:left w:val="single" w:sz="4" w:space="0" w:color="000000"/>
              <w:bottom w:val="single" w:sz="4" w:space="0" w:color="000000"/>
              <w:right w:val="single" w:sz="4" w:space="0" w:color="000000"/>
            </w:tcBorders>
          </w:tcPr>
          <w:p w:rsidR="00921F63" w:rsidRDefault="00921F63" w:rsidP="00921F63">
            <w:pPr>
              <w:ind w:right="46"/>
              <w:jc w:val="center"/>
            </w:pPr>
            <w:r>
              <w:t xml:space="preserve">31 </w:t>
            </w:r>
          </w:p>
        </w:tc>
        <w:tc>
          <w:tcPr>
            <w:tcW w:w="2274" w:type="dxa"/>
            <w:tcBorders>
              <w:top w:val="single" w:sz="4" w:space="0" w:color="000000"/>
              <w:left w:val="single" w:sz="4" w:space="0" w:color="000000"/>
              <w:bottom w:val="single" w:sz="4" w:space="0" w:color="000000"/>
              <w:right w:val="single" w:sz="4" w:space="0" w:color="000000"/>
            </w:tcBorders>
          </w:tcPr>
          <w:p w:rsidR="00921F63" w:rsidRDefault="00921F63" w:rsidP="00921F63">
            <w:pPr>
              <w:ind w:right="48"/>
              <w:jc w:val="center"/>
            </w:pPr>
            <w:r>
              <w:t xml:space="preserve">-1,17 </w:t>
            </w:r>
          </w:p>
        </w:tc>
        <w:tc>
          <w:tcPr>
            <w:tcW w:w="1421" w:type="dxa"/>
            <w:tcBorders>
              <w:top w:val="single" w:sz="4" w:space="0" w:color="000000"/>
              <w:left w:val="single" w:sz="4" w:space="0" w:color="000000"/>
              <w:bottom w:val="single" w:sz="4" w:space="0" w:color="000000"/>
              <w:right w:val="single" w:sz="4" w:space="0" w:color="000000"/>
            </w:tcBorders>
          </w:tcPr>
          <w:p w:rsidR="00921F63" w:rsidRDefault="00921F63" w:rsidP="00921F63">
            <w:pPr>
              <w:ind w:right="50"/>
              <w:jc w:val="center"/>
            </w:pPr>
            <w:r>
              <w:t xml:space="preserve">625 </w:t>
            </w:r>
          </w:p>
        </w:tc>
        <w:tc>
          <w:tcPr>
            <w:tcW w:w="1847" w:type="dxa"/>
            <w:tcBorders>
              <w:top w:val="single" w:sz="4" w:space="0" w:color="000000"/>
              <w:left w:val="single" w:sz="4" w:space="0" w:color="000000"/>
              <w:bottom w:val="single" w:sz="4" w:space="0" w:color="000000"/>
              <w:right w:val="single" w:sz="4" w:space="0" w:color="000000"/>
            </w:tcBorders>
          </w:tcPr>
          <w:p w:rsidR="00921F63" w:rsidRDefault="00921F63" w:rsidP="00921F63">
            <w:pPr>
              <w:ind w:right="43"/>
              <w:jc w:val="center"/>
            </w:pPr>
            <w:r>
              <w:t xml:space="preserve">-1,17 </w:t>
            </w:r>
          </w:p>
        </w:tc>
      </w:tr>
      <w:tr w:rsidR="00921F63" w:rsidTr="00921F63">
        <w:trPr>
          <w:trHeight w:val="249"/>
        </w:trPr>
        <w:tc>
          <w:tcPr>
            <w:tcW w:w="846" w:type="dxa"/>
            <w:tcBorders>
              <w:top w:val="single" w:sz="4" w:space="0" w:color="000000"/>
              <w:left w:val="single" w:sz="4" w:space="0" w:color="000000"/>
              <w:bottom w:val="single" w:sz="4" w:space="0" w:color="000000"/>
              <w:right w:val="single" w:sz="4" w:space="0" w:color="000000"/>
            </w:tcBorders>
          </w:tcPr>
          <w:p w:rsidR="00921F63" w:rsidRDefault="00921F63" w:rsidP="00921F63">
            <w:pPr>
              <w:ind w:right="48"/>
              <w:jc w:val="center"/>
            </w:pPr>
            <w:r>
              <w:t xml:space="preserve">4 </w:t>
            </w:r>
          </w:p>
        </w:tc>
        <w:tc>
          <w:tcPr>
            <w:tcW w:w="1421" w:type="dxa"/>
            <w:tcBorders>
              <w:top w:val="single" w:sz="4" w:space="0" w:color="000000"/>
              <w:left w:val="single" w:sz="4" w:space="0" w:color="000000"/>
              <w:bottom w:val="single" w:sz="4" w:space="0" w:color="000000"/>
              <w:right w:val="single" w:sz="4" w:space="0" w:color="000000"/>
            </w:tcBorders>
          </w:tcPr>
          <w:p w:rsidR="00921F63" w:rsidRDefault="00921F63" w:rsidP="00921F63">
            <w:pPr>
              <w:ind w:right="46"/>
              <w:jc w:val="center"/>
            </w:pPr>
            <w:r>
              <w:t xml:space="preserve">27 </w:t>
            </w:r>
          </w:p>
        </w:tc>
        <w:tc>
          <w:tcPr>
            <w:tcW w:w="2274" w:type="dxa"/>
            <w:tcBorders>
              <w:top w:val="single" w:sz="4" w:space="0" w:color="000000"/>
              <w:left w:val="single" w:sz="4" w:space="0" w:color="000000"/>
              <w:bottom w:val="single" w:sz="4" w:space="0" w:color="000000"/>
              <w:right w:val="single" w:sz="4" w:space="0" w:color="000000"/>
            </w:tcBorders>
          </w:tcPr>
          <w:p w:rsidR="00921F63" w:rsidRDefault="00921F63" w:rsidP="00921F63">
            <w:pPr>
              <w:ind w:right="48"/>
              <w:jc w:val="center"/>
            </w:pPr>
            <w:r>
              <w:t xml:space="preserve">7,46 </w:t>
            </w:r>
          </w:p>
        </w:tc>
        <w:tc>
          <w:tcPr>
            <w:tcW w:w="1421" w:type="dxa"/>
            <w:tcBorders>
              <w:top w:val="single" w:sz="4" w:space="0" w:color="000000"/>
              <w:left w:val="single" w:sz="4" w:space="0" w:color="000000"/>
              <w:bottom w:val="single" w:sz="4" w:space="0" w:color="000000"/>
              <w:right w:val="single" w:sz="4" w:space="0" w:color="000000"/>
            </w:tcBorders>
          </w:tcPr>
          <w:p w:rsidR="00921F63" w:rsidRDefault="00921F63" w:rsidP="00921F63">
            <w:pPr>
              <w:ind w:right="50"/>
              <w:jc w:val="center"/>
            </w:pPr>
            <w:r>
              <w:t xml:space="preserve">312 </w:t>
            </w:r>
          </w:p>
        </w:tc>
        <w:tc>
          <w:tcPr>
            <w:tcW w:w="1847" w:type="dxa"/>
            <w:tcBorders>
              <w:top w:val="single" w:sz="4" w:space="0" w:color="000000"/>
              <w:left w:val="single" w:sz="4" w:space="0" w:color="000000"/>
              <w:bottom w:val="single" w:sz="4" w:space="0" w:color="000000"/>
              <w:right w:val="single" w:sz="4" w:space="0" w:color="000000"/>
            </w:tcBorders>
          </w:tcPr>
          <w:p w:rsidR="00921F63" w:rsidRDefault="00921F63" w:rsidP="00921F63">
            <w:pPr>
              <w:ind w:right="43"/>
              <w:jc w:val="center"/>
            </w:pPr>
            <w:r>
              <w:t xml:space="preserve">7,91 </w:t>
            </w:r>
          </w:p>
        </w:tc>
      </w:tr>
      <w:tr w:rsidR="00921F63" w:rsidTr="00921F63">
        <w:trPr>
          <w:trHeight w:val="251"/>
        </w:trPr>
        <w:tc>
          <w:tcPr>
            <w:tcW w:w="846" w:type="dxa"/>
            <w:tcBorders>
              <w:top w:val="single" w:sz="4" w:space="0" w:color="000000"/>
              <w:left w:val="single" w:sz="4" w:space="0" w:color="000000"/>
              <w:bottom w:val="single" w:sz="4" w:space="0" w:color="000000"/>
              <w:right w:val="single" w:sz="4" w:space="0" w:color="000000"/>
            </w:tcBorders>
          </w:tcPr>
          <w:p w:rsidR="00921F63" w:rsidRDefault="00921F63" w:rsidP="00921F63">
            <w:pPr>
              <w:ind w:right="48"/>
              <w:jc w:val="center"/>
            </w:pPr>
            <w:r>
              <w:t xml:space="preserve">5 </w:t>
            </w:r>
          </w:p>
        </w:tc>
        <w:tc>
          <w:tcPr>
            <w:tcW w:w="1421" w:type="dxa"/>
            <w:tcBorders>
              <w:top w:val="single" w:sz="4" w:space="0" w:color="000000"/>
              <w:left w:val="single" w:sz="4" w:space="0" w:color="000000"/>
              <w:bottom w:val="single" w:sz="4" w:space="0" w:color="000000"/>
              <w:right w:val="single" w:sz="4" w:space="0" w:color="000000"/>
            </w:tcBorders>
          </w:tcPr>
          <w:p w:rsidR="00921F63" w:rsidRDefault="00921F63" w:rsidP="00921F63">
            <w:pPr>
              <w:ind w:right="46"/>
              <w:jc w:val="center"/>
            </w:pPr>
            <w:r>
              <w:t xml:space="preserve">27 </w:t>
            </w:r>
          </w:p>
        </w:tc>
        <w:tc>
          <w:tcPr>
            <w:tcW w:w="2274" w:type="dxa"/>
            <w:tcBorders>
              <w:top w:val="single" w:sz="4" w:space="0" w:color="000000"/>
              <w:left w:val="single" w:sz="4" w:space="0" w:color="000000"/>
              <w:bottom w:val="single" w:sz="4" w:space="0" w:color="000000"/>
              <w:right w:val="single" w:sz="4" w:space="0" w:color="000000"/>
            </w:tcBorders>
          </w:tcPr>
          <w:p w:rsidR="00921F63" w:rsidRDefault="00921F63" w:rsidP="00921F63">
            <w:pPr>
              <w:ind w:right="46"/>
              <w:jc w:val="center"/>
            </w:pPr>
            <w:r>
              <w:t xml:space="preserve">11,43 </w:t>
            </w:r>
          </w:p>
        </w:tc>
        <w:tc>
          <w:tcPr>
            <w:tcW w:w="1421" w:type="dxa"/>
            <w:tcBorders>
              <w:top w:val="single" w:sz="4" w:space="0" w:color="000000"/>
              <w:left w:val="single" w:sz="4" w:space="0" w:color="000000"/>
              <w:bottom w:val="single" w:sz="4" w:space="0" w:color="000000"/>
              <w:right w:val="single" w:sz="4" w:space="0" w:color="000000"/>
            </w:tcBorders>
          </w:tcPr>
          <w:p w:rsidR="00921F63" w:rsidRDefault="00921F63" w:rsidP="00921F63">
            <w:pPr>
              <w:ind w:right="50"/>
              <w:jc w:val="center"/>
            </w:pPr>
            <w:r>
              <w:t xml:space="preserve">204 </w:t>
            </w:r>
          </w:p>
        </w:tc>
        <w:tc>
          <w:tcPr>
            <w:tcW w:w="1847" w:type="dxa"/>
            <w:tcBorders>
              <w:top w:val="single" w:sz="4" w:space="0" w:color="000000"/>
              <w:left w:val="single" w:sz="4" w:space="0" w:color="000000"/>
              <w:bottom w:val="single" w:sz="4" w:space="0" w:color="000000"/>
              <w:right w:val="single" w:sz="4" w:space="0" w:color="000000"/>
            </w:tcBorders>
          </w:tcPr>
          <w:p w:rsidR="00921F63" w:rsidRDefault="00921F63" w:rsidP="00921F63">
            <w:pPr>
              <w:ind w:right="46"/>
              <w:jc w:val="center"/>
            </w:pPr>
            <w:r>
              <w:t xml:space="preserve">12,34 </w:t>
            </w:r>
          </w:p>
        </w:tc>
      </w:tr>
      <w:tr w:rsidR="00921F63" w:rsidTr="00921F63">
        <w:trPr>
          <w:trHeight w:val="249"/>
        </w:trPr>
        <w:tc>
          <w:tcPr>
            <w:tcW w:w="846" w:type="dxa"/>
            <w:tcBorders>
              <w:top w:val="single" w:sz="4" w:space="0" w:color="000000"/>
              <w:left w:val="single" w:sz="4" w:space="0" w:color="000000"/>
              <w:bottom w:val="single" w:sz="4" w:space="0" w:color="000000"/>
              <w:right w:val="single" w:sz="4" w:space="0" w:color="000000"/>
            </w:tcBorders>
          </w:tcPr>
          <w:p w:rsidR="00921F63" w:rsidRDefault="00921F63" w:rsidP="00921F63">
            <w:pPr>
              <w:ind w:right="48"/>
              <w:jc w:val="center"/>
            </w:pPr>
            <w:r>
              <w:t xml:space="preserve">6 </w:t>
            </w:r>
          </w:p>
        </w:tc>
        <w:tc>
          <w:tcPr>
            <w:tcW w:w="1421" w:type="dxa"/>
            <w:tcBorders>
              <w:top w:val="single" w:sz="4" w:space="0" w:color="000000"/>
              <w:left w:val="single" w:sz="4" w:space="0" w:color="000000"/>
              <w:bottom w:val="single" w:sz="4" w:space="0" w:color="000000"/>
              <w:right w:val="single" w:sz="4" w:space="0" w:color="000000"/>
            </w:tcBorders>
          </w:tcPr>
          <w:p w:rsidR="00921F63" w:rsidRDefault="00921F63" w:rsidP="00921F63">
            <w:pPr>
              <w:ind w:right="44"/>
              <w:jc w:val="center"/>
            </w:pPr>
            <w:r>
              <w:t xml:space="preserve">0 </w:t>
            </w:r>
          </w:p>
        </w:tc>
        <w:tc>
          <w:tcPr>
            <w:tcW w:w="2274" w:type="dxa"/>
            <w:tcBorders>
              <w:top w:val="single" w:sz="4" w:space="0" w:color="000000"/>
              <w:left w:val="single" w:sz="4" w:space="0" w:color="000000"/>
              <w:bottom w:val="single" w:sz="4" w:space="0" w:color="000000"/>
              <w:right w:val="single" w:sz="4" w:space="0" w:color="000000"/>
            </w:tcBorders>
          </w:tcPr>
          <w:p w:rsidR="00921F63" w:rsidRDefault="00921F63" w:rsidP="00921F63">
            <w:pPr>
              <w:ind w:right="48"/>
              <w:jc w:val="center"/>
            </w:pPr>
            <w:r>
              <w:t xml:space="preserve">0,00 </w:t>
            </w:r>
          </w:p>
        </w:tc>
        <w:tc>
          <w:tcPr>
            <w:tcW w:w="1421" w:type="dxa"/>
            <w:tcBorders>
              <w:top w:val="single" w:sz="4" w:space="0" w:color="000000"/>
              <w:left w:val="single" w:sz="4" w:space="0" w:color="000000"/>
              <w:bottom w:val="single" w:sz="4" w:space="0" w:color="000000"/>
              <w:right w:val="single" w:sz="4" w:space="0" w:color="000000"/>
            </w:tcBorders>
          </w:tcPr>
          <w:p w:rsidR="00921F63" w:rsidRDefault="00921F63" w:rsidP="00921F63">
            <w:pPr>
              <w:ind w:right="47"/>
              <w:jc w:val="center"/>
            </w:pPr>
            <w:r>
              <w:t xml:space="preserve">0 </w:t>
            </w:r>
          </w:p>
        </w:tc>
        <w:tc>
          <w:tcPr>
            <w:tcW w:w="1847" w:type="dxa"/>
            <w:tcBorders>
              <w:top w:val="single" w:sz="4" w:space="0" w:color="000000"/>
              <w:left w:val="single" w:sz="4" w:space="0" w:color="000000"/>
              <w:bottom w:val="single" w:sz="4" w:space="0" w:color="000000"/>
              <w:right w:val="single" w:sz="4" w:space="0" w:color="000000"/>
            </w:tcBorders>
          </w:tcPr>
          <w:p w:rsidR="00921F63" w:rsidRDefault="00921F63" w:rsidP="00921F63">
            <w:pPr>
              <w:ind w:right="46"/>
              <w:jc w:val="center"/>
            </w:pPr>
            <w:r>
              <w:t xml:space="preserve">16,35 </w:t>
            </w:r>
          </w:p>
        </w:tc>
      </w:tr>
      <w:tr w:rsidR="00921F63" w:rsidTr="00921F63">
        <w:trPr>
          <w:trHeight w:val="249"/>
        </w:trPr>
        <w:tc>
          <w:tcPr>
            <w:tcW w:w="846" w:type="dxa"/>
            <w:tcBorders>
              <w:top w:val="single" w:sz="4" w:space="0" w:color="000000"/>
              <w:left w:val="single" w:sz="4" w:space="0" w:color="000000"/>
              <w:bottom w:val="single" w:sz="4" w:space="0" w:color="000000"/>
              <w:right w:val="single" w:sz="4" w:space="0" w:color="000000"/>
            </w:tcBorders>
          </w:tcPr>
          <w:p w:rsidR="00921F63" w:rsidRDefault="00921F63" w:rsidP="00921F63">
            <w:pPr>
              <w:ind w:right="48"/>
              <w:jc w:val="center"/>
            </w:pPr>
            <w:r>
              <w:t xml:space="preserve">7 </w:t>
            </w:r>
          </w:p>
        </w:tc>
        <w:tc>
          <w:tcPr>
            <w:tcW w:w="1421" w:type="dxa"/>
            <w:tcBorders>
              <w:top w:val="single" w:sz="4" w:space="0" w:color="000000"/>
              <w:left w:val="single" w:sz="4" w:space="0" w:color="000000"/>
              <w:bottom w:val="single" w:sz="4" w:space="0" w:color="000000"/>
              <w:right w:val="single" w:sz="4" w:space="0" w:color="000000"/>
            </w:tcBorders>
          </w:tcPr>
          <w:p w:rsidR="00921F63" w:rsidRDefault="00921F63" w:rsidP="00921F63">
            <w:pPr>
              <w:ind w:right="44"/>
              <w:jc w:val="center"/>
            </w:pPr>
            <w:r>
              <w:t xml:space="preserve">0 </w:t>
            </w:r>
          </w:p>
        </w:tc>
        <w:tc>
          <w:tcPr>
            <w:tcW w:w="2274" w:type="dxa"/>
            <w:tcBorders>
              <w:top w:val="single" w:sz="4" w:space="0" w:color="000000"/>
              <w:left w:val="single" w:sz="4" w:space="0" w:color="000000"/>
              <w:bottom w:val="single" w:sz="4" w:space="0" w:color="000000"/>
              <w:right w:val="single" w:sz="4" w:space="0" w:color="000000"/>
            </w:tcBorders>
          </w:tcPr>
          <w:p w:rsidR="00921F63" w:rsidRDefault="00921F63" w:rsidP="00921F63">
            <w:pPr>
              <w:ind w:right="48"/>
              <w:jc w:val="center"/>
            </w:pPr>
            <w:r>
              <w:t xml:space="preserve">0,00 </w:t>
            </w:r>
          </w:p>
        </w:tc>
        <w:tc>
          <w:tcPr>
            <w:tcW w:w="1421" w:type="dxa"/>
            <w:tcBorders>
              <w:top w:val="single" w:sz="4" w:space="0" w:color="000000"/>
              <w:left w:val="single" w:sz="4" w:space="0" w:color="000000"/>
              <w:bottom w:val="single" w:sz="4" w:space="0" w:color="000000"/>
              <w:right w:val="single" w:sz="4" w:space="0" w:color="000000"/>
            </w:tcBorders>
          </w:tcPr>
          <w:p w:rsidR="00921F63" w:rsidRDefault="00921F63" w:rsidP="00921F63">
            <w:pPr>
              <w:ind w:right="47"/>
              <w:jc w:val="center"/>
            </w:pPr>
            <w:r>
              <w:t xml:space="preserve">0 </w:t>
            </w:r>
          </w:p>
        </w:tc>
        <w:tc>
          <w:tcPr>
            <w:tcW w:w="1847" w:type="dxa"/>
            <w:tcBorders>
              <w:top w:val="single" w:sz="4" w:space="0" w:color="000000"/>
              <w:left w:val="single" w:sz="4" w:space="0" w:color="000000"/>
              <w:bottom w:val="single" w:sz="4" w:space="0" w:color="000000"/>
              <w:right w:val="single" w:sz="4" w:space="0" w:color="000000"/>
            </w:tcBorders>
          </w:tcPr>
          <w:p w:rsidR="00921F63" w:rsidRDefault="00921F63" w:rsidP="00921F63">
            <w:pPr>
              <w:ind w:right="46"/>
              <w:jc w:val="center"/>
            </w:pPr>
            <w:r>
              <w:t xml:space="preserve">20,05 </w:t>
            </w:r>
          </w:p>
        </w:tc>
      </w:tr>
      <w:tr w:rsidR="00921F63" w:rsidTr="00921F63">
        <w:trPr>
          <w:trHeight w:val="249"/>
        </w:trPr>
        <w:tc>
          <w:tcPr>
            <w:tcW w:w="846" w:type="dxa"/>
            <w:tcBorders>
              <w:top w:val="single" w:sz="4" w:space="0" w:color="000000"/>
              <w:left w:val="single" w:sz="4" w:space="0" w:color="000000"/>
              <w:bottom w:val="single" w:sz="4" w:space="0" w:color="000000"/>
              <w:right w:val="single" w:sz="4" w:space="0" w:color="000000"/>
            </w:tcBorders>
          </w:tcPr>
          <w:p w:rsidR="00921F63" w:rsidRDefault="00921F63" w:rsidP="00921F63">
            <w:pPr>
              <w:ind w:right="48"/>
              <w:jc w:val="center"/>
            </w:pPr>
            <w:r>
              <w:t xml:space="preserve">8 </w:t>
            </w:r>
          </w:p>
        </w:tc>
        <w:tc>
          <w:tcPr>
            <w:tcW w:w="1421" w:type="dxa"/>
            <w:tcBorders>
              <w:top w:val="single" w:sz="4" w:space="0" w:color="000000"/>
              <w:left w:val="single" w:sz="4" w:space="0" w:color="000000"/>
              <w:bottom w:val="single" w:sz="4" w:space="0" w:color="000000"/>
              <w:right w:val="single" w:sz="4" w:space="0" w:color="000000"/>
            </w:tcBorders>
          </w:tcPr>
          <w:p w:rsidR="00921F63" w:rsidRDefault="00921F63" w:rsidP="00921F63">
            <w:pPr>
              <w:ind w:right="44"/>
              <w:jc w:val="center"/>
            </w:pPr>
            <w:r>
              <w:t xml:space="preserve">0 </w:t>
            </w:r>
          </w:p>
        </w:tc>
        <w:tc>
          <w:tcPr>
            <w:tcW w:w="2274" w:type="dxa"/>
            <w:tcBorders>
              <w:top w:val="single" w:sz="4" w:space="0" w:color="000000"/>
              <w:left w:val="single" w:sz="4" w:space="0" w:color="000000"/>
              <w:bottom w:val="single" w:sz="4" w:space="0" w:color="000000"/>
              <w:right w:val="single" w:sz="4" w:space="0" w:color="000000"/>
            </w:tcBorders>
          </w:tcPr>
          <w:p w:rsidR="00921F63" w:rsidRDefault="00921F63" w:rsidP="00921F63">
            <w:pPr>
              <w:ind w:right="48"/>
              <w:jc w:val="center"/>
            </w:pPr>
            <w:r>
              <w:t xml:space="preserve">0,00 </w:t>
            </w:r>
          </w:p>
        </w:tc>
        <w:tc>
          <w:tcPr>
            <w:tcW w:w="1421" w:type="dxa"/>
            <w:tcBorders>
              <w:top w:val="single" w:sz="4" w:space="0" w:color="000000"/>
              <w:left w:val="single" w:sz="4" w:space="0" w:color="000000"/>
              <w:bottom w:val="single" w:sz="4" w:space="0" w:color="000000"/>
              <w:right w:val="single" w:sz="4" w:space="0" w:color="000000"/>
            </w:tcBorders>
          </w:tcPr>
          <w:p w:rsidR="00921F63" w:rsidRDefault="00921F63" w:rsidP="00921F63">
            <w:pPr>
              <w:ind w:right="47"/>
              <w:jc w:val="center"/>
            </w:pPr>
            <w:r>
              <w:t xml:space="preserve">0 </w:t>
            </w:r>
          </w:p>
        </w:tc>
        <w:tc>
          <w:tcPr>
            <w:tcW w:w="1847" w:type="dxa"/>
            <w:tcBorders>
              <w:top w:val="single" w:sz="4" w:space="0" w:color="000000"/>
              <w:left w:val="single" w:sz="4" w:space="0" w:color="000000"/>
              <w:bottom w:val="single" w:sz="4" w:space="0" w:color="000000"/>
              <w:right w:val="single" w:sz="4" w:space="0" w:color="000000"/>
            </w:tcBorders>
          </w:tcPr>
          <w:p w:rsidR="00921F63" w:rsidRDefault="00921F63" w:rsidP="00921F63">
            <w:pPr>
              <w:ind w:right="46"/>
              <w:jc w:val="center"/>
            </w:pPr>
            <w:r>
              <w:t xml:space="preserve">19,12 </w:t>
            </w:r>
          </w:p>
        </w:tc>
      </w:tr>
      <w:tr w:rsidR="00921F63" w:rsidTr="00921F63">
        <w:trPr>
          <w:trHeight w:val="249"/>
        </w:trPr>
        <w:tc>
          <w:tcPr>
            <w:tcW w:w="846" w:type="dxa"/>
            <w:tcBorders>
              <w:top w:val="single" w:sz="4" w:space="0" w:color="000000"/>
              <w:left w:val="single" w:sz="4" w:space="0" w:color="000000"/>
              <w:bottom w:val="single" w:sz="4" w:space="0" w:color="000000"/>
              <w:right w:val="single" w:sz="4" w:space="0" w:color="000000"/>
            </w:tcBorders>
          </w:tcPr>
          <w:p w:rsidR="00921F63" w:rsidRDefault="00921F63" w:rsidP="00921F63">
            <w:pPr>
              <w:ind w:right="48"/>
              <w:jc w:val="center"/>
            </w:pPr>
            <w:r>
              <w:t xml:space="preserve">9 </w:t>
            </w:r>
          </w:p>
        </w:tc>
        <w:tc>
          <w:tcPr>
            <w:tcW w:w="1421" w:type="dxa"/>
            <w:tcBorders>
              <w:top w:val="single" w:sz="4" w:space="0" w:color="000000"/>
              <w:left w:val="single" w:sz="4" w:space="0" w:color="000000"/>
              <w:bottom w:val="single" w:sz="4" w:space="0" w:color="000000"/>
              <w:right w:val="single" w:sz="4" w:space="0" w:color="000000"/>
            </w:tcBorders>
          </w:tcPr>
          <w:p w:rsidR="00921F63" w:rsidRDefault="00921F63" w:rsidP="00921F63">
            <w:pPr>
              <w:ind w:right="46"/>
              <w:jc w:val="center"/>
            </w:pPr>
            <w:r>
              <w:t xml:space="preserve">18 </w:t>
            </w:r>
          </w:p>
        </w:tc>
        <w:tc>
          <w:tcPr>
            <w:tcW w:w="2274" w:type="dxa"/>
            <w:tcBorders>
              <w:top w:val="single" w:sz="4" w:space="0" w:color="000000"/>
              <w:left w:val="single" w:sz="4" w:space="0" w:color="000000"/>
              <w:bottom w:val="single" w:sz="4" w:space="0" w:color="000000"/>
              <w:right w:val="single" w:sz="4" w:space="0" w:color="000000"/>
            </w:tcBorders>
          </w:tcPr>
          <w:p w:rsidR="00921F63" w:rsidRDefault="00921F63" w:rsidP="00921F63">
            <w:pPr>
              <w:ind w:right="46"/>
              <w:jc w:val="center"/>
            </w:pPr>
            <w:r>
              <w:t xml:space="preserve">11,24 </w:t>
            </w:r>
          </w:p>
        </w:tc>
        <w:tc>
          <w:tcPr>
            <w:tcW w:w="1421" w:type="dxa"/>
            <w:tcBorders>
              <w:top w:val="single" w:sz="4" w:space="0" w:color="000000"/>
              <w:left w:val="single" w:sz="4" w:space="0" w:color="000000"/>
              <w:bottom w:val="single" w:sz="4" w:space="0" w:color="000000"/>
              <w:right w:val="single" w:sz="4" w:space="0" w:color="000000"/>
            </w:tcBorders>
          </w:tcPr>
          <w:p w:rsidR="00921F63" w:rsidRDefault="00921F63" w:rsidP="00921F63">
            <w:pPr>
              <w:ind w:right="50"/>
              <w:jc w:val="center"/>
            </w:pPr>
            <w:r>
              <w:t xml:space="preserve">140 </w:t>
            </w:r>
          </w:p>
        </w:tc>
        <w:tc>
          <w:tcPr>
            <w:tcW w:w="1847" w:type="dxa"/>
            <w:tcBorders>
              <w:top w:val="single" w:sz="4" w:space="0" w:color="000000"/>
              <w:left w:val="single" w:sz="4" w:space="0" w:color="000000"/>
              <w:bottom w:val="single" w:sz="4" w:space="0" w:color="000000"/>
              <w:right w:val="single" w:sz="4" w:space="0" w:color="000000"/>
            </w:tcBorders>
          </w:tcPr>
          <w:p w:rsidR="00921F63" w:rsidRDefault="00921F63" w:rsidP="00921F63">
            <w:pPr>
              <w:ind w:right="46"/>
              <w:jc w:val="center"/>
            </w:pPr>
            <w:r>
              <w:t xml:space="preserve">13,03 </w:t>
            </w:r>
          </w:p>
        </w:tc>
      </w:tr>
      <w:tr w:rsidR="00921F63" w:rsidTr="00921F63">
        <w:trPr>
          <w:trHeight w:val="249"/>
        </w:trPr>
        <w:tc>
          <w:tcPr>
            <w:tcW w:w="846" w:type="dxa"/>
            <w:tcBorders>
              <w:top w:val="single" w:sz="4" w:space="0" w:color="000000"/>
              <w:left w:val="single" w:sz="4" w:space="0" w:color="000000"/>
              <w:bottom w:val="single" w:sz="4" w:space="0" w:color="000000"/>
              <w:right w:val="single" w:sz="4" w:space="0" w:color="000000"/>
            </w:tcBorders>
          </w:tcPr>
          <w:p w:rsidR="00921F63" w:rsidRDefault="00921F63" w:rsidP="00921F63">
            <w:pPr>
              <w:ind w:right="51"/>
              <w:jc w:val="center"/>
            </w:pPr>
            <w:r>
              <w:t xml:space="preserve">10 </w:t>
            </w:r>
          </w:p>
        </w:tc>
        <w:tc>
          <w:tcPr>
            <w:tcW w:w="1421" w:type="dxa"/>
            <w:tcBorders>
              <w:top w:val="single" w:sz="4" w:space="0" w:color="000000"/>
              <w:left w:val="single" w:sz="4" w:space="0" w:color="000000"/>
              <w:bottom w:val="single" w:sz="4" w:space="0" w:color="000000"/>
              <w:right w:val="single" w:sz="4" w:space="0" w:color="000000"/>
            </w:tcBorders>
          </w:tcPr>
          <w:p w:rsidR="00921F63" w:rsidRDefault="00921F63" w:rsidP="00921F63">
            <w:pPr>
              <w:ind w:right="46"/>
              <w:jc w:val="center"/>
            </w:pPr>
            <w:r>
              <w:t xml:space="preserve">31 </w:t>
            </w:r>
          </w:p>
        </w:tc>
        <w:tc>
          <w:tcPr>
            <w:tcW w:w="2274" w:type="dxa"/>
            <w:tcBorders>
              <w:top w:val="single" w:sz="4" w:space="0" w:color="000000"/>
              <w:left w:val="single" w:sz="4" w:space="0" w:color="000000"/>
              <w:bottom w:val="single" w:sz="4" w:space="0" w:color="000000"/>
              <w:right w:val="single" w:sz="4" w:space="0" w:color="000000"/>
            </w:tcBorders>
          </w:tcPr>
          <w:p w:rsidR="00921F63" w:rsidRDefault="00921F63" w:rsidP="00921F63">
            <w:pPr>
              <w:ind w:right="48"/>
              <w:jc w:val="center"/>
            </w:pPr>
            <w:r>
              <w:t xml:space="preserve">9,17 </w:t>
            </w:r>
          </w:p>
        </w:tc>
        <w:tc>
          <w:tcPr>
            <w:tcW w:w="1421" w:type="dxa"/>
            <w:tcBorders>
              <w:top w:val="single" w:sz="4" w:space="0" w:color="000000"/>
              <w:left w:val="single" w:sz="4" w:space="0" w:color="000000"/>
              <w:bottom w:val="single" w:sz="4" w:space="0" w:color="000000"/>
              <w:right w:val="single" w:sz="4" w:space="0" w:color="000000"/>
            </w:tcBorders>
          </w:tcPr>
          <w:p w:rsidR="00921F63" w:rsidRDefault="00921F63" w:rsidP="00921F63">
            <w:pPr>
              <w:ind w:right="50"/>
              <w:jc w:val="center"/>
            </w:pPr>
            <w:r>
              <w:t xml:space="preserve">305 </w:t>
            </w:r>
          </w:p>
        </w:tc>
        <w:tc>
          <w:tcPr>
            <w:tcW w:w="1847" w:type="dxa"/>
            <w:tcBorders>
              <w:top w:val="single" w:sz="4" w:space="0" w:color="000000"/>
              <w:left w:val="single" w:sz="4" w:space="0" w:color="000000"/>
              <w:bottom w:val="single" w:sz="4" w:space="0" w:color="000000"/>
              <w:right w:val="single" w:sz="4" w:space="0" w:color="000000"/>
            </w:tcBorders>
          </w:tcPr>
          <w:p w:rsidR="00921F63" w:rsidRDefault="00921F63" w:rsidP="00921F63">
            <w:pPr>
              <w:ind w:right="43"/>
              <w:jc w:val="center"/>
            </w:pPr>
            <w:r>
              <w:t xml:space="preserve">9,17 </w:t>
            </w:r>
          </w:p>
        </w:tc>
      </w:tr>
      <w:tr w:rsidR="00921F63" w:rsidTr="00921F63">
        <w:trPr>
          <w:trHeight w:val="249"/>
        </w:trPr>
        <w:tc>
          <w:tcPr>
            <w:tcW w:w="846" w:type="dxa"/>
            <w:tcBorders>
              <w:top w:val="single" w:sz="4" w:space="0" w:color="000000"/>
              <w:left w:val="single" w:sz="4" w:space="0" w:color="000000"/>
              <w:bottom w:val="single" w:sz="4" w:space="0" w:color="000000"/>
              <w:right w:val="single" w:sz="4" w:space="0" w:color="000000"/>
            </w:tcBorders>
          </w:tcPr>
          <w:p w:rsidR="00921F63" w:rsidRDefault="00921F63" w:rsidP="00921F63">
            <w:pPr>
              <w:ind w:right="51"/>
              <w:jc w:val="center"/>
            </w:pPr>
            <w:r>
              <w:t xml:space="preserve">11 </w:t>
            </w:r>
          </w:p>
        </w:tc>
        <w:tc>
          <w:tcPr>
            <w:tcW w:w="1421" w:type="dxa"/>
            <w:tcBorders>
              <w:top w:val="single" w:sz="4" w:space="0" w:color="000000"/>
              <w:left w:val="single" w:sz="4" w:space="0" w:color="000000"/>
              <w:bottom w:val="single" w:sz="4" w:space="0" w:color="000000"/>
              <w:right w:val="single" w:sz="4" w:space="0" w:color="000000"/>
            </w:tcBorders>
          </w:tcPr>
          <w:p w:rsidR="00921F63" w:rsidRDefault="00921F63" w:rsidP="00921F63">
            <w:pPr>
              <w:ind w:right="46"/>
              <w:jc w:val="center"/>
            </w:pPr>
            <w:r>
              <w:t xml:space="preserve">30 </w:t>
            </w:r>
          </w:p>
        </w:tc>
        <w:tc>
          <w:tcPr>
            <w:tcW w:w="2274" w:type="dxa"/>
            <w:tcBorders>
              <w:top w:val="single" w:sz="4" w:space="0" w:color="000000"/>
              <w:left w:val="single" w:sz="4" w:space="0" w:color="000000"/>
              <w:bottom w:val="single" w:sz="4" w:space="0" w:color="000000"/>
              <w:right w:val="single" w:sz="4" w:space="0" w:color="000000"/>
            </w:tcBorders>
          </w:tcPr>
          <w:p w:rsidR="00921F63" w:rsidRDefault="00921F63" w:rsidP="00921F63">
            <w:pPr>
              <w:ind w:right="48"/>
              <w:jc w:val="center"/>
            </w:pPr>
            <w:r>
              <w:t xml:space="preserve">3,49 </w:t>
            </w:r>
          </w:p>
        </w:tc>
        <w:tc>
          <w:tcPr>
            <w:tcW w:w="1421" w:type="dxa"/>
            <w:tcBorders>
              <w:top w:val="single" w:sz="4" w:space="0" w:color="000000"/>
              <w:left w:val="single" w:sz="4" w:space="0" w:color="000000"/>
              <w:bottom w:val="single" w:sz="4" w:space="0" w:color="000000"/>
              <w:right w:val="single" w:sz="4" w:space="0" w:color="000000"/>
            </w:tcBorders>
          </w:tcPr>
          <w:p w:rsidR="00921F63" w:rsidRDefault="00921F63" w:rsidP="00921F63">
            <w:pPr>
              <w:ind w:right="50"/>
              <w:jc w:val="center"/>
            </w:pPr>
            <w:r>
              <w:t xml:space="preserve">465 </w:t>
            </w:r>
          </w:p>
        </w:tc>
        <w:tc>
          <w:tcPr>
            <w:tcW w:w="1847" w:type="dxa"/>
            <w:tcBorders>
              <w:top w:val="single" w:sz="4" w:space="0" w:color="000000"/>
              <w:left w:val="single" w:sz="4" w:space="0" w:color="000000"/>
              <w:bottom w:val="single" w:sz="4" w:space="0" w:color="000000"/>
              <w:right w:val="single" w:sz="4" w:space="0" w:color="000000"/>
            </w:tcBorders>
          </w:tcPr>
          <w:p w:rsidR="00921F63" w:rsidRDefault="00921F63" w:rsidP="00921F63">
            <w:pPr>
              <w:ind w:right="43"/>
              <w:jc w:val="center"/>
            </w:pPr>
            <w:r>
              <w:t xml:space="preserve">3,49 </w:t>
            </w:r>
          </w:p>
        </w:tc>
      </w:tr>
      <w:tr w:rsidR="00921F63" w:rsidTr="00921F63">
        <w:trPr>
          <w:trHeight w:val="250"/>
        </w:trPr>
        <w:tc>
          <w:tcPr>
            <w:tcW w:w="846" w:type="dxa"/>
            <w:tcBorders>
              <w:top w:val="single" w:sz="4" w:space="0" w:color="000000"/>
              <w:left w:val="single" w:sz="4" w:space="0" w:color="000000"/>
              <w:bottom w:val="single" w:sz="4" w:space="0" w:color="000000"/>
              <w:right w:val="single" w:sz="4" w:space="0" w:color="000000"/>
            </w:tcBorders>
          </w:tcPr>
          <w:p w:rsidR="00921F63" w:rsidRDefault="00921F63" w:rsidP="00921F63">
            <w:pPr>
              <w:ind w:right="51"/>
              <w:jc w:val="center"/>
            </w:pPr>
            <w:r>
              <w:t xml:space="preserve">12 </w:t>
            </w:r>
          </w:p>
        </w:tc>
        <w:tc>
          <w:tcPr>
            <w:tcW w:w="1421" w:type="dxa"/>
            <w:tcBorders>
              <w:top w:val="single" w:sz="4" w:space="0" w:color="000000"/>
              <w:left w:val="single" w:sz="4" w:space="0" w:color="000000"/>
              <w:bottom w:val="single" w:sz="4" w:space="0" w:color="000000"/>
              <w:right w:val="single" w:sz="4" w:space="0" w:color="000000"/>
            </w:tcBorders>
          </w:tcPr>
          <w:p w:rsidR="00921F63" w:rsidRDefault="00921F63" w:rsidP="00921F63">
            <w:pPr>
              <w:ind w:right="46"/>
              <w:jc w:val="center"/>
            </w:pPr>
            <w:r>
              <w:t xml:space="preserve">31 </w:t>
            </w:r>
          </w:p>
        </w:tc>
        <w:tc>
          <w:tcPr>
            <w:tcW w:w="2274" w:type="dxa"/>
            <w:tcBorders>
              <w:top w:val="single" w:sz="4" w:space="0" w:color="000000"/>
              <w:left w:val="single" w:sz="4" w:space="0" w:color="000000"/>
              <w:bottom w:val="single" w:sz="4" w:space="0" w:color="000000"/>
              <w:right w:val="single" w:sz="4" w:space="0" w:color="000000"/>
            </w:tcBorders>
          </w:tcPr>
          <w:p w:rsidR="00921F63" w:rsidRDefault="00921F63" w:rsidP="00921F63">
            <w:pPr>
              <w:ind w:right="48"/>
              <w:jc w:val="center"/>
            </w:pPr>
            <w:r>
              <w:t xml:space="preserve">0,46 </w:t>
            </w:r>
          </w:p>
        </w:tc>
        <w:tc>
          <w:tcPr>
            <w:tcW w:w="1421" w:type="dxa"/>
            <w:tcBorders>
              <w:top w:val="single" w:sz="4" w:space="0" w:color="000000"/>
              <w:left w:val="single" w:sz="4" w:space="0" w:color="000000"/>
              <w:bottom w:val="single" w:sz="4" w:space="0" w:color="000000"/>
              <w:right w:val="single" w:sz="4" w:space="0" w:color="000000"/>
            </w:tcBorders>
          </w:tcPr>
          <w:p w:rsidR="00921F63" w:rsidRDefault="00921F63" w:rsidP="00921F63">
            <w:pPr>
              <w:ind w:right="50"/>
              <w:jc w:val="center"/>
            </w:pPr>
            <w:r>
              <w:t xml:space="preserve">575 </w:t>
            </w:r>
          </w:p>
        </w:tc>
        <w:tc>
          <w:tcPr>
            <w:tcW w:w="1847" w:type="dxa"/>
            <w:tcBorders>
              <w:top w:val="single" w:sz="4" w:space="0" w:color="000000"/>
              <w:left w:val="single" w:sz="4" w:space="0" w:color="000000"/>
              <w:bottom w:val="single" w:sz="4" w:space="0" w:color="000000"/>
              <w:right w:val="single" w:sz="4" w:space="0" w:color="000000"/>
            </w:tcBorders>
          </w:tcPr>
          <w:p w:rsidR="00921F63" w:rsidRDefault="00921F63" w:rsidP="00921F63">
            <w:pPr>
              <w:ind w:right="43"/>
              <w:jc w:val="center"/>
            </w:pPr>
            <w:r>
              <w:t xml:space="preserve">0,46 </w:t>
            </w:r>
          </w:p>
        </w:tc>
      </w:tr>
      <w:tr w:rsidR="00921F63" w:rsidTr="00921F63">
        <w:trPr>
          <w:trHeight w:val="246"/>
        </w:trPr>
        <w:tc>
          <w:tcPr>
            <w:tcW w:w="846" w:type="dxa"/>
            <w:tcBorders>
              <w:top w:val="single" w:sz="4" w:space="0" w:color="000000"/>
              <w:left w:val="single" w:sz="4" w:space="0" w:color="000000"/>
              <w:bottom w:val="single" w:sz="4" w:space="0" w:color="000000"/>
              <w:right w:val="single" w:sz="4" w:space="0" w:color="000000"/>
            </w:tcBorders>
            <w:shd w:val="clear" w:color="auto" w:fill="D9D9D9"/>
          </w:tcPr>
          <w:p w:rsidR="00921F63" w:rsidRDefault="00921F63" w:rsidP="00921F63">
            <w:r>
              <w:rPr>
                <w:b/>
              </w:rPr>
              <w:t xml:space="preserve">celkem </w:t>
            </w:r>
          </w:p>
        </w:tc>
        <w:tc>
          <w:tcPr>
            <w:tcW w:w="1421" w:type="dxa"/>
            <w:tcBorders>
              <w:top w:val="single" w:sz="4" w:space="0" w:color="000000"/>
              <w:left w:val="single" w:sz="4" w:space="0" w:color="000000"/>
              <w:bottom w:val="single" w:sz="4" w:space="0" w:color="000000"/>
              <w:right w:val="single" w:sz="4" w:space="0" w:color="000000"/>
            </w:tcBorders>
            <w:shd w:val="clear" w:color="auto" w:fill="D9D9D9"/>
          </w:tcPr>
          <w:p w:rsidR="00921F63" w:rsidRDefault="00921F63" w:rsidP="00921F63">
            <w:pPr>
              <w:ind w:right="47"/>
              <w:jc w:val="center"/>
            </w:pPr>
            <w:r>
              <w:rPr>
                <w:b/>
              </w:rPr>
              <w:t xml:space="preserve">254 </w:t>
            </w:r>
          </w:p>
        </w:tc>
        <w:tc>
          <w:tcPr>
            <w:tcW w:w="2274" w:type="dxa"/>
            <w:tcBorders>
              <w:top w:val="single" w:sz="4" w:space="0" w:color="000000"/>
              <w:left w:val="single" w:sz="4" w:space="0" w:color="000000"/>
              <w:bottom w:val="single" w:sz="4" w:space="0" w:color="000000"/>
              <w:right w:val="single" w:sz="4" w:space="0" w:color="000000"/>
            </w:tcBorders>
            <w:shd w:val="clear" w:color="auto" w:fill="D9D9D9"/>
          </w:tcPr>
          <w:p w:rsidR="00921F63" w:rsidRDefault="00921F63" w:rsidP="00921F63">
            <w:pPr>
              <w:ind w:right="45"/>
              <w:jc w:val="center"/>
            </w:pPr>
            <w:r>
              <w:rPr>
                <w:b/>
              </w:rPr>
              <w:t xml:space="preserve">3,13 </w:t>
            </w:r>
          </w:p>
        </w:tc>
        <w:tc>
          <w:tcPr>
            <w:tcW w:w="1421" w:type="dxa"/>
            <w:tcBorders>
              <w:top w:val="single" w:sz="4" w:space="0" w:color="000000"/>
              <w:left w:val="single" w:sz="4" w:space="0" w:color="000000"/>
              <w:bottom w:val="single" w:sz="4" w:space="0" w:color="000000"/>
              <w:right w:val="single" w:sz="4" w:space="0" w:color="000000"/>
            </w:tcBorders>
            <w:shd w:val="clear" w:color="auto" w:fill="D9D9D9"/>
          </w:tcPr>
          <w:p w:rsidR="00921F63" w:rsidRDefault="00921F63" w:rsidP="00921F63">
            <w:pPr>
              <w:ind w:right="47"/>
              <w:jc w:val="center"/>
            </w:pPr>
            <w:r>
              <w:rPr>
                <w:b/>
              </w:rPr>
              <w:t xml:space="preserve">3879 </w:t>
            </w:r>
          </w:p>
        </w:tc>
        <w:tc>
          <w:tcPr>
            <w:tcW w:w="1847" w:type="dxa"/>
            <w:tcBorders>
              <w:top w:val="single" w:sz="4" w:space="0" w:color="000000"/>
              <w:left w:val="single" w:sz="4" w:space="0" w:color="000000"/>
              <w:bottom w:val="single" w:sz="4" w:space="0" w:color="000000"/>
              <w:right w:val="single" w:sz="4" w:space="0" w:color="000000"/>
            </w:tcBorders>
            <w:shd w:val="clear" w:color="auto" w:fill="D9D9D9"/>
          </w:tcPr>
          <w:p w:rsidR="00921F63" w:rsidRPr="0018381D" w:rsidRDefault="00921F63" w:rsidP="00921F63">
            <w:pPr>
              <w:ind w:right="47"/>
              <w:jc w:val="center"/>
              <w:rPr>
                <w:b/>
              </w:rPr>
            </w:pPr>
          </w:p>
        </w:tc>
      </w:tr>
    </w:tbl>
    <w:p w:rsidR="00921F63" w:rsidRDefault="00921F63" w:rsidP="00921F63">
      <w:pPr>
        <w:spacing w:after="225" w:line="259" w:lineRule="auto"/>
        <w:ind w:left="-5"/>
        <w:jc w:val="left"/>
      </w:pPr>
      <w:r>
        <w:rPr>
          <w:i/>
        </w:rPr>
        <w:t xml:space="preserve">Zdroj: meteonorm V7.1.5.19720 </w:t>
      </w:r>
    </w:p>
    <w:p w:rsidR="00921F63" w:rsidRDefault="00921F63" w:rsidP="00921F63">
      <w:pPr>
        <w:pStyle w:val="Nadpis3"/>
        <w:numPr>
          <w:ilvl w:val="0"/>
          <w:numId w:val="0"/>
        </w:numPr>
        <w:tabs>
          <w:tab w:val="center" w:pos="4199"/>
        </w:tabs>
        <w:ind w:left="-15"/>
      </w:pPr>
      <w:r>
        <w:t>Tabulka 5:</w:t>
      </w:r>
      <w:r>
        <w:rPr>
          <w:rFonts w:eastAsia="Arial" w:cs="Arial"/>
        </w:rPr>
        <w:t xml:space="preserve"> </w:t>
      </w:r>
      <w:r>
        <w:t xml:space="preserve">Klimatická data hodnoceného roku 2014 ve městě Česká Lípa </w:t>
      </w:r>
    </w:p>
    <w:tbl>
      <w:tblPr>
        <w:tblStyle w:val="TableGrid"/>
        <w:tblW w:w="7791" w:type="dxa"/>
        <w:tblInd w:w="6" w:type="dxa"/>
        <w:tblCellMar>
          <w:top w:w="44" w:type="dxa"/>
          <w:left w:w="95" w:type="dxa"/>
          <w:right w:w="46" w:type="dxa"/>
        </w:tblCellMar>
        <w:tblLook w:val="04A0" w:firstRow="1" w:lastRow="0" w:firstColumn="1" w:lastColumn="0" w:noHBand="0" w:noVBand="1"/>
      </w:tblPr>
      <w:tblGrid>
        <w:gridCol w:w="844"/>
        <w:gridCol w:w="1418"/>
        <w:gridCol w:w="2268"/>
        <w:gridCol w:w="1418"/>
        <w:gridCol w:w="1843"/>
      </w:tblGrid>
      <w:tr w:rsidR="00921F63" w:rsidTr="00921F63">
        <w:trPr>
          <w:trHeight w:val="546"/>
        </w:trPr>
        <w:tc>
          <w:tcPr>
            <w:tcW w:w="844" w:type="dxa"/>
            <w:vMerge w:val="restart"/>
            <w:tcBorders>
              <w:top w:val="single" w:sz="4" w:space="0" w:color="000000"/>
              <w:left w:val="single" w:sz="4" w:space="0" w:color="000000"/>
              <w:bottom w:val="single" w:sz="4" w:space="0" w:color="000000"/>
              <w:right w:val="single" w:sz="4" w:space="0" w:color="000000"/>
            </w:tcBorders>
            <w:shd w:val="clear" w:color="auto" w:fill="BFBFBF"/>
            <w:vAlign w:val="center"/>
          </w:tcPr>
          <w:p w:rsidR="00921F63" w:rsidRDefault="00921F63" w:rsidP="00921F63">
            <w:pPr>
              <w:spacing w:line="259" w:lineRule="auto"/>
              <w:ind w:left="58"/>
              <w:jc w:val="left"/>
            </w:pPr>
            <w:r>
              <w:rPr>
                <w:b/>
              </w:rPr>
              <w:t xml:space="preserve">Měsíc </w:t>
            </w:r>
          </w:p>
        </w:tc>
        <w:tc>
          <w:tcPr>
            <w:tcW w:w="1418"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921F63" w:rsidRDefault="00921F63" w:rsidP="00921F63">
            <w:pPr>
              <w:spacing w:line="259" w:lineRule="auto"/>
              <w:ind w:left="25"/>
              <w:jc w:val="left"/>
            </w:pPr>
            <w:r>
              <w:rPr>
                <w:b/>
              </w:rPr>
              <w:t xml:space="preserve">Topných dnů </w:t>
            </w:r>
          </w:p>
        </w:tc>
        <w:tc>
          <w:tcPr>
            <w:tcW w:w="2268" w:type="dxa"/>
            <w:tcBorders>
              <w:top w:val="single" w:sz="4" w:space="0" w:color="000000"/>
              <w:left w:val="single" w:sz="4" w:space="0" w:color="000000"/>
              <w:bottom w:val="single" w:sz="4" w:space="0" w:color="000000"/>
              <w:right w:val="single" w:sz="4" w:space="0" w:color="000000"/>
            </w:tcBorders>
            <w:shd w:val="clear" w:color="auto" w:fill="BFBFBF"/>
          </w:tcPr>
          <w:p w:rsidR="00921F63" w:rsidRDefault="00921F63" w:rsidP="00921F63">
            <w:pPr>
              <w:spacing w:line="259" w:lineRule="auto"/>
              <w:ind w:left="176" w:right="175"/>
              <w:jc w:val="center"/>
            </w:pPr>
            <w:r>
              <w:rPr>
                <w:b/>
              </w:rPr>
              <w:t xml:space="preserve">Průměrná teplota v topných dnech </w:t>
            </w:r>
          </w:p>
        </w:tc>
        <w:tc>
          <w:tcPr>
            <w:tcW w:w="1418" w:type="dxa"/>
            <w:tcBorders>
              <w:top w:val="single" w:sz="4" w:space="0" w:color="000000"/>
              <w:left w:val="single" w:sz="4" w:space="0" w:color="000000"/>
              <w:bottom w:val="single" w:sz="4" w:space="0" w:color="000000"/>
              <w:right w:val="single" w:sz="4" w:space="0" w:color="000000"/>
            </w:tcBorders>
            <w:shd w:val="clear" w:color="auto" w:fill="BFBFBF"/>
          </w:tcPr>
          <w:p w:rsidR="00921F63" w:rsidRDefault="00921F63" w:rsidP="00921F63">
            <w:pPr>
              <w:spacing w:line="259" w:lineRule="auto"/>
              <w:jc w:val="center"/>
            </w:pPr>
            <w:r>
              <w:rPr>
                <w:b/>
              </w:rPr>
              <w:t xml:space="preserve">Denostupně D19 </w:t>
            </w:r>
          </w:p>
        </w:tc>
        <w:tc>
          <w:tcPr>
            <w:tcW w:w="1843" w:type="dxa"/>
            <w:tcBorders>
              <w:top w:val="single" w:sz="4" w:space="0" w:color="000000"/>
              <w:left w:val="single" w:sz="4" w:space="0" w:color="000000"/>
              <w:bottom w:val="single" w:sz="4" w:space="0" w:color="000000"/>
              <w:right w:val="single" w:sz="4" w:space="0" w:color="000000"/>
            </w:tcBorders>
            <w:shd w:val="clear" w:color="auto" w:fill="BFBFBF"/>
          </w:tcPr>
          <w:p w:rsidR="00921F63" w:rsidRDefault="00921F63" w:rsidP="00921F63">
            <w:pPr>
              <w:spacing w:line="259" w:lineRule="auto"/>
              <w:jc w:val="center"/>
            </w:pPr>
            <w:r>
              <w:rPr>
                <w:b/>
              </w:rPr>
              <w:t xml:space="preserve">Průměrná teplota v měsíci </w:t>
            </w:r>
          </w:p>
        </w:tc>
      </w:tr>
      <w:tr w:rsidR="00921F63" w:rsidTr="00921F63">
        <w:trPr>
          <w:trHeight w:val="308"/>
        </w:trPr>
        <w:tc>
          <w:tcPr>
            <w:tcW w:w="0" w:type="auto"/>
            <w:vMerge/>
            <w:tcBorders>
              <w:top w:val="nil"/>
              <w:left w:val="single" w:sz="4" w:space="0" w:color="000000"/>
              <w:bottom w:val="single" w:sz="4" w:space="0" w:color="000000"/>
              <w:right w:val="single" w:sz="4" w:space="0" w:color="000000"/>
            </w:tcBorders>
          </w:tcPr>
          <w:p w:rsidR="00921F63" w:rsidRDefault="00921F63" w:rsidP="00921F63">
            <w:pPr>
              <w:spacing w:after="160" w:line="259" w:lineRule="auto"/>
              <w:jc w:val="left"/>
            </w:pPr>
          </w:p>
        </w:tc>
        <w:tc>
          <w:tcPr>
            <w:tcW w:w="1418" w:type="dxa"/>
            <w:tcBorders>
              <w:top w:val="single" w:sz="4" w:space="0" w:color="000000"/>
              <w:left w:val="single" w:sz="4" w:space="0" w:color="000000"/>
              <w:bottom w:val="single" w:sz="4" w:space="0" w:color="000000"/>
              <w:right w:val="single" w:sz="4" w:space="0" w:color="000000"/>
            </w:tcBorders>
            <w:shd w:val="clear" w:color="auto" w:fill="BFBFBF"/>
          </w:tcPr>
          <w:p w:rsidR="00921F63" w:rsidRDefault="00921F63" w:rsidP="00921F63">
            <w:pPr>
              <w:spacing w:line="259" w:lineRule="auto"/>
              <w:ind w:right="44"/>
              <w:jc w:val="center"/>
            </w:pPr>
            <w:r>
              <w:rPr>
                <w:b/>
              </w:rPr>
              <w:t xml:space="preserve"> (dny) </w:t>
            </w:r>
          </w:p>
        </w:tc>
        <w:tc>
          <w:tcPr>
            <w:tcW w:w="2268" w:type="dxa"/>
            <w:tcBorders>
              <w:top w:val="single" w:sz="4" w:space="0" w:color="000000"/>
              <w:left w:val="single" w:sz="4" w:space="0" w:color="000000"/>
              <w:bottom w:val="single" w:sz="4" w:space="0" w:color="000000"/>
              <w:right w:val="single" w:sz="4" w:space="0" w:color="000000"/>
            </w:tcBorders>
            <w:shd w:val="clear" w:color="auto" w:fill="BFBFBF"/>
          </w:tcPr>
          <w:p w:rsidR="00921F63" w:rsidRDefault="00921F63" w:rsidP="00921F63">
            <w:pPr>
              <w:spacing w:line="259" w:lineRule="auto"/>
              <w:ind w:right="45"/>
              <w:jc w:val="center"/>
            </w:pPr>
            <w:r>
              <w:rPr>
                <w:b/>
              </w:rPr>
              <w:t xml:space="preserve">(°C) </w:t>
            </w:r>
          </w:p>
        </w:tc>
        <w:tc>
          <w:tcPr>
            <w:tcW w:w="1418" w:type="dxa"/>
            <w:tcBorders>
              <w:top w:val="single" w:sz="4" w:space="0" w:color="000000"/>
              <w:left w:val="single" w:sz="4" w:space="0" w:color="000000"/>
              <w:bottom w:val="single" w:sz="4" w:space="0" w:color="000000"/>
              <w:right w:val="single" w:sz="4" w:space="0" w:color="000000"/>
            </w:tcBorders>
            <w:shd w:val="clear" w:color="auto" w:fill="BFBFBF"/>
          </w:tcPr>
          <w:p w:rsidR="00921F63" w:rsidRDefault="00921F63" w:rsidP="00921F63">
            <w:pPr>
              <w:spacing w:line="259" w:lineRule="auto"/>
              <w:ind w:right="48"/>
              <w:jc w:val="center"/>
            </w:pPr>
            <w:r>
              <w:rPr>
                <w:b/>
              </w:rPr>
              <w:t xml:space="preserve">(D.K) </w:t>
            </w:r>
          </w:p>
        </w:tc>
        <w:tc>
          <w:tcPr>
            <w:tcW w:w="1843" w:type="dxa"/>
            <w:tcBorders>
              <w:top w:val="single" w:sz="4" w:space="0" w:color="000000"/>
              <w:left w:val="single" w:sz="4" w:space="0" w:color="000000"/>
              <w:bottom w:val="single" w:sz="4" w:space="0" w:color="000000"/>
              <w:right w:val="single" w:sz="4" w:space="0" w:color="000000"/>
            </w:tcBorders>
            <w:shd w:val="clear" w:color="auto" w:fill="BFBFBF"/>
          </w:tcPr>
          <w:p w:rsidR="00921F63" w:rsidRDefault="00921F63" w:rsidP="00921F63">
            <w:pPr>
              <w:spacing w:line="259" w:lineRule="auto"/>
              <w:ind w:right="46"/>
              <w:jc w:val="center"/>
            </w:pPr>
            <w:r>
              <w:rPr>
                <w:b/>
              </w:rPr>
              <w:t xml:space="preserve">(°C) </w:t>
            </w:r>
          </w:p>
        </w:tc>
      </w:tr>
      <w:tr w:rsidR="00921F63" w:rsidTr="00921F63">
        <w:trPr>
          <w:trHeight w:val="294"/>
        </w:trPr>
        <w:tc>
          <w:tcPr>
            <w:tcW w:w="844" w:type="dxa"/>
            <w:tcBorders>
              <w:top w:val="single" w:sz="4" w:space="0" w:color="000000"/>
              <w:left w:val="single" w:sz="4" w:space="0" w:color="000000"/>
              <w:bottom w:val="single" w:sz="4" w:space="0" w:color="000000"/>
              <w:right w:val="single" w:sz="4" w:space="0" w:color="000000"/>
            </w:tcBorders>
          </w:tcPr>
          <w:p w:rsidR="00921F63" w:rsidRDefault="00921F63" w:rsidP="00921F63">
            <w:pPr>
              <w:spacing w:line="259" w:lineRule="auto"/>
              <w:ind w:right="48"/>
              <w:jc w:val="center"/>
            </w:pPr>
            <w:r>
              <w:t xml:space="preserve">1 </w:t>
            </w:r>
          </w:p>
        </w:tc>
        <w:tc>
          <w:tcPr>
            <w:tcW w:w="1418" w:type="dxa"/>
            <w:tcBorders>
              <w:top w:val="single" w:sz="4" w:space="0" w:color="000000"/>
              <w:left w:val="single" w:sz="4" w:space="0" w:color="000000"/>
              <w:bottom w:val="single" w:sz="4" w:space="0" w:color="000000"/>
              <w:right w:val="single" w:sz="4" w:space="0" w:color="000000"/>
            </w:tcBorders>
          </w:tcPr>
          <w:p w:rsidR="00921F63" w:rsidRDefault="00921F63" w:rsidP="00921F63">
            <w:pPr>
              <w:spacing w:line="259" w:lineRule="auto"/>
              <w:ind w:right="46"/>
              <w:jc w:val="center"/>
            </w:pPr>
            <w:r>
              <w:t xml:space="preserve">31 </w:t>
            </w:r>
          </w:p>
        </w:tc>
        <w:tc>
          <w:tcPr>
            <w:tcW w:w="2268" w:type="dxa"/>
            <w:tcBorders>
              <w:top w:val="single" w:sz="4" w:space="0" w:color="000000"/>
              <w:left w:val="single" w:sz="4" w:space="0" w:color="000000"/>
              <w:bottom w:val="single" w:sz="4" w:space="0" w:color="000000"/>
              <w:right w:val="single" w:sz="4" w:space="0" w:color="000000"/>
            </w:tcBorders>
          </w:tcPr>
          <w:p w:rsidR="00921F63" w:rsidRDefault="00921F63" w:rsidP="00921F63">
            <w:pPr>
              <w:spacing w:line="259" w:lineRule="auto"/>
              <w:ind w:right="48"/>
              <w:jc w:val="center"/>
            </w:pPr>
            <w:r>
              <w:t xml:space="preserve">-0,17 </w:t>
            </w:r>
          </w:p>
        </w:tc>
        <w:tc>
          <w:tcPr>
            <w:tcW w:w="1418" w:type="dxa"/>
            <w:tcBorders>
              <w:top w:val="single" w:sz="4" w:space="0" w:color="000000"/>
              <w:left w:val="single" w:sz="4" w:space="0" w:color="000000"/>
              <w:bottom w:val="single" w:sz="4" w:space="0" w:color="000000"/>
              <w:right w:val="single" w:sz="4" w:space="0" w:color="000000"/>
            </w:tcBorders>
          </w:tcPr>
          <w:p w:rsidR="00921F63" w:rsidRDefault="00921F63" w:rsidP="00921F63">
            <w:pPr>
              <w:spacing w:line="259" w:lineRule="auto"/>
              <w:ind w:right="50"/>
              <w:jc w:val="center"/>
            </w:pPr>
            <w:r>
              <w:t xml:space="preserve">594 </w:t>
            </w:r>
          </w:p>
        </w:tc>
        <w:tc>
          <w:tcPr>
            <w:tcW w:w="1843" w:type="dxa"/>
            <w:tcBorders>
              <w:top w:val="single" w:sz="4" w:space="0" w:color="000000"/>
              <w:left w:val="single" w:sz="4" w:space="0" w:color="000000"/>
              <w:bottom w:val="single" w:sz="4" w:space="0" w:color="000000"/>
              <w:right w:val="single" w:sz="4" w:space="0" w:color="000000"/>
            </w:tcBorders>
          </w:tcPr>
          <w:p w:rsidR="00921F63" w:rsidRDefault="00921F63" w:rsidP="00921F63">
            <w:pPr>
              <w:spacing w:line="259" w:lineRule="auto"/>
              <w:ind w:right="43"/>
              <w:jc w:val="center"/>
            </w:pPr>
            <w:r>
              <w:t xml:space="preserve">-0,17 </w:t>
            </w:r>
          </w:p>
        </w:tc>
      </w:tr>
      <w:tr w:rsidR="00921F63" w:rsidTr="00921F63">
        <w:trPr>
          <w:trHeight w:val="293"/>
        </w:trPr>
        <w:tc>
          <w:tcPr>
            <w:tcW w:w="844" w:type="dxa"/>
            <w:tcBorders>
              <w:top w:val="single" w:sz="4" w:space="0" w:color="000000"/>
              <w:left w:val="single" w:sz="4" w:space="0" w:color="000000"/>
              <w:bottom w:val="single" w:sz="4" w:space="0" w:color="000000"/>
              <w:right w:val="single" w:sz="4" w:space="0" w:color="000000"/>
            </w:tcBorders>
          </w:tcPr>
          <w:p w:rsidR="00921F63" w:rsidRDefault="00921F63" w:rsidP="00921F63">
            <w:pPr>
              <w:spacing w:line="259" w:lineRule="auto"/>
              <w:ind w:right="48"/>
              <w:jc w:val="center"/>
            </w:pPr>
            <w:r>
              <w:t xml:space="preserve">2 </w:t>
            </w:r>
          </w:p>
        </w:tc>
        <w:tc>
          <w:tcPr>
            <w:tcW w:w="1418" w:type="dxa"/>
            <w:tcBorders>
              <w:top w:val="single" w:sz="4" w:space="0" w:color="000000"/>
              <w:left w:val="single" w:sz="4" w:space="0" w:color="000000"/>
              <w:bottom w:val="single" w:sz="4" w:space="0" w:color="000000"/>
              <w:right w:val="single" w:sz="4" w:space="0" w:color="000000"/>
            </w:tcBorders>
          </w:tcPr>
          <w:p w:rsidR="00921F63" w:rsidRDefault="00921F63" w:rsidP="00921F63">
            <w:pPr>
              <w:spacing w:line="259" w:lineRule="auto"/>
              <w:ind w:right="46"/>
              <w:jc w:val="center"/>
            </w:pPr>
            <w:r>
              <w:t xml:space="preserve">28 </w:t>
            </w:r>
          </w:p>
        </w:tc>
        <w:tc>
          <w:tcPr>
            <w:tcW w:w="2268" w:type="dxa"/>
            <w:tcBorders>
              <w:top w:val="single" w:sz="4" w:space="0" w:color="000000"/>
              <w:left w:val="single" w:sz="4" w:space="0" w:color="000000"/>
              <w:bottom w:val="single" w:sz="4" w:space="0" w:color="000000"/>
              <w:right w:val="single" w:sz="4" w:space="0" w:color="000000"/>
            </w:tcBorders>
          </w:tcPr>
          <w:p w:rsidR="00921F63" w:rsidRDefault="00921F63" w:rsidP="00921F63">
            <w:pPr>
              <w:spacing w:line="259" w:lineRule="auto"/>
              <w:ind w:right="48"/>
              <w:jc w:val="center"/>
            </w:pPr>
            <w:r>
              <w:t xml:space="preserve">1,47 </w:t>
            </w:r>
          </w:p>
        </w:tc>
        <w:tc>
          <w:tcPr>
            <w:tcW w:w="1418" w:type="dxa"/>
            <w:tcBorders>
              <w:top w:val="single" w:sz="4" w:space="0" w:color="000000"/>
              <w:left w:val="single" w:sz="4" w:space="0" w:color="000000"/>
              <w:bottom w:val="single" w:sz="4" w:space="0" w:color="000000"/>
              <w:right w:val="single" w:sz="4" w:space="0" w:color="000000"/>
            </w:tcBorders>
          </w:tcPr>
          <w:p w:rsidR="00921F63" w:rsidRDefault="00921F63" w:rsidP="00921F63">
            <w:pPr>
              <w:spacing w:line="259" w:lineRule="auto"/>
              <w:ind w:right="50"/>
              <w:jc w:val="center"/>
            </w:pPr>
            <w:r>
              <w:t xml:space="preserve">491 </w:t>
            </w:r>
          </w:p>
        </w:tc>
        <w:tc>
          <w:tcPr>
            <w:tcW w:w="1843" w:type="dxa"/>
            <w:tcBorders>
              <w:top w:val="single" w:sz="4" w:space="0" w:color="000000"/>
              <w:left w:val="single" w:sz="4" w:space="0" w:color="000000"/>
              <w:bottom w:val="single" w:sz="4" w:space="0" w:color="000000"/>
              <w:right w:val="single" w:sz="4" w:space="0" w:color="000000"/>
            </w:tcBorders>
          </w:tcPr>
          <w:p w:rsidR="00921F63" w:rsidRDefault="00921F63" w:rsidP="00921F63">
            <w:pPr>
              <w:spacing w:line="259" w:lineRule="auto"/>
              <w:ind w:right="43"/>
              <w:jc w:val="center"/>
            </w:pPr>
            <w:r>
              <w:t xml:space="preserve">1,47 </w:t>
            </w:r>
          </w:p>
        </w:tc>
      </w:tr>
      <w:tr w:rsidR="00921F63" w:rsidTr="00921F63">
        <w:trPr>
          <w:trHeight w:val="293"/>
        </w:trPr>
        <w:tc>
          <w:tcPr>
            <w:tcW w:w="844" w:type="dxa"/>
            <w:tcBorders>
              <w:top w:val="single" w:sz="4" w:space="0" w:color="000000"/>
              <w:left w:val="single" w:sz="4" w:space="0" w:color="000000"/>
              <w:bottom w:val="single" w:sz="4" w:space="0" w:color="000000"/>
              <w:right w:val="single" w:sz="4" w:space="0" w:color="000000"/>
            </w:tcBorders>
          </w:tcPr>
          <w:p w:rsidR="00921F63" w:rsidRDefault="00921F63" w:rsidP="00921F63">
            <w:pPr>
              <w:spacing w:line="259" w:lineRule="auto"/>
              <w:ind w:right="48"/>
              <w:jc w:val="center"/>
            </w:pPr>
            <w:r>
              <w:lastRenderedPageBreak/>
              <w:t xml:space="preserve">3 </w:t>
            </w:r>
          </w:p>
        </w:tc>
        <w:tc>
          <w:tcPr>
            <w:tcW w:w="1418" w:type="dxa"/>
            <w:tcBorders>
              <w:top w:val="single" w:sz="4" w:space="0" w:color="000000"/>
              <w:left w:val="single" w:sz="4" w:space="0" w:color="000000"/>
              <w:bottom w:val="single" w:sz="4" w:space="0" w:color="000000"/>
              <w:right w:val="single" w:sz="4" w:space="0" w:color="000000"/>
            </w:tcBorders>
          </w:tcPr>
          <w:p w:rsidR="00921F63" w:rsidRDefault="00921F63" w:rsidP="00921F63">
            <w:pPr>
              <w:spacing w:line="259" w:lineRule="auto"/>
              <w:ind w:right="46"/>
              <w:jc w:val="center"/>
            </w:pPr>
            <w:r>
              <w:t xml:space="preserve">31 </w:t>
            </w:r>
          </w:p>
        </w:tc>
        <w:tc>
          <w:tcPr>
            <w:tcW w:w="2268" w:type="dxa"/>
            <w:tcBorders>
              <w:top w:val="single" w:sz="4" w:space="0" w:color="000000"/>
              <w:left w:val="single" w:sz="4" w:space="0" w:color="000000"/>
              <w:bottom w:val="single" w:sz="4" w:space="0" w:color="000000"/>
              <w:right w:val="single" w:sz="4" w:space="0" w:color="000000"/>
            </w:tcBorders>
          </w:tcPr>
          <w:p w:rsidR="00921F63" w:rsidRDefault="00921F63" w:rsidP="00921F63">
            <w:pPr>
              <w:spacing w:line="259" w:lineRule="auto"/>
              <w:ind w:right="48"/>
              <w:jc w:val="center"/>
            </w:pPr>
            <w:r>
              <w:t xml:space="preserve">6,52 </w:t>
            </w:r>
          </w:p>
        </w:tc>
        <w:tc>
          <w:tcPr>
            <w:tcW w:w="1418" w:type="dxa"/>
            <w:tcBorders>
              <w:top w:val="single" w:sz="4" w:space="0" w:color="000000"/>
              <w:left w:val="single" w:sz="4" w:space="0" w:color="000000"/>
              <w:bottom w:val="single" w:sz="4" w:space="0" w:color="000000"/>
              <w:right w:val="single" w:sz="4" w:space="0" w:color="000000"/>
            </w:tcBorders>
          </w:tcPr>
          <w:p w:rsidR="00921F63" w:rsidRDefault="00921F63" w:rsidP="00921F63">
            <w:pPr>
              <w:spacing w:line="259" w:lineRule="auto"/>
              <w:ind w:right="50"/>
              <w:jc w:val="center"/>
            </w:pPr>
            <w:r>
              <w:t xml:space="preserve">387 </w:t>
            </w:r>
          </w:p>
        </w:tc>
        <w:tc>
          <w:tcPr>
            <w:tcW w:w="1843" w:type="dxa"/>
            <w:tcBorders>
              <w:top w:val="single" w:sz="4" w:space="0" w:color="000000"/>
              <w:left w:val="single" w:sz="4" w:space="0" w:color="000000"/>
              <w:bottom w:val="single" w:sz="4" w:space="0" w:color="000000"/>
              <w:right w:val="single" w:sz="4" w:space="0" w:color="000000"/>
            </w:tcBorders>
          </w:tcPr>
          <w:p w:rsidR="00921F63" w:rsidRDefault="00921F63" w:rsidP="00921F63">
            <w:pPr>
              <w:spacing w:line="259" w:lineRule="auto"/>
              <w:ind w:right="43"/>
              <w:jc w:val="center"/>
            </w:pPr>
            <w:r>
              <w:t xml:space="preserve">6,52 </w:t>
            </w:r>
          </w:p>
        </w:tc>
      </w:tr>
      <w:tr w:rsidR="00921F63" w:rsidTr="00921F63">
        <w:trPr>
          <w:trHeight w:val="293"/>
        </w:trPr>
        <w:tc>
          <w:tcPr>
            <w:tcW w:w="844" w:type="dxa"/>
            <w:tcBorders>
              <w:top w:val="single" w:sz="4" w:space="0" w:color="000000"/>
              <w:left w:val="single" w:sz="4" w:space="0" w:color="000000"/>
              <w:bottom w:val="single" w:sz="4" w:space="0" w:color="000000"/>
              <w:right w:val="single" w:sz="4" w:space="0" w:color="000000"/>
            </w:tcBorders>
          </w:tcPr>
          <w:p w:rsidR="00921F63" w:rsidRDefault="00921F63" w:rsidP="00921F63">
            <w:pPr>
              <w:spacing w:line="259" w:lineRule="auto"/>
              <w:ind w:right="48"/>
              <w:jc w:val="center"/>
            </w:pPr>
            <w:r>
              <w:t xml:space="preserve">4 </w:t>
            </w:r>
          </w:p>
        </w:tc>
        <w:tc>
          <w:tcPr>
            <w:tcW w:w="1418" w:type="dxa"/>
            <w:tcBorders>
              <w:top w:val="single" w:sz="4" w:space="0" w:color="000000"/>
              <w:left w:val="single" w:sz="4" w:space="0" w:color="000000"/>
              <w:bottom w:val="single" w:sz="4" w:space="0" w:color="000000"/>
              <w:right w:val="single" w:sz="4" w:space="0" w:color="000000"/>
            </w:tcBorders>
          </w:tcPr>
          <w:p w:rsidR="00921F63" w:rsidRDefault="00921F63" w:rsidP="00921F63">
            <w:pPr>
              <w:spacing w:line="259" w:lineRule="auto"/>
              <w:ind w:right="46"/>
              <w:jc w:val="center"/>
            </w:pPr>
            <w:r>
              <w:t xml:space="preserve">23 </w:t>
            </w:r>
          </w:p>
        </w:tc>
        <w:tc>
          <w:tcPr>
            <w:tcW w:w="2268" w:type="dxa"/>
            <w:tcBorders>
              <w:top w:val="single" w:sz="4" w:space="0" w:color="000000"/>
              <w:left w:val="single" w:sz="4" w:space="0" w:color="000000"/>
              <w:bottom w:val="single" w:sz="4" w:space="0" w:color="000000"/>
              <w:right w:val="single" w:sz="4" w:space="0" w:color="000000"/>
            </w:tcBorders>
          </w:tcPr>
          <w:p w:rsidR="00921F63" w:rsidRDefault="00921F63" w:rsidP="00921F63">
            <w:pPr>
              <w:spacing w:line="259" w:lineRule="auto"/>
              <w:ind w:right="46"/>
              <w:jc w:val="center"/>
            </w:pPr>
            <w:r>
              <w:t xml:space="preserve">10,01 </w:t>
            </w:r>
          </w:p>
        </w:tc>
        <w:tc>
          <w:tcPr>
            <w:tcW w:w="1418" w:type="dxa"/>
            <w:tcBorders>
              <w:top w:val="single" w:sz="4" w:space="0" w:color="000000"/>
              <w:left w:val="single" w:sz="4" w:space="0" w:color="000000"/>
              <w:bottom w:val="single" w:sz="4" w:space="0" w:color="000000"/>
              <w:right w:val="single" w:sz="4" w:space="0" w:color="000000"/>
            </w:tcBorders>
          </w:tcPr>
          <w:p w:rsidR="00921F63" w:rsidRDefault="00921F63" w:rsidP="00921F63">
            <w:pPr>
              <w:spacing w:line="259" w:lineRule="auto"/>
              <w:ind w:right="50"/>
              <w:jc w:val="center"/>
            </w:pPr>
            <w:r>
              <w:t xml:space="preserve">207 </w:t>
            </w:r>
          </w:p>
        </w:tc>
        <w:tc>
          <w:tcPr>
            <w:tcW w:w="1843" w:type="dxa"/>
            <w:tcBorders>
              <w:top w:val="single" w:sz="4" w:space="0" w:color="000000"/>
              <w:left w:val="single" w:sz="4" w:space="0" w:color="000000"/>
              <w:bottom w:val="single" w:sz="4" w:space="0" w:color="000000"/>
              <w:right w:val="single" w:sz="4" w:space="0" w:color="000000"/>
            </w:tcBorders>
          </w:tcPr>
          <w:p w:rsidR="00921F63" w:rsidRDefault="00921F63" w:rsidP="00921F63">
            <w:pPr>
              <w:spacing w:line="259" w:lineRule="auto"/>
              <w:ind w:right="46"/>
              <w:jc w:val="center"/>
            </w:pPr>
            <w:r>
              <w:t xml:space="preserve">11,07 </w:t>
            </w:r>
          </w:p>
        </w:tc>
      </w:tr>
      <w:tr w:rsidR="00921F63" w:rsidTr="00921F63">
        <w:trPr>
          <w:trHeight w:val="293"/>
        </w:trPr>
        <w:tc>
          <w:tcPr>
            <w:tcW w:w="844" w:type="dxa"/>
            <w:tcBorders>
              <w:top w:val="single" w:sz="4" w:space="0" w:color="000000"/>
              <w:left w:val="single" w:sz="4" w:space="0" w:color="000000"/>
              <w:bottom w:val="single" w:sz="4" w:space="0" w:color="000000"/>
              <w:right w:val="single" w:sz="4" w:space="0" w:color="000000"/>
            </w:tcBorders>
          </w:tcPr>
          <w:p w:rsidR="00921F63" w:rsidRDefault="00921F63" w:rsidP="00921F63">
            <w:pPr>
              <w:spacing w:line="259" w:lineRule="auto"/>
              <w:ind w:right="48"/>
              <w:jc w:val="center"/>
            </w:pPr>
            <w:r>
              <w:t xml:space="preserve">5 </w:t>
            </w:r>
          </w:p>
        </w:tc>
        <w:tc>
          <w:tcPr>
            <w:tcW w:w="1418" w:type="dxa"/>
            <w:tcBorders>
              <w:top w:val="single" w:sz="4" w:space="0" w:color="000000"/>
              <w:left w:val="single" w:sz="4" w:space="0" w:color="000000"/>
              <w:bottom w:val="single" w:sz="4" w:space="0" w:color="000000"/>
              <w:right w:val="single" w:sz="4" w:space="0" w:color="000000"/>
            </w:tcBorders>
          </w:tcPr>
          <w:p w:rsidR="00921F63" w:rsidRDefault="00921F63" w:rsidP="00921F63">
            <w:pPr>
              <w:spacing w:line="259" w:lineRule="auto"/>
              <w:ind w:right="46"/>
              <w:jc w:val="center"/>
            </w:pPr>
            <w:r>
              <w:t xml:space="preserve">17 </w:t>
            </w:r>
          </w:p>
        </w:tc>
        <w:tc>
          <w:tcPr>
            <w:tcW w:w="2268" w:type="dxa"/>
            <w:tcBorders>
              <w:top w:val="single" w:sz="4" w:space="0" w:color="000000"/>
              <w:left w:val="single" w:sz="4" w:space="0" w:color="000000"/>
              <w:bottom w:val="single" w:sz="4" w:space="0" w:color="000000"/>
              <w:right w:val="single" w:sz="4" w:space="0" w:color="000000"/>
            </w:tcBorders>
          </w:tcPr>
          <w:p w:rsidR="00921F63" w:rsidRDefault="00921F63" w:rsidP="00921F63">
            <w:pPr>
              <w:spacing w:line="259" w:lineRule="auto"/>
              <w:ind w:right="46"/>
              <w:jc w:val="center"/>
            </w:pPr>
            <w:r>
              <w:t xml:space="preserve">11,64 </w:t>
            </w:r>
          </w:p>
        </w:tc>
        <w:tc>
          <w:tcPr>
            <w:tcW w:w="1418" w:type="dxa"/>
            <w:tcBorders>
              <w:top w:val="single" w:sz="4" w:space="0" w:color="000000"/>
              <w:left w:val="single" w:sz="4" w:space="0" w:color="000000"/>
              <w:bottom w:val="single" w:sz="4" w:space="0" w:color="000000"/>
              <w:right w:val="single" w:sz="4" w:space="0" w:color="000000"/>
            </w:tcBorders>
          </w:tcPr>
          <w:p w:rsidR="00921F63" w:rsidRDefault="00921F63" w:rsidP="00921F63">
            <w:pPr>
              <w:spacing w:line="259" w:lineRule="auto"/>
              <w:ind w:right="50"/>
              <w:jc w:val="center"/>
            </w:pPr>
            <w:r>
              <w:t xml:space="preserve">125 </w:t>
            </w:r>
          </w:p>
        </w:tc>
        <w:tc>
          <w:tcPr>
            <w:tcW w:w="1843" w:type="dxa"/>
            <w:tcBorders>
              <w:top w:val="single" w:sz="4" w:space="0" w:color="000000"/>
              <w:left w:val="single" w:sz="4" w:space="0" w:color="000000"/>
              <w:bottom w:val="single" w:sz="4" w:space="0" w:color="000000"/>
              <w:right w:val="single" w:sz="4" w:space="0" w:color="000000"/>
            </w:tcBorders>
          </w:tcPr>
          <w:p w:rsidR="00921F63" w:rsidRDefault="00921F63" w:rsidP="00921F63">
            <w:pPr>
              <w:spacing w:line="259" w:lineRule="auto"/>
              <w:ind w:right="46"/>
              <w:jc w:val="center"/>
            </w:pPr>
            <w:r>
              <w:t xml:space="preserve">13,11 </w:t>
            </w:r>
          </w:p>
        </w:tc>
      </w:tr>
      <w:tr w:rsidR="00921F63" w:rsidTr="00921F63">
        <w:trPr>
          <w:trHeight w:val="296"/>
        </w:trPr>
        <w:tc>
          <w:tcPr>
            <w:tcW w:w="844" w:type="dxa"/>
            <w:tcBorders>
              <w:top w:val="single" w:sz="4" w:space="0" w:color="000000"/>
              <w:left w:val="single" w:sz="4" w:space="0" w:color="000000"/>
              <w:bottom w:val="single" w:sz="4" w:space="0" w:color="000000"/>
              <w:right w:val="single" w:sz="4" w:space="0" w:color="000000"/>
            </w:tcBorders>
          </w:tcPr>
          <w:p w:rsidR="00921F63" w:rsidRDefault="00921F63" w:rsidP="00921F63">
            <w:pPr>
              <w:spacing w:line="259" w:lineRule="auto"/>
              <w:ind w:right="48"/>
              <w:jc w:val="center"/>
            </w:pPr>
            <w:r>
              <w:t xml:space="preserve">6 </w:t>
            </w:r>
          </w:p>
        </w:tc>
        <w:tc>
          <w:tcPr>
            <w:tcW w:w="1418" w:type="dxa"/>
            <w:tcBorders>
              <w:top w:val="single" w:sz="4" w:space="0" w:color="000000"/>
              <w:left w:val="single" w:sz="4" w:space="0" w:color="000000"/>
              <w:bottom w:val="single" w:sz="4" w:space="0" w:color="000000"/>
              <w:right w:val="single" w:sz="4" w:space="0" w:color="000000"/>
            </w:tcBorders>
          </w:tcPr>
          <w:p w:rsidR="00921F63" w:rsidRDefault="00921F63" w:rsidP="00921F63">
            <w:pPr>
              <w:spacing w:line="259" w:lineRule="auto"/>
              <w:ind w:right="44"/>
              <w:jc w:val="center"/>
            </w:pPr>
            <w:r>
              <w:t xml:space="preserve">0 </w:t>
            </w:r>
          </w:p>
        </w:tc>
        <w:tc>
          <w:tcPr>
            <w:tcW w:w="2268" w:type="dxa"/>
            <w:tcBorders>
              <w:top w:val="single" w:sz="4" w:space="0" w:color="000000"/>
              <w:left w:val="single" w:sz="4" w:space="0" w:color="000000"/>
              <w:bottom w:val="single" w:sz="4" w:space="0" w:color="000000"/>
              <w:right w:val="single" w:sz="4" w:space="0" w:color="000000"/>
            </w:tcBorders>
          </w:tcPr>
          <w:p w:rsidR="00921F63" w:rsidRDefault="00921F63" w:rsidP="00921F63">
            <w:pPr>
              <w:spacing w:line="259" w:lineRule="auto"/>
              <w:ind w:right="48"/>
              <w:jc w:val="center"/>
            </w:pPr>
            <w:r>
              <w:t xml:space="preserve">0,00 </w:t>
            </w:r>
          </w:p>
        </w:tc>
        <w:tc>
          <w:tcPr>
            <w:tcW w:w="1418" w:type="dxa"/>
            <w:tcBorders>
              <w:top w:val="single" w:sz="4" w:space="0" w:color="000000"/>
              <w:left w:val="single" w:sz="4" w:space="0" w:color="000000"/>
              <w:bottom w:val="single" w:sz="4" w:space="0" w:color="000000"/>
              <w:right w:val="single" w:sz="4" w:space="0" w:color="000000"/>
            </w:tcBorders>
          </w:tcPr>
          <w:p w:rsidR="00921F63" w:rsidRDefault="00921F63" w:rsidP="00921F63">
            <w:pPr>
              <w:spacing w:line="259" w:lineRule="auto"/>
              <w:ind w:right="47"/>
              <w:jc w:val="center"/>
            </w:pPr>
            <w:r>
              <w:t xml:space="preserve">0 </w:t>
            </w:r>
          </w:p>
        </w:tc>
        <w:tc>
          <w:tcPr>
            <w:tcW w:w="1843" w:type="dxa"/>
            <w:tcBorders>
              <w:top w:val="single" w:sz="4" w:space="0" w:color="000000"/>
              <w:left w:val="single" w:sz="4" w:space="0" w:color="000000"/>
              <w:bottom w:val="single" w:sz="4" w:space="0" w:color="000000"/>
              <w:right w:val="single" w:sz="4" w:space="0" w:color="000000"/>
            </w:tcBorders>
          </w:tcPr>
          <w:p w:rsidR="00921F63" w:rsidRDefault="00921F63" w:rsidP="00921F63">
            <w:pPr>
              <w:spacing w:line="259" w:lineRule="auto"/>
              <w:ind w:right="46"/>
              <w:jc w:val="center"/>
            </w:pPr>
            <w:r>
              <w:t xml:space="preserve">17,44 </w:t>
            </w:r>
          </w:p>
        </w:tc>
      </w:tr>
      <w:tr w:rsidR="00921F63" w:rsidTr="00921F63">
        <w:trPr>
          <w:trHeight w:val="293"/>
        </w:trPr>
        <w:tc>
          <w:tcPr>
            <w:tcW w:w="844" w:type="dxa"/>
            <w:tcBorders>
              <w:top w:val="single" w:sz="4" w:space="0" w:color="000000"/>
              <w:left w:val="single" w:sz="4" w:space="0" w:color="000000"/>
              <w:bottom w:val="single" w:sz="4" w:space="0" w:color="000000"/>
              <w:right w:val="single" w:sz="4" w:space="0" w:color="000000"/>
            </w:tcBorders>
          </w:tcPr>
          <w:p w:rsidR="00921F63" w:rsidRDefault="00921F63" w:rsidP="00921F63">
            <w:pPr>
              <w:spacing w:line="259" w:lineRule="auto"/>
              <w:ind w:right="48"/>
              <w:jc w:val="center"/>
            </w:pPr>
            <w:r>
              <w:t xml:space="preserve">7 </w:t>
            </w:r>
          </w:p>
        </w:tc>
        <w:tc>
          <w:tcPr>
            <w:tcW w:w="1418" w:type="dxa"/>
            <w:tcBorders>
              <w:top w:val="single" w:sz="4" w:space="0" w:color="000000"/>
              <w:left w:val="single" w:sz="4" w:space="0" w:color="000000"/>
              <w:bottom w:val="single" w:sz="4" w:space="0" w:color="000000"/>
              <w:right w:val="single" w:sz="4" w:space="0" w:color="000000"/>
            </w:tcBorders>
          </w:tcPr>
          <w:p w:rsidR="00921F63" w:rsidRDefault="00921F63" w:rsidP="00921F63">
            <w:pPr>
              <w:spacing w:line="259" w:lineRule="auto"/>
              <w:ind w:right="44"/>
              <w:jc w:val="center"/>
            </w:pPr>
            <w:r>
              <w:t xml:space="preserve">0 </w:t>
            </w:r>
          </w:p>
        </w:tc>
        <w:tc>
          <w:tcPr>
            <w:tcW w:w="2268" w:type="dxa"/>
            <w:tcBorders>
              <w:top w:val="single" w:sz="4" w:space="0" w:color="000000"/>
              <w:left w:val="single" w:sz="4" w:space="0" w:color="000000"/>
              <w:bottom w:val="single" w:sz="4" w:space="0" w:color="000000"/>
              <w:right w:val="single" w:sz="4" w:space="0" w:color="000000"/>
            </w:tcBorders>
          </w:tcPr>
          <w:p w:rsidR="00921F63" w:rsidRDefault="00921F63" w:rsidP="00921F63">
            <w:pPr>
              <w:spacing w:line="259" w:lineRule="auto"/>
              <w:ind w:right="48"/>
              <w:jc w:val="center"/>
            </w:pPr>
            <w:r>
              <w:t xml:space="preserve">0,00 </w:t>
            </w:r>
          </w:p>
        </w:tc>
        <w:tc>
          <w:tcPr>
            <w:tcW w:w="1418" w:type="dxa"/>
            <w:tcBorders>
              <w:top w:val="single" w:sz="4" w:space="0" w:color="000000"/>
              <w:left w:val="single" w:sz="4" w:space="0" w:color="000000"/>
              <w:bottom w:val="single" w:sz="4" w:space="0" w:color="000000"/>
              <w:right w:val="single" w:sz="4" w:space="0" w:color="000000"/>
            </w:tcBorders>
          </w:tcPr>
          <w:p w:rsidR="00921F63" w:rsidRDefault="00921F63" w:rsidP="00921F63">
            <w:pPr>
              <w:spacing w:line="259" w:lineRule="auto"/>
              <w:ind w:right="47"/>
              <w:jc w:val="center"/>
            </w:pPr>
            <w:r>
              <w:t xml:space="preserve">0 </w:t>
            </w:r>
          </w:p>
        </w:tc>
        <w:tc>
          <w:tcPr>
            <w:tcW w:w="1843" w:type="dxa"/>
            <w:tcBorders>
              <w:top w:val="single" w:sz="4" w:space="0" w:color="000000"/>
              <w:left w:val="single" w:sz="4" w:space="0" w:color="000000"/>
              <w:bottom w:val="single" w:sz="4" w:space="0" w:color="000000"/>
              <w:right w:val="single" w:sz="4" w:space="0" w:color="000000"/>
            </w:tcBorders>
          </w:tcPr>
          <w:p w:rsidR="00921F63" w:rsidRDefault="00921F63" w:rsidP="00921F63">
            <w:pPr>
              <w:spacing w:line="259" w:lineRule="auto"/>
              <w:ind w:right="46"/>
              <w:jc w:val="center"/>
            </w:pPr>
            <w:r>
              <w:t xml:space="preserve">21,61 </w:t>
            </w:r>
          </w:p>
        </w:tc>
      </w:tr>
      <w:tr w:rsidR="00921F63" w:rsidTr="00921F63">
        <w:trPr>
          <w:trHeight w:val="293"/>
        </w:trPr>
        <w:tc>
          <w:tcPr>
            <w:tcW w:w="844" w:type="dxa"/>
            <w:tcBorders>
              <w:top w:val="single" w:sz="4" w:space="0" w:color="000000"/>
              <w:left w:val="single" w:sz="4" w:space="0" w:color="000000"/>
              <w:bottom w:val="single" w:sz="4" w:space="0" w:color="000000"/>
              <w:right w:val="single" w:sz="4" w:space="0" w:color="000000"/>
            </w:tcBorders>
          </w:tcPr>
          <w:p w:rsidR="00921F63" w:rsidRDefault="00921F63" w:rsidP="00921F63">
            <w:pPr>
              <w:spacing w:line="259" w:lineRule="auto"/>
              <w:ind w:right="48"/>
              <w:jc w:val="center"/>
            </w:pPr>
            <w:r>
              <w:t xml:space="preserve">8 </w:t>
            </w:r>
          </w:p>
        </w:tc>
        <w:tc>
          <w:tcPr>
            <w:tcW w:w="1418" w:type="dxa"/>
            <w:tcBorders>
              <w:top w:val="single" w:sz="4" w:space="0" w:color="000000"/>
              <w:left w:val="single" w:sz="4" w:space="0" w:color="000000"/>
              <w:bottom w:val="single" w:sz="4" w:space="0" w:color="000000"/>
              <w:right w:val="single" w:sz="4" w:space="0" w:color="000000"/>
            </w:tcBorders>
          </w:tcPr>
          <w:p w:rsidR="00921F63" w:rsidRDefault="00921F63" w:rsidP="00921F63">
            <w:pPr>
              <w:spacing w:line="259" w:lineRule="auto"/>
              <w:ind w:right="44"/>
              <w:jc w:val="center"/>
            </w:pPr>
            <w:r>
              <w:t xml:space="preserve">0 </w:t>
            </w:r>
          </w:p>
        </w:tc>
        <w:tc>
          <w:tcPr>
            <w:tcW w:w="2268" w:type="dxa"/>
            <w:tcBorders>
              <w:top w:val="single" w:sz="4" w:space="0" w:color="000000"/>
              <w:left w:val="single" w:sz="4" w:space="0" w:color="000000"/>
              <w:bottom w:val="single" w:sz="4" w:space="0" w:color="000000"/>
              <w:right w:val="single" w:sz="4" w:space="0" w:color="000000"/>
            </w:tcBorders>
          </w:tcPr>
          <w:p w:rsidR="00921F63" w:rsidRDefault="00921F63" w:rsidP="00921F63">
            <w:pPr>
              <w:spacing w:line="259" w:lineRule="auto"/>
              <w:ind w:right="48"/>
              <w:jc w:val="center"/>
            </w:pPr>
            <w:r>
              <w:t xml:space="preserve">0,00 </w:t>
            </w:r>
          </w:p>
        </w:tc>
        <w:tc>
          <w:tcPr>
            <w:tcW w:w="1418" w:type="dxa"/>
            <w:tcBorders>
              <w:top w:val="single" w:sz="4" w:space="0" w:color="000000"/>
              <w:left w:val="single" w:sz="4" w:space="0" w:color="000000"/>
              <w:bottom w:val="single" w:sz="4" w:space="0" w:color="000000"/>
              <w:right w:val="single" w:sz="4" w:space="0" w:color="000000"/>
            </w:tcBorders>
          </w:tcPr>
          <w:p w:rsidR="00921F63" w:rsidRDefault="00921F63" w:rsidP="00921F63">
            <w:pPr>
              <w:spacing w:line="259" w:lineRule="auto"/>
              <w:ind w:right="47"/>
              <w:jc w:val="center"/>
            </w:pPr>
            <w:r>
              <w:t xml:space="preserve">0 </w:t>
            </w:r>
          </w:p>
        </w:tc>
        <w:tc>
          <w:tcPr>
            <w:tcW w:w="1843" w:type="dxa"/>
            <w:tcBorders>
              <w:top w:val="single" w:sz="4" w:space="0" w:color="000000"/>
              <w:left w:val="single" w:sz="4" w:space="0" w:color="000000"/>
              <w:bottom w:val="single" w:sz="4" w:space="0" w:color="000000"/>
              <w:right w:val="single" w:sz="4" w:space="0" w:color="000000"/>
            </w:tcBorders>
          </w:tcPr>
          <w:p w:rsidR="00921F63" w:rsidRDefault="00921F63" w:rsidP="00921F63">
            <w:pPr>
              <w:spacing w:line="259" w:lineRule="auto"/>
              <w:ind w:right="46"/>
              <w:jc w:val="center"/>
            </w:pPr>
            <w:r>
              <w:t xml:space="preserve">17,86 </w:t>
            </w:r>
          </w:p>
        </w:tc>
      </w:tr>
      <w:tr w:rsidR="00921F63" w:rsidTr="00921F63">
        <w:trPr>
          <w:trHeight w:val="293"/>
        </w:trPr>
        <w:tc>
          <w:tcPr>
            <w:tcW w:w="844" w:type="dxa"/>
            <w:tcBorders>
              <w:top w:val="single" w:sz="4" w:space="0" w:color="000000"/>
              <w:left w:val="single" w:sz="4" w:space="0" w:color="000000"/>
              <w:bottom w:val="single" w:sz="4" w:space="0" w:color="000000"/>
              <w:right w:val="single" w:sz="4" w:space="0" w:color="000000"/>
            </w:tcBorders>
          </w:tcPr>
          <w:p w:rsidR="00921F63" w:rsidRDefault="00921F63" w:rsidP="00921F63">
            <w:pPr>
              <w:spacing w:line="259" w:lineRule="auto"/>
              <w:ind w:right="48"/>
              <w:jc w:val="center"/>
            </w:pPr>
            <w:r>
              <w:t xml:space="preserve">9 </w:t>
            </w:r>
          </w:p>
        </w:tc>
        <w:tc>
          <w:tcPr>
            <w:tcW w:w="1418" w:type="dxa"/>
            <w:tcBorders>
              <w:top w:val="single" w:sz="4" w:space="0" w:color="000000"/>
              <w:left w:val="single" w:sz="4" w:space="0" w:color="000000"/>
              <w:bottom w:val="single" w:sz="4" w:space="0" w:color="000000"/>
              <w:right w:val="single" w:sz="4" w:space="0" w:color="000000"/>
            </w:tcBorders>
          </w:tcPr>
          <w:p w:rsidR="00921F63" w:rsidRDefault="00921F63" w:rsidP="00921F63">
            <w:pPr>
              <w:spacing w:line="259" w:lineRule="auto"/>
              <w:ind w:right="44"/>
              <w:jc w:val="center"/>
            </w:pPr>
            <w:r>
              <w:t xml:space="preserve">7 </w:t>
            </w:r>
          </w:p>
        </w:tc>
        <w:tc>
          <w:tcPr>
            <w:tcW w:w="2268" w:type="dxa"/>
            <w:tcBorders>
              <w:top w:val="single" w:sz="4" w:space="0" w:color="000000"/>
              <w:left w:val="single" w:sz="4" w:space="0" w:color="000000"/>
              <w:bottom w:val="single" w:sz="4" w:space="0" w:color="000000"/>
              <w:right w:val="single" w:sz="4" w:space="0" w:color="000000"/>
            </w:tcBorders>
          </w:tcPr>
          <w:p w:rsidR="00921F63" w:rsidRDefault="00921F63" w:rsidP="00921F63">
            <w:pPr>
              <w:spacing w:line="259" w:lineRule="auto"/>
              <w:ind w:right="46"/>
              <w:jc w:val="center"/>
            </w:pPr>
            <w:r>
              <w:t xml:space="preserve">13,11 </w:t>
            </w:r>
          </w:p>
        </w:tc>
        <w:tc>
          <w:tcPr>
            <w:tcW w:w="1418" w:type="dxa"/>
            <w:tcBorders>
              <w:top w:val="single" w:sz="4" w:space="0" w:color="000000"/>
              <w:left w:val="single" w:sz="4" w:space="0" w:color="000000"/>
              <w:bottom w:val="single" w:sz="4" w:space="0" w:color="000000"/>
              <w:right w:val="single" w:sz="4" w:space="0" w:color="000000"/>
            </w:tcBorders>
          </w:tcPr>
          <w:p w:rsidR="00921F63" w:rsidRDefault="00921F63" w:rsidP="00921F63">
            <w:pPr>
              <w:spacing w:line="259" w:lineRule="auto"/>
              <w:ind w:right="50"/>
              <w:jc w:val="center"/>
            </w:pPr>
            <w:r>
              <w:t xml:space="preserve">41 </w:t>
            </w:r>
          </w:p>
        </w:tc>
        <w:tc>
          <w:tcPr>
            <w:tcW w:w="1843" w:type="dxa"/>
            <w:tcBorders>
              <w:top w:val="single" w:sz="4" w:space="0" w:color="000000"/>
              <w:left w:val="single" w:sz="4" w:space="0" w:color="000000"/>
              <w:bottom w:val="single" w:sz="4" w:space="0" w:color="000000"/>
              <w:right w:val="single" w:sz="4" w:space="0" w:color="000000"/>
            </w:tcBorders>
          </w:tcPr>
          <w:p w:rsidR="00921F63" w:rsidRDefault="00921F63" w:rsidP="00921F63">
            <w:pPr>
              <w:spacing w:line="259" w:lineRule="auto"/>
              <w:ind w:right="46"/>
              <w:jc w:val="center"/>
            </w:pPr>
            <w:r>
              <w:t xml:space="preserve">15,42 </w:t>
            </w:r>
          </w:p>
        </w:tc>
      </w:tr>
      <w:tr w:rsidR="00921F63" w:rsidTr="00921F63">
        <w:trPr>
          <w:trHeight w:val="293"/>
        </w:trPr>
        <w:tc>
          <w:tcPr>
            <w:tcW w:w="844" w:type="dxa"/>
            <w:tcBorders>
              <w:top w:val="single" w:sz="4" w:space="0" w:color="000000"/>
              <w:left w:val="single" w:sz="4" w:space="0" w:color="000000"/>
              <w:bottom w:val="single" w:sz="4" w:space="0" w:color="000000"/>
              <w:right w:val="single" w:sz="4" w:space="0" w:color="000000"/>
            </w:tcBorders>
          </w:tcPr>
          <w:p w:rsidR="00921F63" w:rsidRDefault="00921F63" w:rsidP="00921F63">
            <w:pPr>
              <w:spacing w:line="259" w:lineRule="auto"/>
              <w:ind w:right="51"/>
              <w:jc w:val="center"/>
            </w:pPr>
            <w:r>
              <w:t xml:space="preserve">10 </w:t>
            </w:r>
          </w:p>
        </w:tc>
        <w:tc>
          <w:tcPr>
            <w:tcW w:w="1418" w:type="dxa"/>
            <w:tcBorders>
              <w:top w:val="single" w:sz="4" w:space="0" w:color="000000"/>
              <w:left w:val="single" w:sz="4" w:space="0" w:color="000000"/>
              <w:bottom w:val="single" w:sz="4" w:space="0" w:color="000000"/>
              <w:right w:val="single" w:sz="4" w:space="0" w:color="000000"/>
            </w:tcBorders>
          </w:tcPr>
          <w:p w:rsidR="00921F63" w:rsidRDefault="00921F63" w:rsidP="00921F63">
            <w:pPr>
              <w:spacing w:line="259" w:lineRule="auto"/>
              <w:ind w:right="46"/>
              <w:jc w:val="center"/>
            </w:pPr>
            <w:r>
              <w:t xml:space="preserve">18 </w:t>
            </w:r>
          </w:p>
        </w:tc>
        <w:tc>
          <w:tcPr>
            <w:tcW w:w="2268" w:type="dxa"/>
            <w:tcBorders>
              <w:top w:val="single" w:sz="4" w:space="0" w:color="000000"/>
              <w:left w:val="single" w:sz="4" w:space="0" w:color="000000"/>
              <w:bottom w:val="single" w:sz="4" w:space="0" w:color="000000"/>
              <w:right w:val="single" w:sz="4" w:space="0" w:color="000000"/>
            </w:tcBorders>
          </w:tcPr>
          <w:p w:rsidR="00921F63" w:rsidRDefault="00921F63" w:rsidP="00921F63">
            <w:pPr>
              <w:spacing w:line="259" w:lineRule="auto"/>
              <w:ind w:right="48"/>
              <w:jc w:val="center"/>
            </w:pPr>
            <w:r>
              <w:t xml:space="preserve">8,87 </w:t>
            </w:r>
          </w:p>
        </w:tc>
        <w:tc>
          <w:tcPr>
            <w:tcW w:w="1418" w:type="dxa"/>
            <w:tcBorders>
              <w:top w:val="single" w:sz="4" w:space="0" w:color="000000"/>
              <w:left w:val="single" w:sz="4" w:space="0" w:color="000000"/>
              <w:bottom w:val="single" w:sz="4" w:space="0" w:color="000000"/>
              <w:right w:val="single" w:sz="4" w:space="0" w:color="000000"/>
            </w:tcBorders>
          </w:tcPr>
          <w:p w:rsidR="00921F63" w:rsidRDefault="00921F63" w:rsidP="00921F63">
            <w:pPr>
              <w:spacing w:line="259" w:lineRule="auto"/>
              <w:ind w:right="50"/>
              <w:jc w:val="center"/>
            </w:pPr>
            <w:r>
              <w:t xml:space="preserve">182 </w:t>
            </w:r>
          </w:p>
        </w:tc>
        <w:tc>
          <w:tcPr>
            <w:tcW w:w="1843" w:type="dxa"/>
            <w:tcBorders>
              <w:top w:val="single" w:sz="4" w:space="0" w:color="000000"/>
              <w:left w:val="single" w:sz="4" w:space="0" w:color="000000"/>
              <w:bottom w:val="single" w:sz="4" w:space="0" w:color="000000"/>
              <w:right w:val="single" w:sz="4" w:space="0" w:color="000000"/>
            </w:tcBorders>
          </w:tcPr>
          <w:p w:rsidR="00921F63" w:rsidRDefault="00921F63" w:rsidP="00921F63">
            <w:pPr>
              <w:spacing w:line="259" w:lineRule="auto"/>
              <w:ind w:right="46"/>
              <w:jc w:val="center"/>
            </w:pPr>
            <w:r>
              <w:t xml:space="preserve">10,73 </w:t>
            </w:r>
          </w:p>
        </w:tc>
      </w:tr>
      <w:tr w:rsidR="00921F63" w:rsidTr="00921F63">
        <w:trPr>
          <w:trHeight w:val="293"/>
        </w:trPr>
        <w:tc>
          <w:tcPr>
            <w:tcW w:w="844" w:type="dxa"/>
            <w:tcBorders>
              <w:top w:val="single" w:sz="4" w:space="0" w:color="000000"/>
              <w:left w:val="single" w:sz="4" w:space="0" w:color="000000"/>
              <w:bottom w:val="single" w:sz="4" w:space="0" w:color="000000"/>
              <w:right w:val="single" w:sz="4" w:space="0" w:color="000000"/>
            </w:tcBorders>
          </w:tcPr>
          <w:p w:rsidR="00921F63" w:rsidRDefault="00921F63" w:rsidP="00921F63">
            <w:pPr>
              <w:spacing w:line="259" w:lineRule="auto"/>
              <w:ind w:right="51"/>
              <w:jc w:val="center"/>
            </w:pPr>
            <w:r>
              <w:t xml:space="preserve">11 </w:t>
            </w:r>
          </w:p>
        </w:tc>
        <w:tc>
          <w:tcPr>
            <w:tcW w:w="1418" w:type="dxa"/>
            <w:tcBorders>
              <w:top w:val="single" w:sz="4" w:space="0" w:color="000000"/>
              <w:left w:val="single" w:sz="4" w:space="0" w:color="000000"/>
              <w:bottom w:val="single" w:sz="4" w:space="0" w:color="000000"/>
              <w:right w:val="single" w:sz="4" w:space="0" w:color="000000"/>
            </w:tcBorders>
          </w:tcPr>
          <w:p w:rsidR="00921F63" w:rsidRDefault="00921F63" w:rsidP="00921F63">
            <w:pPr>
              <w:spacing w:line="259" w:lineRule="auto"/>
              <w:ind w:right="46"/>
              <w:jc w:val="center"/>
            </w:pPr>
            <w:r>
              <w:t xml:space="preserve">30 </w:t>
            </w:r>
          </w:p>
        </w:tc>
        <w:tc>
          <w:tcPr>
            <w:tcW w:w="2268" w:type="dxa"/>
            <w:tcBorders>
              <w:top w:val="single" w:sz="4" w:space="0" w:color="000000"/>
              <w:left w:val="single" w:sz="4" w:space="0" w:color="000000"/>
              <w:bottom w:val="single" w:sz="4" w:space="0" w:color="000000"/>
              <w:right w:val="single" w:sz="4" w:space="0" w:color="000000"/>
            </w:tcBorders>
          </w:tcPr>
          <w:p w:rsidR="00921F63" w:rsidRDefault="00921F63" w:rsidP="00921F63">
            <w:pPr>
              <w:spacing w:line="259" w:lineRule="auto"/>
              <w:ind w:right="48"/>
              <w:jc w:val="center"/>
            </w:pPr>
            <w:r>
              <w:t xml:space="preserve">5,29 </w:t>
            </w:r>
          </w:p>
        </w:tc>
        <w:tc>
          <w:tcPr>
            <w:tcW w:w="1418" w:type="dxa"/>
            <w:tcBorders>
              <w:top w:val="single" w:sz="4" w:space="0" w:color="000000"/>
              <w:left w:val="single" w:sz="4" w:space="0" w:color="000000"/>
              <w:bottom w:val="single" w:sz="4" w:space="0" w:color="000000"/>
              <w:right w:val="single" w:sz="4" w:space="0" w:color="000000"/>
            </w:tcBorders>
          </w:tcPr>
          <w:p w:rsidR="00921F63" w:rsidRDefault="00921F63" w:rsidP="00921F63">
            <w:pPr>
              <w:spacing w:line="259" w:lineRule="auto"/>
              <w:ind w:right="50"/>
              <w:jc w:val="center"/>
            </w:pPr>
            <w:r>
              <w:t xml:space="preserve">411 </w:t>
            </w:r>
          </w:p>
        </w:tc>
        <w:tc>
          <w:tcPr>
            <w:tcW w:w="1843" w:type="dxa"/>
            <w:tcBorders>
              <w:top w:val="single" w:sz="4" w:space="0" w:color="000000"/>
              <w:left w:val="single" w:sz="4" w:space="0" w:color="000000"/>
              <w:bottom w:val="single" w:sz="4" w:space="0" w:color="000000"/>
              <w:right w:val="single" w:sz="4" w:space="0" w:color="000000"/>
            </w:tcBorders>
          </w:tcPr>
          <w:p w:rsidR="00921F63" w:rsidRDefault="00921F63" w:rsidP="00921F63">
            <w:pPr>
              <w:spacing w:line="259" w:lineRule="auto"/>
              <w:ind w:right="43"/>
              <w:jc w:val="center"/>
            </w:pPr>
            <w:r>
              <w:t xml:space="preserve">5,29 </w:t>
            </w:r>
          </w:p>
        </w:tc>
      </w:tr>
      <w:tr w:rsidR="00921F63" w:rsidTr="00921F63">
        <w:trPr>
          <w:trHeight w:val="294"/>
        </w:trPr>
        <w:tc>
          <w:tcPr>
            <w:tcW w:w="844" w:type="dxa"/>
            <w:tcBorders>
              <w:top w:val="single" w:sz="4" w:space="0" w:color="000000"/>
              <w:left w:val="single" w:sz="4" w:space="0" w:color="000000"/>
              <w:bottom w:val="single" w:sz="4" w:space="0" w:color="000000"/>
              <w:right w:val="single" w:sz="4" w:space="0" w:color="000000"/>
            </w:tcBorders>
          </w:tcPr>
          <w:p w:rsidR="00921F63" w:rsidRDefault="00921F63" w:rsidP="00921F63">
            <w:pPr>
              <w:spacing w:line="259" w:lineRule="auto"/>
              <w:ind w:right="51"/>
              <w:jc w:val="center"/>
            </w:pPr>
            <w:r>
              <w:t xml:space="preserve">12 </w:t>
            </w:r>
          </w:p>
        </w:tc>
        <w:tc>
          <w:tcPr>
            <w:tcW w:w="1418" w:type="dxa"/>
            <w:tcBorders>
              <w:top w:val="single" w:sz="4" w:space="0" w:color="000000"/>
              <w:left w:val="single" w:sz="4" w:space="0" w:color="000000"/>
              <w:bottom w:val="single" w:sz="4" w:space="0" w:color="000000"/>
              <w:right w:val="single" w:sz="4" w:space="0" w:color="000000"/>
            </w:tcBorders>
          </w:tcPr>
          <w:p w:rsidR="00921F63" w:rsidRDefault="00921F63" w:rsidP="00921F63">
            <w:pPr>
              <w:spacing w:line="259" w:lineRule="auto"/>
              <w:ind w:right="46"/>
              <w:jc w:val="center"/>
            </w:pPr>
            <w:r>
              <w:t xml:space="preserve">31 </w:t>
            </w:r>
          </w:p>
        </w:tc>
        <w:tc>
          <w:tcPr>
            <w:tcW w:w="2268" w:type="dxa"/>
            <w:tcBorders>
              <w:top w:val="single" w:sz="4" w:space="0" w:color="000000"/>
              <w:left w:val="single" w:sz="4" w:space="0" w:color="000000"/>
              <w:bottom w:val="single" w:sz="4" w:space="0" w:color="000000"/>
              <w:right w:val="single" w:sz="4" w:space="0" w:color="000000"/>
            </w:tcBorders>
          </w:tcPr>
          <w:p w:rsidR="00921F63" w:rsidRDefault="00921F63" w:rsidP="00921F63">
            <w:pPr>
              <w:spacing w:line="259" w:lineRule="auto"/>
              <w:ind w:right="48"/>
              <w:jc w:val="center"/>
            </w:pPr>
            <w:r>
              <w:t xml:space="preserve">0,82 </w:t>
            </w:r>
          </w:p>
        </w:tc>
        <w:tc>
          <w:tcPr>
            <w:tcW w:w="1418" w:type="dxa"/>
            <w:tcBorders>
              <w:top w:val="single" w:sz="4" w:space="0" w:color="000000"/>
              <w:left w:val="single" w:sz="4" w:space="0" w:color="000000"/>
              <w:bottom w:val="single" w:sz="4" w:space="0" w:color="000000"/>
              <w:right w:val="single" w:sz="4" w:space="0" w:color="000000"/>
            </w:tcBorders>
          </w:tcPr>
          <w:p w:rsidR="00921F63" w:rsidRDefault="00921F63" w:rsidP="00921F63">
            <w:pPr>
              <w:spacing w:line="259" w:lineRule="auto"/>
              <w:ind w:right="50"/>
              <w:jc w:val="center"/>
            </w:pPr>
            <w:r>
              <w:t xml:space="preserve">563 </w:t>
            </w:r>
          </w:p>
        </w:tc>
        <w:tc>
          <w:tcPr>
            <w:tcW w:w="1843" w:type="dxa"/>
            <w:tcBorders>
              <w:top w:val="single" w:sz="4" w:space="0" w:color="000000"/>
              <w:left w:val="single" w:sz="4" w:space="0" w:color="000000"/>
              <w:bottom w:val="single" w:sz="4" w:space="0" w:color="000000"/>
              <w:right w:val="single" w:sz="4" w:space="0" w:color="000000"/>
            </w:tcBorders>
          </w:tcPr>
          <w:p w:rsidR="00921F63" w:rsidRDefault="00921F63" w:rsidP="00921F63">
            <w:pPr>
              <w:spacing w:line="259" w:lineRule="auto"/>
              <w:ind w:right="43"/>
              <w:jc w:val="center"/>
            </w:pPr>
            <w:r>
              <w:t xml:space="preserve">0,82 </w:t>
            </w:r>
          </w:p>
        </w:tc>
      </w:tr>
      <w:tr w:rsidR="00921F63" w:rsidTr="00921F63">
        <w:trPr>
          <w:trHeight w:val="290"/>
        </w:trPr>
        <w:tc>
          <w:tcPr>
            <w:tcW w:w="844" w:type="dxa"/>
            <w:tcBorders>
              <w:top w:val="single" w:sz="4" w:space="0" w:color="000000"/>
              <w:left w:val="single" w:sz="4" w:space="0" w:color="000000"/>
              <w:bottom w:val="single" w:sz="4" w:space="0" w:color="000000"/>
              <w:right w:val="single" w:sz="4" w:space="0" w:color="000000"/>
            </w:tcBorders>
            <w:shd w:val="clear" w:color="auto" w:fill="D9D9D9"/>
          </w:tcPr>
          <w:p w:rsidR="00921F63" w:rsidRDefault="00921F63" w:rsidP="00921F63">
            <w:pPr>
              <w:spacing w:line="259" w:lineRule="auto"/>
            </w:pPr>
            <w:r>
              <w:rPr>
                <w:b/>
              </w:rPr>
              <w:t xml:space="preserve">celkem </w:t>
            </w:r>
          </w:p>
        </w:tc>
        <w:tc>
          <w:tcPr>
            <w:tcW w:w="1418" w:type="dxa"/>
            <w:tcBorders>
              <w:top w:val="single" w:sz="4" w:space="0" w:color="000000"/>
              <w:left w:val="single" w:sz="4" w:space="0" w:color="000000"/>
              <w:bottom w:val="single" w:sz="4" w:space="0" w:color="000000"/>
              <w:right w:val="single" w:sz="4" w:space="0" w:color="000000"/>
            </w:tcBorders>
            <w:shd w:val="clear" w:color="auto" w:fill="D9D9D9"/>
          </w:tcPr>
          <w:p w:rsidR="00921F63" w:rsidRDefault="00921F63" w:rsidP="00921F63">
            <w:pPr>
              <w:spacing w:line="259" w:lineRule="auto"/>
              <w:ind w:right="47"/>
              <w:jc w:val="center"/>
            </w:pPr>
            <w:r>
              <w:rPr>
                <w:b/>
              </w:rPr>
              <w:t xml:space="preserve">216 </w:t>
            </w:r>
          </w:p>
        </w:tc>
        <w:tc>
          <w:tcPr>
            <w:tcW w:w="2268" w:type="dxa"/>
            <w:tcBorders>
              <w:top w:val="single" w:sz="4" w:space="0" w:color="000000"/>
              <w:left w:val="single" w:sz="4" w:space="0" w:color="000000"/>
              <w:bottom w:val="single" w:sz="4" w:space="0" w:color="000000"/>
              <w:right w:val="single" w:sz="4" w:space="0" w:color="000000"/>
            </w:tcBorders>
            <w:shd w:val="clear" w:color="auto" w:fill="D9D9D9"/>
          </w:tcPr>
          <w:p w:rsidR="00921F63" w:rsidRDefault="00921F63" w:rsidP="00921F63">
            <w:pPr>
              <w:spacing w:line="259" w:lineRule="auto"/>
              <w:ind w:right="45"/>
              <w:jc w:val="center"/>
            </w:pPr>
            <w:r>
              <w:rPr>
                <w:b/>
              </w:rPr>
              <w:t xml:space="preserve">4,80 </w:t>
            </w:r>
          </w:p>
        </w:tc>
        <w:tc>
          <w:tcPr>
            <w:tcW w:w="1418" w:type="dxa"/>
            <w:tcBorders>
              <w:top w:val="single" w:sz="4" w:space="0" w:color="000000"/>
              <w:left w:val="single" w:sz="4" w:space="0" w:color="000000"/>
              <w:bottom w:val="single" w:sz="4" w:space="0" w:color="000000"/>
              <w:right w:val="single" w:sz="4" w:space="0" w:color="000000"/>
            </w:tcBorders>
            <w:shd w:val="clear" w:color="auto" w:fill="D9D9D9"/>
          </w:tcPr>
          <w:p w:rsidR="00921F63" w:rsidRDefault="00921F63" w:rsidP="00921F63">
            <w:pPr>
              <w:spacing w:line="259" w:lineRule="auto"/>
              <w:ind w:right="47"/>
              <w:jc w:val="center"/>
            </w:pPr>
            <w:r>
              <w:rPr>
                <w:b/>
              </w:rPr>
              <w:t xml:space="preserve">3002 </w:t>
            </w:r>
          </w:p>
        </w:tc>
        <w:tc>
          <w:tcPr>
            <w:tcW w:w="1843" w:type="dxa"/>
            <w:tcBorders>
              <w:top w:val="single" w:sz="4" w:space="0" w:color="000000"/>
              <w:left w:val="single" w:sz="4" w:space="0" w:color="000000"/>
              <w:bottom w:val="single" w:sz="4" w:space="0" w:color="000000"/>
              <w:right w:val="single" w:sz="4" w:space="0" w:color="000000"/>
            </w:tcBorders>
            <w:shd w:val="clear" w:color="auto" w:fill="D9D9D9"/>
          </w:tcPr>
          <w:p w:rsidR="00921F63" w:rsidRPr="00921F63" w:rsidRDefault="00921F63" w:rsidP="00921F63">
            <w:pPr>
              <w:spacing w:line="259" w:lineRule="auto"/>
              <w:ind w:right="47"/>
              <w:jc w:val="center"/>
              <w:rPr>
                <w:b/>
              </w:rPr>
            </w:pPr>
          </w:p>
        </w:tc>
      </w:tr>
    </w:tbl>
    <w:p w:rsidR="00921F63" w:rsidRDefault="00921F63" w:rsidP="00921F63">
      <w:pPr>
        <w:spacing w:after="225" w:line="259" w:lineRule="auto"/>
        <w:ind w:left="-5"/>
        <w:jc w:val="left"/>
      </w:pPr>
      <w:r>
        <w:rPr>
          <w:i/>
        </w:rPr>
        <w:t xml:space="preserve">Zdroj: meteonorm V7.1.5.19720 </w:t>
      </w:r>
    </w:p>
    <w:p w:rsidR="00921F63" w:rsidRDefault="00921F63" w:rsidP="00921F63">
      <w:pPr>
        <w:pStyle w:val="Nadpis2"/>
      </w:pPr>
      <w:r w:rsidRPr="00921F63">
        <w:t>Klimaticky</w:t>
      </w:r>
      <w:r>
        <w:t xml:space="preserve"> průměrný rok </w:t>
      </w:r>
    </w:p>
    <w:p w:rsidR="00921F63" w:rsidRDefault="00921F63" w:rsidP="00921F63">
      <w:pPr>
        <w:pStyle w:val="Nadpis3"/>
        <w:numPr>
          <w:ilvl w:val="0"/>
          <w:numId w:val="0"/>
        </w:numPr>
        <w:ind w:left="-5"/>
      </w:pPr>
      <w:r>
        <w:t>Tabulka 6:</w:t>
      </w:r>
      <w:r>
        <w:rPr>
          <w:rFonts w:eastAsia="Arial" w:cs="Arial"/>
        </w:rPr>
        <w:t xml:space="preserve"> </w:t>
      </w:r>
      <w:r>
        <w:t xml:space="preserve">Průměrné teploty otopného období pro lokalitu Česká Lípa (průměr za roky 1961 - 1990) </w:t>
      </w:r>
    </w:p>
    <w:tbl>
      <w:tblPr>
        <w:tblStyle w:val="TableGrid"/>
        <w:tblW w:w="9208" w:type="dxa"/>
        <w:tblInd w:w="138" w:type="dxa"/>
        <w:tblCellMar>
          <w:top w:w="44" w:type="dxa"/>
          <w:left w:w="138" w:type="dxa"/>
          <w:right w:w="86" w:type="dxa"/>
        </w:tblCellMar>
        <w:tblLook w:val="04A0" w:firstRow="1" w:lastRow="0" w:firstColumn="1" w:lastColumn="0" w:noHBand="0" w:noVBand="1"/>
      </w:tblPr>
      <w:tblGrid>
        <w:gridCol w:w="2849"/>
        <w:gridCol w:w="707"/>
        <w:gridCol w:w="707"/>
        <w:gridCol w:w="706"/>
        <w:gridCol w:w="706"/>
        <w:gridCol w:w="707"/>
        <w:gridCol w:w="707"/>
        <w:gridCol w:w="706"/>
        <w:gridCol w:w="706"/>
        <w:gridCol w:w="707"/>
      </w:tblGrid>
      <w:tr w:rsidR="00921F63" w:rsidTr="00921F63">
        <w:trPr>
          <w:trHeight w:val="301"/>
        </w:trPr>
        <w:tc>
          <w:tcPr>
            <w:tcW w:w="2849" w:type="dxa"/>
            <w:tcBorders>
              <w:top w:val="single" w:sz="4" w:space="0" w:color="000000"/>
              <w:left w:val="single" w:sz="4" w:space="0" w:color="000000"/>
              <w:bottom w:val="single" w:sz="4" w:space="0" w:color="000000"/>
              <w:right w:val="single" w:sz="4" w:space="0" w:color="000000"/>
            </w:tcBorders>
            <w:shd w:val="clear" w:color="auto" w:fill="BFBFBF"/>
          </w:tcPr>
          <w:p w:rsidR="00921F63" w:rsidRDefault="00921F63" w:rsidP="00921F63">
            <w:pPr>
              <w:spacing w:line="259" w:lineRule="auto"/>
              <w:ind w:right="52"/>
              <w:jc w:val="center"/>
            </w:pPr>
            <w:r>
              <w:rPr>
                <w:b/>
              </w:rPr>
              <w:t xml:space="preserve">Měsíc </w:t>
            </w:r>
          </w:p>
        </w:tc>
        <w:tc>
          <w:tcPr>
            <w:tcW w:w="707" w:type="dxa"/>
            <w:tcBorders>
              <w:top w:val="single" w:sz="4" w:space="0" w:color="000000"/>
              <w:left w:val="single" w:sz="4" w:space="0" w:color="000000"/>
              <w:bottom w:val="single" w:sz="4" w:space="0" w:color="000000"/>
              <w:right w:val="single" w:sz="4" w:space="0" w:color="000000"/>
            </w:tcBorders>
            <w:shd w:val="clear" w:color="auto" w:fill="D9D9D9"/>
          </w:tcPr>
          <w:p w:rsidR="00921F63" w:rsidRDefault="00921F63" w:rsidP="00921F63">
            <w:pPr>
              <w:spacing w:line="259" w:lineRule="auto"/>
              <w:ind w:right="56"/>
              <w:jc w:val="center"/>
            </w:pPr>
            <w:r>
              <w:t xml:space="preserve">9 </w:t>
            </w:r>
          </w:p>
        </w:tc>
        <w:tc>
          <w:tcPr>
            <w:tcW w:w="707" w:type="dxa"/>
            <w:tcBorders>
              <w:top w:val="single" w:sz="4" w:space="0" w:color="000000"/>
              <w:left w:val="single" w:sz="4" w:space="0" w:color="000000"/>
              <w:bottom w:val="single" w:sz="4" w:space="0" w:color="000000"/>
              <w:right w:val="single" w:sz="4" w:space="0" w:color="000000"/>
            </w:tcBorders>
            <w:shd w:val="clear" w:color="auto" w:fill="D9D9D9"/>
          </w:tcPr>
          <w:p w:rsidR="00921F63" w:rsidRDefault="00921F63" w:rsidP="00921F63">
            <w:pPr>
              <w:spacing w:line="259" w:lineRule="auto"/>
              <w:ind w:right="56"/>
              <w:jc w:val="center"/>
            </w:pPr>
            <w:r>
              <w:t xml:space="preserve">10 </w:t>
            </w:r>
          </w:p>
        </w:tc>
        <w:tc>
          <w:tcPr>
            <w:tcW w:w="706" w:type="dxa"/>
            <w:tcBorders>
              <w:top w:val="single" w:sz="4" w:space="0" w:color="000000"/>
              <w:left w:val="single" w:sz="4" w:space="0" w:color="000000"/>
              <w:bottom w:val="single" w:sz="4" w:space="0" w:color="000000"/>
              <w:right w:val="single" w:sz="4" w:space="0" w:color="000000"/>
            </w:tcBorders>
            <w:shd w:val="clear" w:color="auto" w:fill="D9D9D9"/>
          </w:tcPr>
          <w:p w:rsidR="00921F63" w:rsidRDefault="00921F63" w:rsidP="00921F63">
            <w:pPr>
              <w:spacing w:line="259" w:lineRule="auto"/>
              <w:ind w:right="53"/>
              <w:jc w:val="center"/>
            </w:pPr>
            <w:r>
              <w:t xml:space="preserve">11 </w:t>
            </w:r>
          </w:p>
        </w:tc>
        <w:tc>
          <w:tcPr>
            <w:tcW w:w="706" w:type="dxa"/>
            <w:tcBorders>
              <w:top w:val="single" w:sz="4" w:space="0" w:color="000000"/>
              <w:left w:val="single" w:sz="4" w:space="0" w:color="000000"/>
              <w:bottom w:val="single" w:sz="4" w:space="0" w:color="000000"/>
              <w:right w:val="single" w:sz="4" w:space="0" w:color="000000"/>
            </w:tcBorders>
            <w:shd w:val="clear" w:color="auto" w:fill="D9D9D9"/>
          </w:tcPr>
          <w:p w:rsidR="00921F63" w:rsidRDefault="00921F63" w:rsidP="00921F63">
            <w:pPr>
              <w:spacing w:line="259" w:lineRule="auto"/>
              <w:ind w:right="52"/>
              <w:jc w:val="center"/>
            </w:pPr>
            <w:r>
              <w:t xml:space="preserve">12 </w:t>
            </w:r>
          </w:p>
        </w:tc>
        <w:tc>
          <w:tcPr>
            <w:tcW w:w="707" w:type="dxa"/>
            <w:tcBorders>
              <w:top w:val="single" w:sz="4" w:space="0" w:color="000000"/>
              <w:left w:val="single" w:sz="4" w:space="0" w:color="000000"/>
              <w:bottom w:val="single" w:sz="4" w:space="0" w:color="000000"/>
              <w:right w:val="single" w:sz="4" w:space="0" w:color="000000"/>
            </w:tcBorders>
            <w:shd w:val="clear" w:color="auto" w:fill="D9D9D9"/>
          </w:tcPr>
          <w:p w:rsidR="00921F63" w:rsidRDefault="00921F63" w:rsidP="00921F63">
            <w:pPr>
              <w:spacing w:line="259" w:lineRule="auto"/>
              <w:ind w:right="51"/>
              <w:jc w:val="center"/>
            </w:pPr>
            <w:r>
              <w:t xml:space="preserve">1 </w:t>
            </w:r>
          </w:p>
        </w:tc>
        <w:tc>
          <w:tcPr>
            <w:tcW w:w="707" w:type="dxa"/>
            <w:tcBorders>
              <w:top w:val="single" w:sz="4" w:space="0" w:color="000000"/>
              <w:left w:val="single" w:sz="4" w:space="0" w:color="000000"/>
              <w:bottom w:val="single" w:sz="4" w:space="0" w:color="000000"/>
              <w:right w:val="single" w:sz="4" w:space="0" w:color="000000"/>
            </w:tcBorders>
            <w:shd w:val="clear" w:color="auto" w:fill="D9D9D9"/>
          </w:tcPr>
          <w:p w:rsidR="00921F63" w:rsidRDefault="00921F63" w:rsidP="00921F63">
            <w:pPr>
              <w:spacing w:line="259" w:lineRule="auto"/>
              <w:ind w:right="54"/>
              <w:jc w:val="center"/>
            </w:pPr>
            <w:r>
              <w:t xml:space="preserve">2 </w:t>
            </w:r>
          </w:p>
        </w:tc>
        <w:tc>
          <w:tcPr>
            <w:tcW w:w="706" w:type="dxa"/>
            <w:tcBorders>
              <w:top w:val="single" w:sz="4" w:space="0" w:color="000000"/>
              <w:left w:val="single" w:sz="4" w:space="0" w:color="000000"/>
              <w:bottom w:val="single" w:sz="4" w:space="0" w:color="000000"/>
              <w:right w:val="single" w:sz="4" w:space="0" w:color="000000"/>
            </w:tcBorders>
            <w:shd w:val="clear" w:color="auto" w:fill="D9D9D9"/>
          </w:tcPr>
          <w:p w:rsidR="00921F63" w:rsidRDefault="00921F63" w:rsidP="00921F63">
            <w:pPr>
              <w:spacing w:line="259" w:lineRule="auto"/>
              <w:ind w:right="54"/>
              <w:jc w:val="center"/>
            </w:pPr>
            <w:r>
              <w:t xml:space="preserve">3 </w:t>
            </w:r>
          </w:p>
        </w:tc>
        <w:tc>
          <w:tcPr>
            <w:tcW w:w="706" w:type="dxa"/>
            <w:tcBorders>
              <w:top w:val="single" w:sz="4" w:space="0" w:color="000000"/>
              <w:left w:val="single" w:sz="4" w:space="0" w:color="000000"/>
              <w:bottom w:val="single" w:sz="4" w:space="0" w:color="000000"/>
              <w:right w:val="single" w:sz="4" w:space="0" w:color="000000"/>
            </w:tcBorders>
            <w:shd w:val="clear" w:color="auto" w:fill="D9D9D9"/>
          </w:tcPr>
          <w:p w:rsidR="00921F63" w:rsidRDefault="00921F63" w:rsidP="00921F63">
            <w:pPr>
              <w:spacing w:line="259" w:lineRule="auto"/>
              <w:ind w:right="55"/>
              <w:jc w:val="center"/>
            </w:pPr>
            <w:r>
              <w:t xml:space="preserve">4 </w:t>
            </w:r>
          </w:p>
        </w:tc>
        <w:tc>
          <w:tcPr>
            <w:tcW w:w="707" w:type="dxa"/>
            <w:tcBorders>
              <w:top w:val="single" w:sz="4" w:space="0" w:color="000000"/>
              <w:left w:val="single" w:sz="4" w:space="0" w:color="000000"/>
              <w:bottom w:val="single" w:sz="4" w:space="0" w:color="000000"/>
              <w:right w:val="single" w:sz="4" w:space="0" w:color="000000"/>
            </w:tcBorders>
            <w:shd w:val="clear" w:color="auto" w:fill="D9D9D9"/>
          </w:tcPr>
          <w:p w:rsidR="00921F63" w:rsidRDefault="00921F63" w:rsidP="00921F63">
            <w:pPr>
              <w:spacing w:line="259" w:lineRule="auto"/>
              <w:ind w:right="51"/>
              <w:jc w:val="center"/>
            </w:pPr>
            <w:r>
              <w:t xml:space="preserve">5 </w:t>
            </w:r>
          </w:p>
        </w:tc>
      </w:tr>
      <w:tr w:rsidR="00921F63" w:rsidTr="00921F63">
        <w:trPr>
          <w:trHeight w:val="546"/>
        </w:trPr>
        <w:tc>
          <w:tcPr>
            <w:tcW w:w="2849" w:type="dxa"/>
            <w:tcBorders>
              <w:top w:val="single" w:sz="4" w:space="0" w:color="000000"/>
              <w:left w:val="single" w:sz="4" w:space="0" w:color="000000"/>
              <w:bottom w:val="single" w:sz="4" w:space="0" w:color="000000"/>
              <w:right w:val="single" w:sz="4" w:space="0" w:color="000000"/>
            </w:tcBorders>
            <w:shd w:val="clear" w:color="auto" w:fill="BFBFBF"/>
          </w:tcPr>
          <w:p w:rsidR="00921F63" w:rsidRDefault="00921F63" w:rsidP="00921F63">
            <w:pPr>
              <w:spacing w:line="259" w:lineRule="auto"/>
              <w:jc w:val="center"/>
            </w:pPr>
            <w:r>
              <w:rPr>
                <w:b/>
              </w:rPr>
              <w:t xml:space="preserve">Průměrná teplota v měsíci (°C) </w:t>
            </w:r>
          </w:p>
        </w:tc>
        <w:tc>
          <w:tcPr>
            <w:tcW w:w="707" w:type="dxa"/>
            <w:tcBorders>
              <w:top w:val="single" w:sz="4" w:space="0" w:color="000000"/>
              <w:left w:val="single" w:sz="4" w:space="0" w:color="000000"/>
              <w:bottom w:val="single" w:sz="4" w:space="0" w:color="000000"/>
              <w:right w:val="single" w:sz="4" w:space="0" w:color="000000"/>
            </w:tcBorders>
            <w:vAlign w:val="center"/>
          </w:tcPr>
          <w:p w:rsidR="00921F63" w:rsidRDefault="00921F63" w:rsidP="00921F63">
            <w:pPr>
              <w:spacing w:line="259" w:lineRule="auto"/>
              <w:ind w:right="53"/>
              <w:jc w:val="center"/>
            </w:pPr>
            <w:r>
              <w:t xml:space="preserve">13 </w:t>
            </w:r>
          </w:p>
        </w:tc>
        <w:tc>
          <w:tcPr>
            <w:tcW w:w="707" w:type="dxa"/>
            <w:tcBorders>
              <w:top w:val="single" w:sz="4" w:space="0" w:color="000000"/>
              <w:left w:val="single" w:sz="4" w:space="0" w:color="000000"/>
              <w:bottom w:val="single" w:sz="4" w:space="0" w:color="000000"/>
              <w:right w:val="single" w:sz="4" w:space="0" w:color="000000"/>
            </w:tcBorders>
            <w:vAlign w:val="center"/>
          </w:tcPr>
          <w:p w:rsidR="00921F63" w:rsidRDefault="00921F63" w:rsidP="00921F63">
            <w:pPr>
              <w:spacing w:line="259" w:lineRule="auto"/>
              <w:ind w:right="54"/>
              <w:jc w:val="center"/>
            </w:pPr>
            <w:r>
              <w:t xml:space="preserve">7,8 </w:t>
            </w:r>
          </w:p>
        </w:tc>
        <w:tc>
          <w:tcPr>
            <w:tcW w:w="706" w:type="dxa"/>
            <w:tcBorders>
              <w:top w:val="single" w:sz="4" w:space="0" w:color="000000"/>
              <w:left w:val="single" w:sz="4" w:space="0" w:color="000000"/>
              <w:bottom w:val="single" w:sz="4" w:space="0" w:color="000000"/>
              <w:right w:val="single" w:sz="4" w:space="0" w:color="000000"/>
            </w:tcBorders>
            <w:vAlign w:val="center"/>
          </w:tcPr>
          <w:p w:rsidR="00921F63" w:rsidRDefault="00921F63" w:rsidP="00921F63">
            <w:pPr>
              <w:spacing w:line="259" w:lineRule="auto"/>
              <w:ind w:right="51"/>
              <w:jc w:val="center"/>
            </w:pPr>
            <w:r>
              <w:t xml:space="preserve">2,8 </w:t>
            </w:r>
          </w:p>
        </w:tc>
        <w:tc>
          <w:tcPr>
            <w:tcW w:w="706" w:type="dxa"/>
            <w:tcBorders>
              <w:top w:val="single" w:sz="4" w:space="0" w:color="000000"/>
              <w:left w:val="single" w:sz="4" w:space="0" w:color="000000"/>
              <w:bottom w:val="single" w:sz="4" w:space="0" w:color="000000"/>
              <w:right w:val="single" w:sz="4" w:space="0" w:color="000000"/>
            </w:tcBorders>
            <w:vAlign w:val="center"/>
          </w:tcPr>
          <w:p w:rsidR="00921F63" w:rsidRDefault="00921F63" w:rsidP="00921F63">
            <w:pPr>
              <w:spacing w:line="259" w:lineRule="auto"/>
              <w:ind w:left="25"/>
              <w:jc w:val="left"/>
            </w:pPr>
            <w:r>
              <w:t xml:space="preserve">-0,7 </w:t>
            </w:r>
          </w:p>
        </w:tc>
        <w:tc>
          <w:tcPr>
            <w:tcW w:w="707" w:type="dxa"/>
            <w:tcBorders>
              <w:top w:val="single" w:sz="4" w:space="0" w:color="000000"/>
              <w:left w:val="single" w:sz="4" w:space="0" w:color="000000"/>
              <w:bottom w:val="single" w:sz="4" w:space="0" w:color="000000"/>
              <w:right w:val="single" w:sz="4" w:space="0" w:color="000000"/>
            </w:tcBorders>
            <w:vAlign w:val="center"/>
          </w:tcPr>
          <w:p w:rsidR="00921F63" w:rsidRDefault="00921F63" w:rsidP="00921F63">
            <w:pPr>
              <w:spacing w:line="259" w:lineRule="auto"/>
              <w:ind w:left="28"/>
              <w:jc w:val="left"/>
            </w:pPr>
            <w:r>
              <w:t xml:space="preserve">-2,2 </w:t>
            </w:r>
          </w:p>
        </w:tc>
        <w:tc>
          <w:tcPr>
            <w:tcW w:w="707" w:type="dxa"/>
            <w:tcBorders>
              <w:top w:val="single" w:sz="4" w:space="0" w:color="000000"/>
              <w:left w:val="single" w:sz="4" w:space="0" w:color="000000"/>
              <w:bottom w:val="single" w:sz="4" w:space="0" w:color="000000"/>
              <w:right w:val="single" w:sz="4" w:space="0" w:color="000000"/>
            </w:tcBorders>
            <w:vAlign w:val="center"/>
          </w:tcPr>
          <w:p w:rsidR="00921F63" w:rsidRDefault="00921F63" w:rsidP="00921F63">
            <w:pPr>
              <w:spacing w:line="259" w:lineRule="auto"/>
              <w:ind w:left="26"/>
              <w:jc w:val="left"/>
            </w:pPr>
            <w:r>
              <w:t xml:space="preserve">-1,1 </w:t>
            </w:r>
          </w:p>
        </w:tc>
        <w:tc>
          <w:tcPr>
            <w:tcW w:w="706" w:type="dxa"/>
            <w:tcBorders>
              <w:top w:val="single" w:sz="4" w:space="0" w:color="000000"/>
              <w:left w:val="single" w:sz="4" w:space="0" w:color="000000"/>
              <w:bottom w:val="single" w:sz="4" w:space="0" w:color="000000"/>
              <w:right w:val="single" w:sz="4" w:space="0" w:color="000000"/>
            </w:tcBorders>
            <w:vAlign w:val="center"/>
          </w:tcPr>
          <w:p w:rsidR="00921F63" w:rsidRDefault="00921F63" w:rsidP="00921F63">
            <w:pPr>
              <w:spacing w:line="259" w:lineRule="auto"/>
              <w:ind w:right="51"/>
              <w:jc w:val="center"/>
            </w:pPr>
            <w:r>
              <w:t xml:space="preserve">2,8 </w:t>
            </w:r>
          </w:p>
        </w:tc>
        <w:tc>
          <w:tcPr>
            <w:tcW w:w="706" w:type="dxa"/>
            <w:tcBorders>
              <w:top w:val="single" w:sz="4" w:space="0" w:color="000000"/>
              <w:left w:val="single" w:sz="4" w:space="0" w:color="000000"/>
              <w:bottom w:val="single" w:sz="4" w:space="0" w:color="000000"/>
              <w:right w:val="single" w:sz="4" w:space="0" w:color="000000"/>
            </w:tcBorders>
            <w:vAlign w:val="center"/>
          </w:tcPr>
          <w:p w:rsidR="00921F63" w:rsidRDefault="00921F63" w:rsidP="00921F63">
            <w:pPr>
              <w:spacing w:line="259" w:lineRule="auto"/>
              <w:ind w:right="51"/>
              <w:jc w:val="center"/>
            </w:pPr>
            <w:r>
              <w:t xml:space="preserve">7,3 </w:t>
            </w:r>
          </w:p>
        </w:tc>
        <w:tc>
          <w:tcPr>
            <w:tcW w:w="707" w:type="dxa"/>
            <w:tcBorders>
              <w:top w:val="single" w:sz="4" w:space="0" w:color="000000"/>
              <w:left w:val="single" w:sz="4" w:space="0" w:color="000000"/>
              <w:bottom w:val="single" w:sz="4" w:space="0" w:color="000000"/>
              <w:right w:val="single" w:sz="4" w:space="0" w:color="000000"/>
            </w:tcBorders>
            <w:vAlign w:val="center"/>
          </w:tcPr>
          <w:p w:rsidR="00921F63" w:rsidRDefault="00921F63" w:rsidP="00921F63">
            <w:pPr>
              <w:spacing w:line="259" w:lineRule="auto"/>
              <w:ind w:left="4"/>
              <w:jc w:val="left"/>
            </w:pPr>
            <w:r>
              <w:t xml:space="preserve">12,8 </w:t>
            </w:r>
          </w:p>
        </w:tc>
      </w:tr>
    </w:tbl>
    <w:p w:rsidR="00921F63" w:rsidRDefault="00921F63" w:rsidP="00921F63">
      <w:pPr>
        <w:spacing w:after="141" w:line="259" w:lineRule="auto"/>
        <w:ind w:left="-5"/>
        <w:jc w:val="left"/>
      </w:pPr>
      <w:r>
        <w:rPr>
          <w:i/>
        </w:rPr>
        <w:t xml:space="preserve">Zdroj: průměrné hodnoty převzaty z časopisu VVI 1/99 </w:t>
      </w:r>
    </w:p>
    <w:p w:rsidR="00921F63" w:rsidRDefault="00921F63" w:rsidP="00921F63">
      <w:pPr>
        <w:pStyle w:val="Nadpis3"/>
        <w:numPr>
          <w:ilvl w:val="0"/>
          <w:numId w:val="0"/>
        </w:numPr>
        <w:tabs>
          <w:tab w:val="center" w:pos="4727"/>
        </w:tabs>
        <w:ind w:left="-15"/>
      </w:pPr>
      <w:r>
        <w:t>Tabulka 7:</w:t>
      </w:r>
      <w:r>
        <w:rPr>
          <w:rFonts w:eastAsia="Arial" w:cs="Arial"/>
        </w:rPr>
        <w:t xml:space="preserve"> </w:t>
      </w:r>
      <w:r>
        <w:rPr>
          <w:rFonts w:eastAsia="Arial" w:cs="Arial"/>
        </w:rPr>
        <w:tab/>
      </w:r>
      <w:r>
        <w:t xml:space="preserve">Průměrné teploty pro lokalitu Česká Lípa (průměr za období 2000 - 2009) </w:t>
      </w:r>
    </w:p>
    <w:tbl>
      <w:tblPr>
        <w:tblStyle w:val="TableGrid"/>
        <w:tblW w:w="9208" w:type="dxa"/>
        <w:tblInd w:w="138" w:type="dxa"/>
        <w:tblCellMar>
          <w:top w:w="44" w:type="dxa"/>
          <w:left w:w="138" w:type="dxa"/>
          <w:right w:w="86" w:type="dxa"/>
        </w:tblCellMar>
        <w:tblLook w:val="04A0" w:firstRow="1" w:lastRow="0" w:firstColumn="1" w:lastColumn="0" w:noHBand="0" w:noVBand="1"/>
      </w:tblPr>
      <w:tblGrid>
        <w:gridCol w:w="2849"/>
        <w:gridCol w:w="707"/>
        <w:gridCol w:w="707"/>
        <w:gridCol w:w="706"/>
        <w:gridCol w:w="706"/>
        <w:gridCol w:w="707"/>
        <w:gridCol w:w="707"/>
        <w:gridCol w:w="706"/>
        <w:gridCol w:w="706"/>
        <w:gridCol w:w="707"/>
      </w:tblGrid>
      <w:tr w:rsidR="00921F63" w:rsidTr="00921F63">
        <w:trPr>
          <w:trHeight w:val="301"/>
        </w:trPr>
        <w:tc>
          <w:tcPr>
            <w:tcW w:w="2849" w:type="dxa"/>
            <w:tcBorders>
              <w:top w:val="single" w:sz="4" w:space="0" w:color="000000"/>
              <w:left w:val="single" w:sz="4" w:space="0" w:color="000000"/>
              <w:bottom w:val="single" w:sz="4" w:space="0" w:color="000000"/>
              <w:right w:val="single" w:sz="4" w:space="0" w:color="000000"/>
            </w:tcBorders>
            <w:shd w:val="clear" w:color="auto" w:fill="BFBFBF"/>
          </w:tcPr>
          <w:p w:rsidR="00921F63" w:rsidRDefault="00921F63" w:rsidP="00921F63">
            <w:pPr>
              <w:spacing w:line="259" w:lineRule="auto"/>
              <w:ind w:right="52"/>
              <w:jc w:val="center"/>
            </w:pPr>
            <w:r>
              <w:rPr>
                <w:b/>
              </w:rPr>
              <w:t xml:space="preserve">Měsíc </w:t>
            </w:r>
          </w:p>
        </w:tc>
        <w:tc>
          <w:tcPr>
            <w:tcW w:w="707" w:type="dxa"/>
            <w:tcBorders>
              <w:top w:val="single" w:sz="4" w:space="0" w:color="000000"/>
              <w:left w:val="single" w:sz="4" w:space="0" w:color="000000"/>
              <w:bottom w:val="single" w:sz="4" w:space="0" w:color="000000"/>
              <w:right w:val="single" w:sz="4" w:space="0" w:color="000000"/>
            </w:tcBorders>
            <w:shd w:val="clear" w:color="auto" w:fill="D9D9D9"/>
          </w:tcPr>
          <w:p w:rsidR="00921F63" w:rsidRDefault="00921F63" w:rsidP="00921F63">
            <w:pPr>
              <w:spacing w:line="259" w:lineRule="auto"/>
              <w:ind w:right="56"/>
              <w:jc w:val="center"/>
            </w:pPr>
            <w:r>
              <w:t xml:space="preserve">9 </w:t>
            </w:r>
          </w:p>
        </w:tc>
        <w:tc>
          <w:tcPr>
            <w:tcW w:w="707" w:type="dxa"/>
            <w:tcBorders>
              <w:top w:val="single" w:sz="4" w:space="0" w:color="000000"/>
              <w:left w:val="single" w:sz="4" w:space="0" w:color="000000"/>
              <w:bottom w:val="single" w:sz="4" w:space="0" w:color="000000"/>
              <w:right w:val="single" w:sz="4" w:space="0" w:color="000000"/>
            </w:tcBorders>
            <w:shd w:val="clear" w:color="auto" w:fill="D9D9D9"/>
          </w:tcPr>
          <w:p w:rsidR="00921F63" w:rsidRDefault="00921F63" w:rsidP="00921F63">
            <w:pPr>
              <w:spacing w:line="259" w:lineRule="auto"/>
              <w:ind w:right="56"/>
              <w:jc w:val="center"/>
            </w:pPr>
            <w:r>
              <w:t xml:space="preserve">10 </w:t>
            </w:r>
          </w:p>
        </w:tc>
        <w:tc>
          <w:tcPr>
            <w:tcW w:w="706" w:type="dxa"/>
            <w:tcBorders>
              <w:top w:val="single" w:sz="4" w:space="0" w:color="000000"/>
              <w:left w:val="single" w:sz="4" w:space="0" w:color="000000"/>
              <w:bottom w:val="single" w:sz="4" w:space="0" w:color="000000"/>
              <w:right w:val="single" w:sz="4" w:space="0" w:color="000000"/>
            </w:tcBorders>
            <w:shd w:val="clear" w:color="auto" w:fill="D9D9D9"/>
          </w:tcPr>
          <w:p w:rsidR="00921F63" w:rsidRDefault="00921F63" w:rsidP="00921F63">
            <w:pPr>
              <w:spacing w:line="259" w:lineRule="auto"/>
              <w:ind w:right="53"/>
              <w:jc w:val="center"/>
            </w:pPr>
            <w:r>
              <w:t xml:space="preserve">11 </w:t>
            </w:r>
          </w:p>
        </w:tc>
        <w:tc>
          <w:tcPr>
            <w:tcW w:w="706" w:type="dxa"/>
            <w:tcBorders>
              <w:top w:val="single" w:sz="4" w:space="0" w:color="000000"/>
              <w:left w:val="single" w:sz="4" w:space="0" w:color="000000"/>
              <w:bottom w:val="single" w:sz="4" w:space="0" w:color="000000"/>
              <w:right w:val="single" w:sz="4" w:space="0" w:color="000000"/>
            </w:tcBorders>
            <w:shd w:val="clear" w:color="auto" w:fill="D9D9D9"/>
          </w:tcPr>
          <w:p w:rsidR="00921F63" w:rsidRDefault="00921F63" w:rsidP="00921F63">
            <w:pPr>
              <w:spacing w:line="259" w:lineRule="auto"/>
              <w:ind w:right="52"/>
              <w:jc w:val="center"/>
            </w:pPr>
            <w:r>
              <w:t xml:space="preserve">12 </w:t>
            </w:r>
          </w:p>
        </w:tc>
        <w:tc>
          <w:tcPr>
            <w:tcW w:w="707" w:type="dxa"/>
            <w:tcBorders>
              <w:top w:val="single" w:sz="4" w:space="0" w:color="000000"/>
              <w:left w:val="single" w:sz="4" w:space="0" w:color="000000"/>
              <w:bottom w:val="single" w:sz="4" w:space="0" w:color="000000"/>
              <w:right w:val="single" w:sz="4" w:space="0" w:color="000000"/>
            </w:tcBorders>
            <w:shd w:val="clear" w:color="auto" w:fill="D9D9D9"/>
          </w:tcPr>
          <w:p w:rsidR="00921F63" w:rsidRDefault="00921F63" w:rsidP="00921F63">
            <w:pPr>
              <w:spacing w:line="259" w:lineRule="auto"/>
              <w:ind w:right="51"/>
              <w:jc w:val="center"/>
            </w:pPr>
            <w:r>
              <w:t xml:space="preserve">1 </w:t>
            </w:r>
          </w:p>
        </w:tc>
        <w:tc>
          <w:tcPr>
            <w:tcW w:w="707" w:type="dxa"/>
            <w:tcBorders>
              <w:top w:val="single" w:sz="4" w:space="0" w:color="000000"/>
              <w:left w:val="single" w:sz="4" w:space="0" w:color="000000"/>
              <w:bottom w:val="single" w:sz="4" w:space="0" w:color="000000"/>
              <w:right w:val="single" w:sz="4" w:space="0" w:color="000000"/>
            </w:tcBorders>
            <w:shd w:val="clear" w:color="auto" w:fill="D9D9D9"/>
          </w:tcPr>
          <w:p w:rsidR="00921F63" w:rsidRDefault="00921F63" w:rsidP="00921F63">
            <w:pPr>
              <w:spacing w:line="259" w:lineRule="auto"/>
              <w:ind w:right="54"/>
              <w:jc w:val="center"/>
            </w:pPr>
            <w:r>
              <w:t xml:space="preserve">2 </w:t>
            </w:r>
          </w:p>
        </w:tc>
        <w:tc>
          <w:tcPr>
            <w:tcW w:w="706" w:type="dxa"/>
            <w:tcBorders>
              <w:top w:val="single" w:sz="4" w:space="0" w:color="000000"/>
              <w:left w:val="single" w:sz="4" w:space="0" w:color="000000"/>
              <w:bottom w:val="single" w:sz="4" w:space="0" w:color="000000"/>
              <w:right w:val="single" w:sz="4" w:space="0" w:color="000000"/>
            </w:tcBorders>
            <w:shd w:val="clear" w:color="auto" w:fill="D9D9D9"/>
          </w:tcPr>
          <w:p w:rsidR="00921F63" w:rsidRDefault="00921F63" w:rsidP="00921F63">
            <w:pPr>
              <w:spacing w:line="259" w:lineRule="auto"/>
              <w:ind w:right="54"/>
              <w:jc w:val="center"/>
            </w:pPr>
            <w:r>
              <w:t xml:space="preserve">3 </w:t>
            </w:r>
          </w:p>
        </w:tc>
        <w:tc>
          <w:tcPr>
            <w:tcW w:w="706" w:type="dxa"/>
            <w:tcBorders>
              <w:top w:val="single" w:sz="4" w:space="0" w:color="000000"/>
              <w:left w:val="single" w:sz="4" w:space="0" w:color="000000"/>
              <w:bottom w:val="single" w:sz="4" w:space="0" w:color="000000"/>
              <w:right w:val="single" w:sz="4" w:space="0" w:color="000000"/>
            </w:tcBorders>
            <w:shd w:val="clear" w:color="auto" w:fill="D9D9D9"/>
          </w:tcPr>
          <w:p w:rsidR="00921F63" w:rsidRDefault="00921F63" w:rsidP="00921F63">
            <w:pPr>
              <w:spacing w:line="259" w:lineRule="auto"/>
              <w:ind w:right="55"/>
              <w:jc w:val="center"/>
            </w:pPr>
            <w:r>
              <w:t xml:space="preserve">4 </w:t>
            </w:r>
          </w:p>
        </w:tc>
        <w:tc>
          <w:tcPr>
            <w:tcW w:w="707" w:type="dxa"/>
            <w:tcBorders>
              <w:top w:val="single" w:sz="4" w:space="0" w:color="000000"/>
              <w:left w:val="single" w:sz="4" w:space="0" w:color="000000"/>
              <w:bottom w:val="single" w:sz="4" w:space="0" w:color="000000"/>
              <w:right w:val="single" w:sz="4" w:space="0" w:color="000000"/>
            </w:tcBorders>
            <w:shd w:val="clear" w:color="auto" w:fill="D9D9D9"/>
          </w:tcPr>
          <w:p w:rsidR="00921F63" w:rsidRDefault="00921F63" w:rsidP="00921F63">
            <w:pPr>
              <w:spacing w:line="259" w:lineRule="auto"/>
              <w:ind w:right="51"/>
              <w:jc w:val="center"/>
            </w:pPr>
            <w:r>
              <w:t xml:space="preserve">5 </w:t>
            </w:r>
          </w:p>
        </w:tc>
      </w:tr>
      <w:tr w:rsidR="00921F63" w:rsidTr="00921F63">
        <w:trPr>
          <w:trHeight w:val="547"/>
        </w:trPr>
        <w:tc>
          <w:tcPr>
            <w:tcW w:w="2849" w:type="dxa"/>
            <w:tcBorders>
              <w:top w:val="single" w:sz="4" w:space="0" w:color="000000"/>
              <w:left w:val="single" w:sz="4" w:space="0" w:color="000000"/>
              <w:bottom w:val="single" w:sz="4" w:space="0" w:color="000000"/>
              <w:right w:val="single" w:sz="4" w:space="0" w:color="000000"/>
            </w:tcBorders>
            <w:shd w:val="clear" w:color="auto" w:fill="BFBFBF"/>
          </w:tcPr>
          <w:p w:rsidR="00921F63" w:rsidRDefault="00921F63" w:rsidP="00921F63">
            <w:pPr>
              <w:spacing w:line="259" w:lineRule="auto"/>
              <w:jc w:val="center"/>
            </w:pPr>
            <w:r>
              <w:rPr>
                <w:b/>
              </w:rPr>
              <w:t xml:space="preserve">Průměrná teplota v měsíci (°C) </w:t>
            </w:r>
          </w:p>
        </w:tc>
        <w:tc>
          <w:tcPr>
            <w:tcW w:w="707" w:type="dxa"/>
            <w:tcBorders>
              <w:top w:val="single" w:sz="4" w:space="0" w:color="000000"/>
              <w:left w:val="single" w:sz="4" w:space="0" w:color="000000"/>
              <w:bottom w:val="single" w:sz="4" w:space="0" w:color="000000"/>
              <w:right w:val="single" w:sz="4" w:space="0" w:color="000000"/>
            </w:tcBorders>
            <w:vAlign w:val="center"/>
          </w:tcPr>
          <w:p w:rsidR="00921F63" w:rsidRDefault="00921F63" w:rsidP="00921F63">
            <w:pPr>
              <w:spacing w:line="259" w:lineRule="auto"/>
              <w:ind w:left="2"/>
              <w:jc w:val="left"/>
            </w:pPr>
            <w:r>
              <w:t xml:space="preserve">14,1 </w:t>
            </w:r>
          </w:p>
        </w:tc>
        <w:tc>
          <w:tcPr>
            <w:tcW w:w="707" w:type="dxa"/>
            <w:tcBorders>
              <w:top w:val="single" w:sz="4" w:space="0" w:color="000000"/>
              <w:left w:val="single" w:sz="4" w:space="0" w:color="000000"/>
              <w:bottom w:val="single" w:sz="4" w:space="0" w:color="000000"/>
              <w:right w:val="single" w:sz="4" w:space="0" w:color="000000"/>
            </w:tcBorders>
            <w:vAlign w:val="center"/>
          </w:tcPr>
          <w:p w:rsidR="00921F63" w:rsidRDefault="00921F63" w:rsidP="00921F63">
            <w:pPr>
              <w:spacing w:line="259" w:lineRule="auto"/>
              <w:ind w:right="54"/>
              <w:jc w:val="center"/>
            </w:pPr>
            <w:r>
              <w:t xml:space="preserve">9,2 </w:t>
            </w:r>
          </w:p>
        </w:tc>
        <w:tc>
          <w:tcPr>
            <w:tcW w:w="706" w:type="dxa"/>
            <w:tcBorders>
              <w:top w:val="single" w:sz="4" w:space="0" w:color="000000"/>
              <w:left w:val="single" w:sz="4" w:space="0" w:color="000000"/>
              <w:bottom w:val="single" w:sz="4" w:space="0" w:color="000000"/>
              <w:right w:val="single" w:sz="4" w:space="0" w:color="000000"/>
            </w:tcBorders>
            <w:vAlign w:val="center"/>
          </w:tcPr>
          <w:p w:rsidR="00921F63" w:rsidRDefault="00921F63" w:rsidP="00921F63">
            <w:pPr>
              <w:spacing w:line="259" w:lineRule="auto"/>
              <w:ind w:right="51"/>
              <w:jc w:val="center"/>
            </w:pPr>
            <w:r>
              <w:t xml:space="preserve">4,5 </w:t>
            </w:r>
          </w:p>
        </w:tc>
        <w:tc>
          <w:tcPr>
            <w:tcW w:w="706" w:type="dxa"/>
            <w:tcBorders>
              <w:top w:val="single" w:sz="4" w:space="0" w:color="000000"/>
              <w:left w:val="single" w:sz="4" w:space="0" w:color="000000"/>
              <w:bottom w:val="single" w:sz="4" w:space="0" w:color="000000"/>
              <w:right w:val="single" w:sz="4" w:space="0" w:color="000000"/>
            </w:tcBorders>
            <w:vAlign w:val="center"/>
          </w:tcPr>
          <w:p w:rsidR="00921F63" w:rsidRDefault="00921F63" w:rsidP="00921F63">
            <w:pPr>
              <w:spacing w:line="259" w:lineRule="auto"/>
              <w:ind w:right="51"/>
              <w:jc w:val="center"/>
            </w:pPr>
            <w:r>
              <w:t xml:space="preserve">0,4 </w:t>
            </w:r>
          </w:p>
        </w:tc>
        <w:tc>
          <w:tcPr>
            <w:tcW w:w="707" w:type="dxa"/>
            <w:tcBorders>
              <w:top w:val="single" w:sz="4" w:space="0" w:color="000000"/>
              <w:left w:val="single" w:sz="4" w:space="0" w:color="000000"/>
              <w:bottom w:val="single" w:sz="4" w:space="0" w:color="000000"/>
              <w:right w:val="single" w:sz="4" w:space="0" w:color="000000"/>
            </w:tcBorders>
            <w:vAlign w:val="center"/>
          </w:tcPr>
          <w:p w:rsidR="00921F63" w:rsidRDefault="00921F63" w:rsidP="00921F63">
            <w:pPr>
              <w:spacing w:line="259" w:lineRule="auto"/>
              <w:ind w:left="28"/>
              <w:jc w:val="left"/>
            </w:pPr>
            <w:r>
              <w:t xml:space="preserve">-0,7 </w:t>
            </w:r>
          </w:p>
        </w:tc>
        <w:tc>
          <w:tcPr>
            <w:tcW w:w="707" w:type="dxa"/>
            <w:tcBorders>
              <w:top w:val="single" w:sz="4" w:space="0" w:color="000000"/>
              <w:left w:val="single" w:sz="4" w:space="0" w:color="000000"/>
              <w:bottom w:val="single" w:sz="4" w:space="0" w:color="000000"/>
              <w:right w:val="single" w:sz="4" w:space="0" w:color="000000"/>
            </w:tcBorders>
            <w:vAlign w:val="center"/>
          </w:tcPr>
          <w:p w:rsidR="00921F63" w:rsidRDefault="00921F63" w:rsidP="00921F63">
            <w:pPr>
              <w:spacing w:line="259" w:lineRule="auto"/>
              <w:ind w:right="54"/>
              <w:jc w:val="center"/>
            </w:pPr>
            <w:r>
              <w:t xml:space="preserve">1 </w:t>
            </w:r>
          </w:p>
        </w:tc>
        <w:tc>
          <w:tcPr>
            <w:tcW w:w="706" w:type="dxa"/>
            <w:tcBorders>
              <w:top w:val="single" w:sz="4" w:space="0" w:color="000000"/>
              <w:left w:val="single" w:sz="4" w:space="0" w:color="000000"/>
              <w:bottom w:val="single" w:sz="4" w:space="0" w:color="000000"/>
              <w:right w:val="single" w:sz="4" w:space="0" w:color="000000"/>
            </w:tcBorders>
            <w:vAlign w:val="center"/>
          </w:tcPr>
          <w:p w:rsidR="00921F63" w:rsidRDefault="00921F63" w:rsidP="00921F63">
            <w:pPr>
              <w:spacing w:line="259" w:lineRule="auto"/>
              <w:ind w:right="51"/>
              <w:jc w:val="center"/>
            </w:pPr>
            <w:r>
              <w:t xml:space="preserve">3,8 </w:t>
            </w:r>
          </w:p>
        </w:tc>
        <w:tc>
          <w:tcPr>
            <w:tcW w:w="706" w:type="dxa"/>
            <w:tcBorders>
              <w:top w:val="single" w:sz="4" w:space="0" w:color="000000"/>
              <w:left w:val="single" w:sz="4" w:space="0" w:color="000000"/>
              <w:bottom w:val="single" w:sz="4" w:space="0" w:color="000000"/>
              <w:right w:val="single" w:sz="4" w:space="0" w:color="000000"/>
            </w:tcBorders>
            <w:vAlign w:val="center"/>
          </w:tcPr>
          <w:p w:rsidR="00921F63" w:rsidRDefault="00921F63" w:rsidP="00921F63">
            <w:pPr>
              <w:spacing w:line="259" w:lineRule="auto"/>
              <w:ind w:right="51"/>
              <w:jc w:val="center"/>
            </w:pPr>
            <w:r>
              <w:t xml:space="preserve">9,6 </w:t>
            </w:r>
          </w:p>
        </w:tc>
        <w:tc>
          <w:tcPr>
            <w:tcW w:w="707" w:type="dxa"/>
            <w:tcBorders>
              <w:top w:val="single" w:sz="4" w:space="0" w:color="000000"/>
              <w:left w:val="single" w:sz="4" w:space="0" w:color="000000"/>
              <w:bottom w:val="single" w:sz="4" w:space="0" w:color="000000"/>
              <w:right w:val="single" w:sz="4" w:space="0" w:color="000000"/>
            </w:tcBorders>
            <w:vAlign w:val="center"/>
          </w:tcPr>
          <w:p w:rsidR="00921F63" w:rsidRDefault="00921F63" w:rsidP="00921F63">
            <w:pPr>
              <w:spacing w:line="259" w:lineRule="auto"/>
              <w:ind w:left="4"/>
              <w:jc w:val="left"/>
            </w:pPr>
            <w:r>
              <w:t xml:space="preserve">14,3 </w:t>
            </w:r>
          </w:p>
        </w:tc>
      </w:tr>
    </w:tbl>
    <w:p w:rsidR="00921F63" w:rsidRDefault="00921F63" w:rsidP="00921F63">
      <w:pPr>
        <w:spacing w:after="225" w:line="259" w:lineRule="auto"/>
        <w:ind w:left="-5"/>
        <w:jc w:val="left"/>
      </w:pPr>
      <w:r>
        <w:rPr>
          <w:i/>
        </w:rPr>
        <w:t xml:space="preserve">Zdroj: meteonorm V7.1.5.19720 </w:t>
      </w:r>
    </w:p>
    <w:p w:rsidR="00921F63" w:rsidRDefault="00921F63" w:rsidP="00921F63">
      <w:pPr>
        <w:pStyle w:val="Nadpis3"/>
        <w:numPr>
          <w:ilvl w:val="0"/>
          <w:numId w:val="0"/>
        </w:numPr>
        <w:ind w:left="-5"/>
      </w:pPr>
      <w:r>
        <w:t>Tabulka 8:</w:t>
      </w:r>
      <w:r>
        <w:rPr>
          <w:rFonts w:eastAsia="Arial" w:cs="Arial"/>
        </w:rPr>
        <w:t xml:space="preserve"> </w:t>
      </w:r>
      <w:r>
        <w:t>Výpočtová venkovní teplota t</w:t>
      </w:r>
      <w:r>
        <w:rPr>
          <w:sz w:val="18"/>
        </w:rPr>
        <w:t>e</w:t>
      </w:r>
      <w:r>
        <w:t>, střední teplota vzduchu t</w:t>
      </w:r>
      <w:r>
        <w:rPr>
          <w:sz w:val="18"/>
        </w:rPr>
        <w:t>es</w:t>
      </w:r>
      <w:r>
        <w:t>, počet dnů otopného období d a denostupně D</w:t>
      </w:r>
      <w:r>
        <w:rPr>
          <w:sz w:val="18"/>
        </w:rPr>
        <w:t>19</w:t>
      </w:r>
      <w:r>
        <w:t xml:space="preserve"> podle padesátiletého období 1901 až 1950 </w:t>
      </w:r>
    </w:p>
    <w:tbl>
      <w:tblPr>
        <w:tblStyle w:val="TableGrid"/>
        <w:tblW w:w="9066" w:type="dxa"/>
        <w:tblInd w:w="112" w:type="dxa"/>
        <w:tblCellMar>
          <w:top w:w="52" w:type="dxa"/>
          <w:left w:w="112" w:type="dxa"/>
          <w:right w:w="56" w:type="dxa"/>
        </w:tblCellMar>
        <w:tblLook w:val="04A0" w:firstRow="1" w:lastRow="0" w:firstColumn="1" w:lastColumn="0" w:noHBand="0" w:noVBand="1"/>
      </w:tblPr>
      <w:tblGrid>
        <w:gridCol w:w="1276"/>
        <w:gridCol w:w="2299"/>
        <w:gridCol w:w="1558"/>
        <w:gridCol w:w="852"/>
        <w:gridCol w:w="1702"/>
        <w:gridCol w:w="1379"/>
      </w:tblGrid>
      <w:tr w:rsidR="00921F63" w:rsidTr="00921F63">
        <w:trPr>
          <w:trHeight w:val="301"/>
        </w:trPr>
        <w:tc>
          <w:tcPr>
            <w:tcW w:w="1276"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rsidR="00921F63" w:rsidRDefault="00921F63" w:rsidP="00921F63">
            <w:pPr>
              <w:spacing w:line="259" w:lineRule="auto"/>
              <w:ind w:right="57"/>
              <w:jc w:val="center"/>
            </w:pPr>
            <w:r>
              <w:rPr>
                <w:b/>
              </w:rPr>
              <w:t xml:space="preserve">Lokalita </w:t>
            </w:r>
          </w:p>
        </w:tc>
        <w:tc>
          <w:tcPr>
            <w:tcW w:w="3857" w:type="dxa"/>
            <w:gridSpan w:val="2"/>
            <w:tcBorders>
              <w:top w:val="single" w:sz="4" w:space="0" w:color="000000"/>
              <w:left w:val="single" w:sz="4" w:space="0" w:color="000000"/>
              <w:bottom w:val="single" w:sz="4" w:space="0" w:color="000000"/>
              <w:right w:val="single" w:sz="4" w:space="0" w:color="000000"/>
            </w:tcBorders>
            <w:shd w:val="clear" w:color="auto" w:fill="D9D9D9"/>
          </w:tcPr>
          <w:p w:rsidR="00921F63" w:rsidRDefault="00921F63" w:rsidP="00921F63">
            <w:pPr>
              <w:spacing w:line="259" w:lineRule="auto"/>
              <w:ind w:right="57"/>
              <w:jc w:val="center"/>
            </w:pPr>
            <w:r>
              <w:rPr>
                <w:b/>
              </w:rPr>
              <w:t xml:space="preserve">Podle ČSN EN 12831 </w:t>
            </w:r>
          </w:p>
        </w:tc>
        <w:tc>
          <w:tcPr>
            <w:tcW w:w="3933" w:type="dxa"/>
            <w:gridSpan w:val="3"/>
            <w:tcBorders>
              <w:top w:val="single" w:sz="4" w:space="0" w:color="000000"/>
              <w:left w:val="single" w:sz="4" w:space="0" w:color="000000"/>
              <w:bottom w:val="single" w:sz="4" w:space="0" w:color="000000"/>
              <w:right w:val="single" w:sz="4" w:space="0" w:color="000000"/>
            </w:tcBorders>
            <w:shd w:val="clear" w:color="auto" w:fill="D9D9D9"/>
          </w:tcPr>
          <w:p w:rsidR="00921F63" w:rsidRDefault="00921F63" w:rsidP="00921F63">
            <w:pPr>
              <w:spacing w:line="259" w:lineRule="auto"/>
              <w:ind w:right="53"/>
              <w:jc w:val="center"/>
            </w:pPr>
            <w:r>
              <w:rPr>
                <w:b/>
              </w:rPr>
              <w:t>Otopné období pro t</w:t>
            </w:r>
            <w:r>
              <w:rPr>
                <w:b/>
                <w:vertAlign w:val="subscript"/>
              </w:rPr>
              <w:t>em</w:t>
            </w:r>
            <w:r>
              <w:rPr>
                <w:b/>
              </w:rPr>
              <w:t xml:space="preserve"> = 13 °C </w:t>
            </w:r>
          </w:p>
        </w:tc>
      </w:tr>
      <w:tr w:rsidR="00921F63" w:rsidTr="00921F63">
        <w:trPr>
          <w:trHeight w:val="301"/>
        </w:trPr>
        <w:tc>
          <w:tcPr>
            <w:tcW w:w="1276" w:type="dxa"/>
            <w:vMerge/>
            <w:tcBorders>
              <w:top w:val="nil"/>
              <w:left w:val="single" w:sz="4" w:space="0" w:color="000000"/>
              <w:bottom w:val="single" w:sz="4" w:space="0" w:color="000000"/>
              <w:right w:val="single" w:sz="4" w:space="0" w:color="000000"/>
            </w:tcBorders>
          </w:tcPr>
          <w:p w:rsidR="00921F63" w:rsidRDefault="00921F63" w:rsidP="00921F63">
            <w:pPr>
              <w:spacing w:after="160" w:line="259" w:lineRule="auto"/>
              <w:jc w:val="left"/>
            </w:pPr>
          </w:p>
        </w:tc>
        <w:tc>
          <w:tcPr>
            <w:tcW w:w="2299" w:type="dxa"/>
            <w:tcBorders>
              <w:top w:val="single" w:sz="4" w:space="0" w:color="000000"/>
              <w:left w:val="single" w:sz="4" w:space="0" w:color="000000"/>
              <w:bottom w:val="single" w:sz="4" w:space="0" w:color="000000"/>
              <w:right w:val="single" w:sz="4" w:space="0" w:color="000000"/>
            </w:tcBorders>
            <w:shd w:val="clear" w:color="auto" w:fill="D9D9D9"/>
          </w:tcPr>
          <w:p w:rsidR="00921F63" w:rsidRDefault="00921F63" w:rsidP="00921F63">
            <w:pPr>
              <w:spacing w:line="259" w:lineRule="auto"/>
              <w:ind w:left="66"/>
              <w:jc w:val="left"/>
            </w:pPr>
            <w:r>
              <w:rPr>
                <w:b/>
              </w:rPr>
              <w:t xml:space="preserve">Výška nad mořem (m) </w:t>
            </w:r>
          </w:p>
        </w:tc>
        <w:tc>
          <w:tcPr>
            <w:tcW w:w="1558" w:type="dxa"/>
            <w:tcBorders>
              <w:top w:val="single" w:sz="4" w:space="0" w:color="000000"/>
              <w:left w:val="single" w:sz="4" w:space="0" w:color="000000"/>
              <w:bottom w:val="single" w:sz="4" w:space="0" w:color="000000"/>
              <w:right w:val="single" w:sz="4" w:space="0" w:color="000000"/>
            </w:tcBorders>
            <w:shd w:val="clear" w:color="auto" w:fill="D9D9D9"/>
          </w:tcPr>
          <w:p w:rsidR="00921F63" w:rsidRDefault="00921F63" w:rsidP="00921F63">
            <w:pPr>
              <w:spacing w:line="259" w:lineRule="auto"/>
              <w:ind w:right="51"/>
              <w:jc w:val="center"/>
            </w:pPr>
            <w:r>
              <w:rPr>
                <w:b/>
              </w:rPr>
              <w:t>t</w:t>
            </w:r>
            <w:r>
              <w:rPr>
                <w:b/>
                <w:vertAlign w:val="subscript"/>
              </w:rPr>
              <w:t>e</w:t>
            </w:r>
            <w:r>
              <w:rPr>
                <w:b/>
              </w:rPr>
              <w:t xml:space="preserve"> (°C) </w:t>
            </w:r>
          </w:p>
        </w:tc>
        <w:tc>
          <w:tcPr>
            <w:tcW w:w="852"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921F63" w:rsidRDefault="00921F63" w:rsidP="00921F63">
            <w:pPr>
              <w:spacing w:line="259" w:lineRule="auto"/>
              <w:ind w:right="54"/>
              <w:jc w:val="center"/>
            </w:pPr>
            <w:r>
              <w:rPr>
                <w:b/>
              </w:rPr>
              <w:t>t</w:t>
            </w:r>
            <w:r>
              <w:rPr>
                <w:b/>
                <w:sz w:val="16"/>
              </w:rPr>
              <w:t>es</w:t>
            </w:r>
            <w:r>
              <w:rPr>
                <w:b/>
              </w:rPr>
              <w:t xml:space="preserve"> </w:t>
            </w:r>
          </w:p>
        </w:tc>
        <w:tc>
          <w:tcPr>
            <w:tcW w:w="1702" w:type="dxa"/>
            <w:tcBorders>
              <w:top w:val="single" w:sz="4" w:space="0" w:color="000000"/>
              <w:left w:val="single" w:sz="4" w:space="0" w:color="000000"/>
              <w:bottom w:val="single" w:sz="4" w:space="0" w:color="000000"/>
              <w:right w:val="single" w:sz="4" w:space="0" w:color="000000"/>
            </w:tcBorders>
            <w:shd w:val="clear" w:color="auto" w:fill="D9D9D9"/>
          </w:tcPr>
          <w:p w:rsidR="00921F63" w:rsidRDefault="00921F63" w:rsidP="00921F63">
            <w:pPr>
              <w:spacing w:line="259" w:lineRule="auto"/>
              <w:ind w:left="71"/>
              <w:jc w:val="left"/>
            </w:pPr>
            <w:r>
              <w:rPr>
                <w:b/>
              </w:rPr>
              <w:t xml:space="preserve">d (počet dnů) </w:t>
            </w:r>
          </w:p>
        </w:tc>
        <w:tc>
          <w:tcPr>
            <w:tcW w:w="1379" w:type="dxa"/>
            <w:tcBorders>
              <w:top w:val="single" w:sz="4" w:space="0" w:color="000000"/>
              <w:left w:val="single" w:sz="4" w:space="0" w:color="000000"/>
              <w:bottom w:val="single" w:sz="4" w:space="0" w:color="000000"/>
              <w:right w:val="single" w:sz="4" w:space="0" w:color="000000"/>
            </w:tcBorders>
            <w:shd w:val="clear" w:color="auto" w:fill="D9D9D9"/>
          </w:tcPr>
          <w:p w:rsidR="00921F63" w:rsidRDefault="00921F63" w:rsidP="00921F63">
            <w:pPr>
              <w:spacing w:line="259" w:lineRule="auto"/>
              <w:ind w:left="35"/>
              <w:jc w:val="left"/>
            </w:pPr>
            <w:r>
              <w:rPr>
                <w:b/>
              </w:rPr>
              <w:t>D</w:t>
            </w:r>
            <w:r>
              <w:rPr>
                <w:b/>
                <w:vertAlign w:val="subscript"/>
              </w:rPr>
              <w:t>19</w:t>
            </w:r>
            <w:r>
              <w:rPr>
                <w:b/>
              </w:rPr>
              <w:t xml:space="preserve"> (K.dny) </w:t>
            </w:r>
          </w:p>
        </w:tc>
      </w:tr>
      <w:tr w:rsidR="00921F63" w:rsidTr="00921F63">
        <w:trPr>
          <w:trHeight w:val="306"/>
        </w:trPr>
        <w:tc>
          <w:tcPr>
            <w:tcW w:w="1276" w:type="dxa"/>
            <w:tcBorders>
              <w:top w:val="single" w:sz="4" w:space="0" w:color="000000"/>
              <w:left w:val="single" w:sz="4" w:space="0" w:color="000000"/>
              <w:bottom w:val="single" w:sz="4" w:space="0" w:color="000000"/>
              <w:right w:val="single" w:sz="4" w:space="0" w:color="000000"/>
            </w:tcBorders>
          </w:tcPr>
          <w:p w:rsidR="00921F63" w:rsidRDefault="00921F63" w:rsidP="00921F63">
            <w:pPr>
              <w:spacing w:line="259" w:lineRule="auto"/>
              <w:jc w:val="left"/>
            </w:pPr>
            <w:r>
              <w:t xml:space="preserve">Česká Lípa </w:t>
            </w:r>
          </w:p>
        </w:tc>
        <w:tc>
          <w:tcPr>
            <w:tcW w:w="2299" w:type="dxa"/>
            <w:tcBorders>
              <w:top w:val="single" w:sz="4" w:space="0" w:color="000000"/>
              <w:left w:val="single" w:sz="4" w:space="0" w:color="000000"/>
              <w:bottom w:val="single" w:sz="4" w:space="0" w:color="000000"/>
              <w:right w:val="single" w:sz="4" w:space="0" w:color="000000"/>
            </w:tcBorders>
          </w:tcPr>
          <w:p w:rsidR="00921F63" w:rsidRDefault="00921F63" w:rsidP="00921F63">
            <w:pPr>
              <w:spacing w:line="259" w:lineRule="auto"/>
              <w:ind w:right="58"/>
              <w:jc w:val="center"/>
            </w:pPr>
            <w:r>
              <w:t xml:space="preserve">276 </w:t>
            </w:r>
          </w:p>
        </w:tc>
        <w:tc>
          <w:tcPr>
            <w:tcW w:w="1558" w:type="dxa"/>
            <w:tcBorders>
              <w:top w:val="single" w:sz="4" w:space="0" w:color="000000"/>
              <w:left w:val="single" w:sz="4" w:space="0" w:color="000000"/>
              <w:bottom w:val="single" w:sz="4" w:space="0" w:color="000000"/>
              <w:right w:val="single" w:sz="4" w:space="0" w:color="000000"/>
            </w:tcBorders>
          </w:tcPr>
          <w:p w:rsidR="00921F63" w:rsidRDefault="00921F63" w:rsidP="00921F63">
            <w:pPr>
              <w:spacing w:line="259" w:lineRule="auto"/>
              <w:ind w:right="53"/>
              <w:jc w:val="center"/>
            </w:pPr>
            <w:r>
              <w:t xml:space="preserve">- 15 </w:t>
            </w:r>
          </w:p>
        </w:tc>
        <w:tc>
          <w:tcPr>
            <w:tcW w:w="852" w:type="dxa"/>
            <w:tcBorders>
              <w:top w:val="single" w:sz="4" w:space="0" w:color="000000"/>
              <w:left w:val="single" w:sz="4" w:space="0" w:color="000000"/>
              <w:bottom w:val="single" w:sz="4" w:space="0" w:color="000000"/>
              <w:right w:val="single" w:sz="4" w:space="0" w:color="000000"/>
            </w:tcBorders>
          </w:tcPr>
          <w:p w:rsidR="00921F63" w:rsidRDefault="00921F63" w:rsidP="00921F63">
            <w:pPr>
              <w:spacing w:line="259" w:lineRule="auto"/>
              <w:ind w:right="57"/>
              <w:jc w:val="center"/>
            </w:pPr>
            <w:r>
              <w:t xml:space="preserve">3,8 </w:t>
            </w:r>
          </w:p>
        </w:tc>
        <w:tc>
          <w:tcPr>
            <w:tcW w:w="1702" w:type="dxa"/>
            <w:tcBorders>
              <w:top w:val="single" w:sz="4" w:space="0" w:color="000000"/>
              <w:left w:val="single" w:sz="4" w:space="0" w:color="000000"/>
              <w:bottom w:val="single" w:sz="4" w:space="0" w:color="000000"/>
              <w:right w:val="single" w:sz="4" w:space="0" w:color="000000"/>
            </w:tcBorders>
          </w:tcPr>
          <w:p w:rsidR="00921F63" w:rsidRDefault="00921F63" w:rsidP="00921F63">
            <w:pPr>
              <w:spacing w:line="259" w:lineRule="auto"/>
              <w:ind w:right="55"/>
              <w:jc w:val="center"/>
            </w:pPr>
            <w:r>
              <w:t xml:space="preserve">245 </w:t>
            </w:r>
          </w:p>
        </w:tc>
        <w:tc>
          <w:tcPr>
            <w:tcW w:w="1379" w:type="dxa"/>
            <w:tcBorders>
              <w:top w:val="single" w:sz="4" w:space="0" w:color="000000"/>
              <w:left w:val="single" w:sz="4" w:space="0" w:color="000000"/>
              <w:bottom w:val="single" w:sz="4" w:space="0" w:color="000000"/>
              <w:right w:val="single" w:sz="4" w:space="0" w:color="000000"/>
            </w:tcBorders>
          </w:tcPr>
          <w:p w:rsidR="00921F63" w:rsidRDefault="00921F63" w:rsidP="00921F63">
            <w:pPr>
              <w:spacing w:line="259" w:lineRule="auto"/>
              <w:ind w:right="53"/>
              <w:jc w:val="center"/>
            </w:pPr>
            <w:r>
              <w:t xml:space="preserve">3724 </w:t>
            </w:r>
          </w:p>
        </w:tc>
      </w:tr>
    </w:tbl>
    <w:p w:rsidR="00921F63" w:rsidRDefault="00921F63" w:rsidP="00921F63">
      <w:pPr>
        <w:spacing w:after="141" w:line="259" w:lineRule="auto"/>
        <w:ind w:left="-5"/>
        <w:jc w:val="left"/>
      </w:pPr>
      <w:r>
        <w:rPr>
          <w:i/>
        </w:rPr>
        <w:t xml:space="preserve">Zdroj: tabulka 1 přílohy 4, ČSN 38 3350, změny a-8/1991 </w:t>
      </w:r>
    </w:p>
    <w:p w:rsidR="00921F63" w:rsidRDefault="00921F63" w:rsidP="00921F63">
      <w:pPr>
        <w:spacing w:line="259" w:lineRule="auto"/>
        <w:jc w:val="left"/>
      </w:pPr>
      <w:r>
        <w:t xml:space="preserve"> </w:t>
      </w:r>
    </w:p>
    <w:p w:rsidR="00921F63" w:rsidRDefault="00921F63" w:rsidP="00921F63">
      <w:pPr>
        <w:pStyle w:val="Nadpis3"/>
        <w:numPr>
          <w:ilvl w:val="0"/>
          <w:numId w:val="0"/>
        </w:numPr>
        <w:tabs>
          <w:tab w:val="center" w:pos="4498"/>
        </w:tabs>
        <w:ind w:left="-15"/>
      </w:pPr>
      <w:r>
        <w:lastRenderedPageBreak/>
        <w:t>Obrázek 6:</w:t>
      </w:r>
      <w:r>
        <w:rPr>
          <w:rFonts w:eastAsia="Arial" w:cs="Arial"/>
        </w:rPr>
        <w:t xml:space="preserve"> </w:t>
      </w:r>
      <w:r>
        <w:rPr>
          <w:rFonts w:eastAsia="Arial" w:cs="Arial"/>
        </w:rPr>
        <w:tab/>
      </w:r>
      <w:r>
        <w:t xml:space="preserve">Grafické znázornění průměrných venkovních teplot a referenčních roků </w:t>
      </w:r>
    </w:p>
    <w:p w:rsidR="00921F63" w:rsidRDefault="00E00D41" w:rsidP="00921F63">
      <w:pPr>
        <w:spacing w:after="104" w:line="259" w:lineRule="auto"/>
        <w:ind w:left="-1"/>
        <w:jc w:val="left"/>
      </w:pPr>
      <w:r>
        <w:rPr>
          <w:noProof/>
          <w:sz w:val="22"/>
        </w:rPr>
      </w:r>
      <w:r>
        <w:rPr>
          <w:noProof/>
          <w:sz w:val="22"/>
        </w:rPr>
        <w:pict>
          <v:group id="Group 120646" o:spid="_x0000_s1032" style="width:456.35pt;height:276.25pt;mso-position-horizontal-relative:char;mso-position-vertical-relative:line" coordsize="57954,35086">
            <v:shape id="Shape 153687" o:spid="_x0000_s1033" style="position:absolute;left:5;top:3;width:57604;height:34673" coordsize="5760466,3467354" path="m,l5760466,r,3467354l,3467354,,e" fillcolor="yellow" stroked="f" strokeweight="0">
              <v:stroke opacity="0" miterlimit="10" joinstyle="miter"/>
            </v:shape>
            <v:rect id="Rectangle 5270" o:spid="_x0000_s1034" style="position:absolute;left:57609;top:33534;width:458;height:2064" filled="f" stroked="f">
              <v:textbox inset="0,0,0,0">
                <w:txbxContent>
                  <w:p w:rsidR="00921F63" w:rsidRDefault="00921F63" w:rsidP="00921F63">
                    <w:pPr>
                      <w:spacing w:after="160" w:line="259" w:lineRule="auto"/>
                      <w:jc w:val="left"/>
                    </w:pPr>
                    <w:r>
                      <w:t xml:space="preserve"> </w:t>
                    </w:r>
                  </w:p>
                </w:txbxContent>
              </v:textbox>
            </v:rect>
            <v:shape id="Picture 5273" o:spid="_x0000_s1035" style="position:absolute;width:57594;height:34668" coordsize="21600,21600" o:spt="100" adj="0,,0" path="" filled="f">
              <v:stroke joinstyle="round"/>
              <v:imagedata r:id="rId11" o:title="image60"/>
              <v:formulas/>
              <v:path o:connecttype="segments"/>
            </v:shape>
            <w10:wrap type="none"/>
            <w10:anchorlock/>
          </v:group>
        </w:pict>
      </w:r>
    </w:p>
    <w:p w:rsidR="00921F63" w:rsidRDefault="00921F63" w:rsidP="00921F63">
      <w:pPr>
        <w:spacing w:line="259" w:lineRule="auto"/>
        <w:jc w:val="left"/>
      </w:pPr>
      <w:r>
        <w:t xml:space="preserve"> </w:t>
      </w:r>
      <w:r>
        <w:br w:type="page"/>
      </w:r>
    </w:p>
    <w:p w:rsidR="00921F63" w:rsidRDefault="00921F63" w:rsidP="00921F63">
      <w:pPr>
        <w:pStyle w:val="Nadpis1"/>
        <w:tabs>
          <w:tab w:val="center" w:pos="4523"/>
        </w:tabs>
        <w:spacing w:before="0" w:after="190" w:line="259" w:lineRule="auto"/>
      </w:pPr>
      <w:r>
        <w:lastRenderedPageBreak/>
        <w:t xml:space="preserve">SPECIFIKACE OBJEKTŮ NEMOCNICE S POLIKLINIKOU ČESKÁ LÍPA </w:t>
      </w:r>
    </w:p>
    <w:p w:rsidR="00921F63" w:rsidRDefault="00921F63" w:rsidP="00921F63">
      <w:pPr>
        <w:pStyle w:val="Nadpis2"/>
      </w:pPr>
      <w:r>
        <w:t xml:space="preserve">Rozvod páry a </w:t>
      </w:r>
      <w:r w:rsidRPr="00921F63">
        <w:t>výměníkové</w:t>
      </w:r>
      <w:r>
        <w:t xml:space="preserve"> stanice </w:t>
      </w:r>
    </w:p>
    <w:p w:rsidR="00921F63" w:rsidRDefault="00921F63" w:rsidP="00921F63">
      <w:pPr>
        <w:ind w:left="-5" w:right="46"/>
      </w:pPr>
      <w:r>
        <w:t xml:space="preserve">Výměníková stanice, jež je umístěna v kotelně, je určena k vytápění prostoru kotelny a dále pro přípravu teplé vody užitkové určené ke spotřebě v kotelně. </w:t>
      </w:r>
    </w:p>
    <w:p w:rsidR="00921F63" w:rsidRDefault="00921F63" w:rsidP="00921F63">
      <w:pPr>
        <w:ind w:left="-5" w:right="46"/>
      </w:pPr>
      <w:r>
        <w:t xml:space="preserve">V objektech NsP jsou v suterénech instalovány 3 výměníkové stanice pára/voda: </w:t>
      </w:r>
    </w:p>
    <w:p w:rsidR="00921F63" w:rsidRDefault="00921F63" w:rsidP="00921F63">
      <w:pPr>
        <w:numPr>
          <w:ilvl w:val="0"/>
          <w:numId w:val="13"/>
        </w:numPr>
        <w:spacing w:after="10" w:line="250" w:lineRule="auto"/>
        <w:ind w:right="46" w:hanging="360"/>
      </w:pPr>
      <w:r>
        <w:t xml:space="preserve">VS1 – Nemocnice – monoblok </w:t>
      </w:r>
    </w:p>
    <w:p w:rsidR="00921F63" w:rsidRDefault="00921F63" w:rsidP="00921F63">
      <w:pPr>
        <w:numPr>
          <w:ilvl w:val="0"/>
          <w:numId w:val="13"/>
        </w:numPr>
        <w:spacing w:after="10" w:line="250" w:lineRule="auto"/>
        <w:ind w:right="46" w:hanging="360"/>
      </w:pPr>
      <w:r>
        <w:t xml:space="preserve">VS2 – Poliklinika a dětská nemocnice </w:t>
      </w:r>
    </w:p>
    <w:p w:rsidR="00921F63" w:rsidRDefault="00921F63" w:rsidP="00921F63">
      <w:pPr>
        <w:numPr>
          <w:ilvl w:val="0"/>
          <w:numId w:val="13"/>
        </w:numPr>
        <w:spacing w:after="19" w:line="250" w:lineRule="auto"/>
        <w:ind w:right="46" w:hanging="360"/>
      </w:pPr>
      <w:r>
        <w:t xml:space="preserve">VS3 – Prádelna </w:t>
      </w:r>
    </w:p>
    <w:p w:rsidR="00921F63" w:rsidRDefault="00921F63" w:rsidP="00921F63">
      <w:pPr>
        <w:ind w:left="-5" w:right="46"/>
      </w:pPr>
      <w:r>
        <w:t xml:space="preserve">V areálu je objekt KHS, který není v majetku NsP. Má vlastní VS pára-voda a je napájen párou z centrální kotelny. </w:t>
      </w:r>
    </w:p>
    <w:p w:rsidR="00921F63" w:rsidRDefault="00921F63" w:rsidP="00921F63">
      <w:pPr>
        <w:spacing w:after="144"/>
        <w:ind w:left="-5" w:right="46"/>
      </w:pPr>
      <w:r>
        <w:t>Stav zařízení výměníkových stanic je již na hranici životnosti. V rámci běžné údržby nelze již zařízení provozovat ve spolehlivém provozu. Na opravu všech nefunkčních a netěsných armatur by bylo nutné vynaložit vysoké finanční prostředky. Navíc zachování stávajícího stavu výroby a distribuce páry, která není potřeba ani k technologickým účelům, není koncepční a provoz celého souboru tepelného hospodářství není hospodárný.</w:t>
      </w:r>
    </w:p>
    <w:p w:rsidR="00921F63" w:rsidRPr="00A6066C" w:rsidRDefault="00921F63" w:rsidP="00921F63">
      <w:pPr>
        <w:spacing w:after="144"/>
        <w:ind w:left="-5" w:right="46"/>
      </w:pPr>
      <w:r w:rsidRPr="00A6066C">
        <w:t>V současné době je v přípravné fázi řešen projekt pro rekons</w:t>
      </w:r>
      <w:r>
        <w:t>trukci horizontálních rozvodů v </w:t>
      </w:r>
      <w:r w:rsidRPr="00A6066C">
        <w:t xml:space="preserve">objektu Monoblok a Poliklinika v NsP Česká Lípa. Jedná se o rozvody ÚT, TV a vodovodu mezi výměníkovými stanicemi a vertikálními rozvody v daných objektech. Součástí rekonstrukce je výměna rozvodů chladicího systému a kanalizace. V rámci rekonstrukce budou v objektu Monobloku vyměněna celá otopná tělesa za nová s termostatickými hlavicemi a v objektu Poliklinika budou instalovány pouze termostatické hlavice bez výměny otopných těles. Projektová dokumentace k připravované rekonstrukci </w:t>
      </w:r>
      <w:r>
        <w:t>byla zadavatelem poskytnuta</w:t>
      </w:r>
      <w:r w:rsidRPr="00A6066C">
        <w:t xml:space="preserve">. </w:t>
      </w:r>
    </w:p>
    <w:p w:rsidR="00921F63" w:rsidRDefault="00921F63" w:rsidP="00921F63">
      <w:pPr>
        <w:spacing w:after="144"/>
        <w:ind w:left="-5" w:right="46"/>
      </w:pPr>
      <w:r w:rsidRPr="00A6066C">
        <w:t>Součástí rekonstrukce horizontálních rozvodů nebudou však současné rozvody páry mezi kotelnou a výměníkovými stanicemi, tedy tyto horizontální rozvody budou součástí poskytování služby EPC.</w:t>
      </w:r>
    </w:p>
    <w:p w:rsidR="00921F63" w:rsidRDefault="00921F63" w:rsidP="00921F63">
      <w:pPr>
        <w:pStyle w:val="Nadpis3"/>
      </w:pPr>
      <w:r w:rsidRPr="0018381D">
        <w:t>Výměníková</w:t>
      </w:r>
      <w:r>
        <w:t xml:space="preserve"> stanice VS1 </w:t>
      </w:r>
    </w:p>
    <w:tbl>
      <w:tblPr>
        <w:tblStyle w:val="TableGrid"/>
        <w:tblW w:w="9072" w:type="dxa"/>
        <w:tblInd w:w="107" w:type="dxa"/>
        <w:tblCellMar>
          <w:top w:w="4" w:type="dxa"/>
          <w:left w:w="107" w:type="dxa"/>
          <w:bottom w:w="4" w:type="dxa"/>
          <w:right w:w="56" w:type="dxa"/>
        </w:tblCellMar>
        <w:tblLook w:val="04A0" w:firstRow="1" w:lastRow="0" w:firstColumn="1" w:lastColumn="0" w:noHBand="0" w:noVBand="1"/>
      </w:tblPr>
      <w:tblGrid>
        <w:gridCol w:w="2043"/>
        <w:gridCol w:w="7029"/>
      </w:tblGrid>
      <w:tr w:rsidR="00921F63" w:rsidTr="00921F63">
        <w:trPr>
          <w:trHeight w:val="304"/>
        </w:trPr>
        <w:tc>
          <w:tcPr>
            <w:tcW w:w="2043" w:type="dxa"/>
            <w:tcBorders>
              <w:top w:val="single" w:sz="4" w:space="0" w:color="000000"/>
              <w:left w:val="single" w:sz="4" w:space="0" w:color="000000"/>
              <w:bottom w:val="single" w:sz="4" w:space="0" w:color="000000"/>
              <w:right w:val="single" w:sz="4" w:space="0" w:color="000000"/>
            </w:tcBorders>
            <w:shd w:val="clear" w:color="auto" w:fill="D9D9D9"/>
          </w:tcPr>
          <w:p w:rsidR="00921F63" w:rsidRDefault="00921F63" w:rsidP="00921F63">
            <w:pPr>
              <w:spacing w:line="259" w:lineRule="auto"/>
              <w:jc w:val="left"/>
            </w:pPr>
            <w:r>
              <w:rPr>
                <w:b/>
              </w:rPr>
              <w:t xml:space="preserve">Umístění stanice: </w:t>
            </w:r>
          </w:p>
        </w:tc>
        <w:tc>
          <w:tcPr>
            <w:tcW w:w="7029" w:type="dxa"/>
            <w:tcBorders>
              <w:top w:val="single" w:sz="4" w:space="0" w:color="000000"/>
              <w:left w:val="single" w:sz="4" w:space="0" w:color="000000"/>
              <w:bottom w:val="single" w:sz="4" w:space="0" w:color="000000"/>
              <w:right w:val="single" w:sz="4" w:space="0" w:color="000000"/>
            </w:tcBorders>
          </w:tcPr>
          <w:p w:rsidR="00921F63" w:rsidRDefault="00921F63" w:rsidP="00921F63">
            <w:pPr>
              <w:spacing w:line="259" w:lineRule="auto"/>
              <w:ind w:left="1"/>
              <w:jc w:val="left"/>
            </w:pPr>
            <w:r>
              <w:t xml:space="preserve">Umístění v suterénu MONOBLOKU </w:t>
            </w:r>
          </w:p>
        </w:tc>
      </w:tr>
      <w:tr w:rsidR="00921F63" w:rsidTr="00921F63">
        <w:trPr>
          <w:trHeight w:val="302"/>
        </w:trPr>
        <w:tc>
          <w:tcPr>
            <w:tcW w:w="2043" w:type="dxa"/>
            <w:tcBorders>
              <w:top w:val="single" w:sz="4" w:space="0" w:color="000000"/>
              <w:left w:val="single" w:sz="4" w:space="0" w:color="000000"/>
              <w:bottom w:val="single" w:sz="4" w:space="0" w:color="000000"/>
              <w:right w:val="single" w:sz="4" w:space="0" w:color="000000"/>
            </w:tcBorders>
            <w:shd w:val="clear" w:color="auto" w:fill="D9D9D9"/>
          </w:tcPr>
          <w:p w:rsidR="00921F63" w:rsidRDefault="00921F63" w:rsidP="00921F63">
            <w:pPr>
              <w:spacing w:line="259" w:lineRule="auto"/>
              <w:jc w:val="left"/>
            </w:pPr>
            <w:r>
              <w:rPr>
                <w:b/>
              </w:rPr>
              <w:t xml:space="preserve">Označení objektu: </w:t>
            </w:r>
          </w:p>
        </w:tc>
        <w:tc>
          <w:tcPr>
            <w:tcW w:w="7029" w:type="dxa"/>
            <w:tcBorders>
              <w:top w:val="single" w:sz="4" w:space="0" w:color="000000"/>
              <w:left w:val="single" w:sz="4" w:space="0" w:color="000000"/>
              <w:bottom w:val="single" w:sz="4" w:space="0" w:color="000000"/>
              <w:right w:val="single" w:sz="4" w:space="0" w:color="000000"/>
            </w:tcBorders>
          </w:tcPr>
          <w:p w:rsidR="00921F63" w:rsidRDefault="00921F63" w:rsidP="00921F63">
            <w:pPr>
              <w:spacing w:line="259" w:lineRule="auto"/>
              <w:ind w:left="1"/>
              <w:jc w:val="left"/>
            </w:pPr>
            <w:r>
              <w:t xml:space="preserve">Blok A </w:t>
            </w:r>
          </w:p>
        </w:tc>
      </w:tr>
      <w:tr w:rsidR="00921F63" w:rsidTr="00921F63">
        <w:trPr>
          <w:trHeight w:val="303"/>
        </w:trPr>
        <w:tc>
          <w:tcPr>
            <w:tcW w:w="2043" w:type="dxa"/>
            <w:tcBorders>
              <w:top w:val="single" w:sz="4" w:space="0" w:color="000000"/>
              <w:left w:val="single" w:sz="4" w:space="0" w:color="000000"/>
              <w:bottom w:val="single" w:sz="4" w:space="0" w:color="000000"/>
              <w:right w:val="single" w:sz="4" w:space="0" w:color="000000"/>
            </w:tcBorders>
            <w:shd w:val="clear" w:color="auto" w:fill="D9D9D9"/>
          </w:tcPr>
          <w:p w:rsidR="00921F63" w:rsidRDefault="00921F63" w:rsidP="00921F63">
            <w:pPr>
              <w:spacing w:line="259" w:lineRule="auto"/>
              <w:jc w:val="left"/>
            </w:pPr>
            <w:r>
              <w:rPr>
                <w:b/>
              </w:rPr>
              <w:t xml:space="preserve">Na parcele:  </w:t>
            </w:r>
          </w:p>
        </w:tc>
        <w:tc>
          <w:tcPr>
            <w:tcW w:w="7029" w:type="dxa"/>
            <w:tcBorders>
              <w:top w:val="single" w:sz="4" w:space="0" w:color="000000"/>
              <w:left w:val="single" w:sz="4" w:space="0" w:color="000000"/>
              <w:bottom w:val="single" w:sz="4" w:space="0" w:color="000000"/>
              <w:right w:val="single" w:sz="4" w:space="0" w:color="000000"/>
            </w:tcBorders>
          </w:tcPr>
          <w:p w:rsidR="00921F63" w:rsidRDefault="00921F63" w:rsidP="00921F63">
            <w:pPr>
              <w:spacing w:line="259" w:lineRule="auto"/>
              <w:ind w:left="1"/>
              <w:jc w:val="left"/>
            </w:pPr>
            <w:r>
              <w:t xml:space="preserve">728/4 k.ú. Česká Lípa (621382) </w:t>
            </w:r>
          </w:p>
        </w:tc>
      </w:tr>
      <w:tr w:rsidR="00921F63" w:rsidTr="00921F63">
        <w:trPr>
          <w:trHeight w:val="4613"/>
        </w:trPr>
        <w:tc>
          <w:tcPr>
            <w:tcW w:w="2043" w:type="dxa"/>
            <w:tcBorders>
              <w:top w:val="single" w:sz="4" w:space="0" w:color="000000"/>
              <w:left w:val="single" w:sz="4" w:space="0" w:color="000000"/>
              <w:bottom w:val="single" w:sz="4" w:space="0" w:color="000000"/>
              <w:right w:val="single" w:sz="4" w:space="0" w:color="000000"/>
            </w:tcBorders>
            <w:shd w:val="clear" w:color="auto" w:fill="D9D9D9"/>
          </w:tcPr>
          <w:p w:rsidR="00921F63" w:rsidRDefault="00921F63" w:rsidP="00921F63">
            <w:pPr>
              <w:spacing w:line="259" w:lineRule="auto"/>
              <w:ind w:right="81"/>
              <w:jc w:val="left"/>
            </w:pPr>
            <w:r>
              <w:rPr>
                <w:b/>
              </w:rPr>
              <w:t xml:space="preserve">Zakreslení v satelitním snímku: </w:t>
            </w:r>
          </w:p>
        </w:tc>
        <w:tc>
          <w:tcPr>
            <w:tcW w:w="7029" w:type="dxa"/>
            <w:tcBorders>
              <w:top w:val="single" w:sz="4" w:space="0" w:color="000000"/>
              <w:left w:val="single" w:sz="4" w:space="0" w:color="000000"/>
              <w:bottom w:val="single" w:sz="4" w:space="0" w:color="000000"/>
              <w:right w:val="single" w:sz="4" w:space="0" w:color="000000"/>
            </w:tcBorders>
            <w:vAlign w:val="bottom"/>
          </w:tcPr>
          <w:p w:rsidR="00921F63" w:rsidRDefault="00921F63" w:rsidP="00921F63">
            <w:pPr>
              <w:spacing w:line="259" w:lineRule="auto"/>
              <w:jc w:val="right"/>
            </w:pPr>
            <w:r>
              <w:rPr>
                <w:noProof/>
              </w:rPr>
              <w:drawing>
                <wp:inline distT="0" distB="0" distL="0" distR="0">
                  <wp:extent cx="4319525" cy="2453005"/>
                  <wp:effectExtent l="0" t="0" r="0" b="0"/>
                  <wp:docPr id="12" name="Picture 5542"/>
                  <wp:cNvGraphicFramePr/>
                  <a:graphic xmlns:a="http://schemas.openxmlformats.org/drawingml/2006/main">
                    <a:graphicData uri="http://schemas.openxmlformats.org/drawingml/2006/picture">
                      <pic:pic xmlns:pic="http://schemas.openxmlformats.org/drawingml/2006/picture">
                        <pic:nvPicPr>
                          <pic:cNvPr id="5542" name="Picture 5542"/>
                          <pic:cNvPicPr/>
                        </pic:nvPicPr>
                        <pic:blipFill>
                          <a:blip r:embed="rId12" cstate="print"/>
                          <a:stretch>
                            <a:fillRect/>
                          </a:stretch>
                        </pic:blipFill>
                        <pic:spPr>
                          <a:xfrm>
                            <a:off x="0" y="0"/>
                            <a:ext cx="4319525" cy="2453005"/>
                          </a:xfrm>
                          <a:prstGeom prst="rect">
                            <a:avLst/>
                          </a:prstGeom>
                        </pic:spPr>
                      </pic:pic>
                    </a:graphicData>
                  </a:graphic>
                </wp:inline>
              </w:drawing>
            </w:r>
            <w:r>
              <w:t xml:space="preserve"> </w:t>
            </w:r>
          </w:p>
          <w:p w:rsidR="00921F63" w:rsidRDefault="00921F63" w:rsidP="00921F63">
            <w:pPr>
              <w:spacing w:line="259" w:lineRule="auto"/>
              <w:ind w:left="1" w:right="51"/>
            </w:pPr>
            <w:r>
              <w:rPr>
                <w:b/>
                <w:u w:val="single" w:color="000000"/>
              </w:rPr>
              <w:t>Legenda:</w:t>
            </w:r>
            <w:r>
              <w:t xml:space="preserve"> 1 – Poliklinika, 2 – Monoblok, 3 – Kuchyň, 4 – Dětský pavilón, 5 – PAO – Patologie, 6 – Prádelna, 7 – Dílny, 8 – Garáže, 9 – Kotelna, 10 – Zahradnictví + kanceláře technického úseku, 11 – Trafostanice, VS1 – VS3 – výměníkové stanice  </w:t>
            </w:r>
          </w:p>
        </w:tc>
      </w:tr>
      <w:tr w:rsidR="00921F63" w:rsidTr="00921F63">
        <w:trPr>
          <w:trHeight w:val="594"/>
        </w:trPr>
        <w:tc>
          <w:tcPr>
            <w:tcW w:w="2043" w:type="dxa"/>
            <w:tcBorders>
              <w:top w:val="single" w:sz="4" w:space="0" w:color="000000"/>
              <w:left w:val="single" w:sz="4" w:space="0" w:color="000000"/>
              <w:bottom w:val="single" w:sz="4" w:space="0" w:color="000000"/>
              <w:right w:val="single" w:sz="4" w:space="0" w:color="000000"/>
            </w:tcBorders>
            <w:shd w:val="clear" w:color="auto" w:fill="D9D9D9"/>
          </w:tcPr>
          <w:p w:rsidR="00921F63" w:rsidRDefault="00921F63" w:rsidP="00921F63">
            <w:pPr>
              <w:spacing w:line="259" w:lineRule="auto"/>
              <w:jc w:val="left"/>
            </w:pPr>
            <w:r>
              <w:rPr>
                <w:b/>
              </w:rPr>
              <w:t xml:space="preserve">Typ výměníkové stanice: </w:t>
            </w:r>
          </w:p>
        </w:tc>
        <w:tc>
          <w:tcPr>
            <w:tcW w:w="7029" w:type="dxa"/>
            <w:tcBorders>
              <w:top w:val="single" w:sz="4" w:space="0" w:color="000000"/>
              <w:left w:val="single" w:sz="4" w:space="0" w:color="000000"/>
              <w:bottom w:val="single" w:sz="4" w:space="0" w:color="000000"/>
              <w:right w:val="single" w:sz="4" w:space="0" w:color="000000"/>
            </w:tcBorders>
          </w:tcPr>
          <w:p w:rsidR="00921F63" w:rsidRDefault="00921F63" w:rsidP="00921F63">
            <w:pPr>
              <w:spacing w:line="259" w:lineRule="auto"/>
              <w:ind w:left="1"/>
              <w:jc w:val="left"/>
            </w:pPr>
            <w:r>
              <w:t xml:space="preserve">Pára - voda </w:t>
            </w:r>
          </w:p>
        </w:tc>
      </w:tr>
    </w:tbl>
    <w:p w:rsidR="00921F63" w:rsidRDefault="00921F63" w:rsidP="00921F63">
      <w:pPr>
        <w:spacing w:line="259" w:lineRule="auto"/>
        <w:ind w:left="-1419" w:right="10545"/>
        <w:jc w:val="left"/>
      </w:pPr>
    </w:p>
    <w:tbl>
      <w:tblPr>
        <w:tblStyle w:val="TableGrid"/>
        <w:tblW w:w="9286" w:type="dxa"/>
        <w:tblInd w:w="-107" w:type="dxa"/>
        <w:tblCellMar>
          <w:top w:w="24" w:type="dxa"/>
        </w:tblCellMar>
        <w:tblLook w:val="04A0" w:firstRow="1" w:lastRow="0" w:firstColumn="1" w:lastColumn="0" w:noHBand="0" w:noVBand="1"/>
      </w:tblPr>
      <w:tblGrid>
        <w:gridCol w:w="2258"/>
        <w:gridCol w:w="5357"/>
        <w:gridCol w:w="1671"/>
      </w:tblGrid>
      <w:tr w:rsidR="00921F63" w:rsidTr="00921F63">
        <w:trPr>
          <w:trHeight w:val="1922"/>
        </w:trPr>
        <w:tc>
          <w:tcPr>
            <w:tcW w:w="2258" w:type="dxa"/>
            <w:tcBorders>
              <w:top w:val="single" w:sz="4" w:space="0" w:color="000000"/>
              <w:left w:val="single" w:sz="4" w:space="0" w:color="000000"/>
              <w:bottom w:val="nil"/>
              <w:right w:val="single" w:sz="4" w:space="0" w:color="000000"/>
            </w:tcBorders>
            <w:shd w:val="clear" w:color="auto" w:fill="D9D9D9"/>
          </w:tcPr>
          <w:p w:rsidR="00921F63" w:rsidRDefault="00921F63" w:rsidP="00921F63">
            <w:pPr>
              <w:spacing w:line="259" w:lineRule="auto"/>
              <w:ind w:left="107"/>
              <w:jc w:val="left"/>
            </w:pPr>
            <w:r>
              <w:rPr>
                <w:b/>
              </w:rPr>
              <w:lastRenderedPageBreak/>
              <w:t xml:space="preserve">Popis vstupu výměníkové stanice: </w:t>
            </w:r>
          </w:p>
        </w:tc>
        <w:tc>
          <w:tcPr>
            <w:tcW w:w="5358" w:type="dxa"/>
            <w:tcBorders>
              <w:top w:val="single" w:sz="4" w:space="0" w:color="000000"/>
              <w:left w:val="single" w:sz="4" w:space="0" w:color="000000"/>
              <w:bottom w:val="nil"/>
              <w:right w:val="nil"/>
            </w:tcBorders>
          </w:tcPr>
          <w:p w:rsidR="00921F63" w:rsidRDefault="00921F63" w:rsidP="00921F63">
            <w:pPr>
              <w:numPr>
                <w:ilvl w:val="0"/>
                <w:numId w:val="15"/>
              </w:numPr>
              <w:spacing w:line="259" w:lineRule="auto"/>
              <w:ind w:hanging="216"/>
              <w:jc w:val="left"/>
            </w:pPr>
            <w:r>
              <w:t xml:space="preserve">pára o parametrech tlaku 0,9 MPa a teplotě 176 °C. </w:t>
            </w:r>
          </w:p>
          <w:p w:rsidR="00921F63" w:rsidRDefault="00921F63" w:rsidP="00921F63">
            <w:pPr>
              <w:numPr>
                <w:ilvl w:val="0"/>
                <w:numId w:val="15"/>
              </w:numPr>
              <w:spacing w:line="259" w:lineRule="auto"/>
              <w:ind w:hanging="216"/>
              <w:jc w:val="left"/>
            </w:pPr>
            <w:r>
              <w:t xml:space="preserve">dvojí přívodní potrubí DN100 a DN150 </w:t>
            </w:r>
          </w:p>
          <w:p w:rsidR="00921F63" w:rsidRDefault="00921F63" w:rsidP="00921F63">
            <w:pPr>
              <w:numPr>
                <w:ilvl w:val="0"/>
                <w:numId w:val="15"/>
              </w:numPr>
              <w:spacing w:line="259" w:lineRule="auto"/>
              <w:ind w:hanging="216"/>
              <w:jc w:val="left"/>
            </w:pPr>
            <w:r>
              <w:t xml:space="preserve">měřící clony dodaného tepla </w:t>
            </w:r>
          </w:p>
          <w:p w:rsidR="00921F63" w:rsidRDefault="00921F63" w:rsidP="00921F63">
            <w:pPr>
              <w:numPr>
                <w:ilvl w:val="0"/>
                <w:numId w:val="15"/>
              </w:numPr>
              <w:spacing w:line="259" w:lineRule="auto"/>
              <w:ind w:hanging="216"/>
              <w:jc w:val="left"/>
            </w:pPr>
            <w:r>
              <w:t xml:space="preserve">redukce páry na tlak 0,3 MPa </w:t>
            </w:r>
          </w:p>
          <w:p w:rsidR="00921F63" w:rsidRDefault="00921F63" w:rsidP="00921F63">
            <w:pPr>
              <w:numPr>
                <w:ilvl w:val="0"/>
                <w:numId w:val="15"/>
              </w:numPr>
              <w:spacing w:after="57" w:line="259" w:lineRule="auto"/>
              <w:ind w:hanging="216"/>
              <w:jc w:val="left"/>
            </w:pPr>
            <w:r>
              <w:t xml:space="preserve">pára je vedena do rozdělovače s výstupy: </w:t>
            </w:r>
          </w:p>
          <w:p w:rsidR="00921F63" w:rsidRPr="0018381D" w:rsidRDefault="00921F63" w:rsidP="00921F63">
            <w:pPr>
              <w:pStyle w:val="Odstavecseseznamem"/>
              <w:numPr>
                <w:ilvl w:val="0"/>
                <w:numId w:val="15"/>
              </w:numPr>
              <w:tabs>
                <w:tab w:val="center" w:pos="349"/>
              </w:tabs>
              <w:spacing w:after="0" w:line="259" w:lineRule="auto"/>
              <w:jc w:val="left"/>
            </w:pPr>
            <w:r w:rsidRPr="0018381D">
              <w:t xml:space="preserve">ohřev TV 1: </w:t>
            </w:r>
          </w:p>
        </w:tc>
        <w:tc>
          <w:tcPr>
            <w:tcW w:w="1671" w:type="dxa"/>
            <w:tcBorders>
              <w:top w:val="single" w:sz="4" w:space="0" w:color="000000"/>
              <w:left w:val="nil"/>
              <w:bottom w:val="nil"/>
              <w:right w:val="single" w:sz="4" w:space="0" w:color="000000"/>
            </w:tcBorders>
          </w:tcPr>
          <w:p w:rsidR="00921F63" w:rsidRDefault="00921F63" w:rsidP="00921F63">
            <w:pPr>
              <w:spacing w:after="1260" w:line="259" w:lineRule="auto"/>
              <w:ind w:left="26"/>
              <w:jc w:val="left"/>
            </w:pPr>
            <w:r>
              <w:t xml:space="preserve"> </w:t>
            </w:r>
          </w:p>
          <w:p w:rsidR="00921F63" w:rsidRDefault="00921F63" w:rsidP="00921F63">
            <w:pPr>
              <w:spacing w:line="259" w:lineRule="auto"/>
              <w:jc w:val="left"/>
            </w:pPr>
            <w:r>
              <w:t xml:space="preserve">DN40 </w:t>
            </w:r>
          </w:p>
        </w:tc>
      </w:tr>
      <w:tr w:rsidR="00921F63" w:rsidTr="00921F63">
        <w:trPr>
          <w:trHeight w:val="281"/>
        </w:trPr>
        <w:tc>
          <w:tcPr>
            <w:tcW w:w="2258" w:type="dxa"/>
            <w:tcBorders>
              <w:top w:val="nil"/>
              <w:left w:val="single" w:sz="4" w:space="0" w:color="000000"/>
              <w:bottom w:val="nil"/>
              <w:right w:val="single" w:sz="4" w:space="0" w:color="000000"/>
            </w:tcBorders>
            <w:shd w:val="clear" w:color="auto" w:fill="D9D9D9"/>
          </w:tcPr>
          <w:p w:rsidR="00921F63" w:rsidRPr="0018381D" w:rsidRDefault="00921F63" w:rsidP="00921F63">
            <w:pPr>
              <w:tabs>
                <w:tab w:val="center" w:pos="349"/>
                <w:tab w:val="center" w:pos="2485"/>
              </w:tabs>
              <w:spacing w:line="259" w:lineRule="auto"/>
              <w:jc w:val="left"/>
              <w:rPr>
                <w:rFonts w:eastAsia="Arial" w:cs="Arial"/>
              </w:rPr>
            </w:pPr>
          </w:p>
        </w:tc>
        <w:tc>
          <w:tcPr>
            <w:tcW w:w="5358" w:type="dxa"/>
            <w:tcBorders>
              <w:top w:val="nil"/>
              <w:left w:val="single" w:sz="4" w:space="0" w:color="000000"/>
              <w:bottom w:val="nil"/>
              <w:right w:val="nil"/>
            </w:tcBorders>
          </w:tcPr>
          <w:p w:rsidR="00921F63" w:rsidRPr="0018381D" w:rsidRDefault="00921F63" w:rsidP="00921F63">
            <w:pPr>
              <w:pStyle w:val="Odstavecseseznamem"/>
              <w:numPr>
                <w:ilvl w:val="0"/>
                <w:numId w:val="15"/>
              </w:numPr>
              <w:tabs>
                <w:tab w:val="center" w:pos="349"/>
              </w:tabs>
              <w:spacing w:after="0" w:line="259" w:lineRule="auto"/>
              <w:jc w:val="left"/>
            </w:pPr>
            <w:r w:rsidRPr="0018381D">
              <w:t xml:space="preserve">Lamela II – technologie a zvlhčování: </w:t>
            </w:r>
          </w:p>
        </w:tc>
        <w:tc>
          <w:tcPr>
            <w:tcW w:w="1671" w:type="dxa"/>
            <w:tcBorders>
              <w:top w:val="nil"/>
              <w:left w:val="nil"/>
              <w:bottom w:val="nil"/>
              <w:right w:val="single" w:sz="4" w:space="0" w:color="000000"/>
            </w:tcBorders>
          </w:tcPr>
          <w:p w:rsidR="00921F63" w:rsidRDefault="00921F63" w:rsidP="00921F63">
            <w:pPr>
              <w:spacing w:line="259" w:lineRule="auto"/>
              <w:jc w:val="left"/>
            </w:pPr>
            <w:r>
              <w:t xml:space="preserve">DN80 </w:t>
            </w:r>
          </w:p>
        </w:tc>
      </w:tr>
      <w:tr w:rsidR="00921F63" w:rsidTr="00921F63">
        <w:trPr>
          <w:trHeight w:val="305"/>
        </w:trPr>
        <w:tc>
          <w:tcPr>
            <w:tcW w:w="2258" w:type="dxa"/>
            <w:tcBorders>
              <w:top w:val="nil"/>
              <w:left w:val="single" w:sz="4" w:space="0" w:color="000000"/>
              <w:bottom w:val="nil"/>
              <w:right w:val="single" w:sz="4" w:space="0" w:color="000000"/>
            </w:tcBorders>
            <w:shd w:val="clear" w:color="auto" w:fill="D9D9D9"/>
          </w:tcPr>
          <w:p w:rsidR="00921F63" w:rsidRPr="0018381D" w:rsidRDefault="00921F63" w:rsidP="00921F63">
            <w:pPr>
              <w:tabs>
                <w:tab w:val="center" w:pos="349"/>
                <w:tab w:val="center" w:pos="2485"/>
              </w:tabs>
              <w:spacing w:line="259" w:lineRule="auto"/>
              <w:jc w:val="left"/>
              <w:rPr>
                <w:rFonts w:eastAsia="Arial" w:cs="Arial"/>
              </w:rPr>
            </w:pPr>
          </w:p>
        </w:tc>
        <w:tc>
          <w:tcPr>
            <w:tcW w:w="5358" w:type="dxa"/>
            <w:tcBorders>
              <w:top w:val="nil"/>
              <w:left w:val="single" w:sz="4" w:space="0" w:color="000000"/>
              <w:bottom w:val="nil"/>
              <w:right w:val="nil"/>
            </w:tcBorders>
          </w:tcPr>
          <w:p w:rsidR="00921F63" w:rsidRPr="0018381D" w:rsidRDefault="00921F63" w:rsidP="00921F63">
            <w:pPr>
              <w:pStyle w:val="Odstavecseseznamem"/>
              <w:numPr>
                <w:ilvl w:val="0"/>
                <w:numId w:val="15"/>
              </w:numPr>
              <w:tabs>
                <w:tab w:val="center" w:pos="349"/>
              </w:tabs>
              <w:spacing w:after="0" w:line="259" w:lineRule="auto"/>
              <w:jc w:val="left"/>
            </w:pPr>
            <w:r w:rsidRPr="0018381D">
              <w:t xml:space="preserve">ohřev ÚT 1: </w:t>
            </w:r>
          </w:p>
        </w:tc>
        <w:tc>
          <w:tcPr>
            <w:tcW w:w="1671" w:type="dxa"/>
            <w:tcBorders>
              <w:top w:val="nil"/>
              <w:left w:val="nil"/>
              <w:bottom w:val="nil"/>
              <w:right w:val="single" w:sz="4" w:space="0" w:color="000000"/>
            </w:tcBorders>
          </w:tcPr>
          <w:p w:rsidR="00921F63" w:rsidRDefault="00921F63" w:rsidP="00921F63">
            <w:pPr>
              <w:spacing w:line="259" w:lineRule="auto"/>
              <w:jc w:val="left"/>
            </w:pPr>
            <w:r>
              <w:t xml:space="preserve">DN200 </w:t>
            </w:r>
          </w:p>
        </w:tc>
      </w:tr>
      <w:tr w:rsidR="00921F63" w:rsidTr="00921F63">
        <w:trPr>
          <w:trHeight w:val="306"/>
        </w:trPr>
        <w:tc>
          <w:tcPr>
            <w:tcW w:w="2258" w:type="dxa"/>
            <w:tcBorders>
              <w:top w:val="nil"/>
              <w:left w:val="single" w:sz="4" w:space="0" w:color="000000"/>
              <w:bottom w:val="nil"/>
              <w:right w:val="single" w:sz="4" w:space="0" w:color="000000"/>
            </w:tcBorders>
            <w:shd w:val="clear" w:color="auto" w:fill="D9D9D9"/>
          </w:tcPr>
          <w:p w:rsidR="00921F63" w:rsidRPr="0018381D" w:rsidRDefault="00921F63" w:rsidP="00921F63">
            <w:pPr>
              <w:tabs>
                <w:tab w:val="center" w:pos="349"/>
                <w:tab w:val="center" w:pos="2485"/>
              </w:tabs>
              <w:spacing w:line="259" w:lineRule="auto"/>
              <w:jc w:val="left"/>
              <w:rPr>
                <w:rFonts w:eastAsia="Arial" w:cs="Arial"/>
              </w:rPr>
            </w:pPr>
          </w:p>
        </w:tc>
        <w:tc>
          <w:tcPr>
            <w:tcW w:w="5358" w:type="dxa"/>
            <w:tcBorders>
              <w:top w:val="nil"/>
              <w:left w:val="single" w:sz="4" w:space="0" w:color="000000"/>
              <w:bottom w:val="nil"/>
              <w:right w:val="nil"/>
            </w:tcBorders>
          </w:tcPr>
          <w:p w:rsidR="00921F63" w:rsidRPr="0018381D" w:rsidRDefault="00921F63" w:rsidP="00921F63">
            <w:pPr>
              <w:pStyle w:val="Odstavecseseznamem"/>
              <w:numPr>
                <w:ilvl w:val="0"/>
                <w:numId w:val="15"/>
              </w:numPr>
              <w:tabs>
                <w:tab w:val="center" w:pos="349"/>
              </w:tabs>
              <w:spacing w:after="0" w:line="259" w:lineRule="auto"/>
              <w:jc w:val="left"/>
            </w:pPr>
            <w:r w:rsidRPr="0018381D">
              <w:t xml:space="preserve">ohřev ÚT 2: </w:t>
            </w:r>
          </w:p>
        </w:tc>
        <w:tc>
          <w:tcPr>
            <w:tcW w:w="1671" w:type="dxa"/>
            <w:tcBorders>
              <w:top w:val="nil"/>
              <w:left w:val="nil"/>
              <w:bottom w:val="nil"/>
              <w:right w:val="single" w:sz="4" w:space="0" w:color="000000"/>
            </w:tcBorders>
          </w:tcPr>
          <w:p w:rsidR="00921F63" w:rsidRDefault="00921F63" w:rsidP="00921F63">
            <w:pPr>
              <w:spacing w:line="259" w:lineRule="auto"/>
              <w:jc w:val="left"/>
            </w:pPr>
            <w:r>
              <w:t xml:space="preserve">DN200 </w:t>
            </w:r>
          </w:p>
        </w:tc>
      </w:tr>
      <w:tr w:rsidR="00921F63" w:rsidTr="00921F63">
        <w:trPr>
          <w:trHeight w:val="306"/>
        </w:trPr>
        <w:tc>
          <w:tcPr>
            <w:tcW w:w="2258" w:type="dxa"/>
            <w:tcBorders>
              <w:top w:val="nil"/>
              <w:left w:val="single" w:sz="4" w:space="0" w:color="000000"/>
              <w:bottom w:val="nil"/>
              <w:right w:val="single" w:sz="4" w:space="0" w:color="000000"/>
            </w:tcBorders>
            <w:shd w:val="clear" w:color="auto" w:fill="D9D9D9"/>
          </w:tcPr>
          <w:p w:rsidR="00921F63" w:rsidRPr="0018381D" w:rsidRDefault="00921F63" w:rsidP="00921F63">
            <w:pPr>
              <w:tabs>
                <w:tab w:val="center" w:pos="349"/>
                <w:tab w:val="center" w:pos="2485"/>
              </w:tabs>
              <w:spacing w:line="259" w:lineRule="auto"/>
              <w:jc w:val="left"/>
              <w:rPr>
                <w:rFonts w:eastAsia="Arial" w:cs="Arial"/>
              </w:rPr>
            </w:pPr>
          </w:p>
        </w:tc>
        <w:tc>
          <w:tcPr>
            <w:tcW w:w="5358" w:type="dxa"/>
            <w:tcBorders>
              <w:top w:val="nil"/>
              <w:left w:val="single" w:sz="4" w:space="0" w:color="000000"/>
              <w:bottom w:val="nil"/>
              <w:right w:val="nil"/>
            </w:tcBorders>
          </w:tcPr>
          <w:p w:rsidR="00921F63" w:rsidRPr="0018381D" w:rsidRDefault="00921F63" w:rsidP="00921F63">
            <w:pPr>
              <w:pStyle w:val="Odstavecseseznamem"/>
              <w:numPr>
                <w:ilvl w:val="0"/>
                <w:numId w:val="15"/>
              </w:numPr>
              <w:tabs>
                <w:tab w:val="center" w:pos="349"/>
              </w:tabs>
              <w:spacing w:after="0" w:line="259" w:lineRule="auto"/>
              <w:jc w:val="left"/>
            </w:pPr>
            <w:r w:rsidRPr="0018381D">
              <w:t xml:space="preserve">ohřev TV 2: </w:t>
            </w:r>
          </w:p>
        </w:tc>
        <w:tc>
          <w:tcPr>
            <w:tcW w:w="1671" w:type="dxa"/>
            <w:tcBorders>
              <w:top w:val="nil"/>
              <w:left w:val="nil"/>
              <w:bottom w:val="nil"/>
              <w:right w:val="single" w:sz="4" w:space="0" w:color="000000"/>
            </w:tcBorders>
          </w:tcPr>
          <w:p w:rsidR="00921F63" w:rsidRDefault="00921F63" w:rsidP="00921F63">
            <w:pPr>
              <w:spacing w:line="259" w:lineRule="auto"/>
              <w:jc w:val="left"/>
            </w:pPr>
            <w:r>
              <w:t xml:space="preserve">DN40 </w:t>
            </w:r>
          </w:p>
        </w:tc>
      </w:tr>
      <w:tr w:rsidR="00921F63" w:rsidTr="00921F63">
        <w:trPr>
          <w:trHeight w:val="306"/>
        </w:trPr>
        <w:tc>
          <w:tcPr>
            <w:tcW w:w="2258" w:type="dxa"/>
            <w:tcBorders>
              <w:top w:val="nil"/>
              <w:left w:val="single" w:sz="4" w:space="0" w:color="000000"/>
              <w:bottom w:val="nil"/>
              <w:right w:val="single" w:sz="4" w:space="0" w:color="000000"/>
            </w:tcBorders>
            <w:shd w:val="clear" w:color="auto" w:fill="D9D9D9"/>
          </w:tcPr>
          <w:p w:rsidR="00921F63" w:rsidRPr="0018381D" w:rsidRDefault="00921F63" w:rsidP="00921F63">
            <w:pPr>
              <w:tabs>
                <w:tab w:val="center" w:pos="349"/>
                <w:tab w:val="center" w:pos="2485"/>
              </w:tabs>
              <w:spacing w:line="259" w:lineRule="auto"/>
              <w:jc w:val="left"/>
              <w:rPr>
                <w:rFonts w:eastAsia="Arial" w:cs="Arial"/>
              </w:rPr>
            </w:pPr>
          </w:p>
        </w:tc>
        <w:tc>
          <w:tcPr>
            <w:tcW w:w="5358" w:type="dxa"/>
            <w:tcBorders>
              <w:top w:val="nil"/>
              <w:left w:val="single" w:sz="4" w:space="0" w:color="000000"/>
              <w:bottom w:val="nil"/>
              <w:right w:val="nil"/>
            </w:tcBorders>
          </w:tcPr>
          <w:p w:rsidR="00921F63" w:rsidRPr="0018381D" w:rsidRDefault="00921F63" w:rsidP="00921F63">
            <w:pPr>
              <w:pStyle w:val="Odstavecseseznamem"/>
              <w:numPr>
                <w:ilvl w:val="0"/>
                <w:numId w:val="15"/>
              </w:numPr>
              <w:tabs>
                <w:tab w:val="center" w:pos="349"/>
              </w:tabs>
              <w:spacing w:after="0" w:line="259" w:lineRule="auto"/>
              <w:jc w:val="left"/>
            </w:pPr>
            <w:r w:rsidRPr="0018381D">
              <w:t xml:space="preserve">Chirurgie: </w:t>
            </w:r>
          </w:p>
        </w:tc>
        <w:tc>
          <w:tcPr>
            <w:tcW w:w="1671" w:type="dxa"/>
            <w:tcBorders>
              <w:top w:val="nil"/>
              <w:left w:val="nil"/>
              <w:bottom w:val="nil"/>
              <w:right w:val="single" w:sz="4" w:space="0" w:color="000000"/>
            </w:tcBorders>
          </w:tcPr>
          <w:p w:rsidR="00921F63" w:rsidRDefault="00921F63" w:rsidP="00921F63">
            <w:pPr>
              <w:spacing w:line="259" w:lineRule="auto"/>
              <w:jc w:val="left"/>
            </w:pPr>
            <w:r>
              <w:t xml:space="preserve">DN80 </w:t>
            </w:r>
          </w:p>
        </w:tc>
      </w:tr>
      <w:tr w:rsidR="00921F63" w:rsidTr="00921F63">
        <w:trPr>
          <w:trHeight w:val="306"/>
        </w:trPr>
        <w:tc>
          <w:tcPr>
            <w:tcW w:w="2258" w:type="dxa"/>
            <w:tcBorders>
              <w:top w:val="nil"/>
              <w:left w:val="single" w:sz="4" w:space="0" w:color="000000"/>
              <w:bottom w:val="nil"/>
              <w:right w:val="single" w:sz="4" w:space="0" w:color="000000"/>
            </w:tcBorders>
            <w:shd w:val="clear" w:color="auto" w:fill="D9D9D9"/>
          </w:tcPr>
          <w:p w:rsidR="00921F63" w:rsidRPr="0018381D" w:rsidRDefault="00921F63" w:rsidP="00921F63">
            <w:pPr>
              <w:tabs>
                <w:tab w:val="center" w:pos="349"/>
                <w:tab w:val="center" w:pos="2485"/>
              </w:tabs>
              <w:spacing w:line="259" w:lineRule="auto"/>
              <w:jc w:val="left"/>
              <w:rPr>
                <w:rFonts w:eastAsia="Arial" w:cs="Arial"/>
              </w:rPr>
            </w:pPr>
          </w:p>
        </w:tc>
        <w:tc>
          <w:tcPr>
            <w:tcW w:w="5358" w:type="dxa"/>
            <w:tcBorders>
              <w:top w:val="nil"/>
              <w:left w:val="single" w:sz="4" w:space="0" w:color="000000"/>
              <w:bottom w:val="nil"/>
              <w:right w:val="nil"/>
            </w:tcBorders>
          </w:tcPr>
          <w:p w:rsidR="00921F63" w:rsidRPr="0018381D" w:rsidRDefault="00921F63" w:rsidP="00921F63">
            <w:pPr>
              <w:pStyle w:val="Odstavecseseznamem"/>
              <w:numPr>
                <w:ilvl w:val="0"/>
                <w:numId w:val="15"/>
              </w:numPr>
              <w:tabs>
                <w:tab w:val="center" w:pos="349"/>
              </w:tabs>
              <w:spacing w:after="0" w:line="259" w:lineRule="auto"/>
              <w:jc w:val="left"/>
            </w:pPr>
            <w:r w:rsidRPr="0018381D">
              <w:t xml:space="preserve">Lamela I – technologie a zvlhčování: </w:t>
            </w:r>
          </w:p>
        </w:tc>
        <w:tc>
          <w:tcPr>
            <w:tcW w:w="1671" w:type="dxa"/>
            <w:tcBorders>
              <w:top w:val="nil"/>
              <w:left w:val="nil"/>
              <w:bottom w:val="nil"/>
              <w:right w:val="single" w:sz="4" w:space="0" w:color="000000"/>
            </w:tcBorders>
          </w:tcPr>
          <w:p w:rsidR="00921F63" w:rsidRDefault="00921F63" w:rsidP="00921F63">
            <w:pPr>
              <w:spacing w:line="259" w:lineRule="auto"/>
              <w:jc w:val="left"/>
            </w:pPr>
            <w:r>
              <w:t xml:space="preserve">DN65 </w:t>
            </w:r>
          </w:p>
        </w:tc>
      </w:tr>
      <w:tr w:rsidR="00921F63" w:rsidTr="00921F63">
        <w:trPr>
          <w:trHeight w:val="305"/>
        </w:trPr>
        <w:tc>
          <w:tcPr>
            <w:tcW w:w="2258" w:type="dxa"/>
            <w:tcBorders>
              <w:top w:val="nil"/>
              <w:left w:val="single" w:sz="4" w:space="0" w:color="000000"/>
              <w:bottom w:val="nil"/>
              <w:right w:val="single" w:sz="4" w:space="0" w:color="000000"/>
            </w:tcBorders>
            <w:shd w:val="clear" w:color="auto" w:fill="D9D9D9"/>
          </w:tcPr>
          <w:p w:rsidR="00921F63" w:rsidRPr="0018381D" w:rsidRDefault="00921F63" w:rsidP="00921F63">
            <w:pPr>
              <w:tabs>
                <w:tab w:val="center" w:pos="349"/>
                <w:tab w:val="center" w:pos="2485"/>
              </w:tabs>
              <w:spacing w:line="259" w:lineRule="auto"/>
              <w:jc w:val="left"/>
              <w:rPr>
                <w:rFonts w:eastAsia="Arial" w:cs="Arial"/>
              </w:rPr>
            </w:pPr>
          </w:p>
        </w:tc>
        <w:tc>
          <w:tcPr>
            <w:tcW w:w="5358" w:type="dxa"/>
            <w:tcBorders>
              <w:top w:val="nil"/>
              <w:left w:val="single" w:sz="4" w:space="0" w:color="000000"/>
              <w:bottom w:val="nil"/>
              <w:right w:val="nil"/>
            </w:tcBorders>
          </w:tcPr>
          <w:p w:rsidR="00921F63" w:rsidRPr="0018381D" w:rsidRDefault="00921F63" w:rsidP="00921F63">
            <w:pPr>
              <w:pStyle w:val="Odstavecseseznamem"/>
              <w:numPr>
                <w:ilvl w:val="0"/>
                <w:numId w:val="15"/>
              </w:numPr>
              <w:tabs>
                <w:tab w:val="center" w:pos="349"/>
              </w:tabs>
              <w:spacing w:after="0" w:line="259" w:lineRule="auto"/>
              <w:jc w:val="left"/>
            </w:pPr>
            <w:r w:rsidRPr="0018381D">
              <w:t xml:space="preserve">ohřev TV 3: </w:t>
            </w:r>
          </w:p>
        </w:tc>
        <w:tc>
          <w:tcPr>
            <w:tcW w:w="1671" w:type="dxa"/>
            <w:tcBorders>
              <w:top w:val="nil"/>
              <w:left w:val="nil"/>
              <w:bottom w:val="nil"/>
              <w:right w:val="single" w:sz="4" w:space="0" w:color="000000"/>
            </w:tcBorders>
          </w:tcPr>
          <w:p w:rsidR="00921F63" w:rsidRDefault="00921F63" w:rsidP="00921F63">
            <w:pPr>
              <w:spacing w:line="259" w:lineRule="auto"/>
              <w:jc w:val="left"/>
            </w:pPr>
            <w:r>
              <w:t xml:space="preserve">DN40 </w:t>
            </w:r>
          </w:p>
        </w:tc>
      </w:tr>
      <w:tr w:rsidR="00921F63" w:rsidTr="00921F63">
        <w:trPr>
          <w:trHeight w:val="372"/>
        </w:trPr>
        <w:tc>
          <w:tcPr>
            <w:tcW w:w="2258" w:type="dxa"/>
            <w:tcBorders>
              <w:top w:val="nil"/>
              <w:left w:val="single" w:sz="4" w:space="0" w:color="000000"/>
              <w:bottom w:val="nil"/>
              <w:right w:val="single" w:sz="4" w:space="0" w:color="000000"/>
            </w:tcBorders>
            <w:shd w:val="clear" w:color="auto" w:fill="D9D9D9"/>
          </w:tcPr>
          <w:p w:rsidR="00921F63" w:rsidRPr="0018381D" w:rsidRDefault="00921F63" w:rsidP="00921F63">
            <w:pPr>
              <w:tabs>
                <w:tab w:val="center" w:pos="349"/>
                <w:tab w:val="center" w:pos="2485"/>
              </w:tabs>
              <w:spacing w:line="259" w:lineRule="auto"/>
              <w:jc w:val="left"/>
              <w:rPr>
                <w:rFonts w:eastAsia="Arial" w:cs="Arial"/>
              </w:rPr>
            </w:pPr>
          </w:p>
        </w:tc>
        <w:tc>
          <w:tcPr>
            <w:tcW w:w="5358" w:type="dxa"/>
            <w:tcBorders>
              <w:top w:val="nil"/>
              <w:left w:val="single" w:sz="4" w:space="0" w:color="000000"/>
              <w:bottom w:val="nil"/>
              <w:right w:val="nil"/>
            </w:tcBorders>
          </w:tcPr>
          <w:p w:rsidR="00921F63" w:rsidRPr="0018381D" w:rsidRDefault="00921F63" w:rsidP="00921F63">
            <w:pPr>
              <w:pStyle w:val="Odstavecseseznamem"/>
              <w:numPr>
                <w:ilvl w:val="0"/>
                <w:numId w:val="15"/>
              </w:numPr>
              <w:tabs>
                <w:tab w:val="center" w:pos="349"/>
              </w:tabs>
              <w:spacing w:after="0" w:line="259" w:lineRule="auto"/>
              <w:jc w:val="left"/>
            </w:pPr>
            <w:r w:rsidRPr="0018381D">
              <w:t xml:space="preserve">technologie kuchyně </w:t>
            </w:r>
          </w:p>
        </w:tc>
        <w:tc>
          <w:tcPr>
            <w:tcW w:w="1671" w:type="dxa"/>
            <w:tcBorders>
              <w:top w:val="nil"/>
              <w:left w:val="nil"/>
              <w:bottom w:val="nil"/>
              <w:right w:val="single" w:sz="4" w:space="0" w:color="000000"/>
            </w:tcBorders>
          </w:tcPr>
          <w:p w:rsidR="00921F63" w:rsidRDefault="00921F63" w:rsidP="00921F63">
            <w:pPr>
              <w:spacing w:line="259" w:lineRule="auto"/>
              <w:jc w:val="left"/>
            </w:pPr>
            <w:r>
              <w:t xml:space="preserve">DN65 </w:t>
            </w:r>
          </w:p>
        </w:tc>
      </w:tr>
      <w:tr w:rsidR="00921F63" w:rsidTr="00921F63">
        <w:trPr>
          <w:trHeight w:val="1832"/>
        </w:trPr>
        <w:tc>
          <w:tcPr>
            <w:tcW w:w="2258" w:type="dxa"/>
            <w:tcBorders>
              <w:top w:val="nil"/>
              <w:left w:val="single" w:sz="4" w:space="0" w:color="000000"/>
              <w:bottom w:val="single" w:sz="4" w:space="0" w:color="000000"/>
              <w:right w:val="single" w:sz="4" w:space="0" w:color="000000"/>
            </w:tcBorders>
            <w:shd w:val="clear" w:color="auto" w:fill="D9D9D9"/>
          </w:tcPr>
          <w:p w:rsidR="00921F63" w:rsidRDefault="00921F63" w:rsidP="00921F63">
            <w:pPr>
              <w:spacing w:after="160" w:line="259" w:lineRule="auto"/>
              <w:jc w:val="left"/>
            </w:pPr>
          </w:p>
        </w:tc>
        <w:tc>
          <w:tcPr>
            <w:tcW w:w="7029" w:type="dxa"/>
            <w:gridSpan w:val="2"/>
            <w:tcBorders>
              <w:top w:val="nil"/>
              <w:left w:val="single" w:sz="4" w:space="0" w:color="000000"/>
              <w:bottom w:val="single" w:sz="4" w:space="0" w:color="000000"/>
              <w:right w:val="single" w:sz="4" w:space="0" w:color="000000"/>
            </w:tcBorders>
          </w:tcPr>
          <w:p w:rsidR="00921F63" w:rsidRDefault="00921F63" w:rsidP="00921F63">
            <w:pPr>
              <w:numPr>
                <w:ilvl w:val="0"/>
                <w:numId w:val="16"/>
              </w:numPr>
              <w:spacing w:line="259" w:lineRule="auto"/>
              <w:ind w:hanging="216"/>
              <w:jc w:val="left"/>
            </w:pPr>
            <w:r>
              <w:t xml:space="preserve">pro technologii kuchyně pára redukována na tlak 0,05 MPa </w:t>
            </w:r>
          </w:p>
          <w:p w:rsidR="00921F63" w:rsidRDefault="00921F63" w:rsidP="00921F63">
            <w:pPr>
              <w:numPr>
                <w:ilvl w:val="0"/>
                <w:numId w:val="16"/>
              </w:numPr>
              <w:spacing w:after="46" w:line="242" w:lineRule="auto"/>
              <w:ind w:hanging="216"/>
              <w:jc w:val="left"/>
            </w:pPr>
            <w:r>
              <w:t xml:space="preserve">odvětrávaná nádrž o objemu 2500 litrů – automatické přečerpávání zpět do kotelny (možnost měření vraceného kondenzátu) </w:t>
            </w:r>
          </w:p>
          <w:p w:rsidR="00921F63" w:rsidRDefault="00921F63" w:rsidP="00921F63">
            <w:pPr>
              <w:numPr>
                <w:ilvl w:val="0"/>
                <w:numId w:val="16"/>
              </w:numPr>
              <w:spacing w:line="259" w:lineRule="auto"/>
              <w:ind w:hanging="216"/>
              <w:jc w:val="left"/>
            </w:pPr>
            <w:r>
              <w:t xml:space="preserve">2 paralelně řazené protiproudé výměníky pro ohřev topné vody s parametry 90°C/70°C pro ústřední vytápění (ÚT) a vzduchotechniku (VZT) – každý o výkonu 2 732 kW  </w:t>
            </w:r>
          </w:p>
        </w:tc>
      </w:tr>
      <w:tr w:rsidR="00921F63" w:rsidTr="00921F63">
        <w:trPr>
          <w:trHeight w:val="6104"/>
        </w:trPr>
        <w:tc>
          <w:tcPr>
            <w:tcW w:w="2258" w:type="dxa"/>
            <w:tcBorders>
              <w:top w:val="single" w:sz="4" w:space="0" w:color="000000"/>
              <w:left w:val="single" w:sz="4" w:space="0" w:color="000000"/>
              <w:bottom w:val="single" w:sz="4" w:space="0" w:color="000000"/>
              <w:right w:val="single" w:sz="4" w:space="0" w:color="000000"/>
            </w:tcBorders>
            <w:shd w:val="clear" w:color="auto" w:fill="D9D9D9"/>
          </w:tcPr>
          <w:p w:rsidR="00921F63" w:rsidRDefault="00921F63" w:rsidP="00921F63">
            <w:pPr>
              <w:spacing w:line="259" w:lineRule="auto"/>
              <w:ind w:left="107"/>
              <w:jc w:val="left"/>
            </w:pPr>
            <w:r>
              <w:rPr>
                <w:b/>
              </w:rPr>
              <w:t xml:space="preserve">Popis výstupu výměníkové stanice: </w:t>
            </w:r>
          </w:p>
        </w:tc>
        <w:tc>
          <w:tcPr>
            <w:tcW w:w="7029" w:type="dxa"/>
            <w:gridSpan w:val="2"/>
            <w:tcBorders>
              <w:top w:val="single" w:sz="4" w:space="0" w:color="000000"/>
              <w:left w:val="single" w:sz="4" w:space="0" w:color="000000"/>
              <w:bottom w:val="single" w:sz="4" w:space="0" w:color="000000"/>
              <w:right w:val="single" w:sz="4" w:space="0" w:color="000000"/>
            </w:tcBorders>
          </w:tcPr>
          <w:p w:rsidR="00921F63" w:rsidRPr="00175827" w:rsidRDefault="00921F63" w:rsidP="00921F63">
            <w:pPr>
              <w:pStyle w:val="Odstavecseseznamem"/>
              <w:numPr>
                <w:ilvl w:val="0"/>
                <w:numId w:val="45"/>
              </w:numPr>
              <w:spacing w:after="160" w:line="242" w:lineRule="auto"/>
              <w:ind w:left="406"/>
            </w:pPr>
            <w:r w:rsidRPr="00175827">
              <w:t xml:space="preserve">stanovené výkony jednotlivých topných okruhů z dostupné projektové dokumentace uvedených v EA: </w:t>
            </w:r>
          </w:p>
          <w:p w:rsidR="00921F63" w:rsidRDefault="00921F63" w:rsidP="00921F63">
            <w:pPr>
              <w:numPr>
                <w:ilvl w:val="0"/>
                <w:numId w:val="17"/>
              </w:numPr>
              <w:spacing w:line="259" w:lineRule="auto"/>
              <w:ind w:hanging="425"/>
              <w:jc w:val="left"/>
            </w:pPr>
            <w:r>
              <w:t xml:space="preserve">Monoblok-východ, DN100: </w:t>
            </w:r>
            <w:r>
              <w:tab/>
              <w:t xml:space="preserve">623 kW </w:t>
            </w:r>
          </w:p>
          <w:p w:rsidR="00921F63" w:rsidRDefault="00921F63" w:rsidP="00921F63">
            <w:pPr>
              <w:numPr>
                <w:ilvl w:val="0"/>
                <w:numId w:val="17"/>
              </w:numPr>
              <w:spacing w:line="259" w:lineRule="auto"/>
              <w:ind w:hanging="425"/>
              <w:jc w:val="left"/>
            </w:pPr>
            <w:r>
              <w:t xml:space="preserve">Monoblok-západ, DN100: </w:t>
            </w:r>
            <w:r>
              <w:tab/>
              <w:t xml:space="preserve">622 kW </w:t>
            </w:r>
          </w:p>
          <w:p w:rsidR="00921F63" w:rsidRDefault="00921F63" w:rsidP="00921F63">
            <w:pPr>
              <w:numPr>
                <w:ilvl w:val="0"/>
                <w:numId w:val="17"/>
              </w:numPr>
              <w:spacing w:line="259" w:lineRule="auto"/>
              <w:ind w:hanging="425"/>
              <w:jc w:val="left"/>
            </w:pPr>
            <w:r>
              <w:t xml:space="preserve">Vytápění kuchyně, DN65: </w:t>
            </w:r>
            <w:r>
              <w:tab/>
              <w:t xml:space="preserve">149 kW </w:t>
            </w:r>
          </w:p>
          <w:p w:rsidR="00921F63" w:rsidRDefault="00921F63" w:rsidP="00921F63">
            <w:pPr>
              <w:numPr>
                <w:ilvl w:val="0"/>
                <w:numId w:val="17"/>
              </w:numPr>
              <w:spacing w:after="1" w:line="259" w:lineRule="auto"/>
              <w:ind w:hanging="425"/>
              <w:jc w:val="left"/>
            </w:pPr>
            <w:r>
              <w:t xml:space="preserve">VZT kuchyň, DN125: </w:t>
            </w:r>
            <w:r>
              <w:tab/>
              <w:t xml:space="preserve">902 kW </w:t>
            </w:r>
          </w:p>
          <w:p w:rsidR="00921F63" w:rsidRDefault="00921F63" w:rsidP="00921F63">
            <w:pPr>
              <w:numPr>
                <w:ilvl w:val="0"/>
                <w:numId w:val="17"/>
              </w:numPr>
              <w:spacing w:line="259" w:lineRule="auto"/>
              <w:ind w:hanging="425"/>
              <w:jc w:val="left"/>
            </w:pPr>
            <w:r>
              <w:t xml:space="preserve">VZT – Monoblok Lamela II-1.P.P., DN125 </w:t>
            </w:r>
            <w:r>
              <w:tab/>
              <w:t xml:space="preserve">1 083 kW </w:t>
            </w:r>
          </w:p>
          <w:p w:rsidR="00921F63" w:rsidRDefault="00921F63" w:rsidP="00921F63">
            <w:pPr>
              <w:numPr>
                <w:ilvl w:val="0"/>
                <w:numId w:val="17"/>
              </w:numPr>
              <w:spacing w:line="259" w:lineRule="auto"/>
              <w:ind w:hanging="425"/>
              <w:jc w:val="left"/>
            </w:pPr>
            <w:r>
              <w:t xml:space="preserve">VZT – Monoblok Lamela II-9.N.P., DN125 </w:t>
            </w:r>
            <w:r>
              <w:tab/>
              <w:t xml:space="preserve">1 026 kW </w:t>
            </w:r>
          </w:p>
          <w:p w:rsidR="00921F63" w:rsidRDefault="00921F63" w:rsidP="00921F63">
            <w:pPr>
              <w:numPr>
                <w:ilvl w:val="0"/>
                <w:numId w:val="17"/>
              </w:numPr>
              <w:spacing w:line="259" w:lineRule="auto"/>
              <w:ind w:hanging="425"/>
              <w:jc w:val="left"/>
            </w:pPr>
            <w:r>
              <w:t xml:space="preserve">VZT – Monoblok Lamela II-10.N.P., DN100 </w:t>
            </w:r>
            <w:r>
              <w:tab/>
              <w:t xml:space="preserve">324 kW </w:t>
            </w:r>
          </w:p>
          <w:p w:rsidR="00921F63" w:rsidRDefault="00921F63" w:rsidP="00921F63">
            <w:pPr>
              <w:numPr>
                <w:ilvl w:val="0"/>
                <w:numId w:val="17"/>
              </w:numPr>
              <w:spacing w:after="129" w:line="259" w:lineRule="auto"/>
              <w:ind w:hanging="425"/>
              <w:jc w:val="left"/>
            </w:pPr>
            <w:r>
              <w:rPr>
                <w:b/>
              </w:rPr>
              <w:t xml:space="preserve">Celkový výkon: </w:t>
            </w:r>
            <w:r>
              <w:rPr>
                <w:b/>
              </w:rPr>
              <w:tab/>
              <w:t xml:space="preserve">4 729 kW </w:t>
            </w:r>
          </w:p>
          <w:p w:rsidR="00921F63" w:rsidRDefault="00921F63" w:rsidP="00921F63">
            <w:pPr>
              <w:numPr>
                <w:ilvl w:val="0"/>
                <w:numId w:val="18"/>
              </w:numPr>
              <w:spacing w:after="118" w:line="259" w:lineRule="auto"/>
              <w:ind w:hanging="216"/>
              <w:jc w:val="left"/>
            </w:pPr>
            <w:r>
              <w:t xml:space="preserve">okruh pro VZT je neregulovaný </w:t>
            </w:r>
          </w:p>
          <w:p w:rsidR="00921F63" w:rsidRDefault="00921F63" w:rsidP="00921F63">
            <w:pPr>
              <w:numPr>
                <w:ilvl w:val="0"/>
                <w:numId w:val="18"/>
              </w:numPr>
              <w:spacing w:after="46" w:line="242" w:lineRule="auto"/>
              <w:ind w:hanging="216"/>
              <w:jc w:val="left"/>
            </w:pPr>
            <w:r>
              <w:t xml:space="preserve">každý okruh ÚT je samostatně ekvitermě řízen trojcestným ventilem s pohonem </w:t>
            </w:r>
          </w:p>
          <w:p w:rsidR="00921F63" w:rsidRDefault="00921F63" w:rsidP="00921F63">
            <w:pPr>
              <w:numPr>
                <w:ilvl w:val="0"/>
                <w:numId w:val="18"/>
              </w:numPr>
              <w:spacing w:after="49"/>
              <w:ind w:hanging="216"/>
              <w:jc w:val="left"/>
            </w:pPr>
            <w:r>
              <w:t xml:space="preserve">ohřev vody probíhá dvoustupňově – nejprve studená voda prochází dochlazovačem kondenzátu o objemu 10 000 litrů a dále je předehřátá voda z výstupu vedena na vstup do 3 stojatých ohřívačů OVL-22, každý o objemu 6 300 litrů (dvoupolohová regulace je na straně páry) </w:t>
            </w:r>
          </w:p>
          <w:p w:rsidR="00921F63" w:rsidRDefault="00921F63" w:rsidP="00921F63">
            <w:pPr>
              <w:numPr>
                <w:ilvl w:val="0"/>
                <w:numId w:val="18"/>
              </w:numPr>
              <w:spacing w:line="259" w:lineRule="auto"/>
              <w:ind w:hanging="216"/>
              <w:jc w:val="left"/>
            </w:pPr>
            <w:r>
              <w:t xml:space="preserve">celkový výkon pro ohřev teplé vody je 385 kW  </w:t>
            </w:r>
          </w:p>
        </w:tc>
      </w:tr>
      <w:tr w:rsidR="00921F63" w:rsidTr="00921F63">
        <w:trPr>
          <w:trHeight w:val="494"/>
        </w:trPr>
        <w:tc>
          <w:tcPr>
            <w:tcW w:w="2258" w:type="dxa"/>
            <w:tcBorders>
              <w:top w:val="single" w:sz="4" w:space="0" w:color="000000"/>
              <w:left w:val="single" w:sz="4" w:space="0" w:color="000000"/>
              <w:bottom w:val="single" w:sz="4" w:space="0" w:color="000000"/>
              <w:right w:val="single" w:sz="4" w:space="0" w:color="000000"/>
            </w:tcBorders>
            <w:shd w:val="clear" w:color="auto" w:fill="D9D9D9"/>
          </w:tcPr>
          <w:p w:rsidR="00921F63" w:rsidRDefault="00921F63" w:rsidP="00921F63">
            <w:pPr>
              <w:spacing w:line="259" w:lineRule="auto"/>
              <w:ind w:left="107" w:right="104"/>
              <w:jc w:val="left"/>
            </w:pPr>
            <w:r>
              <w:rPr>
                <w:b/>
              </w:rPr>
              <w:t xml:space="preserve">Technické zabezpečení stanice: </w:t>
            </w:r>
          </w:p>
        </w:tc>
        <w:tc>
          <w:tcPr>
            <w:tcW w:w="7029" w:type="dxa"/>
            <w:gridSpan w:val="2"/>
            <w:tcBorders>
              <w:top w:val="single" w:sz="4" w:space="0" w:color="000000"/>
              <w:left w:val="single" w:sz="4" w:space="0" w:color="000000"/>
              <w:bottom w:val="single" w:sz="4" w:space="0" w:color="000000"/>
              <w:right w:val="single" w:sz="4" w:space="0" w:color="000000"/>
            </w:tcBorders>
          </w:tcPr>
          <w:p w:rsidR="00921F63" w:rsidRDefault="00921F63" w:rsidP="00921F63">
            <w:pPr>
              <w:numPr>
                <w:ilvl w:val="0"/>
                <w:numId w:val="19"/>
              </w:numPr>
              <w:spacing w:line="259" w:lineRule="auto"/>
              <w:ind w:right="55" w:hanging="216"/>
              <w:jc w:val="left"/>
            </w:pPr>
            <w:r>
              <w:t xml:space="preserve">pojistné ventily </w:t>
            </w:r>
          </w:p>
          <w:p w:rsidR="00921F63" w:rsidRDefault="00921F63" w:rsidP="00921F63">
            <w:pPr>
              <w:numPr>
                <w:ilvl w:val="0"/>
                <w:numId w:val="19"/>
              </w:numPr>
              <w:spacing w:line="259" w:lineRule="auto"/>
              <w:ind w:right="55" w:hanging="216"/>
              <w:jc w:val="left"/>
            </w:pPr>
            <w:r>
              <w:t>tlaková expanzní nádoba o objemu 2 500 litrů se vzduchovým polštářem – zdrojem vzduchu jsou dva kompresory a výkonu 2x 14 m</w:t>
            </w:r>
            <w:r>
              <w:rPr>
                <w:vertAlign w:val="superscript"/>
              </w:rPr>
              <w:t>3</w:t>
            </w:r>
            <w:r>
              <w:t xml:space="preserve">/hod </w:t>
            </w:r>
          </w:p>
        </w:tc>
      </w:tr>
      <w:tr w:rsidR="00921F63" w:rsidTr="00921F63">
        <w:trPr>
          <w:trHeight w:val="1378"/>
        </w:trPr>
        <w:tc>
          <w:tcPr>
            <w:tcW w:w="2258" w:type="dxa"/>
            <w:tcBorders>
              <w:top w:val="single" w:sz="4" w:space="0" w:color="000000"/>
              <w:left w:val="single" w:sz="4" w:space="0" w:color="000000"/>
              <w:bottom w:val="single" w:sz="4" w:space="0" w:color="000000"/>
              <w:right w:val="single" w:sz="4" w:space="0" w:color="000000"/>
            </w:tcBorders>
            <w:shd w:val="clear" w:color="auto" w:fill="D9D9D9"/>
          </w:tcPr>
          <w:p w:rsidR="00921F63" w:rsidRDefault="00921F63" w:rsidP="00921F63">
            <w:pPr>
              <w:spacing w:line="259" w:lineRule="auto"/>
              <w:jc w:val="left"/>
            </w:pPr>
            <w:r>
              <w:rPr>
                <w:b/>
              </w:rPr>
              <w:lastRenderedPageBreak/>
              <w:t xml:space="preserve">Aktuální stav stanice: </w:t>
            </w:r>
          </w:p>
        </w:tc>
        <w:tc>
          <w:tcPr>
            <w:tcW w:w="7029" w:type="dxa"/>
            <w:gridSpan w:val="2"/>
            <w:tcBorders>
              <w:top w:val="single" w:sz="4" w:space="0" w:color="000000"/>
              <w:left w:val="single" w:sz="4" w:space="0" w:color="000000"/>
              <w:bottom w:val="single" w:sz="4" w:space="0" w:color="000000"/>
              <w:right w:val="single" w:sz="4" w:space="0" w:color="000000"/>
            </w:tcBorders>
          </w:tcPr>
          <w:p w:rsidR="00921F63" w:rsidRDefault="00921F63" w:rsidP="00921F63">
            <w:pPr>
              <w:spacing w:line="259" w:lineRule="auto"/>
              <w:ind w:left="1" w:right="55"/>
            </w:pPr>
            <w:r>
              <w:t xml:space="preserve">Zařízení výměníkových stanic je na mnoha místech značně zkorodované, což je zapříčiněno značnými úniky páry a kondenzátu do prostoru stanic. Cirkulace teplé vody je do vzdálenějších míst omezená vzhledem k částečně zarostlým potrubním rozvodům. Na potrubí se již objevilo několik netěsností a hrozí havárie, což by způsobilo odstávku buď části, nebo celého objektu. </w:t>
            </w:r>
          </w:p>
        </w:tc>
      </w:tr>
    </w:tbl>
    <w:p w:rsidR="00921F63" w:rsidRDefault="00921F63" w:rsidP="002B5292">
      <w:pPr>
        <w:pStyle w:val="Nadpis3"/>
      </w:pPr>
      <w:r>
        <w:t xml:space="preserve">Výměníková stanice </w:t>
      </w:r>
      <w:r w:rsidRPr="002B5292">
        <w:t>VS2</w:t>
      </w:r>
      <w:r>
        <w:t xml:space="preserve"> </w:t>
      </w:r>
    </w:p>
    <w:tbl>
      <w:tblPr>
        <w:tblStyle w:val="TableGrid"/>
        <w:tblW w:w="9286" w:type="dxa"/>
        <w:tblInd w:w="-107" w:type="dxa"/>
        <w:tblCellMar>
          <w:top w:w="5" w:type="dxa"/>
          <w:right w:w="54" w:type="dxa"/>
        </w:tblCellMar>
        <w:tblLook w:val="04A0" w:firstRow="1" w:lastRow="0" w:firstColumn="1" w:lastColumn="0" w:noHBand="0" w:noVBand="1"/>
      </w:tblPr>
      <w:tblGrid>
        <w:gridCol w:w="2257"/>
        <w:gridCol w:w="4918"/>
        <w:gridCol w:w="440"/>
        <w:gridCol w:w="1671"/>
      </w:tblGrid>
      <w:tr w:rsidR="00921F63" w:rsidTr="00921F63">
        <w:trPr>
          <w:trHeight w:val="302"/>
        </w:trPr>
        <w:tc>
          <w:tcPr>
            <w:tcW w:w="2258" w:type="dxa"/>
            <w:tcBorders>
              <w:top w:val="single" w:sz="4" w:space="0" w:color="000000"/>
              <w:left w:val="single" w:sz="4" w:space="0" w:color="000000"/>
              <w:bottom w:val="single" w:sz="4" w:space="0" w:color="000000"/>
              <w:right w:val="single" w:sz="4" w:space="0" w:color="000000"/>
            </w:tcBorders>
            <w:shd w:val="clear" w:color="auto" w:fill="D9D9D9"/>
          </w:tcPr>
          <w:p w:rsidR="00921F63" w:rsidRDefault="00921F63" w:rsidP="00921F63">
            <w:pPr>
              <w:spacing w:line="259" w:lineRule="auto"/>
              <w:ind w:left="107"/>
              <w:jc w:val="left"/>
            </w:pPr>
            <w:r>
              <w:rPr>
                <w:b/>
              </w:rPr>
              <w:t xml:space="preserve">Umístění stanice: </w:t>
            </w:r>
          </w:p>
        </w:tc>
        <w:tc>
          <w:tcPr>
            <w:tcW w:w="7029" w:type="dxa"/>
            <w:gridSpan w:val="3"/>
            <w:tcBorders>
              <w:top w:val="single" w:sz="4" w:space="0" w:color="000000"/>
              <w:left w:val="single" w:sz="4" w:space="0" w:color="000000"/>
              <w:bottom w:val="single" w:sz="4" w:space="0" w:color="000000"/>
              <w:right w:val="single" w:sz="4" w:space="0" w:color="000000"/>
            </w:tcBorders>
          </w:tcPr>
          <w:p w:rsidR="00921F63" w:rsidRDefault="00921F63" w:rsidP="00921F63">
            <w:pPr>
              <w:spacing w:line="259" w:lineRule="auto"/>
              <w:ind w:left="108"/>
              <w:jc w:val="left"/>
            </w:pPr>
            <w:r>
              <w:t xml:space="preserve">Umístění v suterénu objektu POLIKLINIKA </w:t>
            </w:r>
          </w:p>
        </w:tc>
      </w:tr>
      <w:tr w:rsidR="00921F63" w:rsidTr="00921F63">
        <w:trPr>
          <w:trHeight w:val="302"/>
        </w:trPr>
        <w:tc>
          <w:tcPr>
            <w:tcW w:w="2258" w:type="dxa"/>
            <w:tcBorders>
              <w:top w:val="single" w:sz="4" w:space="0" w:color="000000"/>
              <w:left w:val="single" w:sz="4" w:space="0" w:color="000000"/>
              <w:bottom w:val="single" w:sz="4" w:space="0" w:color="000000"/>
              <w:right w:val="single" w:sz="4" w:space="0" w:color="000000"/>
            </w:tcBorders>
            <w:shd w:val="clear" w:color="auto" w:fill="D9D9D9"/>
          </w:tcPr>
          <w:p w:rsidR="00921F63" w:rsidRDefault="00921F63" w:rsidP="00921F63">
            <w:pPr>
              <w:spacing w:line="259" w:lineRule="auto"/>
              <w:ind w:left="107"/>
              <w:jc w:val="left"/>
            </w:pPr>
            <w:r>
              <w:rPr>
                <w:b/>
              </w:rPr>
              <w:t xml:space="preserve">Označení objektu: </w:t>
            </w:r>
          </w:p>
        </w:tc>
        <w:tc>
          <w:tcPr>
            <w:tcW w:w="7029" w:type="dxa"/>
            <w:gridSpan w:val="3"/>
            <w:tcBorders>
              <w:top w:val="single" w:sz="4" w:space="0" w:color="000000"/>
              <w:left w:val="single" w:sz="4" w:space="0" w:color="000000"/>
              <w:bottom w:val="single" w:sz="4" w:space="0" w:color="000000"/>
              <w:right w:val="single" w:sz="4" w:space="0" w:color="000000"/>
            </w:tcBorders>
          </w:tcPr>
          <w:p w:rsidR="00921F63" w:rsidRDefault="00921F63" w:rsidP="00921F63">
            <w:pPr>
              <w:spacing w:line="259" w:lineRule="auto"/>
              <w:ind w:left="108"/>
              <w:jc w:val="left"/>
            </w:pPr>
            <w:r>
              <w:t xml:space="preserve">Blok B </w:t>
            </w:r>
          </w:p>
        </w:tc>
      </w:tr>
      <w:tr w:rsidR="00921F63" w:rsidTr="00921F63">
        <w:trPr>
          <w:trHeight w:val="302"/>
        </w:trPr>
        <w:tc>
          <w:tcPr>
            <w:tcW w:w="2258" w:type="dxa"/>
            <w:tcBorders>
              <w:top w:val="single" w:sz="4" w:space="0" w:color="000000"/>
              <w:left w:val="single" w:sz="4" w:space="0" w:color="000000"/>
              <w:bottom w:val="single" w:sz="4" w:space="0" w:color="000000"/>
              <w:right w:val="single" w:sz="4" w:space="0" w:color="000000"/>
            </w:tcBorders>
            <w:shd w:val="clear" w:color="auto" w:fill="D9D9D9"/>
          </w:tcPr>
          <w:p w:rsidR="00921F63" w:rsidRDefault="00921F63" w:rsidP="00921F63">
            <w:pPr>
              <w:spacing w:line="259" w:lineRule="auto"/>
              <w:ind w:left="107"/>
              <w:jc w:val="left"/>
            </w:pPr>
            <w:r>
              <w:rPr>
                <w:b/>
              </w:rPr>
              <w:t xml:space="preserve">Na parcele:  </w:t>
            </w:r>
          </w:p>
        </w:tc>
        <w:tc>
          <w:tcPr>
            <w:tcW w:w="7029" w:type="dxa"/>
            <w:gridSpan w:val="3"/>
            <w:tcBorders>
              <w:top w:val="single" w:sz="4" w:space="0" w:color="000000"/>
              <w:left w:val="single" w:sz="4" w:space="0" w:color="000000"/>
              <w:bottom w:val="single" w:sz="4" w:space="0" w:color="000000"/>
              <w:right w:val="single" w:sz="4" w:space="0" w:color="000000"/>
            </w:tcBorders>
          </w:tcPr>
          <w:p w:rsidR="00921F63" w:rsidRDefault="00921F63" w:rsidP="00921F63">
            <w:pPr>
              <w:spacing w:line="259" w:lineRule="auto"/>
              <w:ind w:left="108"/>
              <w:jc w:val="left"/>
            </w:pPr>
            <w:r>
              <w:t xml:space="preserve">728/5 k.ú. Česká Lípa (621382) </w:t>
            </w:r>
          </w:p>
        </w:tc>
      </w:tr>
      <w:tr w:rsidR="00921F63" w:rsidTr="00921F63">
        <w:trPr>
          <w:trHeight w:val="4613"/>
        </w:trPr>
        <w:tc>
          <w:tcPr>
            <w:tcW w:w="2258" w:type="dxa"/>
            <w:tcBorders>
              <w:top w:val="single" w:sz="4" w:space="0" w:color="000000"/>
              <w:left w:val="single" w:sz="4" w:space="0" w:color="000000"/>
              <w:bottom w:val="single" w:sz="4" w:space="0" w:color="000000"/>
              <w:right w:val="single" w:sz="4" w:space="0" w:color="000000"/>
            </w:tcBorders>
            <w:shd w:val="clear" w:color="auto" w:fill="D9D9D9"/>
          </w:tcPr>
          <w:p w:rsidR="00921F63" w:rsidRDefault="00921F63" w:rsidP="00921F63">
            <w:pPr>
              <w:spacing w:line="259" w:lineRule="auto"/>
              <w:ind w:left="107" w:right="84"/>
              <w:jc w:val="left"/>
            </w:pPr>
            <w:r>
              <w:rPr>
                <w:b/>
              </w:rPr>
              <w:t xml:space="preserve">Zakreslení v satelitním snímku: </w:t>
            </w:r>
          </w:p>
        </w:tc>
        <w:tc>
          <w:tcPr>
            <w:tcW w:w="7029" w:type="dxa"/>
            <w:gridSpan w:val="3"/>
            <w:tcBorders>
              <w:top w:val="single" w:sz="4" w:space="0" w:color="000000"/>
              <w:left w:val="single" w:sz="4" w:space="0" w:color="000000"/>
              <w:bottom w:val="single" w:sz="4" w:space="0" w:color="000000"/>
              <w:right w:val="single" w:sz="4" w:space="0" w:color="000000"/>
            </w:tcBorders>
            <w:vAlign w:val="bottom"/>
          </w:tcPr>
          <w:p w:rsidR="00921F63" w:rsidRDefault="00921F63" w:rsidP="00921F63">
            <w:pPr>
              <w:spacing w:line="259" w:lineRule="auto"/>
              <w:ind w:right="2"/>
              <w:jc w:val="right"/>
            </w:pPr>
            <w:r>
              <w:rPr>
                <w:noProof/>
              </w:rPr>
              <w:drawing>
                <wp:inline distT="0" distB="0" distL="0" distR="0">
                  <wp:extent cx="4319525" cy="2453005"/>
                  <wp:effectExtent l="0" t="0" r="0" b="0"/>
                  <wp:docPr id="13" name="Picture 6283"/>
                  <wp:cNvGraphicFramePr/>
                  <a:graphic xmlns:a="http://schemas.openxmlformats.org/drawingml/2006/main">
                    <a:graphicData uri="http://schemas.openxmlformats.org/drawingml/2006/picture">
                      <pic:pic xmlns:pic="http://schemas.openxmlformats.org/drawingml/2006/picture">
                        <pic:nvPicPr>
                          <pic:cNvPr id="6283" name="Picture 6283"/>
                          <pic:cNvPicPr/>
                        </pic:nvPicPr>
                        <pic:blipFill>
                          <a:blip r:embed="rId13" cstate="print"/>
                          <a:stretch>
                            <a:fillRect/>
                          </a:stretch>
                        </pic:blipFill>
                        <pic:spPr>
                          <a:xfrm>
                            <a:off x="0" y="0"/>
                            <a:ext cx="4319525" cy="2453005"/>
                          </a:xfrm>
                          <a:prstGeom prst="rect">
                            <a:avLst/>
                          </a:prstGeom>
                        </pic:spPr>
                      </pic:pic>
                    </a:graphicData>
                  </a:graphic>
                </wp:inline>
              </w:drawing>
            </w:r>
            <w:r>
              <w:t xml:space="preserve"> </w:t>
            </w:r>
          </w:p>
          <w:p w:rsidR="00921F63" w:rsidRDefault="00921F63" w:rsidP="00921F63">
            <w:pPr>
              <w:spacing w:line="259" w:lineRule="auto"/>
              <w:ind w:left="108" w:right="53"/>
            </w:pPr>
            <w:r>
              <w:rPr>
                <w:b/>
                <w:u w:val="single" w:color="000000"/>
              </w:rPr>
              <w:t>Legenda:</w:t>
            </w:r>
            <w:r>
              <w:t xml:space="preserve"> 1 – Poliklinika, 2 – Monoblok, 3 – Kuchyň, 4 – Dětský pavilón, 5 – PAO – Patologie, 6 – Prádelna, 7 – Dílny, 8 – Garáže, 9 – Kotelna, 10 – Zahradnictví + kanceláře technického úseku, 11 – Trafostanice, VS1 – VS3 – výměníkové stanice </w:t>
            </w:r>
          </w:p>
        </w:tc>
      </w:tr>
      <w:tr w:rsidR="00921F63" w:rsidTr="00921F63">
        <w:trPr>
          <w:trHeight w:val="596"/>
        </w:trPr>
        <w:tc>
          <w:tcPr>
            <w:tcW w:w="2258" w:type="dxa"/>
            <w:tcBorders>
              <w:top w:val="single" w:sz="4" w:space="0" w:color="000000"/>
              <w:left w:val="single" w:sz="4" w:space="0" w:color="000000"/>
              <w:bottom w:val="single" w:sz="4" w:space="0" w:color="000000"/>
              <w:right w:val="single" w:sz="4" w:space="0" w:color="000000"/>
            </w:tcBorders>
            <w:shd w:val="clear" w:color="auto" w:fill="D9D9D9"/>
          </w:tcPr>
          <w:p w:rsidR="00921F63" w:rsidRDefault="00921F63" w:rsidP="00921F63">
            <w:pPr>
              <w:spacing w:line="259" w:lineRule="auto"/>
              <w:ind w:left="107"/>
              <w:jc w:val="left"/>
            </w:pPr>
            <w:r>
              <w:rPr>
                <w:b/>
              </w:rPr>
              <w:t xml:space="preserve">Typ výměníkové stanice: </w:t>
            </w:r>
          </w:p>
        </w:tc>
        <w:tc>
          <w:tcPr>
            <w:tcW w:w="7029" w:type="dxa"/>
            <w:gridSpan w:val="3"/>
            <w:tcBorders>
              <w:top w:val="single" w:sz="4" w:space="0" w:color="000000"/>
              <w:left w:val="single" w:sz="4" w:space="0" w:color="000000"/>
              <w:bottom w:val="single" w:sz="4" w:space="0" w:color="000000"/>
              <w:right w:val="single" w:sz="4" w:space="0" w:color="000000"/>
            </w:tcBorders>
          </w:tcPr>
          <w:p w:rsidR="00921F63" w:rsidRDefault="00921F63" w:rsidP="00921F63">
            <w:pPr>
              <w:spacing w:line="259" w:lineRule="auto"/>
              <w:ind w:left="108"/>
              <w:jc w:val="left"/>
            </w:pPr>
            <w:r>
              <w:t xml:space="preserve">Pára - voda </w:t>
            </w:r>
          </w:p>
        </w:tc>
      </w:tr>
      <w:tr w:rsidR="00921F63" w:rsidTr="00921F63">
        <w:trPr>
          <w:trHeight w:val="1864"/>
        </w:trPr>
        <w:tc>
          <w:tcPr>
            <w:tcW w:w="2258" w:type="dxa"/>
            <w:tcBorders>
              <w:top w:val="single" w:sz="4" w:space="0" w:color="000000"/>
              <w:left w:val="single" w:sz="4" w:space="0" w:color="000000"/>
              <w:bottom w:val="nil"/>
              <w:right w:val="single" w:sz="4" w:space="0" w:color="000000"/>
            </w:tcBorders>
            <w:shd w:val="clear" w:color="auto" w:fill="D9D9D9"/>
          </w:tcPr>
          <w:p w:rsidR="00921F63" w:rsidRDefault="00921F63" w:rsidP="00921F63">
            <w:pPr>
              <w:spacing w:line="259" w:lineRule="auto"/>
              <w:ind w:left="107"/>
              <w:jc w:val="left"/>
            </w:pPr>
            <w:r>
              <w:rPr>
                <w:b/>
              </w:rPr>
              <w:t xml:space="preserve">Popis vstupu výměníkové stanice: </w:t>
            </w:r>
          </w:p>
        </w:tc>
        <w:tc>
          <w:tcPr>
            <w:tcW w:w="7029" w:type="dxa"/>
            <w:gridSpan w:val="3"/>
            <w:tcBorders>
              <w:top w:val="single" w:sz="4" w:space="0" w:color="000000"/>
              <w:left w:val="single" w:sz="4" w:space="0" w:color="000000"/>
              <w:bottom w:val="nil"/>
              <w:right w:val="single" w:sz="4" w:space="0" w:color="000000"/>
            </w:tcBorders>
          </w:tcPr>
          <w:p w:rsidR="00921F63" w:rsidRDefault="00921F63" w:rsidP="00921F63">
            <w:pPr>
              <w:numPr>
                <w:ilvl w:val="0"/>
                <w:numId w:val="20"/>
              </w:numPr>
              <w:spacing w:line="259" w:lineRule="auto"/>
              <w:ind w:hanging="216"/>
              <w:jc w:val="left"/>
            </w:pPr>
            <w:r>
              <w:t xml:space="preserve">pára o parametrech tlaku 0,9 MPa a teplotě 176 °C.  </w:t>
            </w:r>
          </w:p>
          <w:p w:rsidR="00921F63" w:rsidRDefault="00921F63" w:rsidP="00921F63">
            <w:pPr>
              <w:numPr>
                <w:ilvl w:val="0"/>
                <w:numId w:val="20"/>
              </w:numPr>
              <w:spacing w:line="259" w:lineRule="auto"/>
              <w:ind w:hanging="216"/>
              <w:jc w:val="left"/>
            </w:pPr>
            <w:r>
              <w:t xml:space="preserve">dvojí přívodní potrubí DN100 a DN150 </w:t>
            </w:r>
          </w:p>
          <w:p w:rsidR="00921F63" w:rsidRDefault="00921F63" w:rsidP="00921F63">
            <w:pPr>
              <w:numPr>
                <w:ilvl w:val="0"/>
                <w:numId w:val="20"/>
              </w:numPr>
              <w:spacing w:line="259" w:lineRule="auto"/>
              <w:ind w:hanging="216"/>
              <w:jc w:val="left"/>
            </w:pPr>
            <w:r>
              <w:t xml:space="preserve">měřící clony dodaného tepla </w:t>
            </w:r>
          </w:p>
          <w:p w:rsidR="00921F63" w:rsidRDefault="00921F63" w:rsidP="00921F63">
            <w:pPr>
              <w:numPr>
                <w:ilvl w:val="0"/>
                <w:numId w:val="20"/>
              </w:numPr>
              <w:spacing w:line="259" w:lineRule="auto"/>
              <w:ind w:hanging="216"/>
              <w:jc w:val="left"/>
            </w:pPr>
            <w:r>
              <w:t xml:space="preserve">redukce páry na tlak 0,3 MPa </w:t>
            </w:r>
          </w:p>
          <w:p w:rsidR="00921F63" w:rsidRDefault="00921F63" w:rsidP="00921F63">
            <w:pPr>
              <w:numPr>
                <w:ilvl w:val="0"/>
                <w:numId w:val="20"/>
              </w:numPr>
              <w:spacing w:line="259" w:lineRule="auto"/>
              <w:ind w:hanging="216"/>
              <w:jc w:val="left"/>
            </w:pPr>
            <w:r>
              <w:t xml:space="preserve">pára je vedena do rozdělovače s výstupy: </w:t>
            </w:r>
          </w:p>
          <w:p w:rsidR="00921F63" w:rsidRDefault="00921F63" w:rsidP="00921F63">
            <w:pPr>
              <w:tabs>
                <w:tab w:val="center" w:pos="349"/>
                <w:tab w:val="center" w:pos="1264"/>
                <w:tab w:val="center" w:pos="5631"/>
              </w:tabs>
              <w:spacing w:line="259" w:lineRule="auto"/>
              <w:jc w:val="left"/>
            </w:pPr>
            <w:r>
              <w:tab/>
            </w:r>
            <w:r>
              <w:rPr>
                <w:rFonts w:ascii="Segoe UI Symbol" w:eastAsia="Segoe UI Symbol" w:hAnsi="Segoe UI Symbol" w:cs="Segoe UI Symbol"/>
              </w:rPr>
              <w:t></w:t>
            </w:r>
            <w:r>
              <w:rPr>
                <w:rFonts w:eastAsia="Arial" w:cs="Arial"/>
              </w:rPr>
              <w:t xml:space="preserve"> </w:t>
            </w:r>
            <w:r>
              <w:rPr>
                <w:rFonts w:eastAsia="Arial" w:cs="Arial"/>
              </w:rPr>
              <w:tab/>
            </w:r>
            <w:r>
              <w:t xml:space="preserve">ohřev TV 1: </w:t>
            </w:r>
            <w:r>
              <w:tab/>
              <w:t xml:space="preserve">DN50 </w:t>
            </w:r>
          </w:p>
        </w:tc>
      </w:tr>
      <w:tr w:rsidR="00921F63" w:rsidTr="00921F63">
        <w:trPr>
          <w:trHeight w:val="305"/>
        </w:trPr>
        <w:tc>
          <w:tcPr>
            <w:tcW w:w="2258" w:type="dxa"/>
            <w:tcBorders>
              <w:top w:val="nil"/>
              <w:left w:val="single" w:sz="4" w:space="0" w:color="000000"/>
              <w:bottom w:val="nil"/>
              <w:right w:val="single" w:sz="4" w:space="0" w:color="000000"/>
            </w:tcBorders>
            <w:shd w:val="clear" w:color="auto" w:fill="D9D9D9"/>
          </w:tcPr>
          <w:p w:rsidR="00921F63" w:rsidRDefault="00921F63" w:rsidP="00921F63">
            <w:pPr>
              <w:tabs>
                <w:tab w:val="center" w:pos="349"/>
                <w:tab w:val="center" w:pos="1264"/>
              </w:tabs>
              <w:spacing w:line="259" w:lineRule="auto"/>
              <w:jc w:val="left"/>
            </w:pPr>
          </w:p>
        </w:tc>
        <w:tc>
          <w:tcPr>
            <w:tcW w:w="5358" w:type="dxa"/>
            <w:gridSpan w:val="2"/>
            <w:tcBorders>
              <w:top w:val="nil"/>
              <w:left w:val="single" w:sz="4" w:space="0" w:color="000000"/>
              <w:bottom w:val="nil"/>
              <w:right w:val="nil"/>
            </w:tcBorders>
          </w:tcPr>
          <w:p w:rsidR="00921F63" w:rsidRDefault="00921F63" w:rsidP="00921F63">
            <w:pPr>
              <w:tabs>
                <w:tab w:val="center" w:pos="349"/>
                <w:tab w:val="center" w:pos="1264"/>
              </w:tabs>
              <w:spacing w:line="259" w:lineRule="auto"/>
              <w:jc w:val="left"/>
            </w:pPr>
            <w:r>
              <w:tab/>
            </w:r>
            <w:r>
              <w:rPr>
                <w:rFonts w:ascii="Segoe UI Symbol" w:eastAsia="Segoe UI Symbol" w:hAnsi="Segoe UI Symbol" w:cs="Segoe UI Symbol"/>
              </w:rPr>
              <w:t></w:t>
            </w:r>
            <w:r>
              <w:rPr>
                <w:rFonts w:eastAsia="Arial" w:cs="Arial"/>
              </w:rPr>
              <w:t xml:space="preserve"> </w:t>
            </w:r>
            <w:r>
              <w:rPr>
                <w:rFonts w:eastAsia="Arial" w:cs="Arial"/>
              </w:rPr>
              <w:tab/>
            </w:r>
            <w:r>
              <w:t xml:space="preserve">ohřev TV 2: </w:t>
            </w:r>
          </w:p>
        </w:tc>
        <w:tc>
          <w:tcPr>
            <w:tcW w:w="1671" w:type="dxa"/>
            <w:tcBorders>
              <w:top w:val="nil"/>
              <w:left w:val="nil"/>
              <w:bottom w:val="nil"/>
              <w:right w:val="single" w:sz="4" w:space="0" w:color="000000"/>
            </w:tcBorders>
          </w:tcPr>
          <w:p w:rsidR="00921F63" w:rsidRDefault="00921F63" w:rsidP="00921F63">
            <w:pPr>
              <w:spacing w:line="259" w:lineRule="auto"/>
              <w:jc w:val="left"/>
            </w:pPr>
            <w:r>
              <w:t xml:space="preserve">DN50 </w:t>
            </w:r>
          </w:p>
        </w:tc>
      </w:tr>
      <w:tr w:rsidR="00921F63" w:rsidTr="00921F63">
        <w:trPr>
          <w:trHeight w:val="306"/>
        </w:trPr>
        <w:tc>
          <w:tcPr>
            <w:tcW w:w="2258" w:type="dxa"/>
            <w:tcBorders>
              <w:top w:val="nil"/>
              <w:left w:val="single" w:sz="4" w:space="0" w:color="000000"/>
              <w:bottom w:val="nil"/>
              <w:right w:val="single" w:sz="4" w:space="0" w:color="000000"/>
            </w:tcBorders>
            <w:shd w:val="clear" w:color="auto" w:fill="D9D9D9"/>
          </w:tcPr>
          <w:p w:rsidR="00921F63" w:rsidRDefault="00921F63" w:rsidP="00921F63">
            <w:pPr>
              <w:tabs>
                <w:tab w:val="center" w:pos="349"/>
                <w:tab w:val="center" w:pos="1264"/>
              </w:tabs>
              <w:spacing w:line="259" w:lineRule="auto"/>
              <w:jc w:val="left"/>
            </w:pPr>
          </w:p>
        </w:tc>
        <w:tc>
          <w:tcPr>
            <w:tcW w:w="5358" w:type="dxa"/>
            <w:gridSpan w:val="2"/>
            <w:tcBorders>
              <w:top w:val="nil"/>
              <w:left w:val="single" w:sz="4" w:space="0" w:color="000000"/>
              <w:bottom w:val="nil"/>
              <w:right w:val="nil"/>
            </w:tcBorders>
          </w:tcPr>
          <w:p w:rsidR="00921F63" w:rsidRDefault="00921F63" w:rsidP="00921F63">
            <w:pPr>
              <w:tabs>
                <w:tab w:val="center" w:pos="349"/>
                <w:tab w:val="center" w:pos="1283"/>
              </w:tabs>
              <w:spacing w:line="259" w:lineRule="auto"/>
              <w:jc w:val="left"/>
            </w:pPr>
            <w:r>
              <w:tab/>
            </w:r>
            <w:r>
              <w:rPr>
                <w:rFonts w:ascii="Segoe UI Symbol" w:eastAsia="Segoe UI Symbol" w:hAnsi="Segoe UI Symbol" w:cs="Segoe UI Symbol"/>
              </w:rPr>
              <w:t></w:t>
            </w:r>
            <w:r>
              <w:rPr>
                <w:rFonts w:eastAsia="Arial" w:cs="Arial"/>
              </w:rPr>
              <w:t xml:space="preserve"> </w:t>
            </w:r>
            <w:r>
              <w:rPr>
                <w:rFonts w:eastAsia="Arial" w:cs="Arial"/>
              </w:rPr>
              <w:tab/>
            </w:r>
            <w:r>
              <w:t xml:space="preserve">technologie </w:t>
            </w:r>
          </w:p>
        </w:tc>
        <w:tc>
          <w:tcPr>
            <w:tcW w:w="1671" w:type="dxa"/>
            <w:tcBorders>
              <w:top w:val="nil"/>
              <w:left w:val="nil"/>
              <w:bottom w:val="nil"/>
              <w:right w:val="single" w:sz="4" w:space="0" w:color="000000"/>
            </w:tcBorders>
          </w:tcPr>
          <w:p w:rsidR="00921F63" w:rsidRDefault="00921F63" w:rsidP="00921F63">
            <w:pPr>
              <w:spacing w:line="259" w:lineRule="auto"/>
              <w:jc w:val="left"/>
            </w:pPr>
            <w:r>
              <w:t xml:space="preserve">DN65 </w:t>
            </w:r>
          </w:p>
        </w:tc>
      </w:tr>
      <w:tr w:rsidR="00921F63" w:rsidTr="00921F63">
        <w:trPr>
          <w:trHeight w:val="306"/>
        </w:trPr>
        <w:tc>
          <w:tcPr>
            <w:tcW w:w="2258" w:type="dxa"/>
            <w:tcBorders>
              <w:top w:val="nil"/>
              <w:left w:val="single" w:sz="4" w:space="0" w:color="000000"/>
              <w:bottom w:val="nil"/>
              <w:right w:val="single" w:sz="4" w:space="0" w:color="000000"/>
            </w:tcBorders>
            <w:shd w:val="clear" w:color="auto" w:fill="D9D9D9"/>
          </w:tcPr>
          <w:p w:rsidR="00921F63" w:rsidRDefault="00921F63" w:rsidP="00921F63">
            <w:pPr>
              <w:tabs>
                <w:tab w:val="center" w:pos="349"/>
                <w:tab w:val="center" w:pos="1264"/>
              </w:tabs>
              <w:spacing w:line="259" w:lineRule="auto"/>
              <w:jc w:val="left"/>
            </w:pPr>
          </w:p>
        </w:tc>
        <w:tc>
          <w:tcPr>
            <w:tcW w:w="5358" w:type="dxa"/>
            <w:gridSpan w:val="2"/>
            <w:tcBorders>
              <w:top w:val="nil"/>
              <w:left w:val="single" w:sz="4" w:space="0" w:color="000000"/>
              <w:bottom w:val="nil"/>
              <w:right w:val="nil"/>
            </w:tcBorders>
          </w:tcPr>
          <w:p w:rsidR="00921F63" w:rsidRDefault="00921F63" w:rsidP="00921F63">
            <w:pPr>
              <w:tabs>
                <w:tab w:val="center" w:pos="349"/>
                <w:tab w:val="center" w:pos="1273"/>
              </w:tabs>
              <w:spacing w:line="259" w:lineRule="auto"/>
              <w:jc w:val="left"/>
            </w:pPr>
            <w:r>
              <w:tab/>
            </w:r>
            <w:r>
              <w:rPr>
                <w:rFonts w:ascii="Segoe UI Symbol" w:eastAsia="Segoe UI Symbol" w:hAnsi="Segoe UI Symbol" w:cs="Segoe UI Symbol"/>
              </w:rPr>
              <w:t></w:t>
            </w:r>
            <w:r>
              <w:rPr>
                <w:rFonts w:eastAsia="Arial" w:cs="Arial"/>
              </w:rPr>
              <w:t xml:space="preserve"> </w:t>
            </w:r>
            <w:r>
              <w:rPr>
                <w:rFonts w:eastAsia="Arial" w:cs="Arial"/>
              </w:rPr>
              <w:tab/>
            </w:r>
            <w:r>
              <w:t xml:space="preserve">ohřev ÚT 1: </w:t>
            </w:r>
          </w:p>
        </w:tc>
        <w:tc>
          <w:tcPr>
            <w:tcW w:w="1671" w:type="dxa"/>
            <w:tcBorders>
              <w:top w:val="nil"/>
              <w:left w:val="nil"/>
              <w:bottom w:val="nil"/>
              <w:right w:val="single" w:sz="4" w:space="0" w:color="000000"/>
            </w:tcBorders>
          </w:tcPr>
          <w:p w:rsidR="00921F63" w:rsidRDefault="00921F63" w:rsidP="00921F63">
            <w:pPr>
              <w:spacing w:line="259" w:lineRule="auto"/>
              <w:jc w:val="left"/>
            </w:pPr>
            <w:r>
              <w:t xml:space="preserve">DN150 </w:t>
            </w:r>
          </w:p>
        </w:tc>
      </w:tr>
      <w:tr w:rsidR="00921F63" w:rsidTr="00921F63">
        <w:trPr>
          <w:trHeight w:val="305"/>
        </w:trPr>
        <w:tc>
          <w:tcPr>
            <w:tcW w:w="2258" w:type="dxa"/>
            <w:tcBorders>
              <w:top w:val="nil"/>
              <w:left w:val="single" w:sz="4" w:space="0" w:color="000000"/>
              <w:bottom w:val="nil"/>
              <w:right w:val="single" w:sz="4" w:space="0" w:color="000000"/>
            </w:tcBorders>
            <w:shd w:val="clear" w:color="auto" w:fill="D9D9D9"/>
          </w:tcPr>
          <w:p w:rsidR="00921F63" w:rsidRDefault="00921F63" w:rsidP="00921F63">
            <w:pPr>
              <w:tabs>
                <w:tab w:val="center" w:pos="349"/>
                <w:tab w:val="center" w:pos="1264"/>
              </w:tabs>
              <w:spacing w:line="259" w:lineRule="auto"/>
              <w:jc w:val="left"/>
            </w:pPr>
          </w:p>
        </w:tc>
        <w:tc>
          <w:tcPr>
            <w:tcW w:w="5358" w:type="dxa"/>
            <w:gridSpan w:val="2"/>
            <w:tcBorders>
              <w:top w:val="nil"/>
              <w:left w:val="single" w:sz="4" w:space="0" w:color="000000"/>
              <w:bottom w:val="nil"/>
              <w:right w:val="nil"/>
            </w:tcBorders>
          </w:tcPr>
          <w:p w:rsidR="00921F63" w:rsidRDefault="00921F63" w:rsidP="00921F63">
            <w:pPr>
              <w:tabs>
                <w:tab w:val="center" w:pos="349"/>
                <w:tab w:val="center" w:pos="1273"/>
              </w:tabs>
              <w:spacing w:line="259" w:lineRule="auto"/>
              <w:jc w:val="left"/>
            </w:pPr>
            <w:r>
              <w:tab/>
            </w:r>
            <w:r>
              <w:rPr>
                <w:rFonts w:ascii="Segoe UI Symbol" w:eastAsia="Segoe UI Symbol" w:hAnsi="Segoe UI Symbol" w:cs="Segoe UI Symbol"/>
              </w:rPr>
              <w:t></w:t>
            </w:r>
            <w:r>
              <w:rPr>
                <w:rFonts w:eastAsia="Arial" w:cs="Arial"/>
              </w:rPr>
              <w:t xml:space="preserve"> </w:t>
            </w:r>
            <w:r>
              <w:rPr>
                <w:rFonts w:eastAsia="Arial" w:cs="Arial"/>
              </w:rPr>
              <w:tab/>
            </w:r>
            <w:r>
              <w:t xml:space="preserve">ohřev ÚT 2: </w:t>
            </w:r>
          </w:p>
        </w:tc>
        <w:tc>
          <w:tcPr>
            <w:tcW w:w="1671" w:type="dxa"/>
            <w:tcBorders>
              <w:top w:val="nil"/>
              <w:left w:val="nil"/>
              <w:bottom w:val="nil"/>
              <w:right w:val="single" w:sz="4" w:space="0" w:color="000000"/>
            </w:tcBorders>
          </w:tcPr>
          <w:p w:rsidR="00921F63" w:rsidRDefault="00921F63" w:rsidP="00921F63">
            <w:pPr>
              <w:spacing w:line="259" w:lineRule="auto"/>
              <w:jc w:val="left"/>
            </w:pPr>
            <w:r>
              <w:t xml:space="preserve">DN150 </w:t>
            </w:r>
          </w:p>
        </w:tc>
      </w:tr>
      <w:tr w:rsidR="00921F63" w:rsidTr="00921F63">
        <w:trPr>
          <w:trHeight w:val="1778"/>
        </w:trPr>
        <w:tc>
          <w:tcPr>
            <w:tcW w:w="2258" w:type="dxa"/>
            <w:tcBorders>
              <w:top w:val="nil"/>
              <w:left w:val="single" w:sz="4" w:space="0" w:color="000000"/>
              <w:bottom w:val="single" w:sz="4" w:space="0" w:color="000000"/>
              <w:right w:val="single" w:sz="4" w:space="0" w:color="000000"/>
            </w:tcBorders>
            <w:shd w:val="clear" w:color="auto" w:fill="D9D9D9"/>
          </w:tcPr>
          <w:p w:rsidR="00921F63" w:rsidRDefault="00921F63" w:rsidP="00921F63">
            <w:pPr>
              <w:tabs>
                <w:tab w:val="center" w:pos="349"/>
                <w:tab w:val="center" w:pos="1264"/>
              </w:tabs>
              <w:spacing w:line="259" w:lineRule="auto"/>
              <w:jc w:val="left"/>
            </w:pPr>
          </w:p>
        </w:tc>
        <w:tc>
          <w:tcPr>
            <w:tcW w:w="7029" w:type="dxa"/>
            <w:gridSpan w:val="3"/>
            <w:tcBorders>
              <w:top w:val="nil"/>
              <w:left w:val="single" w:sz="4" w:space="0" w:color="000000"/>
              <w:bottom w:val="single" w:sz="4" w:space="0" w:color="000000"/>
              <w:right w:val="single" w:sz="4" w:space="0" w:color="000000"/>
            </w:tcBorders>
          </w:tcPr>
          <w:p w:rsidR="00921F63" w:rsidRDefault="00921F63" w:rsidP="00921F63">
            <w:pPr>
              <w:tabs>
                <w:tab w:val="center" w:pos="349"/>
                <w:tab w:val="center" w:pos="1781"/>
                <w:tab w:val="center" w:pos="5631"/>
              </w:tabs>
              <w:spacing w:after="6" w:line="259" w:lineRule="auto"/>
              <w:jc w:val="left"/>
            </w:pPr>
            <w:r>
              <w:tab/>
            </w:r>
            <w:r>
              <w:rPr>
                <w:rFonts w:ascii="Segoe UI Symbol" w:eastAsia="Segoe UI Symbol" w:hAnsi="Segoe UI Symbol" w:cs="Segoe UI Symbol"/>
              </w:rPr>
              <w:t></w:t>
            </w:r>
            <w:r>
              <w:rPr>
                <w:rFonts w:eastAsia="Arial" w:cs="Arial"/>
              </w:rPr>
              <w:t xml:space="preserve"> </w:t>
            </w:r>
            <w:r>
              <w:rPr>
                <w:rFonts w:eastAsia="Arial" w:cs="Arial"/>
              </w:rPr>
              <w:tab/>
            </w:r>
            <w:r>
              <w:t xml:space="preserve">ohřev bazénové vody: </w:t>
            </w:r>
            <w:r>
              <w:tab/>
              <w:t xml:space="preserve">DN40 </w:t>
            </w:r>
          </w:p>
          <w:p w:rsidR="00921F63" w:rsidRDefault="00921F63" w:rsidP="00921F63">
            <w:pPr>
              <w:numPr>
                <w:ilvl w:val="0"/>
                <w:numId w:val="21"/>
              </w:numPr>
              <w:spacing w:after="49"/>
              <w:ind w:right="27" w:hanging="216"/>
              <w:jc w:val="left"/>
            </w:pPr>
            <w:r>
              <w:t xml:space="preserve">odvětrávaná nádrž o objemu 2500 litrů – automatické přečerpávání zpět do kotelny </w:t>
            </w:r>
          </w:p>
          <w:p w:rsidR="00921F63" w:rsidRDefault="00921F63" w:rsidP="00921F63">
            <w:pPr>
              <w:numPr>
                <w:ilvl w:val="0"/>
                <w:numId w:val="21"/>
              </w:numPr>
              <w:spacing w:line="259" w:lineRule="auto"/>
              <w:ind w:right="27" w:hanging="216"/>
              <w:jc w:val="left"/>
            </w:pPr>
            <w:r>
              <w:t xml:space="preserve">2 paralelně řazené protiproudé výměníky pro ohřev topné vody s parametry 90°C/70°C pro ústřední vytápění (ÚT) a vzduchotechniku (VZT) – každý o výkonu 2 849 kW </w:t>
            </w:r>
          </w:p>
        </w:tc>
      </w:tr>
      <w:tr w:rsidR="00921F63" w:rsidTr="00921F63">
        <w:trPr>
          <w:trHeight w:val="687"/>
        </w:trPr>
        <w:tc>
          <w:tcPr>
            <w:tcW w:w="2258" w:type="dxa"/>
            <w:tcBorders>
              <w:top w:val="single" w:sz="4" w:space="0" w:color="000000"/>
              <w:left w:val="single" w:sz="4" w:space="0" w:color="000000"/>
              <w:bottom w:val="nil"/>
              <w:right w:val="single" w:sz="4" w:space="0" w:color="000000"/>
            </w:tcBorders>
            <w:shd w:val="clear" w:color="auto" w:fill="D9D9D9"/>
          </w:tcPr>
          <w:p w:rsidR="00921F63" w:rsidRDefault="00921F63" w:rsidP="00921F63">
            <w:pPr>
              <w:spacing w:line="259" w:lineRule="auto"/>
              <w:ind w:left="107"/>
              <w:jc w:val="left"/>
            </w:pPr>
            <w:r>
              <w:rPr>
                <w:b/>
              </w:rPr>
              <w:t xml:space="preserve">Popis výstupu výměníkové stanice: </w:t>
            </w:r>
          </w:p>
        </w:tc>
        <w:tc>
          <w:tcPr>
            <w:tcW w:w="4918" w:type="dxa"/>
            <w:tcBorders>
              <w:top w:val="single" w:sz="4" w:space="0" w:color="000000"/>
              <w:left w:val="single" w:sz="4" w:space="0" w:color="000000"/>
              <w:bottom w:val="nil"/>
              <w:right w:val="nil"/>
            </w:tcBorders>
          </w:tcPr>
          <w:p w:rsidR="00921F63" w:rsidRDefault="00921F63" w:rsidP="00921F63">
            <w:pPr>
              <w:spacing w:line="259" w:lineRule="auto"/>
              <w:ind w:left="324" w:hanging="216"/>
            </w:pPr>
            <w:r>
              <w:rPr>
                <w:rFonts w:ascii="Segoe UI Symbol" w:eastAsia="Segoe UI Symbol" w:hAnsi="Segoe UI Symbol" w:cs="Segoe UI Symbol"/>
              </w:rPr>
              <w:t></w:t>
            </w:r>
            <w:r>
              <w:rPr>
                <w:rFonts w:eastAsia="Arial" w:cs="Arial"/>
              </w:rPr>
              <w:t xml:space="preserve"> </w:t>
            </w:r>
            <w:r>
              <w:t xml:space="preserve">stanovené výkony jednotlivých topných projektové dokumentace uvedených v EA: </w:t>
            </w:r>
          </w:p>
        </w:tc>
        <w:tc>
          <w:tcPr>
            <w:tcW w:w="2110" w:type="dxa"/>
            <w:gridSpan w:val="2"/>
            <w:tcBorders>
              <w:top w:val="single" w:sz="4" w:space="0" w:color="000000"/>
              <w:left w:val="nil"/>
              <w:bottom w:val="nil"/>
              <w:right w:val="single" w:sz="4" w:space="0" w:color="000000"/>
            </w:tcBorders>
          </w:tcPr>
          <w:p w:rsidR="00921F63" w:rsidRDefault="00921F63" w:rsidP="00921F63">
            <w:pPr>
              <w:tabs>
                <w:tab w:val="right" w:pos="2057"/>
              </w:tabs>
              <w:spacing w:line="259" w:lineRule="auto"/>
              <w:jc w:val="left"/>
            </w:pPr>
            <w:r>
              <w:t xml:space="preserve">okruhů z dostupné </w:t>
            </w:r>
          </w:p>
        </w:tc>
      </w:tr>
      <w:tr w:rsidR="00921F63" w:rsidTr="00921F63">
        <w:trPr>
          <w:trHeight w:val="365"/>
        </w:trPr>
        <w:tc>
          <w:tcPr>
            <w:tcW w:w="2258" w:type="dxa"/>
            <w:tcBorders>
              <w:top w:val="nil"/>
              <w:left w:val="single" w:sz="4" w:space="0" w:color="000000"/>
              <w:bottom w:val="nil"/>
              <w:right w:val="single" w:sz="4" w:space="0" w:color="000000"/>
            </w:tcBorders>
            <w:shd w:val="clear" w:color="auto" w:fill="D9D9D9"/>
          </w:tcPr>
          <w:p w:rsidR="00921F63" w:rsidRDefault="00921F63" w:rsidP="00921F63">
            <w:pPr>
              <w:tabs>
                <w:tab w:val="center" w:pos="349"/>
                <w:tab w:val="center" w:pos="1557"/>
              </w:tabs>
              <w:spacing w:line="259" w:lineRule="auto"/>
              <w:jc w:val="left"/>
            </w:pPr>
          </w:p>
        </w:tc>
        <w:tc>
          <w:tcPr>
            <w:tcW w:w="4918" w:type="dxa"/>
            <w:tcBorders>
              <w:top w:val="nil"/>
              <w:left w:val="single" w:sz="4" w:space="0" w:color="000000"/>
              <w:bottom w:val="nil"/>
              <w:right w:val="nil"/>
            </w:tcBorders>
          </w:tcPr>
          <w:p w:rsidR="00921F63" w:rsidRDefault="00921F63" w:rsidP="00921F63">
            <w:pPr>
              <w:tabs>
                <w:tab w:val="center" w:pos="349"/>
                <w:tab w:val="center" w:pos="1557"/>
              </w:tabs>
              <w:spacing w:line="259" w:lineRule="auto"/>
              <w:jc w:val="left"/>
            </w:pPr>
            <w:r>
              <w:tab/>
            </w:r>
            <w:r>
              <w:rPr>
                <w:rFonts w:ascii="Segoe UI Symbol" w:eastAsia="Segoe UI Symbol" w:hAnsi="Segoe UI Symbol" w:cs="Segoe UI Symbol"/>
              </w:rPr>
              <w:t></w:t>
            </w:r>
            <w:r>
              <w:rPr>
                <w:rFonts w:eastAsia="Arial" w:cs="Arial"/>
              </w:rPr>
              <w:t xml:space="preserve"> </w:t>
            </w:r>
            <w:r>
              <w:rPr>
                <w:rFonts w:eastAsia="Arial" w:cs="Arial"/>
              </w:rPr>
              <w:tab/>
            </w:r>
            <w:r>
              <w:t xml:space="preserve">ÚT sever, DN100: </w:t>
            </w:r>
          </w:p>
        </w:tc>
        <w:tc>
          <w:tcPr>
            <w:tcW w:w="2110" w:type="dxa"/>
            <w:gridSpan w:val="2"/>
            <w:tcBorders>
              <w:top w:val="nil"/>
              <w:left w:val="nil"/>
              <w:bottom w:val="nil"/>
              <w:right w:val="single" w:sz="4" w:space="0" w:color="000000"/>
            </w:tcBorders>
          </w:tcPr>
          <w:p w:rsidR="00921F63" w:rsidRDefault="00921F63" w:rsidP="00921F63">
            <w:pPr>
              <w:spacing w:line="259" w:lineRule="auto"/>
              <w:ind w:left="471"/>
              <w:jc w:val="left"/>
            </w:pPr>
            <w:r>
              <w:t xml:space="preserve">415 kW </w:t>
            </w:r>
          </w:p>
        </w:tc>
      </w:tr>
      <w:tr w:rsidR="00921F63" w:rsidTr="00921F63">
        <w:trPr>
          <w:trHeight w:val="305"/>
        </w:trPr>
        <w:tc>
          <w:tcPr>
            <w:tcW w:w="2258" w:type="dxa"/>
            <w:tcBorders>
              <w:top w:val="nil"/>
              <w:left w:val="single" w:sz="4" w:space="0" w:color="000000"/>
              <w:bottom w:val="nil"/>
              <w:right w:val="single" w:sz="4" w:space="0" w:color="000000"/>
            </w:tcBorders>
            <w:shd w:val="clear" w:color="auto" w:fill="D9D9D9"/>
          </w:tcPr>
          <w:p w:rsidR="00921F63" w:rsidRDefault="00921F63" w:rsidP="00921F63">
            <w:pPr>
              <w:tabs>
                <w:tab w:val="center" w:pos="349"/>
                <w:tab w:val="center" w:pos="1557"/>
              </w:tabs>
              <w:spacing w:line="259" w:lineRule="auto"/>
              <w:jc w:val="left"/>
            </w:pPr>
          </w:p>
        </w:tc>
        <w:tc>
          <w:tcPr>
            <w:tcW w:w="4918" w:type="dxa"/>
            <w:tcBorders>
              <w:top w:val="nil"/>
              <w:left w:val="single" w:sz="4" w:space="0" w:color="000000"/>
              <w:bottom w:val="nil"/>
              <w:right w:val="nil"/>
            </w:tcBorders>
          </w:tcPr>
          <w:p w:rsidR="00921F63" w:rsidRDefault="00921F63" w:rsidP="00921F63">
            <w:pPr>
              <w:tabs>
                <w:tab w:val="center" w:pos="349"/>
                <w:tab w:val="center" w:pos="1413"/>
              </w:tabs>
              <w:spacing w:line="259" w:lineRule="auto"/>
              <w:jc w:val="left"/>
            </w:pPr>
            <w:r>
              <w:tab/>
            </w:r>
            <w:r>
              <w:rPr>
                <w:rFonts w:ascii="Segoe UI Symbol" w:eastAsia="Segoe UI Symbol" w:hAnsi="Segoe UI Symbol" w:cs="Segoe UI Symbol"/>
              </w:rPr>
              <w:t></w:t>
            </w:r>
            <w:r>
              <w:rPr>
                <w:rFonts w:eastAsia="Arial" w:cs="Arial"/>
              </w:rPr>
              <w:t xml:space="preserve"> </w:t>
            </w:r>
            <w:r>
              <w:rPr>
                <w:rFonts w:eastAsia="Arial" w:cs="Arial"/>
              </w:rPr>
              <w:tab/>
            </w:r>
            <w:r>
              <w:t xml:space="preserve">ÚT jih, DN125: </w:t>
            </w:r>
          </w:p>
        </w:tc>
        <w:tc>
          <w:tcPr>
            <w:tcW w:w="2110" w:type="dxa"/>
            <w:gridSpan w:val="2"/>
            <w:tcBorders>
              <w:top w:val="nil"/>
              <w:left w:val="nil"/>
              <w:bottom w:val="nil"/>
              <w:right w:val="single" w:sz="4" w:space="0" w:color="000000"/>
            </w:tcBorders>
          </w:tcPr>
          <w:p w:rsidR="00921F63" w:rsidRDefault="00921F63" w:rsidP="00921F63">
            <w:pPr>
              <w:spacing w:line="259" w:lineRule="auto"/>
              <w:ind w:left="471"/>
              <w:jc w:val="left"/>
            </w:pPr>
            <w:r>
              <w:t xml:space="preserve">614 kW </w:t>
            </w:r>
          </w:p>
        </w:tc>
      </w:tr>
      <w:tr w:rsidR="00921F63" w:rsidTr="00921F63">
        <w:trPr>
          <w:trHeight w:val="306"/>
        </w:trPr>
        <w:tc>
          <w:tcPr>
            <w:tcW w:w="2258" w:type="dxa"/>
            <w:tcBorders>
              <w:top w:val="nil"/>
              <w:left w:val="single" w:sz="4" w:space="0" w:color="000000"/>
              <w:bottom w:val="nil"/>
              <w:right w:val="single" w:sz="4" w:space="0" w:color="000000"/>
            </w:tcBorders>
            <w:shd w:val="clear" w:color="auto" w:fill="D9D9D9"/>
          </w:tcPr>
          <w:p w:rsidR="00921F63" w:rsidRDefault="00921F63" w:rsidP="00921F63">
            <w:pPr>
              <w:tabs>
                <w:tab w:val="center" w:pos="349"/>
                <w:tab w:val="center" w:pos="1557"/>
              </w:tabs>
              <w:spacing w:line="259" w:lineRule="auto"/>
              <w:jc w:val="left"/>
            </w:pPr>
          </w:p>
        </w:tc>
        <w:tc>
          <w:tcPr>
            <w:tcW w:w="4918" w:type="dxa"/>
            <w:tcBorders>
              <w:top w:val="nil"/>
              <w:left w:val="single" w:sz="4" w:space="0" w:color="000000"/>
              <w:bottom w:val="nil"/>
              <w:right w:val="nil"/>
            </w:tcBorders>
          </w:tcPr>
          <w:p w:rsidR="00921F63" w:rsidRDefault="00921F63" w:rsidP="00921F63">
            <w:pPr>
              <w:tabs>
                <w:tab w:val="center" w:pos="349"/>
                <w:tab w:val="center" w:pos="2116"/>
              </w:tabs>
              <w:spacing w:line="259" w:lineRule="auto"/>
              <w:jc w:val="left"/>
            </w:pPr>
            <w:r>
              <w:tab/>
            </w:r>
            <w:r>
              <w:rPr>
                <w:rFonts w:ascii="Segoe UI Symbol" w:eastAsia="Segoe UI Symbol" w:hAnsi="Segoe UI Symbol" w:cs="Segoe UI Symbol"/>
              </w:rPr>
              <w:t></w:t>
            </w:r>
            <w:r>
              <w:rPr>
                <w:rFonts w:eastAsia="Arial" w:cs="Arial"/>
              </w:rPr>
              <w:t xml:space="preserve"> </w:t>
            </w:r>
            <w:r>
              <w:rPr>
                <w:rFonts w:eastAsia="Arial" w:cs="Arial"/>
              </w:rPr>
              <w:tab/>
            </w:r>
            <w:r>
              <w:t xml:space="preserve">ÚT dětská nemocnice, DN80: </w:t>
            </w:r>
          </w:p>
        </w:tc>
        <w:tc>
          <w:tcPr>
            <w:tcW w:w="2110" w:type="dxa"/>
            <w:gridSpan w:val="2"/>
            <w:tcBorders>
              <w:top w:val="nil"/>
              <w:left w:val="nil"/>
              <w:bottom w:val="nil"/>
              <w:right w:val="single" w:sz="4" w:space="0" w:color="000000"/>
            </w:tcBorders>
          </w:tcPr>
          <w:p w:rsidR="00921F63" w:rsidRDefault="00921F63" w:rsidP="00921F63">
            <w:pPr>
              <w:spacing w:line="259" w:lineRule="auto"/>
              <w:ind w:left="471"/>
              <w:jc w:val="left"/>
            </w:pPr>
            <w:r>
              <w:t xml:space="preserve">291 kW </w:t>
            </w:r>
          </w:p>
        </w:tc>
      </w:tr>
      <w:tr w:rsidR="00921F63" w:rsidTr="00921F63">
        <w:trPr>
          <w:trHeight w:val="306"/>
        </w:trPr>
        <w:tc>
          <w:tcPr>
            <w:tcW w:w="2258" w:type="dxa"/>
            <w:tcBorders>
              <w:top w:val="nil"/>
              <w:left w:val="single" w:sz="4" w:space="0" w:color="000000"/>
              <w:bottom w:val="nil"/>
              <w:right w:val="single" w:sz="4" w:space="0" w:color="000000"/>
            </w:tcBorders>
            <w:shd w:val="clear" w:color="auto" w:fill="D9D9D9"/>
          </w:tcPr>
          <w:p w:rsidR="00921F63" w:rsidRDefault="00921F63" w:rsidP="00921F63">
            <w:pPr>
              <w:tabs>
                <w:tab w:val="center" w:pos="349"/>
                <w:tab w:val="center" w:pos="1557"/>
              </w:tabs>
              <w:spacing w:line="259" w:lineRule="auto"/>
              <w:jc w:val="left"/>
            </w:pPr>
          </w:p>
        </w:tc>
        <w:tc>
          <w:tcPr>
            <w:tcW w:w="4918" w:type="dxa"/>
            <w:tcBorders>
              <w:top w:val="nil"/>
              <w:left w:val="single" w:sz="4" w:space="0" w:color="000000"/>
              <w:bottom w:val="nil"/>
              <w:right w:val="nil"/>
            </w:tcBorders>
          </w:tcPr>
          <w:p w:rsidR="00921F63" w:rsidRDefault="00921F63" w:rsidP="00921F63">
            <w:pPr>
              <w:tabs>
                <w:tab w:val="center" w:pos="349"/>
                <w:tab w:val="center" w:pos="1689"/>
              </w:tabs>
              <w:spacing w:line="259" w:lineRule="auto"/>
              <w:jc w:val="left"/>
            </w:pPr>
            <w:r>
              <w:tab/>
            </w:r>
            <w:r>
              <w:rPr>
                <w:rFonts w:ascii="Segoe UI Symbol" w:eastAsia="Segoe UI Symbol" w:hAnsi="Segoe UI Symbol" w:cs="Segoe UI Symbol"/>
              </w:rPr>
              <w:t></w:t>
            </w:r>
            <w:r>
              <w:rPr>
                <w:rFonts w:eastAsia="Arial" w:cs="Arial"/>
              </w:rPr>
              <w:t xml:space="preserve"> </w:t>
            </w:r>
            <w:r>
              <w:rPr>
                <w:rFonts w:eastAsia="Arial" w:cs="Arial"/>
              </w:rPr>
              <w:tab/>
            </w:r>
            <w:r>
              <w:t xml:space="preserve">VZT kuchyň, DN125: </w:t>
            </w:r>
          </w:p>
        </w:tc>
        <w:tc>
          <w:tcPr>
            <w:tcW w:w="2110" w:type="dxa"/>
            <w:gridSpan w:val="2"/>
            <w:tcBorders>
              <w:top w:val="nil"/>
              <w:left w:val="nil"/>
              <w:bottom w:val="nil"/>
              <w:right w:val="single" w:sz="4" w:space="0" w:color="000000"/>
            </w:tcBorders>
          </w:tcPr>
          <w:p w:rsidR="00921F63" w:rsidRDefault="00921F63" w:rsidP="00921F63">
            <w:pPr>
              <w:spacing w:line="259" w:lineRule="auto"/>
              <w:ind w:left="471"/>
              <w:jc w:val="left"/>
            </w:pPr>
            <w:r>
              <w:t xml:space="preserve">460 kW </w:t>
            </w:r>
          </w:p>
        </w:tc>
      </w:tr>
      <w:tr w:rsidR="00921F63" w:rsidTr="00921F63">
        <w:trPr>
          <w:trHeight w:val="306"/>
        </w:trPr>
        <w:tc>
          <w:tcPr>
            <w:tcW w:w="2258" w:type="dxa"/>
            <w:tcBorders>
              <w:top w:val="nil"/>
              <w:left w:val="single" w:sz="4" w:space="0" w:color="000000"/>
              <w:bottom w:val="nil"/>
              <w:right w:val="single" w:sz="4" w:space="0" w:color="000000"/>
            </w:tcBorders>
            <w:shd w:val="clear" w:color="auto" w:fill="D9D9D9"/>
          </w:tcPr>
          <w:p w:rsidR="00921F63" w:rsidRDefault="00921F63" w:rsidP="00921F63">
            <w:pPr>
              <w:tabs>
                <w:tab w:val="center" w:pos="349"/>
                <w:tab w:val="center" w:pos="1557"/>
              </w:tabs>
              <w:spacing w:line="259" w:lineRule="auto"/>
              <w:jc w:val="left"/>
            </w:pPr>
          </w:p>
        </w:tc>
        <w:tc>
          <w:tcPr>
            <w:tcW w:w="4918" w:type="dxa"/>
            <w:tcBorders>
              <w:top w:val="nil"/>
              <w:left w:val="single" w:sz="4" w:space="0" w:color="000000"/>
              <w:bottom w:val="nil"/>
              <w:right w:val="nil"/>
            </w:tcBorders>
          </w:tcPr>
          <w:p w:rsidR="00921F63" w:rsidRDefault="00921F63" w:rsidP="00921F63">
            <w:pPr>
              <w:tabs>
                <w:tab w:val="center" w:pos="349"/>
                <w:tab w:val="center" w:pos="1601"/>
              </w:tabs>
              <w:spacing w:line="259" w:lineRule="auto"/>
              <w:jc w:val="left"/>
            </w:pPr>
            <w:r>
              <w:tab/>
            </w:r>
            <w:r>
              <w:rPr>
                <w:rFonts w:ascii="Segoe UI Symbol" w:eastAsia="Segoe UI Symbol" w:hAnsi="Segoe UI Symbol" w:cs="Segoe UI Symbol"/>
              </w:rPr>
              <w:t></w:t>
            </w:r>
            <w:r>
              <w:rPr>
                <w:rFonts w:eastAsia="Arial" w:cs="Arial"/>
              </w:rPr>
              <w:t xml:space="preserve"> </w:t>
            </w:r>
            <w:r>
              <w:rPr>
                <w:rFonts w:eastAsia="Arial" w:cs="Arial"/>
              </w:rPr>
              <w:tab/>
            </w:r>
            <w:r>
              <w:t xml:space="preserve">VZT 6.N.P., DN100 </w:t>
            </w:r>
          </w:p>
        </w:tc>
        <w:tc>
          <w:tcPr>
            <w:tcW w:w="2110" w:type="dxa"/>
            <w:gridSpan w:val="2"/>
            <w:tcBorders>
              <w:top w:val="nil"/>
              <w:left w:val="nil"/>
              <w:bottom w:val="nil"/>
              <w:right w:val="single" w:sz="4" w:space="0" w:color="000000"/>
            </w:tcBorders>
          </w:tcPr>
          <w:p w:rsidR="00921F63" w:rsidRDefault="00921F63" w:rsidP="00921F63">
            <w:pPr>
              <w:spacing w:line="259" w:lineRule="auto"/>
              <w:ind w:left="471"/>
              <w:jc w:val="left"/>
            </w:pPr>
            <w:r>
              <w:t xml:space="preserve">517 kW </w:t>
            </w:r>
          </w:p>
        </w:tc>
      </w:tr>
      <w:tr w:rsidR="00921F63" w:rsidTr="00921F63">
        <w:trPr>
          <w:trHeight w:val="306"/>
        </w:trPr>
        <w:tc>
          <w:tcPr>
            <w:tcW w:w="2258" w:type="dxa"/>
            <w:tcBorders>
              <w:top w:val="nil"/>
              <w:left w:val="single" w:sz="4" w:space="0" w:color="000000"/>
              <w:bottom w:val="nil"/>
              <w:right w:val="single" w:sz="4" w:space="0" w:color="000000"/>
            </w:tcBorders>
            <w:shd w:val="clear" w:color="auto" w:fill="D9D9D9"/>
          </w:tcPr>
          <w:p w:rsidR="00921F63" w:rsidRDefault="00921F63" w:rsidP="00921F63">
            <w:pPr>
              <w:tabs>
                <w:tab w:val="center" w:pos="349"/>
                <w:tab w:val="center" w:pos="1557"/>
              </w:tabs>
              <w:spacing w:line="259" w:lineRule="auto"/>
              <w:jc w:val="left"/>
            </w:pPr>
          </w:p>
        </w:tc>
        <w:tc>
          <w:tcPr>
            <w:tcW w:w="4918" w:type="dxa"/>
            <w:tcBorders>
              <w:top w:val="nil"/>
              <w:left w:val="single" w:sz="4" w:space="0" w:color="000000"/>
              <w:bottom w:val="nil"/>
              <w:right w:val="nil"/>
            </w:tcBorders>
          </w:tcPr>
          <w:p w:rsidR="00921F63" w:rsidRDefault="00921F63" w:rsidP="00921F63">
            <w:pPr>
              <w:tabs>
                <w:tab w:val="center" w:pos="349"/>
                <w:tab w:val="center" w:pos="1601"/>
              </w:tabs>
              <w:spacing w:line="259" w:lineRule="auto"/>
              <w:jc w:val="left"/>
            </w:pPr>
            <w:r>
              <w:tab/>
            </w:r>
            <w:r>
              <w:rPr>
                <w:rFonts w:ascii="Segoe UI Symbol" w:eastAsia="Segoe UI Symbol" w:hAnsi="Segoe UI Symbol" w:cs="Segoe UI Symbol"/>
              </w:rPr>
              <w:t></w:t>
            </w:r>
            <w:r>
              <w:rPr>
                <w:rFonts w:eastAsia="Arial" w:cs="Arial"/>
              </w:rPr>
              <w:t xml:space="preserve"> </w:t>
            </w:r>
            <w:r>
              <w:rPr>
                <w:rFonts w:eastAsia="Arial" w:cs="Arial"/>
              </w:rPr>
              <w:tab/>
            </w:r>
            <w:r>
              <w:t xml:space="preserve">VZT 3.N.P., DN125 </w:t>
            </w:r>
          </w:p>
        </w:tc>
        <w:tc>
          <w:tcPr>
            <w:tcW w:w="2110" w:type="dxa"/>
            <w:gridSpan w:val="2"/>
            <w:tcBorders>
              <w:top w:val="nil"/>
              <w:left w:val="nil"/>
              <w:bottom w:val="nil"/>
              <w:right w:val="single" w:sz="4" w:space="0" w:color="000000"/>
            </w:tcBorders>
          </w:tcPr>
          <w:p w:rsidR="00921F63" w:rsidRDefault="00921F63" w:rsidP="00921F63">
            <w:pPr>
              <w:spacing w:line="259" w:lineRule="auto"/>
              <w:ind w:left="471"/>
              <w:jc w:val="left"/>
            </w:pPr>
            <w:r>
              <w:t xml:space="preserve">215 kW </w:t>
            </w:r>
          </w:p>
        </w:tc>
      </w:tr>
      <w:tr w:rsidR="00921F63" w:rsidTr="00921F63">
        <w:trPr>
          <w:trHeight w:val="311"/>
        </w:trPr>
        <w:tc>
          <w:tcPr>
            <w:tcW w:w="2258" w:type="dxa"/>
            <w:tcBorders>
              <w:top w:val="nil"/>
              <w:left w:val="single" w:sz="4" w:space="0" w:color="000000"/>
              <w:bottom w:val="nil"/>
              <w:right w:val="single" w:sz="4" w:space="0" w:color="000000"/>
            </w:tcBorders>
            <w:shd w:val="clear" w:color="auto" w:fill="D9D9D9"/>
          </w:tcPr>
          <w:p w:rsidR="00921F63" w:rsidRDefault="00921F63" w:rsidP="00921F63">
            <w:pPr>
              <w:tabs>
                <w:tab w:val="center" w:pos="349"/>
                <w:tab w:val="center" w:pos="1557"/>
              </w:tabs>
              <w:spacing w:line="259" w:lineRule="auto"/>
              <w:jc w:val="left"/>
            </w:pPr>
          </w:p>
        </w:tc>
        <w:tc>
          <w:tcPr>
            <w:tcW w:w="4918" w:type="dxa"/>
            <w:tcBorders>
              <w:top w:val="nil"/>
              <w:left w:val="single" w:sz="4" w:space="0" w:color="000000"/>
              <w:bottom w:val="nil"/>
              <w:right w:val="nil"/>
            </w:tcBorders>
          </w:tcPr>
          <w:p w:rsidR="00921F63" w:rsidRDefault="00921F63" w:rsidP="00921F63">
            <w:pPr>
              <w:tabs>
                <w:tab w:val="center" w:pos="349"/>
                <w:tab w:val="center" w:pos="1525"/>
              </w:tabs>
              <w:spacing w:line="259" w:lineRule="auto"/>
              <w:jc w:val="left"/>
            </w:pPr>
            <w:r>
              <w:tab/>
            </w:r>
            <w:r>
              <w:rPr>
                <w:rFonts w:ascii="Segoe UI Symbol" w:eastAsia="Segoe UI Symbol" w:hAnsi="Segoe UI Symbol" w:cs="Segoe UI Symbol"/>
              </w:rPr>
              <w:t></w:t>
            </w:r>
            <w:r>
              <w:rPr>
                <w:rFonts w:eastAsia="Arial" w:cs="Arial"/>
              </w:rPr>
              <w:t xml:space="preserve"> </w:t>
            </w:r>
            <w:r>
              <w:rPr>
                <w:rFonts w:eastAsia="Arial" w:cs="Arial"/>
              </w:rPr>
              <w:tab/>
            </w:r>
            <w:r>
              <w:t xml:space="preserve">VZT 2.P.P., DN65 </w:t>
            </w:r>
          </w:p>
        </w:tc>
        <w:tc>
          <w:tcPr>
            <w:tcW w:w="2110" w:type="dxa"/>
            <w:gridSpan w:val="2"/>
            <w:tcBorders>
              <w:top w:val="nil"/>
              <w:left w:val="nil"/>
              <w:bottom w:val="nil"/>
              <w:right w:val="single" w:sz="4" w:space="0" w:color="000000"/>
            </w:tcBorders>
          </w:tcPr>
          <w:p w:rsidR="00921F63" w:rsidRDefault="00921F63" w:rsidP="00921F63">
            <w:pPr>
              <w:spacing w:line="259" w:lineRule="auto"/>
              <w:ind w:left="471"/>
              <w:jc w:val="left"/>
            </w:pPr>
            <w:r>
              <w:t xml:space="preserve">232 kW </w:t>
            </w:r>
          </w:p>
        </w:tc>
      </w:tr>
      <w:tr w:rsidR="00921F63" w:rsidTr="00921F63">
        <w:trPr>
          <w:trHeight w:val="672"/>
        </w:trPr>
        <w:tc>
          <w:tcPr>
            <w:tcW w:w="2258" w:type="dxa"/>
            <w:tcBorders>
              <w:top w:val="nil"/>
              <w:left w:val="single" w:sz="4" w:space="0" w:color="000000"/>
              <w:bottom w:val="nil"/>
              <w:right w:val="single" w:sz="4" w:space="0" w:color="000000"/>
            </w:tcBorders>
            <w:shd w:val="clear" w:color="auto" w:fill="D9D9D9"/>
          </w:tcPr>
          <w:p w:rsidR="00921F63" w:rsidRDefault="00921F63" w:rsidP="00921F63">
            <w:pPr>
              <w:tabs>
                <w:tab w:val="center" w:pos="349"/>
                <w:tab w:val="center" w:pos="1557"/>
              </w:tabs>
              <w:spacing w:line="259" w:lineRule="auto"/>
              <w:jc w:val="left"/>
            </w:pPr>
          </w:p>
        </w:tc>
        <w:tc>
          <w:tcPr>
            <w:tcW w:w="4918" w:type="dxa"/>
            <w:tcBorders>
              <w:top w:val="nil"/>
              <w:left w:val="single" w:sz="4" w:space="0" w:color="000000"/>
              <w:bottom w:val="nil"/>
              <w:right w:val="nil"/>
            </w:tcBorders>
          </w:tcPr>
          <w:p w:rsidR="00921F63" w:rsidRDefault="00921F63" w:rsidP="00921F63">
            <w:pPr>
              <w:spacing w:line="259" w:lineRule="auto"/>
              <w:ind w:left="283" w:right="1124"/>
              <w:jc w:val="left"/>
            </w:pPr>
            <w:r>
              <w:rPr>
                <w:rFonts w:ascii="Segoe UI Symbol" w:eastAsia="Segoe UI Symbol" w:hAnsi="Segoe UI Symbol" w:cs="Segoe UI Symbol"/>
              </w:rPr>
              <w:t></w:t>
            </w:r>
            <w:r>
              <w:rPr>
                <w:rFonts w:eastAsia="Arial" w:cs="Arial"/>
              </w:rPr>
              <w:t xml:space="preserve"> </w:t>
            </w:r>
            <w:r>
              <w:rPr>
                <w:rFonts w:eastAsia="Arial" w:cs="Arial"/>
              </w:rPr>
              <w:tab/>
            </w:r>
            <w:r>
              <w:t xml:space="preserve">VZT dětská nemocnice, DN80 </w:t>
            </w:r>
            <w:r>
              <w:rPr>
                <w:rFonts w:ascii="Segoe UI Symbol" w:eastAsia="Segoe UI Symbol" w:hAnsi="Segoe UI Symbol" w:cs="Segoe UI Symbol"/>
              </w:rPr>
              <w:t></w:t>
            </w:r>
            <w:r>
              <w:rPr>
                <w:rFonts w:eastAsia="Arial" w:cs="Arial"/>
              </w:rPr>
              <w:t xml:space="preserve"> </w:t>
            </w:r>
            <w:r>
              <w:rPr>
                <w:rFonts w:eastAsia="Arial" w:cs="Arial"/>
              </w:rPr>
              <w:tab/>
            </w:r>
            <w:r>
              <w:rPr>
                <w:b/>
              </w:rPr>
              <w:t xml:space="preserve">Celkový výkon: </w:t>
            </w:r>
          </w:p>
        </w:tc>
        <w:tc>
          <w:tcPr>
            <w:tcW w:w="2110" w:type="dxa"/>
            <w:gridSpan w:val="2"/>
            <w:tcBorders>
              <w:top w:val="nil"/>
              <w:left w:val="nil"/>
              <w:bottom w:val="nil"/>
              <w:right w:val="single" w:sz="4" w:space="0" w:color="000000"/>
            </w:tcBorders>
          </w:tcPr>
          <w:p w:rsidR="00921F63" w:rsidRDefault="00921F63" w:rsidP="00921F63">
            <w:pPr>
              <w:spacing w:line="259" w:lineRule="auto"/>
              <w:ind w:left="423"/>
              <w:jc w:val="center"/>
            </w:pPr>
            <w:r>
              <w:t xml:space="preserve"> </w:t>
            </w:r>
          </w:p>
          <w:p w:rsidR="00921F63" w:rsidRDefault="00921F63" w:rsidP="00921F63">
            <w:pPr>
              <w:spacing w:line="259" w:lineRule="auto"/>
              <w:ind w:left="283"/>
              <w:jc w:val="left"/>
            </w:pPr>
            <w:r>
              <w:rPr>
                <w:b/>
              </w:rPr>
              <w:t xml:space="preserve">2 744 kW </w:t>
            </w:r>
          </w:p>
        </w:tc>
      </w:tr>
      <w:tr w:rsidR="00921F63" w:rsidTr="00921F63">
        <w:trPr>
          <w:trHeight w:val="2962"/>
        </w:trPr>
        <w:tc>
          <w:tcPr>
            <w:tcW w:w="2258" w:type="dxa"/>
            <w:tcBorders>
              <w:top w:val="nil"/>
              <w:left w:val="single" w:sz="4" w:space="0" w:color="000000"/>
              <w:bottom w:val="single" w:sz="4" w:space="0" w:color="000000"/>
              <w:right w:val="single" w:sz="4" w:space="0" w:color="000000"/>
            </w:tcBorders>
            <w:shd w:val="clear" w:color="auto" w:fill="D9D9D9"/>
          </w:tcPr>
          <w:p w:rsidR="00921F63" w:rsidRDefault="00921F63" w:rsidP="00921F63">
            <w:pPr>
              <w:tabs>
                <w:tab w:val="center" w:pos="349"/>
                <w:tab w:val="center" w:pos="1557"/>
              </w:tabs>
              <w:spacing w:line="259" w:lineRule="auto"/>
              <w:jc w:val="left"/>
            </w:pPr>
          </w:p>
        </w:tc>
        <w:tc>
          <w:tcPr>
            <w:tcW w:w="7029" w:type="dxa"/>
            <w:gridSpan w:val="3"/>
            <w:tcBorders>
              <w:top w:val="nil"/>
              <w:left w:val="single" w:sz="4" w:space="0" w:color="000000"/>
              <w:bottom w:val="single" w:sz="4" w:space="0" w:color="000000"/>
              <w:right w:val="single" w:sz="4" w:space="0" w:color="000000"/>
            </w:tcBorders>
          </w:tcPr>
          <w:p w:rsidR="00921F63" w:rsidRDefault="00921F63" w:rsidP="00921F63">
            <w:pPr>
              <w:numPr>
                <w:ilvl w:val="0"/>
                <w:numId w:val="22"/>
              </w:numPr>
              <w:spacing w:after="46" w:line="242" w:lineRule="auto"/>
              <w:ind w:hanging="216"/>
            </w:pPr>
            <w:r>
              <w:t xml:space="preserve">ohřev bazénové vody zajišťují 2 paralelně řazené protiproudé výměníky o výkonu 2 x 93 kW </w:t>
            </w:r>
          </w:p>
          <w:p w:rsidR="00921F63" w:rsidRDefault="00921F63" w:rsidP="00921F63">
            <w:pPr>
              <w:numPr>
                <w:ilvl w:val="0"/>
                <w:numId w:val="22"/>
              </w:numPr>
              <w:spacing w:line="259" w:lineRule="auto"/>
              <w:ind w:hanging="216"/>
            </w:pPr>
            <w:r>
              <w:t xml:space="preserve">okruh pro VZT je neregulovaný </w:t>
            </w:r>
          </w:p>
          <w:p w:rsidR="00921F63" w:rsidRDefault="00921F63" w:rsidP="00921F63">
            <w:pPr>
              <w:numPr>
                <w:ilvl w:val="0"/>
                <w:numId w:val="22"/>
              </w:numPr>
              <w:spacing w:after="51"/>
              <w:ind w:hanging="216"/>
            </w:pPr>
            <w:r>
              <w:t xml:space="preserve">každý okruh ÚT je samostatně ekvitermě řízen trojcestným ventilem s pohonem </w:t>
            </w:r>
          </w:p>
          <w:p w:rsidR="00921F63" w:rsidRDefault="00921F63" w:rsidP="00921F63">
            <w:pPr>
              <w:numPr>
                <w:ilvl w:val="0"/>
                <w:numId w:val="22"/>
              </w:numPr>
              <w:spacing w:after="49"/>
              <w:ind w:hanging="216"/>
            </w:pPr>
            <w:r>
              <w:t xml:space="preserve">ohřev vody probíhá dvoustupňově – nejprve studená voda prochází dochlazovačem kondenzátu o objemu 6 300 litrů a dále je předehřátá voda z výstupu vedena na vstup do 3 stojatých ohřívačů OVL-22, každý o objemu 6 300 litrů (dvoupolohová regulace je na straně páry) </w:t>
            </w:r>
          </w:p>
          <w:p w:rsidR="00921F63" w:rsidRDefault="00921F63" w:rsidP="00921F63">
            <w:pPr>
              <w:numPr>
                <w:ilvl w:val="0"/>
                <w:numId w:val="22"/>
              </w:numPr>
              <w:spacing w:line="259" w:lineRule="auto"/>
              <w:ind w:hanging="216"/>
            </w:pPr>
            <w:r>
              <w:t xml:space="preserve">celkový výkon pro ohřev teplé vody je 733 kW  </w:t>
            </w:r>
          </w:p>
        </w:tc>
      </w:tr>
      <w:tr w:rsidR="00921F63" w:rsidTr="00921F63">
        <w:trPr>
          <w:trHeight w:val="901"/>
        </w:trPr>
        <w:tc>
          <w:tcPr>
            <w:tcW w:w="2258" w:type="dxa"/>
            <w:tcBorders>
              <w:top w:val="single" w:sz="4" w:space="0" w:color="000000"/>
              <w:left w:val="single" w:sz="4" w:space="0" w:color="000000"/>
              <w:bottom w:val="single" w:sz="4" w:space="0" w:color="000000"/>
              <w:right w:val="single" w:sz="4" w:space="0" w:color="000000"/>
            </w:tcBorders>
            <w:shd w:val="clear" w:color="auto" w:fill="D9D9D9"/>
          </w:tcPr>
          <w:p w:rsidR="00921F63" w:rsidRDefault="00921F63" w:rsidP="00921F63">
            <w:pPr>
              <w:spacing w:line="259" w:lineRule="auto"/>
              <w:ind w:left="107" w:right="50"/>
              <w:jc w:val="left"/>
            </w:pPr>
            <w:r>
              <w:rPr>
                <w:b/>
              </w:rPr>
              <w:t xml:space="preserve">Technické zabezpečení stanice: </w:t>
            </w:r>
          </w:p>
        </w:tc>
        <w:tc>
          <w:tcPr>
            <w:tcW w:w="7029" w:type="dxa"/>
            <w:gridSpan w:val="3"/>
            <w:tcBorders>
              <w:top w:val="single" w:sz="4" w:space="0" w:color="000000"/>
              <w:left w:val="single" w:sz="4" w:space="0" w:color="000000"/>
              <w:bottom w:val="single" w:sz="4" w:space="0" w:color="000000"/>
              <w:right w:val="single" w:sz="4" w:space="0" w:color="000000"/>
            </w:tcBorders>
          </w:tcPr>
          <w:p w:rsidR="00921F63" w:rsidRDefault="00921F63" w:rsidP="00921F63">
            <w:pPr>
              <w:numPr>
                <w:ilvl w:val="0"/>
                <w:numId w:val="23"/>
              </w:numPr>
              <w:spacing w:line="259" w:lineRule="auto"/>
              <w:ind w:right="27" w:hanging="216"/>
              <w:jc w:val="left"/>
            </w:pPr>
            <w:r>
              <w:t xml:space="preserve">pojistné ventily </w:t>
            </w:r>
          </w:p>
          <w:p w:rsidR="00921F63" w:rsidRDefault="00921F63" w:rsidP="00921F63">
            <w:pPr>
              <w:numPr>
                <w:ilvl w:val="0"/>
                <w:numId w:val="23"/>
              </w:numPr>
              <w:spacing w:line="259" w:lineRule="auto"/>
              <w:ind w:right="27" w:hanging="216"/>
              <w:jc w:val="left"/>
            </w:pPr>
            <w:r>
              <w:t>tlaková expanzní nádoba o objemu 2 500 litrů se vzduchovým polštářem – zdrojem vzduchu jsou dva kompresory a výkonu 2x 14 m</w:t>
            </w:r>
            <w:r>
              <w:rPr>
                <w:vertAlign w:val="superscript"/>
              </w:rPr>
              <w:t>3</w:t>
            </w:r>
            <w:r>
              <w:t xml:space="preserve">/hod </w:t>
            </w:r>
          </w:p>
        </w:tc>
      </w:tr>
      <w:tr w:rsidR="00921F63" w:rsidTr="00921F63">
        <w:trPr>
          <w:trHeight w:val="1514"/>
        </w:trPr>
        <w:tc>
          <w:tcPr>
            <w:tcW w:w="2258" w:type="dxa"/>
            <w:tcBorders>
              <w:top w:val="single" w:sz="4" w:space="0" w:color="000000"/>
              <w:left w:val="single" w:sz="4" w:space="0" w:color="000000"/>
              <w:bottom w:val="single" w:sz="4" w:space="0" w:color="000000"/>
              <w:right w:val="single" w:sz="4" w:space="0" w:color="000000"/>
            </w:tcBorders>
            <w:shd w:val="clear" w:color="auto" w:fill="D9D9D9"/>
          </w:tcPr>
          <w:p w:rsidR="00921F63" w:rsidRDefault="00921F63" w:rsidP="00921F63">
            <w:pPr>
              <w:spacing w:line="259" w:lineRule="auto"/>
              <w:ind w:left="107"/>
              <w:jc w:val="left"/>
            </w:pPr>
            <w:r>
              <w:rPr>
                <w:b/>
              </w:rPr>
              <w:t xml:space="preserve">Aktuální stav stanice: </w:t>
            </w:r>
          </w:p>
        </w:tc>
        <w:tc>
          <w:tcPr>
            <w:tcW w:w="7029" w:type="dxa"/>
            <w:gridSpan w:val="3"/>
            <w:tcBorders>
              <w:top w:val="single" w:sz="4" w:space="0" w:color="000000"/>
              <w:left w:val="single" w:sz="4" w:space="0" w:color="000000"/>
              <w:bottom w:val="single" w:sz="4" w:space="0" w:color="000000"/>
              <w:right w:val="single" w:sz="4" w:space="0" w:color="000000"/>
            </w:tcBorders>
          </w:tcPr>
          <w:p w:rsidR="00921F63" w:rsidRDefault="00921F63" w:rsidP="00921F63">
            <w:pPr>
              <w:spacing w:after="1"/>
              <w:ind w:left="108" w:right="56"/>
            </w:pPr>
            <w:r>
              <w:t xml:space="preserve">Zařízení výměníkových stanic je na mnoha místech značně zkorodované, což je zapříčiněno značnými úniky páry a kondenzátu do prostoru stanic. </w:t>
            </w:r>
          </w:p>
          <w:p w:rsidR="00921F63" w:rsidRDefault="00921F63" w:rsidP="00921F63">
            <w:pPr>
              <w:spacing w:line="259" w:lineRule="auto"/>
              <w:ind w:left="108" w:right="59"/>
            </w:pPr>
            <w:r>
              <w:t xml:space="preserve">Cirkulace teplé vody je do vzdálenějších míst omezená vzhledem k částečně zarostlým potrubním rozvodům. Na potrubí se již objevilo několik netěsností a hrozí havárie, což by způsobilo odstávku buď části, nebo celého objektu. </w:t>
            </w:r>
          </w:p>
        </w:tc>
      </w:tr>
    </w:tbl>
    <w:p w:rsidR="00921F63" w:rsidRDefault="00921F63" w:rsidP="002B5292">
      <w:pPr>
        <w:pStyle w:val="Nadpis3"/>
      </w:pPr>
      <w:r>
        <w:t xml:space="preserve">Výměníková stanice </w:t>
      </w:r>
      <w:r w:rsidRPr="002B5292">
        <w:t>VS3</w:t>
      </w:r>
      <w:r>
        <w:t xml:space="preserve"> </w:t>
      </w:r>
    </w:p>
    <w:tbl>
      <w:tblPr>
        <w:tblStyle w:val="TableGrid"/>
        <w:tblW w:w="9286" w:type="dxa"/>
        <w:tblInd w:w="-107" w:type="dxa"/>
        <w:tblCellMar>
          <w:top w:w="4" w:type="dxa"/>
          <w:right w:w="4" w:type="dxa"/>
        </w:tblCellMar>
        <w:tblLook w:val="04A0" w:firstRow="1" w:lastRow="0" w:firstColumn="1" w:lastColumn="0" w:noHBand="0" w:noVBand="1"/>
      </w:tblPr>
      <w:tblGrid>
        <w:gridCol w:w="2257"/>
        <w:gridCol w:w="4909"/>
        <w:gridCol w:w="449"/>
        <w:gridCol w:w="1671"/>
      </w:tblGrid>
      <w:tr w:rsidR="00921F63" w:rsidTr="00921F63">
        <w:trPr>
          <w:trHeight w:val="301"/>
        </w:trPr>
        <w:tc>
          <w:tcPr>
            <w:tcW w:w="2257" w:type="dxa"/>
            <w:tcBorders>
              <w:top w:val="single" w:sz="4" w:space="0" w:color="000000"/>
              <w:left w:val="single" w:sz="4" w:space="0" w:color="000000"/>
              <w:bottom w:val="single" w:sz="4" w:space="0" w:color="000000"/>
              <w:right w:val="single" w:sz="4" w:space="0" w:color="000000"/>
            </w:tcBorders>
            <w:shd w:val="clear" w:color="auto" w:fill="D9D9D9"/>
          </w:tcPr>
          <w:p w:rsidR="00921F63" w:rsidRDefault="00921F63" w:rsidP="00921F63">
            <w:pPr>
              <w:spacing w:line="259" w:lineRule="auto"/>
              <w:ind w:left="107"/>
              <w:jc w:val="left"/>
            </w:pPr>
            <w:r>
              <w:rPr>
                <w:b/>
              </w:rPr>
              <w:t xml:space="preserve">Umístění stanice: </w:t>
            </w:r>
          </w:p>
        </w:tc>
        <w:tc>
          <w:tcPr>
            <w:tcW w:w="7029" w:type="dxa"/>
            <w:gridSpan w:val="3"/>
            <w:tcBorders>
              <w:top w:val="single" w:sz="4" w:space="0" w:color="000000"/>
              <w:left w:val="single" w:sz="4" w:space="0" w:color="000000"/>
              <w:bottom w:val="single" w:sz="4" w:space="0" w:color="000000"/>
              <w:right w:val="single" w:sz="4" w:space="0" w:color="000000"/>
            </w:tcBorders>
          </w:tcPr>
          <w:p w:rsidR="00921F63" w:rsidRDefault="00921F63" w:rsidP="00921F63">
            <w:pPr>
              <w:spacing w:line="259" w:lineRule="auto"/>
              <w:ind w:left="108"/>
              <w:jc w:val="left"/>
            </w:pPr>
            <w:r>
              <w:t xml:space="preserve">Umístění v suterénu objektu PRÁDELNA </w:t>
            </w:r>
          </w:p>
        </w:tc>
      </w:tr>
      <w:tr w:rsidR="00921F63" w:rsidTr="00921F63">
        <w:trPr>
          <w:trHeight w:val="302"/>
        </w:trPr>
        <w:tc>
          <w:tcPr>
            <w:tcW w:w="2257" w:type="dxa"/>
            <w:tcBorders>
              <w:top w:val="single" w:sz="4" w:space="0" w:color="000000"/>
              <w:left w:val="single" w:sz="4" w:space="0" w:color="000000"/>
              <w:bottom w:val="single" w:sz="4" w:space="0" w:color="000000"/>
              <w:right w:val="single" w:sz="4" w:space="0" w:color="000000"/>
            </w:tcBorders>
            <w:shd w:val="clear" w:color="auto" w:fill="D9D9D9"/>
          </w:tcPr>
          <w:p w:rsidR="00921F63" w:rsidRDefault="00921F63" w:rsidP="00921F63">
            <w:pPr>
              <w:spacing w:line="259" w:lineRule="auto"/>
              <w:ind w:left="107"/>
              <w:jc w:val="left"/>
            </w:pPr>
            <w:r>
              <w:rPr>
                <w:b/>
              </w:rPr>
              <w:t xml:space="preserve">Označení objektu: </w:t>
            </w:r>
          </w:p>
        </w:tc>
        <w:tc>
          <w:tcPr>
            <w:tcW w:w="7029" w:type="dxa"/>
            <w:gridSpan w:val="3"/>
            <w:tcBorders>
              <w:top w:val="single" w:sz="4" w:space="0" w:color="000000"/>
              <w:left w:val="single" w:sz="4" w:space="0" w:color="000000"/>
              <w:bottom w:val="single" w:sz="4" w:space="0" w:color="000000"/>
              <w:right w:val="single" w:sz="4" w:space="0" w:color="000000"/>
            </w:tcBorders>
          </w:tcPr>
          <w:p w:rsidR="00921F63" w:rsidRDefault="00921F63" w:rsidP="00921F63">
            <w:pPr>
              <w:spacing w:line="259" w:lineRule="auto"/>
              <w:ind w:left="108"/>
              <w:jc w:val="left"/>
            </w:pPr>
            <w:r>
              <w:t xml:space="preserve">Blok E </w:t>
            </w:r>
          </w:p>
        </w:tc>
      </w:tr>
      <w:tr w:rsidR="00921F63" w:rsidTr="00921F63">
        <w:trPr>
          <w:trHeight w:val="305"/>
        </w:trPr>
        <w:tc>
          <w:tcPr>
            <w:tcW w:w="2257" w:type="dxa"/>
            <w:tcBorders>
              <w:top w:val="single" w:sz="4" w:space="0" w:color="000000"/>
              <w:left w:val="single" w:sz="4" w:space="0" w:color="000000"/>
              <w:bottom w:val="single" w:sz="4" w:space="0" w:color="000000"/>
              <w:right w:val="single" w:sz="4" w:space="0" w:color="000000"/>
            </w:tcBorders>
            <w:shd w:val="clear" w:color="auto" w:fill="D9D9D9"/>
          </w:tcPr>
          <w:p w:rsidR="00921F63" w:rsidRDefault="00921F63" w:rsidP="00921F63">
            <w:pPr>
              <w:spacing w:line="259" w:lineRule="auto"/>
              <w:ind w:left="107"/>
              <w:jc w:val="left"/>
            </w:pPr>
            <w:r>
              <w:rPr>
                <w:b/>
              </w:rPr>
              <w:t xml:space="preserve">Na parcele:  </w:t>
            </w:r>
          </w:p>
        </w:tc>
        <w:tc>
          <w:tcPr>
            <w:tcW w:w="7029" w:type="dxa"/>
            <w:gridSpan w:val="3"/>
            <w:tcBorders>
              <w:top w:val="single" w:sz="4" w:space="0" w:color="000000"/>
              <w:left w:val="single" w:sz="4" w:space="0" w:color="000000"/>
              <w:bottom w:val="single" w:sz="4" w:space="0" w:color="000000"/>
              <w:right w:val="single" w:sz="4" w:space="0" w:color="000000"/>
            </w:tcBorders>
          </w:tcPr>
          <w:p w:rsidR="00921F63" w:rsidRDefault="00921F63" w:rsidP="00921F63">
            <w:pPr>
              <w:spacing w:line="259" w:lineRule="auto"/>
              <w:ind w:left="108"/>
              <w:jc w:val="left"/>
            </w:pPr>
            <w:r>
              <w:t xml:space="preserve">728/23 k.ú. Česká Lípa (621382) </w:t>
            </w:r>
          </w:p>
        </w:tc>
      </w:tr>
      <w:tr w:rsidR="00921F63" w:rsidTr="00921F63">
        <w:trPr>
          <w:trHeight w:val="4613"/>
        </w:trPr>
        <w:tc>
          <w:tcPr>
            <w:tcW w:w="2257" w:type="dxa"/>
            <w:tcBorders>
              <w:top w:val="single" w:sz="4" w:space="0" w:color="000000"/>
              <w:left w:val="single" w:sz="4" w:space="0" w:color="000000"/>
              <w:bottom w:val="single" w:sz="4" w:space="0" w:color="000000"/>
              <w:right w:val="single" w:sz="4" w:space="0" w:color="000000"/>
            </w:tcBorders>
            <w:shd w:val="clear" w:color="auto" w:fill="D9D9D9"/>
          </w:tcPr>
          <w:p w:rsidR="00921F63" w:rsidRDefault="00921F63" w:rsidP="00921F63">
            <w:pPr>
              <w:spacing w:line="259" w:lineRule="auto"/>
              <w:ind w:left="107" w:right="134"/>
              <w:jc w:val="left"/>
            </w:pPr>
            <w:r>
              <w:rPr>
                <w:b/>
              </w:rPr>
              <w:lastRenderedPageBreak/>
              <w:t xml:space="preserve">Zakreslení v satelitním snímku: </w:t>
            </w:r>
          </w:p>
        </w:tc>
        <w:tc>
          <w:tcPr>
            <w:tcW w:w="7029" w:type="dxa"/>
            <w:gridSpan w:val="3"/>
            <w:tcBorders>
              <w:top w:val="single" w:sz="4" w:space="0" w:color="000000"/>
              <w:left w:val="single" w:sz="4" w:space="0" w:color="000000"/>
              <w:bottom w:val="single" w:sz="4" w:space="0" w:color="000000"/>
              <w:right w:val="single" w:sz="4" w:space="0" w:color="000000"/>
            </w:tcBorders>
            <w:vAlign w:val="bottom"/>
          </w:tcPr>
          <w:p w:rsidR="00921F63" w:rsidRDefault="00921F63" w:rsidP="00921F63">
            <w:pPr>
              <w:spacing w:line="259" w:lineRule="auto"/>
              <w:ind w:right="52"/>
              <w:jc w:val="right"/>
            </w:pPr>
            <w:r>
              <w:rPr>
                <w:noProof/>
              </w:rPr>
              <w:drawing>
                <wp:inline distT="0" distB="0" distL="0" distR="0">
                  <wp:extent cx="4319525" cy="2453005"/>
                  <wp:effectExtent l="0" t="0" r="0" b="0"/>
                  <wp:docPr id="14" name="Picture 6911"/>
                  <wp:cNvGraphicFramePr/>
                  <a:graphic xmlns:a="http://schemas.openxmlformats.org/drawingml/2006/main">
                    <a:graphicData uri="http://schemas.openxmlformats.org/drawingml/2006/picture">
                      <pic:pic xmlns:pic="http://schemas.openxmlformats.org/drawingml/2006/picture">
                        <pic:nvPicPr>
                          <pic:cNvPr id="6911" name="Picture 6911"/>
                          <pic:cNvPicPr/>
                        </pic:nvPicPr>
                        <pic:blipFill>
                          <a:blip r:embed="rId14" cstate="print"/>
                          <a:stretch>
                            <a:fillRect/>
                          </a:stretch>
                        </pic:blipFill>
                        <pic:spPr>
                          <a:xfrm>
                            <a:off x="0" y="0"/>
                            <a:ext cx="4319525" cy="2453005"/>
                          </a:xfrm>
                          <a:prstGeom prst="rect">
                            <a:avLst/>
                          </a:prstGeom>
                        </pic:spPr>
                      </pic:pic>
                    </a:graphicData>
                  </a:graphic>
                </wp:inline>
              </w:drawing>
            </w:r>
            <w:r>
              <w:t xml:space="preserve"> </w:t>
            </w:r>
          </w:p>
          <w:p w:rsidR="00921F63" w:rsidRDefault="00921F63" w:rsidP="00921F63">
            <w:pPr>
              <w:spacing w:line="259" w:lineRule="auto"/>
              <w:ind w:left="108" w:right="103"/>
            </w:pPr>
            <w:r>
              <w:rPr>
                <w:b/>
                <w:u w:val="single" w:color="000000"/>
              </w:rPr>
              <w:t>Legenda:</w:t>
            </w:r>
            <w:r>
              <w:t xml:space="preserve"> 1 – Poliklinika, 2 – Monoblok, 3 – Kuchyň, 4 – Dětský pavilón, 5 – PAO – Patologie, 6 – Prádelna, 7 – Dílny, 8 – Garáže, 9 – Kotelna, 10 – Zahradnictví + kanceláře technického úseku, 11 – Trafostanice, VS1 – VS3 – výměníkové stanice </w:t>
            </w:r>
          </w:p>
        </w:tc>
      </w:tr>
      <w:tr w:rsidR="00921F63" w:rsidTr="00921F63">
        <w:trPr>
          <w:trHeight w:val="596"/>
        </w:trPr>
        <w:tc>
          <w:tcPr>
            <w:tcW w:w="2257" w:type="dxa"/>
            <w:tcBorders>
              <w:top w:val="single" w:sz="4" w:space="0" w:color="000000"/>
              <w:left w:val="single" w:sz="4" w:space="0" w:color="000000"/>
              <w:bottom w:val="single" w:sz="4" w:space="0" w:color="000000"/>
              <w:right w:val="single" w:sz="4" w:space="0" w:color="000000"/>
            </w:tcBorders>
            <w:shd w:val="clear" w:color="auto" w:fill="D9D9D9"/>
          </w:tcPr>
          <w:p w:rsidR="00921F63" w:rsidRDefault="00921F63" w:rsidP="00921F63">
            <w:pPr>
              <w:spacing w:line="259" w:lineRule="auto"/>
              <w:ind w:left="107"/>
              <w:jc w:val="left"/>
            </w:pPr>
            <w:r>
              <w:rPr>
                <w:b/>
              </w:rPr>
              <w:t xml:space="preserve">Typ výměníkové stanice: </w:t>
            </w:r>
          </w:p>
        </w:tc>
        <w:tc>
          <w:tcPr>
            <w:tcW w:w="7029" w:type="dxa"/>
            <w:gridSpan w:val="3"/>
            <w:tcBorders>
              <w:top w:val="single" w:sz="4" w:space="0" w:color="000000"/>
              <w:left w:val="single" w:sz="4" w:space="0" w:color="000000"/>
              <w:bottom w:val="single" w:sz="4" w:space="0" w:color="000000"/>
              <w:right w:val="single" w:sz="4" w:space="0" w:color="000000"/>
            </w:tcBorders>
          </w:tcPr>
          <w:p w:rsidR="00921F63" w:rsidRDefault="00921F63" w:rsidP="00921F63">
            <w:pPr>
              <w:spacing w:line="259" w:lineRule="auto"/>
              <w:ind w:left="108"/>
              <w:jc w:val="left"/>
            </w:pPr>
            <w:r>
              <w:t xml:space="preserve">Pára - voda </w:t>
            </w:r>
          </w:p>
        </w:tc>
      </w:tr>
      <w:tr w:rsidR="00921F63" w:rsidTr="00921F63">
        <w:trPr>
          <w:trHeight w:val="1982"/>
        </w:trPr>
        <w:tc>
          <w:tcPr>
            <w:tcW w:w="2257" w:type="dxa"/>
            <w:tcBorders>
              <w:top w:val="single" w:sz="4" w:space="0" w:color="000000"/>
              <w:left w:val="single" w:sz="4" w:space="0" w:color="000000"/>
              <w:bottom w:val="nil"/>
              <w:right w:val="single" w:sz="4" w:space="0" w:color="000000"/>
            </w:tcBorders>
            <w:shd w:val="clear" w:color="auto" w:fill="D9D9D9"/>
          </w:tcPr>
          <w:p w:rsidR="00921F63" w:rsidRDefault="00921F63" w:rsidP="00921F63">
            <w:pPr>
              <w:spacing w:line="259" w:lineRule="auto"/>
              <w:ind w:left="107"/>
              <w:jc w:val="left"/>
            </w:pPr>
            <w:r>
              <w:rPr>
                <w:b/>
              </w:rPr>
              <w:t xml:space="preserve">Popis vstupu výměníkové stanice: </w:t>
            </w:r>
          </w:p>
        </w:tc>
        <w:tc>
          <w:tcPr>
            <w:tcW w:w="7029" w:type="dxa"/>
            <w:gridSpan w:val="3"/>
            <w:tcBorders>
              <w:top w:val="single" w:sz="4" w:space="0" w:color="000000"/>
              <w:left w:val="single" w:sz="4" w:space="0" w:color="000000"/>
              <w:bottom w:val="nil"/>
              <w:right w:val="single" w:sz="4" w:space="0" w:color="000000"/>
            </w:tcBorders>
          </w:tcPr>
          <w:p w:rsidR="00921F63" w:rsidRDefault="00921F63" w:rsidP="00921F63">
            <w:pPr>
              <w:numPr>
                <w:ilvl w:val="0"/>
                <w:numId w:val="24"/>
              </w:numPr>
              <w:spacing w:line="259" w:lineRule="auto"/>
              <w:ind w:hanging="216"/>
              <w:jc w:val="left"/>
            </w:pPr>
            <w:r>
              <w:t xml:space="preserve">pára o parametrech tlaku 0,9 MPa a teplotě 176 °C.  </w:t>
            </w:r>
          </w:p>
          <w:p w:rsidR="00921F63" w:rsidRDefault="00921F63" w:rsidP="00921F63">
            <w:pPr>
              <w:numPr>
                <w:ilvl w:val="0"/>
                <w:numId w:val="24"/>
              </w:numPr>
              <w:spacing w:line="259" w:lineRule="auto"/>
              <w:ind w:hanging="216"/>
              <w:jc w:val="left"/>
            </w:pPr>
            <w:r>
              <w:t xml:space="preserve">dvojí přívodní potrubí DN100 a DN80 </w:t>
            </w:r>
          </w:p>
          <w:p w:rsidR="00921F63" w:rsidRDefault="00921F63" w:rsidP="00921F63">
            <w:pPr>
              <w:numPr>
                <w:ilvl w:val="0"/>
                <w:numId w:val="24"/>
              </w:numPr>
              <w:spacing w:line="259" w:lineRule="auto"/>
              <w:ind w:hanging="216"/>
              <w:jc w:val="left"/>
            </w:pPr>
            <w:r>
              <w:t xml:space="preserve">měřící clony dodaného tepla </w:t>
            </w:r>
          </w:p>
          <w:p w:rsidR="00921F63" w:rsidRDefault="00921F63" w:rsidP="00921F63">
            <w:pPr>
              <w:numPr>
                <w:ilvl w:val="0"/>
                <w:numId w:val="24"/>
              </w:numPr>
              <w:spacing w:line="259" w:lineRule="auto"/>
              <w:ind w:hanging="216"/>
              <w:jc w:val="left"/>
            </w:pPr>
            <w:r>
              <w:t xml:space="preserve">redukce páry na tlak 0,3 MPa </w:t>
            </w:r>
          </w:p>
          <w:p w:rsidR="00921F63" w:rsidRDefault="00921F63" w:rsidP="00921F63">
            <w:pPr>
              <w:numPr>
                <w:ilvl w:val="0"/>
                <w:numId w:val="24"/>
              </w:numPr>
              <w:spacing w:after="116" w:line="259" w:lineRule="auto"/>
              <w:ind w:hanging="216"/>
              <w:jc w:val="left"/>
            </w:pPr>
            <w:r>
              <w:t xml:space="preserve">pára je vedena do rozdělovače s výstupy: </w:t>
            </w:r>
          </w:p>
          <w:p w:rsidR="00921F63" w:rsidRDefault="00921F63" w:rsidP="00921F63">
            <w:pPr>
              <w:tabs>
                <w:tab w:val="center" w:pos="349"/>
                <w:tab w:val="center" w:pos="1772"/>
                <w:tab w:val="center" w:pos="5631"/>
              </w:tabs>
              <w:spacing w:line="259" w:lineRule="auto"/>
              <w:jc w:val="left"/>
            </w:pPr>
            <w:r>
              <w:tab/>
            </w:r>
            <w:r>
              <w:rPr>
                <w:rFonts w:ascii="Segoe UI Symbol" w:eastAsia="Segoe UI Symbol" w:hAnsi="Segoe UI Symbol" w:cs="Segoe UI Symbol"/>
              </w:rPr>
              <w:t></w:t>
            </w:r>
            <w:r>
              <w:rPr>
                <w:rFonts w:eastAsia="Arial" w:cs="Arial"/>
              </w:rPr>
              <w:t xml:space="preserve"> </w:t>
            </w:r>
            <w:r>
              <w:rPr>
                <w:rFonts w:eastAsia="Arial" w:cs="Arial"/>
              </w:rPr>
              <w:tab/>
            </w:r>
            <w:r>
              <w:t xml:space="preserve">ohřev TV 1-4000 litrů: </w:t>
            </w:r>
            <w:r>
              <w:tab/>
              <w:t xml:space="preserve">DN32 </w:t>
            </w:r>
          </w:p>
        </w:tc>
      </w:tr>
      <w:tr w:rsidR="00921F63" w:rsidTr="00921F63">
        <w:trPr>
          <w:trHeight w:val="306"/>
        </w:trPr>
        <w:tc>
          <w:tcPr>
            <w:tcW w:w="2257" w:type="dxa"/>
            <w:tcBorders>
              <w:top w:val="nil"/>
              <w:left w:val="single" w:sz="4" w:space="0" w:color="000000"/>
              <w:bottom w:val="nil"/>
              <w:right w:val="single" w:sz="4" w:space="0" w:color="000000"/>
            </w:tcBorders>
            <w:shd w:val="clear" w:color="auto" w:fill="D9D9D9"/>
          </w:tcPr>
          <w:p w:rsidR="00921F63" w:rsidRDefault="00921F63" w:rsidP="00921F63">
            <w:pPr>
              <w:tabs>
                <w:tab w:val="center" w:pos="349"/>
                <w:tab w:val="center" w:pos="1772"/>
              </w:tabs>
              <w:spacing w:line="259" w:lineRule="auto"/>
              <w:jc w:val="left"/>
            </w:pPr>
          </w:p>
        </w:tc>
        <w:tc>
          <w:tcPr>
            <w:tcW w:w="5358" w:type="dxa"/>
            <w:gridSpan w:val="2"/>
            <w:tcBorders>
              <w:top w:val="nil"/>
              <w:left w:val="single" w:sz="4" w:space="0" w:color="000000"/>
              <w:bottom w:val="nil"/>
              <w:right w:val="nil"/>
            </w:tcBorders>
          </w:tcPr>
          <w:p w:rsidR="00921F63" w:rsidRDefault="00921F63" w:rsidP="00921F63">
            <w:pPr>
              <w:tabs>
                <w:tab w:val="center" w:pos="349"/>
                <w:tab w:val="center" w:pos="1772"/>
              </w:tabs>
              <w:spacing w:line="259" w:lineRule="auto"/>
              <w:jc w:val="left"/>
            </w:pPr>
            <w:r>
              <w:tab/>
            </w:r>
            <w:r>
              <w:rPr>
                <w:rFonts w:ascii="Segoe UI Symbol" w:eastAsia="Segoe UI Symbol" w:hAnsi="Segoe UI Symbol" w:cs="Segoe UI Symbol"/>
              </w:rPr>
              <w:t></w:t>
            </w:r>
            <w:r>
              <w:rPr>
                <w:rFonts w:eastAsia="Arial" w:cs="Arial"/>
              </w:rPr>
              <w:t xml:space="preserve"> </w:t>
            </w:r>
            <w:r>
              <w:rPr>
                <w:rFonts w:eastAsia="Arial" w:cs="Arial"/>
              </w:rPr>
              <w:tab/>
            </w:r>
            <w:r>
              <w:t xml:space="preserve">ohřev TV 1-4000 litrů: </w:t>
            </w:r>
          </w:p>
        </w:tc>
        <w:tc>
          <w:tcPr>
            <w:tcW w:w="1671" w:type="dxa"/>
            <w:tcBorders>
              <w:top w:val="nil"/>
              <w:left w:val="nil"/>
              <w:bottom w:val="nil"/>
              <w:right w:val="single" w:sz="4" w:space="0" w:color="000000"/>
            </w:tcBorders>
          </w:tcPr>
          <w:p w:rsidR="00921F63" w:rsidRDefault="00921F63" w:rsidP="00921F63">
            <w:pPr>
              <w:spacing w:line="259" w:lineRule="auto"/>
              <w:jc w:val="left"/>
            </w:pPr>
            <w:r>
              <w:t xml:space="preserve">DN32 </w:t>
            </w:r>
          </w:p>
        </w:tc>
      </w:tr>
      <w:tr w:rsidR="00921F63" w:rsidTr="00921F63">
        <w:trPr>
          <w:trHeight w:val="306"/>
        </w:trPr>
        <w:tc>
          <w:tcPr>
            <w:tcW w:w="2257" w:type="dxa"/>
            <w:tcBorders>
              <w:top w:val="nil"/>
              <w:left w:val="single" w:sz="4" w:space="0" w:color="000000"/>
              <w:bottom w:val="nil"/>
              <w:right w:val="single" w:sz="4" w:space="0" w:color="000000"/>
            </w:tcBorders>
            <w:shd w:val="clear" w:color="auto" w:fill="D9D9D9"/>
          </w:tcPr>
          <w:p w:rsidR="00921F63" w:rsidRDefault="00921F63" w:rsidP="00921F63">
            <w:pPr>
              <w:tabs>
                <w:tab w:val="center" w:pos="349"/>
                <w:tab w:val="center" w:pos="1772"/>
              </w:tabs>
              <w:spacing w:line="259" w:lineRule="auto"/>
              <w:jc w:val="left"/>
            </w:pPr>
          </w:p>
        </w:tc>
        <w:tc>
          <w:tcPr>
            <w:tcW w:w="5358" w:type="dxa"/>
            <w:gridSpan w:val="2"/>
            <w:tcBorders>
              <w:top w:val="nil"/>
              <w:left w:val="single" w:sz="4" w:space="0" w:color="000000"/>
              <w:bottom w:val="nil"/>
              <w:right w:val="nil"/>
            </w:tcBorders>
          </w:tcPr>
          <w:p w:rsidR="00921F63" w:rsidRDefault="00921F63" w:rsidP="00921F63">
            <w:pPr>
              <w:tabs>
                <w:tab w:val="center" w:pos="349"/>
                <w:tab w:val="center" w:pos="1772"/>
              </w:tabs>
              <w:spacing w:line="259" w:lineRule="auto"/>
              <w:jc w:val="left"/>
            </w:pPr>
            <w:r>
              <w:tab/>
            </w:r>
            <w:r>
              <w:rPr>
                <w:rFonts w:ascii="Segoe UI Symbol" w:eastAsia="Segoe UI Symbol" w:hAnsi="Segoe UI Symbol" w:cs="Segoe UI Symbol"/>
              </w:rPr>
              <w:t></w:t>
            </w:r>
            <w:r>
              <w:rPr>
                <w:rFonts w:eastAsia="Arial" w:cs="Arial"/>
              </w:rPr>
              <w:t xml:space="preserve"> </w:t>
            </w:r>
            <w:r>
              <w:rPr>
                <w:rFonts w:eastAsia="Arial" w:cs="Arial"/>
              </w:rPr>
              <w:tab/>
            </w:r>
            <w:r>
              <w:t xml:space="preserve">ohřev TV 1-1600 litrů: </w:t>
            </w:r>
          </w:p>
        </w:tc>
        <w:tc>
          <w:tcPr>
            <w:tcW w:w="1671" w:type="dxa"/>
            <w:tcBorders>
              <w:top w:val="nil"/>
              <w:left w:val="nil"/>
              <w:bottom w:val="nil"/>
              <w:right w:val="single" w:sz="4" w:space="0" w:color="000000"/>
            </w:tcBorders>
          </w:tcPr>
          <w:p w:rsidR="00921F63" w:rsidRDefault="00921F63" w:rsidP="00921F63">
            <w:pPr>
              <w:spacing w:line="259" w:lineRule="auto"/>
              <w:jc w:val="left"/>
            </w:pPr>
            <w:r>
              <w:t xml:space="preserve">DN25 </w:t>
            </w:r>
          </w:p>
        </w:tc>
      </w:tr>
      <w:tr w:rsidR="00921F63" w:rsidTr="00921F63">
        <w:trPr>
          <w:trHeight w:val="305"/>
        </w:trPr>
        <w:tc>
          <w:tcPr>
            <w:tcW w:w="2257" w:type="dxa"/>
            <w:tcBorders>
              <w:top w:val="nil"/>
              <w:left w:val="single" w:sz="4" w:space="0" w:color="000000"/>
              <w:bottom w:val="nil"/>
              <w:right w:val="single" w:sz="4" w:space="0" w:color="000000"/>
            </w:tcBorders>
            <w:shd w:val="clear" w:color="auto" w:fill="D9D9D9"/>
          </w:tcPr>
          <w:p w:rsidR="00921F63" w:rsidRDefault="00921F63" w:rsidP="00921F63">
            <w:pPr>
              <w:tabs>
                <w:tab w:val="center" w:pos="349"/>
                <w:tab w:val="center" w:pos="1772"/>
              </w:tabs>
              <w:spacing w:line="259" w:lineRule="auto"/>
              <w:jc w:val="left"/>
            </w:pPr>
          </w:p>
        </w:tc>
        <w:tc>
          <w:tcPr>
            <w:tcW w:w="5358" w:type="dxa"/>
            <w:gridSpan w:val="2"/>
            <w:tcBorders>
              <w:top w:val="nil"/>
              <w:left w:val="single" w:sz="4" w:space="0" w:color="000000"/>
              <w:bottom w:val="nil"/>
              <w:right w:val="nil"/>
            </w:tcBorders>
          </w:tcPr>
          <w:p w:rsidR="00921F63" w:rsidRDefault="00921F63" w:rsidP="00921F63">
            <w:pPr>
              <w:tabs>
                <w:tab w:val="center" w:pos="349"/>
                <w:tab w:val="center" w:pos="1772"/>
              </w:tabs>
              <w:spacing w:line="259" w:lineRule="auto"/>
              <w:jc w:val="left"/>
            </w:pPr>
            <w:r>
              <w:tab/>
            </w:r>
            <w:r>
              <w:rPr>
                <w:rFonts w:ascii="Segoe UI Symbol" w:eastAsia="Segoe UI Symbol" w:hAnsi="Segoe UI Symbol" w:cs="Segoe UI Symbol"/>
              </w:rPr>
              <w:t></w:t>
            </w:r>
            <w:r>
              <w:rPr>
                <w:rFonts w:eastAsia="Arial" w:cs="Arial"/>
              </w:rPr>
              <w:t xml:space="preserve"> </w:t>
            </w:r>
            <w:r>
              <w:rPr>
                <w:rFonts w:eastAsia="Arial" w:cs="Arial"/>
              </w:rPr>
              <w:tab/>
            </w:r>
            <w:r>
              <w:t xml:space="preserve">ohřev TV 1-1600 litrů: </w:t>
            </w:r>
          </w:p>
        </w:tc>
        <w:tc>
          <w:tcPr>
            <w:tcW w:w="1671" w:type="dxa"/>
            <w:tcBorders>
              <w:top w:val="nil"/>
              <w:left w:val="nil"/>
              <w:bottom w:val="nil"/>
              <w:right w:val="single" w:sz="4" w:space="0" w:color="000000"/>
            </w:tcBorders>
          </w:tcPr>
          <w:p w:rsidR="00921F63" w:rsidRDefault="00921F63" w:rsidP="00921F63">
            <w:pPr>
              <w:spacing w:line="259" w:lineRule="auto"/>
              <w:jc w:val="left"/>
            </w:pPr>
            <w:r>
              <w:t xml:space="preserve">DN25 </w:t>
            </w:r>
          </w:p>
        </w:tc>
      </w:tr>
      <w:tr w:rsidR="00921F63" w:rsidTr="00921F63">
        <w:trPr>
          <w:trHeight w:val="372"/>
        </w:trPr>
        <w:tc>
          <w:tcPr>
            <w:tcW w:w="2257" w:type="dxa"/>
            <w:tcBorders>
              <w:top w:val="nil"/>
              <w:left w:val="single" w:sz="4" w:space="0" w:color="000000"/>
              <w:bottom w:val="nil"/>
              <w:right w:val="single" w:sz="4" w:space="0" w:color="000000"/>
            </w:tcBorders>
            <w:shd w:val="clear" w:color="auto" w:fill="D9D9D9"/>
          </w:tcPr>
          <w:p w:rsidR="00921F63" w:rsidRDefault="00921F63" w:rsidP="00921F63">
            <w:pPr>
              <w:tabs>
                <w:tab w:val="center" w:pos="349"/>
                <w:tab w:val="center" w:pos="1772"/>
              </w:tabs>
              <w:spacing w:line="259" w:lineRule="auto"/>
              <w:jc w:val="left"/>
            </w:pPr>
          </w:p>
        </w:tc>
        <w:tc>
          <w:tcPr>
            <w:tcW w:w="5358" w:type="dxa"/>
            <w:gridSpan w:val="2"/>
            <w:tcBorders>
              <w:top w:val="nil"/>
              <w:left w:val="single" w:sz="4" w:space="0" w:color="000000"/>
              <w:bottom w:val="nil"/>
              <w:right w:val="nil"/>
            </w:tcBorders>
          </w:tcPr>
          <w:p w:rsidR="00921F63" w:rsidRDefault="00921F63" w:rsidP="00921F63">
            <w:pPr>
              <w:tabs>
                <w:tab w:val="center" w:pos="349"/>
                <w:tab w:val="center" w:pos="1185"/>
              </w:tabs>
              <w:spacing w:line="259" w:lineRule="auto"/>
              <w:jc w:val="left"/>
            </w:pPr>
            <w:r>
              <w:tab/>
            </w:r>
            <w:r>
              <w:rPr>
                <w:rFonts w:ascii="Segoe UI Symbol" w:eastAsia="Segoe UI Symbol" w:hAnsi="Segoe UI Symbol" w:cs="Segoe UI Symbol"/>
              </w:rPr>
              <w:t></w:t>
            </w:r>
            <w:r>
              <w:rPr>
                <w:rFonts w:eastAsia="Arial" w:cs="Arial"/>
              </w:rPr>
              <w:t xml:space="preserve"> </w:t>
            </w:r>
            <w:r>
              <w:rPr>
                <w:rFonts w:eastAsia="Arial" w:cs="Arial"/>
              </w:rPr>
              <w:tab/>
            </w:r>
            <w:r>
              <w:t xml:space="preserve">ohřev ÚT: </w:t>
            </w:r>
          </w:p>
        </w:tc>
        <w:tc>
          <w:tcPr>
            <w:tcW w:w="1671" w:type="dxa"/>
            <w:tcBorders>
              <w:top w:val="nil"/>
              <w:left w:val="nil"/>
              <w:bottom w:val="nil"/>
              <w:right w:val="single" w:sz="4" w:space="0" w:color="000000"/>
            </w:tcBorders>
          </w:tcPr>
          <w:p w:rsidR="00921F63" w:rsidRDefault="00921F63" w:rsidP="00921F63">
            <w:pPr>
              <w:spacing w:line="259" w:lineRule="auto"/>
              <w:jc w:val="left"/>
            </w:pPr>
            <w:r>
              <w:t xml:space="preserve">DN125 </w:t>
            </w:r>
          </w:p>
        </w:tc>
      </w:tr>
      <w:tr w:rsidR="00921F63" w:rsidTr="00921F63">
        <w:trPr>
          <w:trHeight w:val="1232"/>
        </w:trPr>
        <w:tc>
          <w:tcPr>
            <w:tcW w:w="2257" w:type="dxa"/>
            <w:tcBorders>
              <w:top w:val="nil"/>
              <w:left w:val="single" w:sz="4" w:space="0" w:color="000000"/>
              <w:bottom w:val="single" w:sz="4" w:space="0" w:color="000000"/>
              <w:right w:val="single" w:sz="4" w:space="0" w:color="000000"/>
            </w:tcBorders>
            <w:shd w:val="clear" w:color="auto" w:fill="D9D9D9"/>
          </w:tcPr>
          <w:p w:rsidR="00921F63" w:rsidRDefault="00921F63" w:rsidP="00921F63">
            <w:pPr>
              <w:tabs>
                <w:tab w:val="center" w:pos="349"/>
                <w:tab w:val="center" w:pos="1772"/>
              </w:tabs>
              <w:spacing w:line="259" w:lineRule="auto"/>
              <w:jc w:val="left"/>
            </w:pPr>
          </w:p>
        </w:tc>
        <w:tc>
          <w:tcPr>
            <w:tcW w:w="7029" w:type="dxa"/>
            <w:gridSpan w:val="3"/>
            <w:tcBorders>
              <w:top w:val="nil"/>
              <w:left w:val="single" w:sz="4" w:space="0" w:color="000000"/>
              <w:bottom w:val="single" w:sz="4" w:space="0" w:color="000000"/>
              <w:right w:val="single" w:sz="4" w:space="0" w:color="000000"/>
            </w:tcBorders>
          </w:tcPr>
          <w:p w:rsidR="00921F63" w:rsidRDefault="00921F63" w:rsidP="00921F63">
            <w:pPr>
              <w:numPr>
                <w:ilvl w:val="0"/>
                <w:numId w:val="25"/>
              </w:numPr>
              <w:spacing w:after="46" w:line="242" w:lineRule="auto"/>
              <w:ind w:hanging="216"/>
              <w:jc w:val="left"/>
            </w:pPr>
            <w:r>
              <w:t xml:space="preserve">odvětrávaná nádrž o objemu 4000 litrů – automatické přečerpávání zpět do kotelny </w:t>
            </w:r>
          </w:p>
          <w:p w:rsidR="00921F63" w:rsidRDefault="00921F63" w:rsidP="00921F63">
            <w:pPr>
              <w:numPr>
                <w:ilvl w:val="0"/>
                <w:numId w:val="25"/>
              </w:numPr>
              <w:spacing w:line="259" w:lineRule="auto"/>
              <w:ind w:hanging="216"/>
              <w:jc w:val="left"/>
            </w:pPr>
            <w:r>
              <w:t xml:space="preserve">2 paralelně řazené protiproudé výměníky pro ohřev topné vody s parametry 90°C/70°C pro ústřední vytápění (ÚT)  </w:t>
            </w:r>
          </w:p>
        </w:tc>
      </w:tr>
      <w:tr w:rsidR="00921F63" w:rsidTr="00921F63">
        <w:trPr>
          <w:trHeight w:val="687"/>
        </w:trPr>
        <w:tc>
          <w:tcPr>
            <w:tcW w:w="2257" w:type="dxa"/>
            <w:tcBorders>
              <w:top w:val="single" w:sz="4" w:space="0" w:color="000000"/>
              <w:left w:val="single" w:sz="4" w:space="0" w:color="000000"/>
              <w:bottom w:val="nil"/>
              <w:right w:val="single" w:sz="4" w:space="0" w:color="000000"/>
            </w:tcBorders>
            <w:shd w:val="clear" w:color="auto" w:fill="D9D9D9"/>
          </w:tcPr>
          <w:p w:rsidR="00921F63" w:rsidRDefault="00921F63" w:rsidP="00921F63">
            <w:pPr>
              <w:spacing w:line="259" w:lineRule="auto"/>
              <w:ind w:left="107"/>
              <w:jc w:val="left"/>
            </w:pPr>
            <w:r>
              <w:rPr>
                <w:b/>
              </w:rPr>
              <w:t xml:space="preserve">Popis výstupu výměníkové stanice: </w:t>
            </w:r>
          </w:p>
        </w:tc>
        <w:tc>
          <w:tcPr>
            <w:tcW w:w="4909" w:type="dxa"/>
            <w:tcBorders>
              <w:top w:val="single" w:sz="4" w:space="0" w:color="000000"/>
              <w:left w:val="single" w:sz="4" w:space="0" w:color="000000"/>
              <w:bottom w:val="nil"/>
              <w:right w:val="nil"/>
            </w:tcBorders>
          </w:tcPr>
          <w:p w:rsidR="00921F63" w:rsidRDefault="00921F63" w:rsidP="00921F63">
            <w:pPr>
              <w:spacing w:line="259" w:lineRule="auto"/>
              <w:ind w:left="324" w:hanging="216"/>
            </w:pPr>
            <w:r>
              <w:rPr>
                <w:rFonts w:ascii="Segoe UI Symbol" w:eastAsia="Segoe UI Symbol" w:hAnsi="Segoe UI Symbol" w:cs="Segoe UI Symbol"/>
              </w:rPr>
              <w:t></w:t>
            </w:r>
            <w:r>
              <w:rPr>
                <w:rFonts w:eastAsia="Arial" w:cs="Arial"/>
              </w:rPr>
              <w:t xml:space="preserve"> </w:t>
            </w:r>
            <w:r>
              <w:t xml:space="preserve">stanovené výkony jednotlivých topných projektové dokumentace uvedených v EA: </w:t>
            </w:r>
          </w:p>
        </w:tc>
        <w:tc>
          <w:tcPr>
            <w:tcW w:w="2120" w:type="dxa"/>
            <w:gridSpan w:val="2"/>
            <w:tcBorders>
              <w:top w:val="single" w:sz="4" w:space="0" w:color="000000"/>
              <w:left w:val="nil"/>
              <w:bottom w:val="nil"/>
              <w:right w:val="single" w:sz="4" w:space="0" w:color="000000"/>
            </w:tcBorders>
          </w:tcPr>
          <w:p w:rsidR="00921F63" w:rsidRDefault="00921F63" w:rsidP="00921F63">
            <w:pPr>
              <w:tabs>
                <w:tab w:val="right" w:pos="2116"/>
              </w:tabs>
              <w:spacing w:line="259" w:lineRule="auto"/>
              <w:jc w:val="left"/>
            </w:pPr>
            <w:r>
              <w:t xml:space="preserve">okruhů z dostupné </w:t>
            </w:r>
          </w:p>
        </w:tc>
      </w:tr>
      <w:tr w:rsidR="00921F63" w:rsidTr="00921F63">
        <w:trPr>
          <w:trHeight w:val="365"/>
        </w:trPr>
        <w:tc>
          <w:tcPr>
            <w:tcW w:w="2257" w:type="dxa"/>
            <w:tcBorders>
              <w:top w:val="nil"/>
              <w:left w:val="single" w:sz="4" w:space="0" w:color="000000"/>
              <w:bottom w:val="nil"/>
              <w:right w:val="single" w:sz="4" w:space="0" w:color="000000"/>
            </w:tcBorders>
            <w:shd w:val="clear" w:color="auto" w:fill="D9D9D9"/>
          </w:tcPr>
          <w:p w:rsidR="00921F63" w:rsidRDefault="00921F63" w:rsidP="00921F63">
            <w:pPr>
              <w:tabs>
                <w:tab w:val="center" w:pos="349"/>
                <w:tab w:val="center" w:pos="1687"/>
              </w:tabs>
              <w:spacing w:line="259" w:lineRule="auto"/>
              <w:jc w:val="left"/>
            </w:pPr>
          </w:p>
        </w:tc>
        <w:tc>
          <w:tcPr>
            <w:tcW w:w="4909" w:type="dxa"/>
            <w:tcBorders>
              <w:top w:val="nil"/>
              <w:left w:val="single" w:sz="4" w:space="0" w:color="000000"/>
              <w:bottom w:val="nil"/>
              <w:right w:val="nil"/>
            </w:tcBorders>
          </w:tcPr>
          <w:p w:rsidR="00921F63" w:rsidRDefault="00921F63" w:rsidP="00921F63">
            <w:pPr>
              <w:tabs>
                <w:tab w:val="center" w:pos="349"/>
                <w:tab w:val="center" w:pos="1687"/>
              </w:tabs>
              <w:spacing w:line="259" w:lineRule="auto"/>
              <w:jc w:val="left"/>
            </w:pPr>
            <w:r>
              <w:tab/>
            </w:r>
            <w:r>
              <w:rPr>
                <w:rFonts w:ascii="Segoe UI Symbol" w:eastAsia="Segoe UI Symbol" w:hAnsi="Segoe UI Symbol" w:cs="Segoe UI Symbol"/>
              </w:rPr>
              <w:t></w:t>
            </w:r>
            <w:r>
              <w:rPr>
                <w:rFonts w:eastAsia="Arial" w:cs="Arial"/>
              </w:rPr>
              <w:t xml:space="preserve"> </w:t>
            </w:r>
            <w:r>
              <w:rPr>
                <w:rFonts w:eastAsia="Arial" w:cs="Arial"/>
              </w:rPr>
              <w:tab/>
            </w:r>
            <w:r>
              <w:t xml:space="preserve">strojovna A, DN125: </w:t>
            </w:r>
          </w:p>
        </w:tc>
        <w:tc>
          <w:tcPr>
            <w:tcW w:w="2120" w:type="dxa"/>
            <w:gridSpan w:val="2"/>
            <w:tcBorders>
              <w:top w:val="nil"/>
              <w:left w:val="nil"/>
              <w:bottom w:val="nil"/>
              <w:right w:val="single" w:sz="4" w:space="0" w:color="000000"/>
            </w:tcBorders>
          </w:tcPr>
          <w:p w:rsidR="00921F63" w:rsidRDefault="00921F63" w:rsidP="00921F63">
            <w:pPr>
              <w:spacing w:line="259" w:lineRule="auto"/>
              <w:ind w:left="469"/>
              <w:jc w:val="left"/>
            </w:pPr>
            <w:r>
              <w:t xml:space="preserve">828 kW </w:t>
            </w:r>
          </w:p>
        </w:tc>
      </w:tr>
      <w:tr w:rsidR="00921F63" w:rsidTr="00921F63">
        <w:trPr>
          <w:trHeight w:val="305"/>
        </w:trPr>
        <w:tc>
          <w:tcPr>
            <w:tcW w:w="2257" w:type="dxa"/>
            <w:tcBorders>
              <w:top w:val="nil"/>
              <w:left w:val="single" w:sz="4" w:space="0" w:color="000000"/>
              <w:bottom w:val="nil"/>
              <w:right w:val="single" w:sz="4" w:space="0" w:color="000000"/>
            </w:tcBorders>
            <w:shd w:val="clear" w:color="auto" w:fill="D9D9D9"/>
          </w:tcPr>
          <w:p w:rsidR="00921F63" w:rsidRDefault="00921F63" w:rsidP="00921F63">
            <w:pPr>
              <w:tabs>
                <w:tab w:val="center" w:pos="349"/>
                <w:tab w:val="center" w:pos="1687"/>
              </w:tabs>
              <w:spacing w:line="259" w:lineRule="auto"/>
              <w:jc w:val="left"/>
            </w:pPr>
          </w:p>
        </w:tc>
        <w:tc>
          <w:tcPr>
            <w:tcW w:w="4909" w:type="dxa"/>
            <w:tcBorders>
              <w:top w:val="nil"/>
              <w:left w:val="single" w:sz="4" w:space="0" w:color="000000"/>
              <w:bottom w:val="nil"/>
              <w:right w:val="nil"/>
            </w:tcBorders>
          </w:tcPr>
          <w:p w:rsidR="00921F63" w:rsidRDefault="00921F63" w:rsidP="00921F63">
            <w:pPr>
              <w:tabs>
                <w:tab w:val="center" w:pos="349"/>
                <w:tab w:val="center" w:pos="1682"/>
              </w:tabs>
              <w:spacing w:line="259" w:lineRule="auto"/>
              <w:jc w:val="left"/>
            </w:pPr>
            <w:r>
              <w:tab/>
            </w:r>
            <w:r>
              <w:rPr>
                <w:rFonts w:ascii="Segoe UI Symbol" w:eastAsia="Segoe UI Symbol" w:hAnsi="Segoe UI Symbol" w:cs="Segoe UI Symbol"/>
              </w:rPr>
              <w:t></w:t>
            </w:r>
            <w:r>
              <w:rPr>
                <w:rFonts w:eastAsia="Arial" w:cs="Arial"/>
              </w:rPr>
              <w:t xml:space="preserve"> </w:t>
            </w:r>
            <w:r>
              <w:rPr>
                <w:rFonts w:eastAsia="Arial" w:cs="Arial"/>
              </w:rPr>
              <w:tab/>
            </w:r>
            <w:r>
              <w:t xml:space="preserve">strojovna B, DN100: </w:t>
            </w:r>
          </w:p>
        </w:tc>
        <w:tc>
          <w:tcPr>
            <w:tcW w:w="2120" w:type="dxa"/>
            <w:gridSpan w:val="2"/>
            <w:tcBorders>
              <w:top w:val="nil"/>
              <w:left w:val="nil"/>
              <w:bottom w:val="nil"/>
              <w:right w:val="single" w:sz="4" w:space="0" w:color="000000"/>
            </w:tcBorders>
          </w:tcPr>
          <w:p w:rsidR="00921F63" w:rsidRDefault="00921F63" w:rsidP="00921F63">
            <w:pPr>
              <w:spacing w:line="259" w:lineRule="auto"/>
              <w:ind w:left="469"/>
              <w:jc w:val="left"/>
            </w:pPr>
            <w:r>
              <w:t xml:space="preserve">512 kW </w:t>
            </w:r>
          </w:p>
        </w:tc>
      </w:tr>
      <w:tr w:rsidR="00921F63" w:rsidTr="00921F63">
        <w:trPr>
          <w:trHeight w:val="306"/>
        </w:trPr>
        <w:tc>
          <w:tcPr>
            <w:tcW w:w="2257" w:type="dxa"/>
            <w:tcBorders>
              <w:top w:val="nil"/>
              <w:left w:val="single" w:sz="4" w:space="0" w:color="000000"/>
              <w:bottom w:val="nil"/>
              <w:right w:val="single" w:sz="4" w:space="0" w:color="000000"/>
            </w:tcBorders>
            <w:shd w:val="clear" w:color="auto" w:fill="D9D9D9"/>
          </w:tcPr>
          <w:p w:rsidR="00921F63" w:rsidRDefault="00921F63" w:rsidP="00921F63">
            <w:pPr>
              <w:tabs>
                <w:tab w:val="center" w:pos="349"/>
                <w:tab w:val="center" w:pos="1687"/>
              </w:tabs>
              <w:spacing w:line="259" w:lineRule="auto"/>
              <w:jc w:val="left"/>
            </w:pPr>
          </w:p>
        </w:tc>
        <w:tc>
          <w:tcPr>
            <w:tcW w:w="4909" w:type="dxa"/>
            <w:tcBorders>
              <w:top w:val="nil"/>
              <w:left w:val="single" w:sz="4" w:space="0" w:color="000000"/>
              <w:bottom w:val="nil"/>
              <w:right w:val="nil"/>
            </w:tcBorders>
          </w:tcPr>
          <w:p w:rsidR="00921F63" w:rsidRDefault="00921F63" w:rsidP="00921F63">
            <w:pPr>
              <w:tabs>
                <w:tab w:val="center" w:pos="349"/>
                <w:tab w:val="center" w:pos="1681"/>
              </w:tabs>
              <w:spacing w:line="259" w:lineRule="auto"/>
              <w:jc w:val="left"/>
            </w:pPr>
            <w:r>
              <w:tab/>
            </w:r>
            <w:r>
              <w:rPr>
                <w:rFonts w:ascii="Segoe UI Symbol" w:eastAsia="Segoe UI Symbol" w:hAnsi="Segoe UI Symbol" w:cs="Segoe UI Symbol"/>
              </w:rPr>
              <w:t></w:t>
            </w:r>
            <w:r>
              <w:rPr>
                <w:rFonts w:eastAsia="Arial" w:cs="Arial"/>
              </w:rPr>
              <w:t xml:space="preserve"> </w:t>
            </w:r>
            <w:r>
              <w:rPr>
                <w:rFonts w:eastAsia="Arial" w:cs="Arial"/>
              </w:rPr>
              <w:tab/>
            </w:r>
            <w:r>
              <w:t xml:space="preserve">objekt 04.01, DN40: </w:t>
            </w:r>
          </w:p>
        </w:tc>
        <w:tc>
          <w:tcPr>
            <w:tcW w:w="2120" w:type="dxa"/>
            <w:gridSpan w:val="2"/>
            <w:tcBorders>
              <w:top w:val="nil"/>
              <w:left w:val="nil"/>
              <w:bottom w:val="nil"/>
              <w:right w:val="single" w:sz="4" w:space="0" w:color="000000"/>
            </w:tcBorders>
          </w:tcPr>
          <w:p w:rsidR="00921F63" w:rsidRDefault="00921F63" w:rsidP="00921F63">
            <w:pPr>
              <w:spacing w:line="259" w:lineRule="auto"/>
              <w:ind w:left="592"/>
              <w:jc w:val="left"/>
            </w:pPr>
            <w:r>
              <w:t xml:space="preserve">54 kW </w:t>
            </w:r>
          </w:p>
        </w:tc>
      </w:tr>
      <w:tr w:rsidR="00921F63" w:rsidTr="00921F63">
        <w:trPr>
          <w:trHeight w:val="306"/>
        </w:trPr>
        <w:tc>
          <w:tcPr>
            <w:tcW w:w="2257" w:type="dxa"/>
            <w:tcBorders>
              <w:top w:val="nil"/>
              <w:left w:val="single" w:sz="4" w:space="0" w:color="000000"/>
              <w:bottom w:val="nil"/>
              <w:right w:val="single" w:sz="4" w:space="0" w:color="000000"/>
            </w:tcBorders>
            <w:shd w:val="clear" w:color="auto" w:fill="D9D9D9"/>
          </w:tcPr>
          <w:p w:rsidR="00921F63" w:rsidRDefault="00921F63" w:rsidP="00921F63">
            <w:pPr>
              <w:tabs>
                <w:tab w:val="center" w:pos="349"/>
                <w:tab w:val="center" w:pos="1687"/>
              </w:tabs>
              <w:spacing w:line="259" w:lineRule="auto"/>
              <w:jc w:val="left"/>
            </w:pPr>
          </w:p>
        </w:tc>
        <w:tc>
          <w:tcPr>
            <w:tcW w:w="4909" w:type="dxa"/>
            <w:tcBorders>
              <w:top w:val="nil"/>
              <w:left w:val="single" w:sz="4" w:space="0" w:color="000000"/>
              <w:bottom w:val="nil"/>
              <w:right w:val="nil"/>
            </w:tcBorders>
          </w:tcPr>
          <w:p w:rsidR="00921F63" w:rsidRDefault="00921F63" w:rsidP="00921F63">
            <w:pPr>
              <w:tabs>
                <w:tab w:val="center" w:pos="349"/>
                <w:tab w:val="center" w:pos="1680"/>
              </w:tabs>
              <w:spacing w:line="259" w:lineRule="auto"/>
              <w:jc w:val="left"/>
            </w:pPr>
            <w:r>
              <w:tab/>
            </w:r>
            <w:r>
              <w:rPr>
                <w:rFonts w:ascii="Segoe UI Symbol" w:eastAsia="Segoe UI Symbol" w:hAnsi="Segoe UI Symbol" w:cs="Segoe UI Symbol"/>
              </w:rPr>
              <w:t></w:t>
            </w:r>
            <w:r>
              <w:rPr>
                <w:rFonts w:eastAsia="Arial" w:cs="Arial"/>
              </w:rPr>
              <w:t xml:space="preserve"> </w:t>
            </w:r>
            <w:r>
              <w:rPr>
                <w:rFonts w:eastAsia="Arial" w:cs="Arial"/>
              </w:rPr>
              <w:tab/>
            </w:r>
            <w:r>
              <w:t xml:space="preserve">objekt 11.01, DN50: </w:t>
            </w:r>
          </w:p>
        </w:tc>
        <w:tc>
          <w:tcPr>
            <w:tcW w:w="2120" w:type="dxa"/>
            <w:gridSpan w:val="2"/>
            <w:tcBorders>
              <w:top w:val="nil"/>
              <w:left w:val="nil"/>
              <w:bottom w:val="nil"/>
              <w:right w:val="single" w:sz="4" w:space="0" w:color="000000"/>
            </w:tcBorders>
          </w:tcPr>
          <w:p w:rsidR="00921F63" w:rsidRDefault="00921F63" w:rsidP="00921F63">
            <w:pPr>
              <w:spacing w:line="259" w:lineRule="auto"/>
              <w:ind w:left="469"/>
              <w:jc w:val="left"/>
            </w:pPr>
            <w:r>
              <w:t xml:space="preserve">140 kW </w:t>
            </w:r>
          </w:p>
        </w:tc>
      </w:tr>
      <w:tr w:rsidR="00921F63" w:rsidTr="00921F63">
        <w:trPr>
          <w:trHeight w:val="306"/>
        </w:trPr>
        <w:tc>
          <w:tcPr>
            <w:tcW w:w="2257" w:type="dxa"/>
            <w:tcBorders>
              <w:top w:val="nil"/>
              <w:left w:val="single" w:sz="4" w:space="0" w:color="000000"/>
              <w:bottom w:val="nil"/>
              <w:right w:val="single" w:sz="4" w:space="0" w:color="000000"/>
            </w:tcBorders>
            <w:shd w:val="clear" w:color="auto" w:fill="D9D9D9"/>
          </w:tcPr>
          <w:p w:rsidR="00921F63" w:rsidRDefault="00921F63" w:rsidP="00921F63">
            <w:pPr>
              <w:tabs>
                <w:tab w:val="center" w:pos="349"/>
                <w:tab w:val="center" w:pos="1687"/>
              </w:tabs>
              <w:spacing w:line="259" w:lineRule="auto"/>
              <w:jc w:val="left"/>
            </w:pPr>
          </w:p>
        </w:tc>
        <w:tc>
          <w:tcPr>
            <w:tcW w:w="4909" w:type="dxa"/>
            <w:tcBorders>
              <w:top w:val="nil"/>
              <w:left w:val="single" w:sz="4" w:space="0" w:color="000000"/>
              <w:bottom w:val="nil"/>
              <w:right w:val="nil"/>
            </w:tcBorders>
          </w:tcPr>
          <w:p w:rsidR="00921F63" w:rsidRDefault="00921F63" w:rsidP="00921F63">
            <w:pPr>
              <w:tabs>
                <w:tab w:val="center" w:pos="349"/>
                <w:tab w:val="center" w:pos="1634"/>
              </w:tabs>
              <w:spacing w:line="259" w:lineRule="auto"/>
              <w:jc w:val="left"/>
            </w:pPr>
            <w:r>
              <w:tab/>
            </w:r>
            <w:r>
              <w:rPr>
                <w:rFonts w:ascii="Segoe UI Symbol" w:eastAsia="Segoe UI Symbol" w:hAnsi="Segoe UI Symbol" w:cs="Segoe UI Symbol"/>
              </w:rPr>
              <w:t></w:t>
            </w:r>
            <w:r>
              <w:rPr>
                <w:rFonts w:eastAsia="Arial" w:cs="Arial"/>
              </w:rPr>
              <w:t xml:space="preserve"> </w:t>
            </w:r>
            <w:r>
              <w:rPr>
                <w:rFonts w:eastAsia="Arial" w:cs="Arial"/>
              </w:rPr>
              <w:tab/>
            </w:r>
            <w:r>
              <w:t xml:space="preserve">ÚT prádelna, DN65 </w:t>
            </w:r>
          </w:p>
        </w:tc>
        <w:tc>
          <w:tcPr>
            <w:tcW w:w="2120" w:type="dxa"/>
            <w:gridSpan w:val="2"/>
            <w:tcBorders>
              <w:top w:val="nil"/>
              <w:left w:val="nil"/>
              <w:bottom w:val="nil"/>
              <w:right w:val="single" w:sz="4" w:space="0" w:color="000000"/>
            </w:tcBorders>
          </w:tcPr>
          <w:p w:rsidR="00921F63" w:rsidRDefault="00921F63" w:rsidP="00921F63">
            <w:pPr>
              <w:spacing w:line="259" w:lineRule="auto"/>
              <w:ind w:left="469"/>
              <w:jc w:val="left"/>
            </w:pPr>
            <w:r>
              <w:t xml:space="preserve">116 kW </w:t>
            </w:r>
          </w:p>
        </w:tc>
      </w:tr>
      <w:tr w:rsidR="00921F63" w:rsidTr="00921F63">
        <w:trPr>
          <w:trHeight w:val="306"/>
        </w:trPr>
        <w:tc>
          <w:tcPr>
            <w:tcW w:w="2257" w:type="dxa"/>
            <w:tcBorders>
              <w:top w:val="nil"/>
              <w:left w:val="single" w:sz="4" w:space="0" w:color="000000"/>
              <w:bottom w:val="nil"/>
              <w:right w:val="single" w:sz="4" w:space="0" w:color="000000"/>
            </w:tcBorders>
            <w:shd w:val="clear" w:color="auto" w:fill="D9D9D9"/>
          </w:tcPr>
          <w:p w:rsidR="00921F63" w:rsidRDefault="00921F63" w:rsidP="00921F63">
            <w:pPr>
              <w:tabs>
                <w:tab w:val="center" w:pos="349"/>
                <w:tab w:val="center" w:pos="1687"/>
              </w:tabs>
              <w:spacing w:line="259" w:lineRule="auto"/>
              <w:jc w:val="left"/>
            </w:pPr>
          </w:p>
        </w:tc>
        <w:tc>
          <w:tcPr>
            <w:tcW w:w="4909" w:type="dxa"/>
            <w:tcBorders>
              <w:top w:val="nil"/>
              <w:left w:val="single" w:sz="4" w:space="0" w:color="000000"/>
              <w:bottom w:val="nil"/>
              <w:right w:val="nil"/>
            </w:tcBorders>
          </w:tcPr>
          <w:p w:rsidR="00921F63" w:rsidRDefault="00921F63" w:rsidP="00921F63">
            <w:pPr>
              <w:tabs>
                <w:tab w:val="center" w:pos="349"/>
                <w:tab w:val="center" w:pos="1439"/>
              </w:tabs>
              <w:spacing w:line="259" w:lineRule="auto"/>
              <w:jc w:val="left"/>
            </w:pPr>
            <w:r>
              <w:tab/>
            </w:r>
            <w:r>
              <w:rPr>
                <w:rFonts w:ascii="Segoe UI Symbol" w:eastAsia="Segoe UI Symbol" w:hAnsi="Segoe UI Symbol" w:cs="Segoe UI Symbol"/>
              </w:rPr>
              <w:t></w:t>
            </w:r>
            <w:r>
              <w:rPr>
                <w:rFonts w:eastAsia="Arial" w:cs="Arial"/>
              </w:rPr>
              <w:t xml:space="preserve"> </w:t>
            </w:r>
            <w:r>
              <w:rPr>
                <w:rFonts w:eastAsia="Arial" w:cs="Arial"/>
              </w:rPr>
              <w:tab/>
            </w:r>
            <w:r>
              <w:t xml:space="preserve">ÚT dílna, DN65 </w:t>
            </w:r>
          </w:p>
        </w:tc>
        <w:tc>
          <w:tcPr>
            <w:tcW w:w="2120" w:type="dxa"/>
            <w:gridSpan w:val="2"/>
            <w:tcBorders>
              <w:top w:val="nil"/>
              <w:left w:val="nil"/>
              <w:bottom w:val="nil"/>
              <w:right w:val="single" w:sz="4" w:space="0" w:color="000000"/>
            </w:tcBorders>
          </w:tcPr>
          <w:p w:rsidR="00921F63" w:rsidRDefault="00921F63" w:rsidP="00921F63">
            <w:pPr>
              <w:spacing w:line="259" w:lineRule="auto"/>
              <w:ind w:left="469"/>
              <w:jc w:val="left"/>
            </w:pPr>
            <w:r>
              <w:t xml:space="preserve">117 kW </w:t>
            </w:r>
          </w:p>
        </w:tc>
      </w:tr>
      <w:tr w:rsidR="00921F63" w:rsidTr="00921F63">
        <w:trPr>
          <w:trHeight w:val="305"/>
        </w:trPr>
        <w:tc>
          <w:tcPr>
            <w:tcW w:w="2257" w:type="dxa"/>
            <w:tcBorders>
              <w:top w:val="nil"/>
              <w:left w:val="single" w:sz="4" w:space="0" w:color="000000"/>
              <w:bottom w:val="nil"/>
              <w:right w:val="single" w:sz="4" w:space="0" w:color="000000"/>
            </w:tcBorders>
            <w:shd w:val="clear" w:color="auto" w:fill="D9D9D9"/>
          </w:tcPr>
          <w:p w:rsidR="00921F63" w:rsidRDefault="00921F63" w:rsidP="00921F63">
            <w:pPr>
              <w:tabs>
                <w:tab w:val="center" w:pos="349"/>
                <w:tab w:val="center" w:pos="1687"/>
              </w:tabs>
              <w:spacing w:line="259" w:lineRule="auto"/>
              <w:jc w:val="left"/>
            </w:pPr>
          </w:p>
        </w:tc>
        <w:tc>
          <w:tcPr>
            <w:tcW w:w="4909" w:type="dxa"/>
            <w:tcBorders>
              <w:top w:val="nil"/>
              <w:left w:val="single" w:sz="4" w:space="0" w:color="000000"/>
              <w:bottom w:val="nil"/>
              <w:right w:val="nil"/>
            </w:tcBorders>
          </w:tcPr>
          <w:p w:rsidR="00921F63" w:rsidRDefault="00921F63" w:rsidP="00921F63">
            <w:pPr>
              <w:tabs>
                <w:tab w:val="center" w:pos="349"/>
                <w:tab w:val="center" w:pos="1583"/>
              </w:tabs>
              <w:spacing w:line="259" w:lineRule="auto"/>
              <w:jc w:val="left"/>
            </w:pPr>
            <w:r>
              <w:tab/>
            </w:r>
            <w:r>
              <w:rPr>
                <w:rFonts w:ascii="Segoe UI Symbol" w:eastAsia="Segoe UI Symbol" w:hAnsi="Segoe UI Symbol" w:cs="Segoe UI Symbol"/>
              </w:rPr>
              <w:t></w:t>
            </w:r>
            <w:r>
              <w:rPr>
                <w:rFonts w:eastAsia="Arial" w:cs="Arial"/>
              </w:rPr>
              <w:t xml:space="preserve"> </w:t>
            </w:r>
            <w:r>
              <w:rPr>
                <w:rFonts w:eastAsia="Arial" w:cs="Arial"/>
              </w:rPr>
              <w:tab/>
            </w:r>
            <w:r>
              <w:t xml:space="preserve">strojovna E, DN65 </w:t>
            </w:r>
          </w:p>
        </w:tc>
        <w:tc>
          <w:tcPr>
            <w:tcW w:w="2120" w:type="dxa"/>
            <w:gridSpan w:val="2"/>
            <w:tcBorders>
              <w:top w:val="nil"/>
              <w:left w:val="nil"/>
              <w:bottom w:val="nil"/>
              <w:right w:val="single" w:sz="4" w:space="0" w:color="000000"/>
            </w:tcBorders>
          </w:tcPr>
          <w:p w:rsidR="00921F63" w:rsidRDefault="00921F63" w:rsidP="00921F63">
            <w:pPr>
              <w:spacing w:line="259" w:lineRule="auto"/>
              <w:ind w:left="469"/>
              <w:jc w:val="left"/>
            </w:pPr>
            <w:r>
              <w:t xml:space="preserve">160 kW </w:t>
            </w:r>
          </w:p>
        </w:tc>
      </w:tr>
      <w:tr w:rsidR="00921F63" w:rsidTr="00921F63">
        <w:trPr>
          <w:trHeight w:val="306"/>
        </w:trPr>
        <w:tc>
          <w:tcPr>
            <w:tcW w:w="2257" w:type="dxa"/>
            <w:tcBorders>
              <w:top w:val="nil"/>
              <w:left w:val="single" w:sz="4" w:space="0" w:color="000000"/>
              <w:bottom w:val="nil"/>
              <w:right w:val="single" w:sz="4" w:space="0" w:color="000000"/>
            </w:tcBorders>
            <w:shd w:val="clear" w:color="auto" w:fill="D9D9D9"/>
          </w:tcPr>
          <w:p w:rsidR="00921F63" w:rsidRDefault="00921F63" w:rsidP="00921F63">
            <w:pPr>
              <w:tabs>
                <w:tab w:val="center" w:pos="349"/>
                <w:tab w:val="center" w:pos="1687"/>
              </w:tabs>
              <w:spacing w:line="259" w:lineRule="auto"/>
              <w:jc w:val="left"/>
            </w:pPr>
          </w:p>
        </w:tc>
        <w:tc>
          <w:tcPr>
            <w:tcW w:w="4909" w:type="dxa"/>
            <w:tcBorders>
              <w:top w:val="nil"/>
              <w:left w:val="single" w:sz="4" w:space="0" w:color="000000"/>
              <w:bottom w:val="nil"/>
              <w:right w:val="nil"/>
            </w:tcBorders>
          </w:tcPr>
          <w:p w:rsidR="00921F63" w:rsidRDefault="00921F63" w:rsidP="00921F63">
            <w:pPr>
              <w:tabs>
                <w:tab w:val="center" w:pos="349"/>
                <w:tab w:val="center" w:pos="1239"/>
              </w:tabs>
              <w:spacing w:line="259" w:lineRule="auto"/>
              <w:jc w:val="left"/>
            </w:pPr>
            <w:r>
              <w:tab/>
            </w:r>
            <w:r>
              <w:rPr>
                <w:rFonts w:ascii="Segoe UI Symbol" w:eastAsia="Segoe UI Symbol" w:hAnsi="Segoe UI Symbol" w:cs="Segoe UI Symbol"/>
              </w:rPr>
              <w:t></w:t>
            </w:r>
            <w:r>
              <w:rPr>
                <w:rFonts w:eastAsia="Arial" w:cs="Arial"/>
              </w:rPr>
              <w:t xml:space="preserve"> </w:t>
            </w:r>
            <w:r>
              <w:rPr>
                <w:rFonts w:eastAsia="Arial" w:cs="Arial"/>
              </w:rPr>
              <w:tab/>
            </w:r>
            <w:r>
              <w:t xml:space="preserve">Prosektura </w:t>
            </w:r>
          </w:p>
        </w:tc>
        <w:tc>
          <w:tcPr>
            <w:tcW w:w="2120" w:type="dxa"/>
            <w:gridSpan w:val="2"/>
            <w:tcBorders>
              <w:top w:val="nil"/>
              <w:left w:val="nil"/>
              <w:bottom w:val="nil"/>
              <w:right w:val="single" w:sz="4" w:space="0" w:color="000000"/>
            </w:tcBorders>
          </w:tcPr>
          <w:p w:rsidR="00921F63" w:rsidRDefault="00921F63" w:rsidP="00921F63">
            <w:pPr>
              <w:spacing w:line="259" w:lineRule="auto"/>
              <w:ind w:left="469"/>
              <w:jc w:val="left"/>
            </w:pPr>
            <w:r>
              <w:t xml:space="preserve">350 kW </w:t>
            </w:r>
          </w:p>
        </w:tc>
      </w:tr>
      <w:tr w:rsidR="00921F63" w:rsidTr="00921F63">
        <w:trPr>
          <w:trHeight w:val="312"/>
        </w:trPr>
        <w:tc>
          <w:tcPr>
            <w:tcW w:w="2257" w:type="dxa"/>
            <w:tcBorders>
              <w:top w:val="nil"/>
              <w:left w:val="single" w:sz="4" w:space="0" w:color="000000"/>
              <w:bottom w:val="nil"/>
              <w:right w:val="single" w:sz="4" w:space="0" w:color="000000"/>
            </w:tcBorders>
            <w:shd w:val="clear" w:color="auto" w:fill="D9D9D9"/>
          </w:tcPr>
          <w:p w:rsidR="00921F63" w:rsidRDefault="00921F63" w:rsidP="00921F63">
            <w:pPr>
              <w:tabs>
                <w:tab w:val="center" w:pos="349"/>
                <w:tab w:val="center" w:pos="1687"/>
              </w:tabs>
              <w:spacing w:line="259" w:lineRule="auto"/>
              <w:jc w:val="left"/>
            </w:pPr>
          </w:p>
        </w:tc>
        <w:tc>
          <w:tcPr>
            <w:tcW w:w="4909" w:type="dxa"/>
            <w:tcBorders>
              <w:top w:val="nil"/>
              <w:left w:val="single" w:sz="4" w:space="0" w:color="000000"/>
              <w:bottom w:val="nil"/>
              <w:right w:val="nil"/>
            </w:tcBorders>
          </w:tcPr>
          <w:p w:rsidR="00921F63" w:rsidRDefault="00921F63" w:rsidP="00921F63">
            <w:pPr>
              <w:tabs>
                <w:tab w:val="center" w:pos="349"/>
                <w:tab w:val="center" w:pos="1457"/>
              </w:tabs>
              <w:spacing w:line="259" w:lineRule="auto"/>
              <w:jc w:val="left"/>
            </w:pPr>
            <w:r>
              <w:tab/>
            </w:r>
            <w:r>
              <w:rPr>
                <w:rFonts w:ascii="Segoe UI Symbol" w:eastAsia="Segoe UI Symbol" w:hAnsi="Segoe UI Symbol" w:cs="Segoe UI Symbol"/>
              </w:rPr>
              <w:t></w:t>
            </w:r>
            <w:r>
              <w:rPr>
                <w:rFonts w:eastAsia="Arial" w:cs="Arial"/>
              </w:rPr>
              <w:t xml:space="preserve"> </w:t>
            </w:r>
            <w:r>
              <w:rPr>
                <w:rFonts w:eastAsia="Arial" w:cs="Arial"/>
              </w:rPr>
              <w:tab/>
            </w:r>
            <w:r>
              <w:rPr>
                <w:b/>
              </w:rPr>
              <w:t xml:space="preserve">Celkový výkon: </w:t>
            </w:r>
          </w:p>
        </w:tc>
        <w:tc>
          <w:tcPr>
            <w:tcW w:w="2120" w:type="dxa"/>
            <w:gridSpan w:val="2"/>
            <w:tcBorders>
              <w:top w:val="nil"/>
              <w:left w:val="nil"/>
              <w:bottom w:val="nil"/>
              <w:right w:val="single" w:sz="4" w:space="0" w:color="000000"/>
            </w:tcBorders>
          </w:tcPr>
          <w:p w:rsidR="00921F63" w:rsidRDefault="00921F63" w:rsidP="00921F63">
            <w:pPr>
              <w:spacing w:line="259" w:lineRule="auto"/>
              <w:ind w:left="282"/>
              <w:jc w:val="left"/>
            </w:pPr>
            <w:r>
              <w:rPr>
                <w:b/>
              </w:rPr>
              <w:t xml:space="preserve">2 277 kW </w:t>
            </w:r>
          </w:p>
        </w:tc>
      </w:tr>
      <w:tr w:rsidR="00921F63" w:rsidTr="00921F63">
        <w:trPr>
          <w:trHeight w:val="1975"/>
        </w:trPr>
        <w:tc>
          <w:tcPr>
            <w:tcW w:w="2257" w:type="dxa"/>
            <w:tcBorders>
              <w:top w:val="nil"/>
              <w:left w:val="single" w:sz="4" w:space="0" w:color="000000"/>
              <w:bottom w:val="single" w:sz="4" w:space="0" w:color="000000"/>
              <w:right w:val="single" w:sz="4" w:space="0" w:color="000000"/>
            </w:tcBorders>
            <w:shd w:val="clear" w:color="auto" w:fill="D9D9D9"/>
          </w:tcPr>
          <w:p w:rsidR="00921F63" w:rsidRDefault="00921F63" w:rsidP="00921F63">
            <w:pPr>
              <w:spacing w:after="160" w:line="259" w:lineRule="auto"/>
              <w:jc w:val="left"/>
            </w:pPr>
          </w:p>
        </w:tc>
        <w:tc>
          <w:tcPr>
            <w:tcW w:w="7029" w:type="dxa"/>
            <w:gridSpan w:val="3"/>
            <w:tcBorders>
              <w:top w:val="nil"/>
              <w:left w:val="single" w:sz="4" w:space="0" w:color="000000"/>
              <w:bottom w:val="single" w:sz="4" w:space="0" w:color="000000"/>
              <w:right w:val="single" w:sz="4" w:space="0" w:color="000000"/>
            </w:tcBorders>
          </w:tcPr>
          <w:p w:rsidR="00921F63" w:rsidRDefault="00921F63" w:rsidP="00921F63">
            <w:pPr>
              <w:numPr>
                <w:ilvl w:val="0"/>
                <w:numId w:val="26"/>
              </w:numPr>
              <w:spacing w:after="46" w:line="242" w:lineRule="auto"/>
              <w:ind w:hanging="216"/>
              <w:jc w:val="left"/>
            </w:pPr>
            <w:r>
              <w:t xml:space="preserve">okruhy ÚT nejsou samostatně regulovány a na výstup z výměníků je centrálně ekvitermě řízená teplota TV – dle venkovní teploty </w:t>
            </w:r>
          </w:p>
          <w:p w:rsidR="00921F63" w:rsidRDefault="00921F63" w:rsidP="00921F63">
            <w:pPr>
              <w:numPr>
                <w:ilvl w:val="0"/>
                <w:numId w:val="26"/>
              </w:numPr>
              <w:spacing w:after="49"/>
              <w:ind w:hanging="216"/>
              <w:jc w:val="left"/>
            </w:pPr>
            <w:r>
              <w:t xml:space="preserve">ohřev vody probíhá dvoustupňově – nejprve studená voda prochází dochlazovačem kondenzátu o objemu 10 000 litrů a dále je předehřátá voda z výstupu vedena na vstup do 4 stojatých ohřívačů o objemu 2 x 4 000 litrů a 2 x 1600 litrů (dvoupolohová regulace je na straně páry) </w:t>
            </w:r>
          </w:p>
          <w:p w:rsidR="00921F63" w:rsidRDefault="00921F63" w:rsidP="00921F63">
            <w:pPr>
              <w:numPr>
                <w:ilvl w:val="0"/>
                <w:numId w:val="26"/>
              </w:numPr>
              <w:spacing w:line="259" w:lineRule="auto"/>
              <w:ind w:hanging="216"/>
              <w:jc w:val="left"/>
            </w:pPr>
            <w:r>
              <w:t xml:space="preserve">celkový výkon pro ohřev teplé vody je 358 kW  </w:t>
            </w:r>
          </w:p>
        </w:tc>
      </w:tr>
      <w:tr w:rsidR="00921F63" w:rsidTr="00921F63">
        <w:trPr>
          <w:trHeight w:val="467"/>
        </w:trPr>
        <w:tc>
          <w:tcPr>
            <w:tcW w:w="2257" w:type="dxa"/>
            <w:tcBorders>
              <w:top w:val="single" w:sz="4" w:space="0" w:color="000000"/>
              <w:left w:val="single" w:sz="4" w:space="0" w:color="000000"/>
              <w:bottom w:val="single" w:sz="4" w:space="0" w:color="000000"/>
              <w:right w:val="single" w:sz="4" w:space="0" w:color="000000"/>
            </w:tcBorders>
            <w:shd w:val="clear" w:color="auto" w:fill="D9D9D9"/>
          </w:tcPr>
          <w:p w:rsidR="00921F63" w:rsidRDefault="00921F63" w:rsidP="00921F63">
            <w:pPr>
              <w:spacing w:line="259" w:lineRule="auto"/>
              <w:ind w:left="107" w:right="50"/>
              <w:jc w:val="left"/>
            </w:pPr>
            <w:r>
              <w:rPr>
                <w:b/>
              </w:rPr>
              <w:t xml:space="preserve">Technické zabezpečení stanice: </w:t>
            </w:r>
          </w:p>
        </w:tc>
        <w:tc>
          <w:tcPr>
            <w:tcW w:w="7029" w:type="dxa"/>
            <w:gridSpan w:val="3"/>
            <w:tcBorders>
              <w:top w:val="single" w:sz="4" w:space="0" w:color="000000"/>
              <w:left w:val="single" w:sz="4" w:space="0" w:color="000000"/>
              <w:bottom w:val="single" w:sz="4" w:space="0" w:color="000000"/>
              <w:right w:val="single" w:sz="4" w:space="0" w:color="000000"/>
            </w:tcBorders>
          </w:tcPr>
          <w:p w:rsidR="00921F63" w:rsidRDefault="00921F63" w:rsidP="00921F63">
            <w:pPr>
              <w:numPr>
                <w:ilvl w:val="0"/>
                <w:numId w:val="27"/>
              </w:numPr>
              <w:spacing w:line="259" w:lineRule="auto"/>
              <w:ind w:hanging="216"/>
              <w:jc w:val="left"/>
            </w:pPr>
            <w:r>
              <w:t xml:space="preserve">pojistné ventily </w:t>
            </w:r>
          </w:p>
          <w:p w:rsidR="00921F63" w:rsidRDefault="00921F63" w:rsidP="00921F63">
            <w:pPr>
              <w:numPr>
                <w:ilvl w:val="0"/>
                <w:numId w:val="27"/>
              </w:numPr>
              <w:spacing w:line="259" w:lineRule="auto"/>
              <w:ind w:hanging="216"/>
              <w:jc w:val="left"/>
            </w:pPr>
            <w:r>
              <w:t xml:space="preserve">tlaková expanzní nádoba </w:t>
            </w:r>
          </w:p>
        </w:tc>
      </w:tr>
      <w:tr w:rsidR="00921F63" w:rsidTr="00921F63">
        <w:trPr>
          <w:trHeight w:val="1280"/>
        </w:trPr>
        <w:tc>
          <w:tcPr>
            <w:tcW w:w="2257" w:type="dxa"/>
            <w:tcBorders>
              <w:top w:val="single" w:sz="4" w:space="0" w:color="000000"/>
              <w:left w:val="single" w:sz="4" w:space="0" w:color="000000"/>
              <w:bottom w:val="single" w:sz="4" w:space="0" w:color="000000"/>
              <w:right w:val="single" w:sz="4" w:space="0" w:color="000000"/>
            </w:tcBorders>
            <w:shd w:val="clear" w:color="auto" w:fill="D9D9D9"/>
          </w:tcPr>
          <w:p w:rsidR="00921F63" w:rsidRDefault="00921F63" w:rsidP="00921F63">
            <w:pPr>
              <w:spacing w:line="259" w:lineRule="auto"/>
              <w:ind w:left="107"/>
              <w:jc w:val="left"/>
            </w:pPr>
            <w:r>
              <w:rPr>
                <w:b/>
              </w:rPr>
              <w:t xml:space="preserve">Aktuální stav stanice: </w:t>
            </w:r>
          </w:p>
        </w:tc>
        <w:tc>
          <w:tcPr>
            <w:tcW w:w="7029" w:type="dxa"/>
            <w:gridSpan w:val="3"/>
            <w:tcBorders>
              <w:top w:val="single" w:sz="4" w:space="0" w:color="000000"/>
              <w:left w:val="single" w:sz="4" w:space="0" w:color="000000"/>
              <w:bottom w:val="single" w:sz="4" w:space="0" w:color="000000"/>
              <w:right w:val="single" w:sz="4" w:space="0" w:color="000000"/>
            </w:tcBorders>
          </w:tcPr>
          <w:p w:rsidR="00921F63" w:rsidRDefault="00921F63" w:rsidP="00921F63">
            <w:pPr>
              <w:spacing w:after="2"/>
              <w:ind w:left="108" w:right="57"/>
            </w:pPr>
            <w:r>
              <w:t xml:space="preserve">Zařízení výměníkových stanic je na mnoha místech značně zkorodované, což je zapříčiněno značnými úniky páry a kondenzátu do prostoru stanic. </w:t>
            </w:r>
          </w:p>
          <w:p w:rsidR="00921F63" w:rsidRDefault="00921F63" w:rsidP="00921F63">
            <w:pPr>
              <w:spacing w:line="259" w:lineRule="auto"/>
              <w:ind w:left="108" w:right="57"/>
            </w:pPr>
            <w:r>
              <w:t xml:space="preserve">Cirkulace teplé vody je do vzdálenějších míst omezená vzhledem k částečně zarostlým potrubním rozvodům. Na potrubí se již objevilo několik netěsností a hrozí havárie, což by způsobilo odstávku buď části, nebo celého objektu. </w:t>
            </w:r>
          </w:p>
        </w:tc>
      </w:tr>
    </w:tbl>
    <w:p w:rsidR="00921F63" w:rsidRDefault="00921F63" w:rsidP="002B5292">
      <w:pPr>
        <w:pStyle w:val="Nadpis3"/>
      </w:pPr>
      <w:r w:rsidRPr="002B5292">
        <w:t>Výměníková</w:t>
      </w:r>
      <w:r>
        <w:t xml:space="preserve"> stanice VS4 </w:t>
      </w:r>
    </w:p>
    <w:tbl>
      <w:tblPr>
        <w:tblStyle w:val="TableGrid"/>
        <w:tblW w:w="9286" w:type="dxa"/>
        <w:tblInd w:w="-107" w:type="dxa"/>
        <w:tblCellMar>
          <w:top w:w="4" w:type="dxa"/>
          <w:left w:w="107" w:type="dxa"/>
          <w:bottom w:w="4" w:type="dxa"/>
          <w:right w:w="55" w:type="dxa"/>
        </w:tblCellMar>
        <w:tblLook w:val="04A0" w:firstRow="1" w:lastRow="0" w:firstColumn="1" w:lastColumn="0" w:noHBand="0" w:noVBand="1"/>
      </w:tblPr>
      <w:tblGrid>
        <w:gridCol w:w="2257"/>
        <w:gridCol w:w="7029"/>
      </w:tblGrid>
      <w:tr w:rsidR="00921F63" w:rsidTr="00921F63">
        <w:trPr>
          <w:trHeight w:val="301"/>
        </w:trPr>
        <w:tc>
          <w:tcPr>
            <w:tcW w:w="2258" w:type="dxa"/>
            <w:tcBorders>
              <w:top w:val="single" w:sz="4" w:space="0" w:color="000000"/>
              <w:left w:val="single" w:sz="4" w:space="0" w:color="000000"/>
              <w:bottom w:val="single" w:sz="4" w:space="0" w:color="000000"/>
              <w:right w:val="single" w:sz="4" w:space="0" w:color="000000"/>
            </w:tcBorders>
            <w:shd w:val="clear" w:color="auto" w:fill="D9D9D9"/>
          </w:tcPr>
          <w:p w:rsidR="00921F63" w:rsidRDefault="00921F63" w:rsidP="00921F63">
            <w:pPr>
              <w:spacing w:line="259" w:lineRule="auto"/>
              <w:jc w:val="left"/>
            </w:pPr>
            <w:r>
              <w:rPr>
                <w:b/>
              </w:rPr>
              <w:t xml:space="preserve">Umístění stanice: </w:t>
            </w:r>
          </w:p>
        </w:tc>
        <w:tc>
          <w:tcPr>
            <w:tcW w:w="7029" w:type="dxa"/>
            <w:tcBorders>
              <w:top w:val="single" w:sz="4" w:space="0" w:color="000000"/>
              <w:left w:val="single" w:sz="4" w:space="0" w:color="000000"/>
              <w:bottom w:val="single" w:sz="4" w:space="0" w:color="000000"/>
              <w:right w:val="single" w:sz="4" w:space="0" w:color="000000"/>
            </w:tcBorders>
          </w:tcPr>
          <w:p w:rsidR="00921F63" w:rsidRDefault="00921F63" w:rsidP="00921F63">
            <w:pPr>
              <w:spacing w:line="259" w:lineRule="auto"/>
              <w:ind w:left="1"/>
              <w:jc w:val="left"/>
            </w:pPr>
            <w:r>
              <w:t xml:space="preserve">Umístění v suterénu objektu KOTELNY </w:t>
            </w:r>
          </w:p>
        </w:tc>
      </w:tr>
      <w:tr w:rsidR="00921F63" w:rsidTr="00921F63">
        <w:trPr>
          <w:trHeight w:val="302"/>
        </w:trPr>
        <w:tc>
          <w:tcPr>
            <w:tcW w:w="2258" w:type="dxa"/>
            <w:tcBorders>
              <w:top w:val="single" w:sz="4" w:space="0" w:color="000000"/>
              <w:left w:val="single" w:sz="4" w:space="0" w:color="000000"/>
              <w:bottom w:val="single" w:sz="4" w:space="0" w:color="000000"/>
              <w:right w:val="single" w:sz="4" w:space="0" w:color="000000"/>
            </w:tcBorders>
            <w:shd w:val="clear" w:color="auto" w:fill="D9D9D9"/>
          </w:tcPr>
          <w:p w:rsidR="00921F63" w:rsidRDefault="00921F63" w:rsidP="00921F63">
            <w:pPr>
              <w:spacing w:line="259" w:lineRule="auto"/>
              <w:jc w:val="left"/>
            </w:pPr>
            <w:r>
              <w:rPr>
                <w:b/>
              </w:rPr>
              <w:t xml:space="preserve">Označení objektu: </w:t>
            </w:r>
          </w:p>
        </w:tc>
        <w:tc>
          <w:tcPr>
            <w:tcW w:w="7029" w:type="dxa"/>
            <w:tcBorders>
              <w:top w:val="single" w:sz="4" w:space="0" w:color="000000"/>
              <w:left w:val="single" w:sz="4" w:space="0" w:color="000000"/>
              <w:bottom w:val="single" w:sz="4" w:space="0" w:color="000000"/>
              <w:right w:val="single" w:sz="4" w:space="0" w:color="000000"/>
            </w:tcBorders>
          </w:tcPr>
          <w:p w:rsidR="00921F63" w:rsidRDefault="00921F63" w:rsidP="00921F63">
            <w:pPr>
              <w:spacing w:line="259" w:lineRule="auto"/>
              <w:ind w:left="1"/>
              <w:jc w:val="left"/>
            </w:pPr>
            <w:r>
              <w:t xml:space="preserve">Není uvedeno </w:t>
            </w:r>
          </w:p>
        </w:tc>
      </w:tr>
      <w:tr w:rsidR="00921F63" w:rsidTr="00921F63">
        <w:trPr>
          <w:trHeight w:val="305"/>
        </w:trPr>
        <w:tc>
          <w:tcPr>
            <w:tcW w:w="2258" w:type="dxa"/>
            <w:tcBorders>
              <w:top w:val="single" w:sz="4" w:space="0" w:color="000000"/>
              <w:left w:val="single" w:sz="4" w:space="0" w:color="000000"/>
              <w:bottom w:val="single" w:sz="4" w:space="0" w:color="000000"/>
              <w:right w:val="single" w:sz="4" w:space="0" w:color="000000"/>
            </w:tcBorders>
            <w:shd w:val="clear" w:color="auto" w:fill="D9D9D9"/>
          </w:tcPr>
          <w:p w:rsidR="00921F63" w:rsidRDefault="00921F63" w:rsidP="00921F63">
            <w:pPr>
              <w:spacing w:line="259" w:lineRule="auto"/>
              <w:jc w:val="left"/>
            </w:pPr>
            <w:r>
              <w:rPr>
                <w:b/>
              </w:rPr>
              <w:t xml:space="preserve">Na parcele:  </w:t>
            </w:r>
          </w:p>
        </w:tc>
        <w:tc>
          <w:tcPr>
            <w:tcW w:w="7029" w:type="dxa"/>
            <w:tcBorders>
              <w:top w:val="single" w:sz="4" w:space="0" w:color="000000"/>
              <w:left w:val="single" w:sz="4" w:space="0" w:color="000000"/>
              <w:bottom w:val="single" w:sz="4" w:space="0" w:color="000000"/>
              <w:right w:val="single" w:sz="4" w:space="0" w:color="000000"/>
            </w:tcBorders>
          </w:tcPr>
          <w:p w:rsidR="00921F63" w:rsidRDefault="00921F63" w:rsidP="00921F63">
            <w:pPr>
              <w:spacing w:line="259" w:lineRule="auto"/>
              <w:ind w:left="1"/>
              <w:jc w:val="left"/>
            </w:pPr>
            <w:r>
              <w:t xml:space="preserve">728/32 k.ú. Česká Lípa (621382) </w:t>
            </w:r>
          </w:p>
        </w:tc>
      </w:tr>
      <w:tr w:rsidR="00921F63" w:rsidTr="00921F63">
        <w:trPr>
          <w:trHeight w:val="4613"/>
        </w:trPr>
        <w:tc>
          <w:tcPr>
            <w:tcW w:w="2258" w:type="dxa"/>
            <w:tcBorders>
              <w:top w:val="single" w:sz="4" w:space="0" w:color="000000"/>
              <w:left w:val="single" w:sz="4" w:space="0" w:color="000000"/>
              <w:bottom w:val="single" w:sz="4" w:space="0" w:color="000000"/>
              <w:right w:val="single" w:sz="4" w:space="0" w:color="000000"/>
            </w:tcBorders>
            <w:shd w:val="clear" w:color="auto" w:fill="D9D9D9"/>
          </w:tcPr>
          <w:p w:rsidR="00921F63" w:rsidRDefault="00921F63" w:rsidP="00921F63">
            <w:pPr>
              <w:spacing w:line="259" w:lineRule="auto"/>
              <w:ind w:right="82"/>
              <w:jc w:val="left"/>
            </w:pPr>
            <w:r>
              <w:rPr>
                <w:b/>
              </w:rPr>
              <w:t xml:space="preserve">Zakreslení v satelitním snímku: </w:t>
            </w:r>
          </w:p>
        </w:tc>
        <w:tc>
          <w:tcPr>
            <w:tcW w:w="7029" w:type="dxa"/>
            <w:tcBorders>
              <w:top w:val="single" w:sz="4" w:space="0" w:color="000000"/>
              <w:left w:val="single" w:sz="4" w:space="0" w:color="000000"/>
              <w:bottom w:val="single" w:sz="4" w:space="0" w:color="000000"/>
              <w:right w:val="single" w:sz="4" w:space="0" w:color="000000"/>
            </w:tcBorders>
            <w:vAlign w:val="bottom"/>
          </w:tcPr>
          <w:p w:rsidR="00921F63" w:rsidRDefault="00921F63" w:rsidP="00921F63">
            <w:pPr>
              <w:spacing w:line="259" w:lineRule="auto"/>
              <w:ind w:right="1"/>
              <w:jc w:val="right"/>
            </w:pPr>
            <w:r>
              <w:rPr>
                <w:noProof/>
              </w:rPr>
              <w:drawing>
                <wp:inline distT="0" distB="0" distL="0" distR="0">
                  <wp:extent cx="4319525" cy="2453005"/>
                  <wp:effectExtent l="0" t="0" r="0" b="0"/>
                  <wp:docPr id="15" name="Picture 7500"/>
                  <wp:cNvGraphicFramePr/>
                  <a:graphic xmlns:a="http://schemas.openxmlformats.org/drawingml/2006/main">
                    <a:graphicData uri="http://schemas.openxmlformats.org/drawingml/2006/picture">
                      <pic:pic xmlns:pic="http://schemas.openxmlformats.org/drawingml/2006/picture">
                        <pic:nvPicPr>
                          <pic:cNvPr id="7500" name="Picture 7500"/>
                          <pic:cNvPicPr/>
                        </pic:nvPicPr>
                        <pic:blipFill>
                          <a:blip r:embed="rId15" cstate="print"/>
                          <a:stretch>
                            <a:fillRect/>
                          </a:stretch>
                        </pic:blipFill>
                        <pic:spPr>
                          <a:xfrm>
                            <a:off x="0" y="0"/>
                            <a:ext cx="4319525" cy="2453005"/>
                          </a:xfrm>
                          <a:prstGeom prst="rect">
                            <a:avLst/>
                          </a:prstGeom>
                        </pic:spPr>
                      </pic:pic>
                    </a:graphicData>
                  </a:graphic>
                </wp:inline>
              </w:drawing>
            </w:r>
            <w:r>
              <w:t xml:space="preserve"> </w:t>
            </w:r>
          </w:p>
          <w:p w:rsidR="00921F63" w:rsidRDefault="00921F63" w:rsidP="00921F63">
            <w:pPr>
              <w:spacing w:line="259" w:lineRule="auto"/>
              <w:ind w:left="1" w:right="52"/>
            </w:pPr>
            <w:r>
              <w:rPr>
                <w:b/>
                <w:u w:val="single" w:color="000000"/>
              </w:rPr>
              <w:t>Legenda:</w:t>
            </w:r>
            <w:r>
              <w:t xml:space="preserve"> 1 – Poliklinika, 2 – Monoblok, 3 – Kuchyň, 4 – Dětský pavilón, 5 – PAO – Patologie, 6 – Prádelna, 7 – Dílny, 8 – Garáže, 9 – Kotelna, 10 – Zahradnictví + kanceláře technického úseku, 11 – Trafostanice, VS1 – VS3 – výměníkové stanice </w:t>
            </w:r>
          </w:p>
        </w:tc>
      </w:tr>
      <w:tr w:rsidR="00921F63" w:rsidTr="00921F63">
        <w:trPr>
          <w:trHeight w:val="596"/>
        </w:trPr>
        <w:tc>
          <w:tcPr>
            <w:tcW w:w="2258" w:type="dxa"/>
            <w:tcBorders>
              <w:top w:val="single" w:sz="4" w:space="0" w:color="000000"/>
              <w:left w:val="single" w:sz="4" w:space="0" w:color="000000"/>
              <w:bottom w:val="single" w:sz="4" w:space="0" w:color="000000"/>
              <w:right w:val="single" w:sz="4" w:space="0" w:color="000000"/>
            </w:tcBorders>
            <w:shd w:val="clear" w:color="auto" w:fill="D9D9D9"/>
          </w:tcPr>
          <w:p w:rsidR="00921F63" w:rsidRDefault="00921F63" w:rsidP="00921F63">
            <w:pPr>
              <w:spacing w:line="259" w:lineRule="auto"/>
              <w:jc w:val="left"/>
            </w:pPr>
            <w:r>
              <w:rPr>
                <w:b/>
              </w:rPr>
              <w:t xml:space="preserve">Typ výměníkové stanice: </w:t>
            </w:r>
          </w:p>
        </w:tc>
        <w:tc>
          <w:tcPr>
            <w:tcW w:w="7029" w:type="dxa"/>
            <w:tcBorders>
              <w:top w:val="single" w:sz="4" w:space="0" w:color="000000"/>
              <w:left w:val="single" w:sz="4" w:space="0" w:color="000000"/>
              <w:bottom w:val="single" w:sz="4" w:space="0" w:color="000000"/>
              <w:right w:val="single" w:sz="4" w:space="0" w:color="000000"/>
            </w:tcBorders>
          </w:tcPr>
          <w:p w:rsidR="00921F63" w:rsidRDefault="00921F63" w:rsidP="00921F63">
            <w:pPr>
              <w:spacing w:line="259" w:lineRule="auto"/>
              <w:ind w:left="1"/>
              <w:jc w:val="left"/>
            </w:pPr>
            <w:r>
              <w:t xml:space="preserve">Pára - voda </w:t>
            </w:r>
          </w:p>
        </w:tc>
      </w:tr>
      <w:tr w:rsidR="00921F63" w:rsidTr="00921F63">
        <w:trPr>
          <w:trHeight w:val="595"/>
        </w:trPr>
        <w:tc>
          <w:tcPr>
            <w:tcW w:w="2258" w:type="dxa"/>
            <w:tcBorders>
              <w:top w:val="single" w:sz="4" w:space="0" w:color="000000"/>
              <w:left w:val="single" w:sz="4" w:space="0" w:color="000000"/>
              <w:bottom w:val="single" w:sz="4" w:space="0" w:color="000000"/>
              <w:right w:val="single" w:sz="4" w:space="0" w:color="000000"/>
            </w:tcBorders>
            <w:shd w:val="clear" w:color="auto" w:fill="D9D9D9"/>
          </w:tcPr>
          <w:p w:rsidR="00921F63" w:rsidRDefault="00921F63" w:rsidP="00921F63">
            <w:pPr>
              <w:spacing w:line="259" w:lineRule="auto"/>
              <w:jc w:val="left"/>
            </w:pPr>
            <w:r>
              <w:rPr>
                <w:b/>
              </w:rPr>
              <w:t xml:space="preserve">Popis vstupu výměníkové stanice: </w:t>
            </w:r>
          </w:p>
        </w:tc>
        <w:tc>
          <w:tcPr>
            <w:tcW w:w="7029" w:type="dxa"/>
            <w:tcBorders>
              <w:top w:val="single" w:sz="4" w:space="0" w:color="000000"/>
              <w:left w:val="single" w:sz="4" w:space="0" w:color="000000"/>
              <w:bottom w:val="single" w:sz="4" w:space="0" w:color="000000"/>
              <w:right w:val="single" w:sz="4" w:space="0" w:color="000000"/>
            </w:tcBorders>
          </w:tcPr>
          <w:p w:rsidR="00921F63" w:rsidRDefault="00921F63" w:rsidP="00921F63">
            <w:pPr>
              <w:spacing w:line="259" w:lineRule="auto"/>
              <w:ind w:left="1"/>
              <w:jc w:val="left"/>
            </w:pPr>
            <w:r>
              <w:rPr>
                <w:rFonts w:ascii="Segoe UI Symbol" w:eastAsia="Segoe UI Symbol" w:hAnsi="Segoe UI Symbol" w:cs="Segoe UI Symbol"/>
              </w:rPr>
              <w:t></w:t>
            </w:r>
            <w:r>
              <w:rPr>
                <w:rFonts w:eastAsia="Arial" w:cs="Arial"/>
              </w:rPr>
              <w:t xml:space="preserve"> </w:t>
            </w:r>
            <w:r>
              <w:t xml:space="preserve"> pára o parametrech tlaku 0,9 MPa a teplotě 176 °C. </w:t>
            </w:r>
          </w:p>
        </w:tc>
      </w:tr>
      <w:tr w:rsidR="00921F63" w:rsidTr="00921F63">
        <w:trPr>
          <w:trHeight w:val="622"/>
        </w:trPr>
        <w:tc>
          <w:tcPr>
            <w:tcW w:w="2258" w:type="dxa"/>
            <w:tcBorders>
              <w:top w:val="single" w:sz="4" w:space="0" w:color="000000"/>
              <w:left w:val="single" w:sz="4" w:space="0" w:color="000000"/>
              <w:bottom w:val="single" w:sz="4" w:space="0" w:color="000000"/>
              <w:right w:val="single" w:sz="4" w:space="0" w:color="000000"/>
            </w:tcBorders>
            <w:shd w:val="clear" w:color="auto" w:fill="D9D9D9"/>
          </w:tcPr>
          <w:p w:rsidR="00921F63" w:rsidRDefault="00921F63" w:rsidP="00921F63">
            <w:pPr>
              <w:spacing w:line="259" w:lineRule="auto"/>
              <w:jc w:val="left"/>
            </w:pPr>
            <w:r>
              <w:rPr>
                <w:b/>
              </w:rPr>
              <w:t xml:space="preserve">Popis výstupu výměníkové stanice: </w:t>
            </w:r>
          </w:p>
        </w:tc>
        <w:tc>
          <w:tcPr>
            <w:tcW w:w="7029" w:type="dxa"/>
            <w:tcBorders>
              <w:top w:val="single" w:sz="4" w:space="0" w:color="000000"/>
              <w:left w:val="single" w:sz="4" w:space="0" w:color="000000"/>
              <w:bottom w:val="single" w:sz="4" w:space="0" w:color="000000"/>
              <w:right w:val="single" w:sz="4" w:space="0" w:color="000000"/>
            </w:tcBorders>
          </w:tcPr>
          <w:p w:rsidR="00921F63" w:rsidRDefault="00921F63" w:rsidP="00921F63">
            <w:pPr>
              <w:numPr>
                <w:ilvl w:val="0"/>
                <w:numId w:val="28"/>
              </w:numPr>
              <w:spacing w:line="259" w:lineRule="auto"/>
              <w:ind w:hanging="216"/>
              <w:jc w:val="left"/>
            </w:pPr>
            <w:r>
              <w:t xml:space="preserve">instalovaný celkový výkon pro ohřev teplé vody je 358 kW  </w:t>
            </w:r>
          </w:p>
          <w:p w:rsidR="00921F63" w:rsidRDefault="00921F63" w:rsidP="00921F63">
            <w:pPr>
              <w:numPr>
                <w:ilvl w:val="0"/>
                <w:numId w:val="28"/>
              </w:numPr>
              <w:spacing w:line="259" w:lineRule="auto"/>
              <w:ind w:hanging="216"/>
              <w:jc w:val="left"/>
            </w:pPr>
            <w:r>
              <w:t xml:space="preserve">slouží po pokrytí vlastní spotřeby </w:t>
            </w:r>
          </w:p>
        </w:tc>
      </w:tr>
      <w:tr w:rsidR="00921F63" w:rsidTr="00921F63">
        <w:trPr>
          <w:trHeight w:val="397"/>
        </w:trPr>
        <w:tc>
          <w:tcPr>
            <w:tcW w:w="2258" w:type="dxa"/>
            <w:tcBorders>
              <w:top w:val="single" w:sz="4" w:space="0" w:color="000000"/>
              <w:left w:val="single" w:sz="4" w:space="0" w:color="000000"/>
              <w:bottom w:val="single" w:sz="4" w:space="0" w:color="000000"/>
              <w:right w:val="single" w:sz="4" w:space="0" w:color="000000"/>
            </w:tcBorders>
            <w:shd w:val="clear" w:color="auto" w:fill="D9D9D9"/>
          </w:tcPr>
          <w:p w:rsidR="00921F63" w:rsidRDefault="00921F63" w:rsidP="00921F63">
            <w:pPr>
              <w:spacing w:line="259" w:lineRule="auto"/>
              <w:ind w:right="49"/>
              <w:jc w:val="left"/>
            </w:pPr>
            <w:r>
              <w:rPr>
                <w:b/>
              </w:rPr>
              <w:t xml:space="preserve">Technické zabezpečení stanice: </w:t>
            </w:r>
          </w:p>
        </w:tc>
        <w:tc>
          <w:tcPr>
            <w:tcW w:w="7029" w:type="dxa"/>
            <w:tcBorders>
              <w:top w:val="single" w:sz="4" w:space="0" w:color="000000"/>
              <w:left w:val="single" w:sz="4" w:space="0" w:color="000000"/>
              <w:bottom w:val="single" w:sz="4" w:space="0" w:color="000000"/>
              <w:right w:val="single" w:sz="4" w:space="0" w:color="000000"/>
            </w:tcBorders>
          </w:tcPr>
          <w:p w:rsidR="00921F63" w:rsidRDefault="00921F63" w:rsidP="00921F63">
            <w:pPr>
              <w:numPr>
                <w:ilvl w:val="0"/>
                <w:numId w:val="29"/>
              </w:numPr>
              <w:spacing w:line="259" w:lineRule="auto"/>
              <w:ind w:hanging="216"/>
              <w:jc w:val="left"/>
            </w:pPr>
            <w:r>
              <w:t xml:space="preserve">pojistné ventily </w:t>
            </w:r>
          </w:p>
          <w:p w:rsidR="00921F63" w:rsidRDefault="00921F63" w:rsidP="00921F63">
            <w:pPr>
              <w:numPr>
                <w:ilvl w:val="0"/>
                <w:numId w:val="29"/>
              </w:numPr>
              <w:spacing w:line="259" w:lineRule="auto"/>
              <w:ind w:hanging="216"/>
              <w:jc w:val="left"/>
            </w:pPr>
            <w:r>
              <w:t xml:space="preserve">tlaková expanzní nádoba </w:t>
            </w:r>
          </w:p>
        </w:tc>
      </w:tr>
      <w:tr w:rsidR="00921F63" w:rsidTr="00921F63">
        <w:trPr>
          <w:trHeight w:val="1398"/>
        </w:trPr>
        <w:tc>
          <w:tcPr>
            <w:tcW w:w="2258" w:type="dxa"/>
            <w:tcBorders>
              <w:top w:val="single" w:sz="4" w:space="0" w:color="000000"/>
              <w:left w:val="single" w:sz="4" w:space="0" w:color="000000"/>
              <w:bottom w:val="single" w:sz="4" w:space="0" w:color="000000"/>
              <w:right w:val="single" w:sz="4" w:space="0" w:color="000000"/>
            </w:tcBorders>
            <w:shd w:val="clear" w:color="auto" w:fill="D9D9D9"/>
          </w:tcPr>
          <w:p w:rsidR="00921F63" w:rsidRDefault="00921F63" w:rsidP="00921F63">
            <w:pPr>
              <w:spacing w:line="259" w:lineRule="auto"/>
              <w:jc w:val="left"/>
            </w:pPr>
            <w:r>
              <w:rPr>
                <w:b/>
              </w:rPr>
              <w:lastRenderedPageBreak/>
              <w:t xml:space="preserve">Aktuální stav stanice: </w:t>
            </w:r>
          </w:p>
        </w:tc>
        <w:tc>
          <w:tcPr>
            <w:tcW w:w="7029" w:type="dxa"/>
            <w:tcBorders>
              <w:top w:val="single" w:sz="4" w:space="0" w:color="000000"/>
              <w:left w:val="single" w:sz="4" w:space="0" w:color="000000"/>
              <w:bottom w:val="single" w:sz="4" w:space="0" w:color="000000"/>
              <w:right w:val="single" w:sz="4" w:space="0" w:color="000000"/>
            </w:tcBorders>
          </w:tcPr>
          <w:p w:rsidR="00921F63" w:rsidRDefault="00921F63" w:rsidP="00921F63">
            <w:pPr>
              <w:spacing w:line="241" w:lineRule="auto"/>
              <w:ind w:left="1" w:right="55"/>
            </w:pPr>
            <w:r>
              <w:t xml:space="preserve">Zařízení výměníkových stanic je na mnoha místech značně zkorodované, což je zapříčiněno značnými úniky páry a kondenzátu do prostoru stanic. </w:t>
            </w:r>
          </w:p>
          <w:p w:rsidR="00921F63" w:rsidRDefault="00921F63" w:rsidP="00921F63">
            <w:pPr>
              <w:spacing w:line="259" w:lineRule="auto"/>
              <w:ind w:left="1" w:right="53"/>
            </w:pPr>
            <w:r>
              <w:t xml:space="preserve">Cirkulace teplé vody je do vzdálenějších míst omezená vzhledem k částečně zarostlým potrubním rozvodům. Na potrubí se již objevilo několik netěsností a hrozí havárie, což by způsobilo odstávku buď části, nebo celého objektu. </w:t>
            </w:r>
          </w:p>
        </w:tc>
      </w:tr>
    </w:tbl>
    <w:p w:rsidR="00921F63" w:rsidRDefault="00921F63" w:rsidP="002B5292">
      <w:pPr>
        <w:pStyle w:val="Nadpis2"/>
      </w:pPr>
      <w:r>
        <w:t xml:space="preserve">Otopné </w:t>
      </w:r>
      <w:r w:rsidRPr="002B5292">
        <w:t>soustavy</w:t>
      </w:r>
      <w:r>
        <w:t xml:space="preserve"> v objektech </w:t>
      </w:r>
    </w:p>
    <w:p w:rsidR="00921F63" w:rsidRDefault="00921F63" w:rsidP="002B5292">
      <w:pPr>
        <w:pStyle w:val="Nadpis3"/>
      </w:pPr>
      <w:r>
        <w:t xml:space="preserve">Objekt </w:t>
      </w:r>
      <w:r w:rsidRPr="00175827">
        <w:t>MONOBLOK</w:t>
      </w:r>
      <w:r>
        <w:t xml:space="preserve"> </w:t>
      </w:r>
    </w:p>
    <w:tbl>
      <w:tblPr>
        <w:tblStyle w:val="TableGrid"/>
        <w:tblW w:w="9286" w:type="dxa"/>
        <w:tblInd w:w="-107" w:type="dxa"/>
        <w:tblCellMar>
          <w:top w:w="5" w:type="dxa"/>
          <w:left w:w="107" w:type="dxa"/>
          <w:right w:w="54" w:type="dxa"/>
        </w:tblCellMar>
        <w:tblLook w:val="04A0" w:firstRow="1" w:lastRow="0" w:firstColumn="1" w:lastColumn="0" w:noHBand="0" w:noVBand="1"/>
      </w:tblPr>
      <w:tblGrid>
        <w:gridCol w:w="2257"/>
        <w:gridCol w:w="7029"/>
      </w:tblGrid>
      <w:tr w:rsidR="00921F63" w:rsidTr="00921F63">
        <w:trPr>
          <w:trHeight w:val="301"/>
        </w:trPr>
        <w:tc>
          <w:tcPr>
            <w:tcW w:w="2258" w:type="dxa"/>
            <w:tcBorders>
              <w:top w:val="single" w:sz="4" w:space="0" w:color="000000"/>
              <w:left w:val="single" w:sz="4" w:space="0" w:color="000000"/>
              <w:bottom w:val="single" w:sz="4" w:space="0" w:color="000000"/>
              <w:right w:val="single" w:sz="4" w:space="0" w:color="000000"/>
            </w:tcBorders>
            <w:shd w:val="clear" w:color="auto" w:fill="BFBFBF"/>
          </w:tcPr>
          <w:p w:rsidR="00921F63" w:rsidRDefault="00921F63" w:rsidP="00921F63">
            <w:pPr>
              <w:spacing w:line="259" w:lineRule="auto"/>
              <w:jc w:val="left"/>
            </w:pPr>
            <w:r>
              <w:rPr>
                <w:b/>
              </w:rPr>
              <w:t xml:space="preserve">Označení objektu: </w:t>
            </w:r>
          </w:p>
        </w:tc>
        <w:tc>
          <w:tcPr>
            <w:tcW w:w="7029" w:type="dxa"/>
            <w:tcBorders>
              <w:top w:val="single" w:sz="4" w:space="0" w:color="000000"/>
              <w:left w:val="single" w:sz="4" w:space="0" w:color="000000"/>
              <w:bottom w:val="single" w:sz="4" w:space="0" w:color="000000"/>
              <w:right w:val="single" w:sz="4" w:space="0" w:color="000000"/>
            </w:tcBorders>
          </w:tcPr>
          <w:p w:rsidR="00921F63" w:rsidRDefault="00921F63" w:rsidP="00921F63">
            <w:pPr>
              <w:spacing w:line="259" w:lineRule="auto"/>
              <w:ind w:left="1"/>
              <w:jc w:val="left"/>
            </w:pPr>
            <w:r>
              <w:t xml:space="preserve">Blok A </w:t>
            </w:r>
          </w:p>
        </w:tc>
      </w:tr>
      <w:tr w:rsidR="00921F63" w:rsidTr="00921F63">
        <w:trPr>
          <w:trHeight w:val="302"/>
        </w:trPr>
        <w:tc>
          <w:tcPr>
            <w:tcW w:w="2258" w:type="dxa"/>
            <w:tcBorders>
              <w:top w:val="single" w:sz="4" w:space="0" w:color="000000"/>
              <w:left w:val="single" w:sz="4" w:space="0" w:color="000000"/>
              <w:bottom w:val="single" w:sz="4" w:space="0" w:color="000000"/>
              <w:right w:val="single" w:sz="4" w:space="0" w:color="000000"/>
            </w:tcBorders>
            <w:shd w:val="clear" w:color="auto" w:fill="BFBFBF"/>
          </w:tcPr>
          <w:p w:rsidR="00921F63" w:rsidRDefault="00921F63" w:rsidP="00921F63">
            <w:pPr>
              <w:spacing w:line="259" w:lineRule="auto"/>
              <w:jc w:val="left"/>
            </w:pPr>
            <w:r>
              <w:rPr>
                <w:b/>
              </w:rPr>
              <w:t xml:space="preserve">Na parcele:  </w:t>
            </w:r>
          </w:p>
        </w:tc>
        <w:tc>
          <w:tcPr>
            <w:tcW w:w="7029" w:type="dxa"/>
            <w:tcBorders>
              <w:top w:val="single" w:sz="4" w:space="0" w:color="000000"/>
              <w:left w:val="single" w:sz="4" w:space="0" w:color="000000"/>
              <w:bottom w:val="single" w:sz="4" w:space="0" w:color="000000"/>
              <w:right w:val="single" w:sz="4" w:space="0" w:color="000000"/>
            </w:tcBorders>
          </w:tcPr>
          <w:p w:rsidR="00921F63" w:rsidRDefault="00921F63" w:rsidP="00921F63">
            <w:pPr>
              <w:spacing w:line="259" w:lineRule="auto"/>
              <w:ind w:left="1"/>
              <w:jc w:val="left"/>
            </w:pPr>
            <w:r>
              <w:t xml:space="preserve">728/3 k.ú. Česká Lípa (621382) </w:t>
            </w:r>
          </w:p>
        </w:tc>
      </w:tr>
      <w:tr w:rsidR="00921F63" w:rsidTr="00921F63">
        <w:trPr>
          <w:trHeight w:val="304"/>
        </w:trPr>
        <w:tc>
          <w:tcPr>
            <w:tcW w:w="2258" w:type="dxa"/>
            <w:tcBorders>
              <w:top w:val="single" w:sz="4" w:space="0" w:color="000000"/>
              <w:left w:val="single" w:sz="4" w:space="0" w:color="000000"/>
              <w:bottom w:val="single" w:sz="4" w:space="0" w:color="000000"/>
              <w:right w:val="single" w:sz="4" w:space="0" w:color="000000"/>
            </w:tcBorders>
            <w:shd w:val="clear" w:color="auto" w:fill="BFBFBF"/>
          </w:tcPr>
          <w:p w:rsidR="00921F63" w:rsidRDefault="00921F63" w:rsidP="00921F63">
            <w:pPr>
              <w:spacing w:line="259" w:lineRule="auto"/>
              <w:jc w:val="left"/>
            </w:pPr>
            <w:r>
              <w:rPr>
                <w:b/>
              </w:rPr>
              <w:t xml:space="preserve">Rozměr budovy: </w:t>
            </w:r>
          </w:p>
        </w:tc>
        <w:tc>
          <w:tcPr>
            <w:tcW w:w="7029" w:type="dxa"/>
            <w:tcBorders>
              <w:top w:val="single" w:sz="4" w:space="0" w:color="000000"/>
              <w:left w:val="single" w:sz="4" w:space="0" w:color="000000"/>
              <w:bottom w:val="single" w:sz="4" w:space="0" w:color="000000"/>
              <w:right w:val="single" w:sz="4" w:space="0" w:color="000000"/>
            </w:tcBorders>
          </w:tcPr>
          <w:p w:rsidR="00921F63" w:rsidRDefault="00921F63" w:rsidP="00921F63">
            <w:pPr>
              <w:spacing w:line="259" w:lineRule="auto"/>
              <w:ind w:left="1"/>
              <w:jc w:val="left"/>
            </w:pPr>
            <w:r>
              <w:t xml:space="preserve">cca 103 m x 26 m </w:t>
            </w:r>
          </w:p>
        </w:tc>
      </w:tr>
      <w:tr w:rsidR="00921F63" w:rsidTr="00921F63">
        <w:trPr>
          <w:trHeight w:val="304"/>
        </w:trPr>
        <w:tc>
          <w:tcPr>
            <w:tcW w:w="2258" w:type="dxa"/>
            <w:tcBorders>
              <w:top w:val="single" w:sz="4" w:space="0" w:color="000000"/>
              <w:left w:val="single" w:sz="4" w:space="0" w:color="000000"/>
              <w:bottom w:val="single" w:sz="4" w:space="0" w:color="000000"/>
              <w:right w:val="single" w:sz="4" w:space="0" w:color="000000"/>
            </w:tcBorders>
            <w:shd w:val="clear" w:color="auto" w:fill="BFBFBF"/>
          </w:tcPr>
          <w:p w:rsidR="00921F63" w:rsidRDefault="00921F63" w:rsidP="00921F63">
            <w:pPr>
              <w:spacing w:line="259" w:lineRule="auto"/>
              <w:jc w:val="left"/>
            </w:pPr>
            <w:r>
              <w:rPr>
                <w:b/>
              </w:rPr>
              <w:t xml:space="preserve">Zastavěná plocha: </w:t>
            </w:r>
          </w:p>
        </w:tc>
        <w:tc>
          <w:tcPr>
            <w:tcW w:w="7029" w:type="dxa"/>
            <w:tcBorders>
              <w:top w:val="single" w:sz="4" w:space="0" w:color="000000"/>
              <w:left w:val="single" w:sz="4" w:space="0" w:color="000000"/>
              <w:bottom w:val="single" w:sz="4" w:space="0" w:color="000000"/>
              <w:right w:val="single" w:sz="4" w:space="0" w:color="000000"/>
            </w:tcBorders>
          </w:tcPr>
          <w:p w:rsidR="00921F63" w:rsidRDefault="00921F63" w:rsidP="00921F63">
            <w:pPr>
              <w:spacing w:line="259" w:lineRule="auto"/>
              <w:ind w:left="1"/>
              <w:jc w:val="left"/>
            </w:pPr>
            <w:r>
              <w:t>2 632 m</w:t>
            </w:r>
            <w:r>
              <w:rPr>
                <w:vertAlign w:val="superscript"/>
              </w:rPr>
              <w:t>2</w:t>
            </w:r>
            <w:r>
              <w:t xml:space="preserve"> </w:t>
            </w:r>
          </w:p>
        </w:tc>
      </w:tr>
      <w:tr w:rsidR="00921F63" w:rsidTr="00921F63">
        <w:trPr>
          <w:trHeight w:val="302"/>
        </w:trPr>
        <w:tc>
          <w:tcPr>
            <w:tcW w:w="2258" w:type="dxa"/>
            <w:tcBorders>
              <w:top w:val="single" w:sz="4" w:space="0" w:color="000000"/>
              <w:left w:val="single" w:sz="4" w:space="0" w:color="000000"/>
              <w:bottom w:val="single" w:sz="4" w:space="0" w:color="000000"/>
              <w:right w:val="single" w:sz="4" w:space="0" w:color="000000"/>
            </w:tcBorders>
            <w:shd w:val="clear" w:color="auto" w:fill="BFBFBF"/>
          </w:tcPr>
          <w:p w:rsidR="00921F63" w:rsidRDefault="00921F63" w:rsidP="00921F63">
            <w:pPr>
              <w:spacing w:line="259" w:lineRule="auto"/>
              <w:jc w:val="left"/>
            </w:pPr>
            <w:r>
              <w:rPr>
                <w:b/>
              </w:rPr>
              <w:t xml:space="preserve">Vytápěný objem: </w:t>
            </w:r>
          </w:p>
        </w:tc>
        <w:tc>
          <w:tcPr>
            <w:tcW w:w="7029" w:type="dxa"/>
            <w:tcBorders>
              <w:top w:val="single" w:sz="4" w:space="0" w:color="000000"/>
              <w:left w:val="single" w:sz="4" w:space="0" w:color="000000"/>
              <w:bottom w:val="single" w:sz="4" w:space="0" w:color="000000"/>
              <w:right w:val="single" w:sz="4" w:space="0" w:color="000000"/>
            </w:tcBorders>
          </w:tcPr>
          <w:p w:rsidR="00921F63" w:rsidRDefault="00921F63" w:rsidP="00921F63">
            <w:pPr>
              <w:spacing w:line="259" w:lineRule="auto"/>
              <w:ind w:left="1"/>
              <w:jc w:val="left"/>
            </w:pPr>
            <w:r>
              <w:t>79 480 m</w:t>
            </w:r>
            <w:r>
              <w:rPr>
                <w:vertAlign w:val="superscript"/>
              </w:rPr>
              <w:t>3</w:t>
            </w:r>
            <w:r>
              <w:t xml:space="preserve"> </w:t>
            </w:r>
          </w:p>
        </w:tc>
      </w:tr>
      <w:tr w:rsidR="00921F63" w:rsidTr="00921F63">
        <w:trPr>
          <w:trHeight w:val="302"/>
        </w:trPr>
        <w:tc>
          <w:tcPr>
            <w:tcW w:w="2258" w:type="dxa"/>
            <w:tcBorders>
              <w:top w:val="single" w:sz="4" w:space="0" w:color="000000"/>
              <w:left w:val="single" w:sz="4" w:space="0" w:color="000000"/>
              <w:bottom w:val="single" w:sz="4" w:space="0" w:color="000000"/>
              <w:right w:val="single" w:sz="4" w:space="0" w:color="000000"/>
            </w:tcBorders>
            <w:shd w:val="clear" w:color="auto" w:fill="BFBFBF"/>
          </w:tcPr>
          <w:p w:rsidR="00921F63" w:rsidRDefault="00921F63" w:rsidP="00921F63">
            <w:pPr>
              <w:spacing w:line="259" w:lineRule="auto"/>
              <w:jc w:val="left"/>
            </w:pPr>
            <w:r>
              <w:rPr>
                <w:b/>
              </w:rPr>
              <w:t xml:space="preserve">Vytápěná plocha: </w:t>
            </w:r>
          </w:p>
        </w:tc>
        <w:tc>
          <w:tcPr>
            <w:tcW w:w="7029" w:type="dxa"/>
            <w:tcBorders>
              <w:top w:val="single" w:sz="4" w:space="0" w:color="000000"/>
              <w:left w:val="single" w:sz="4" w:space="0" w:color="000000"/>
              <w:bottom w:val="single" w:sz="4" w:space="0" w:color="000000"/>
              <w:right w:val="single" w:sz="4" w:space="0" w:color="000000"/>
            </w:tcBorders>
          </w:tcPr>
          <w:p w:rsidR="00921F63" w:rsidRDefault="00921F63" w:rsidP="00921F63">
            <w:pPr>
              <w:spacing w:line="259" w:lineRule="auto"/>
              <w:ind w:left="1"/>
              <w:jc w:val="left"/>
            </w:pPr>
            <w:r>
              <w:t>22 154 m</w:t>
            </w:r>
            <w:r>
              <w:rPr>
                <w:vertAlign w:val="superscript"/>
              </w:rPr>
              <w:t>2</w:t>
            </w:r>
            <w:r>
              <w:t xml:space="preserve"> </w:t>
            </w:r>
          </w:p>
        </w:tc>
      </w:tr>
      <w:tr w:rsidR="00921F63" w:rsidTr="00921F63">
        <w:trPr>
          <w:trHeight w:val="4907"/>
        </w:trPr>
        <w:tc>
          <w:tcPr>
            <w:tcW w:w="2258" w:type="dxa"/>
            <w:tcBorders>
              <w:top w:val="single" w:sz="4" w:space="0" w:color="000000"/>
              <w:left w:val="single" w:sz="4" w:space="0" w:color="000000"/>
              <w:bottom w:val="single" w:sz="4" w:space="0" w:color="000000"/>
              <w:right w:val="single" w:sz="4" w:space="0" w:color="000000"/>
            </w:tcBorders>
            <w:shd w:val="clear" w:color="auto" w:fill="BFBFBF"/>
          </w:tcPr>
          <w:p w:rsidR="00921F63" w:rsidRDefault="00921F63" w:rsidP="00921F63">
            <w:pPr>
              <w:spacing w:line="259" w:lineRule="auto"/>
              <w:ind w:right="278"/>
              <w:jc w:val="left"/>
            </w:pPr>
            <w:r>
              <w:rPr>
                <w:b/>
              </w:rPr>
              <w:t xml:space="preserve">Zakreslení v satelitní snímku: </w:t>
            </w:r>
          </w:p>
        </w:tc>
        <w:tc>
          <w:tcPr>
            <w:tcW w:w="7029" w:type="dxa"/>
            <w:tcBorders>
              <w:top w:val="single" w:sz="4" w:space="0" w:color="000000"/>
              <w:left w:val="single" w:sz="4" w:space="0" w:color="000000"/>
              <w:bottom w:val="single" w:sz="4" w:space="0" w:color="000000"/>
              <w:right w:val="single" w:sz="4" w:space="0" w:color="000000"/>
            </w:tcBorders>
            <w:vAlign w:val="bottom"/>
          </w:tcPr>
          <w:p w:rsidR="00921F63" w:rsidRDefault="00921F63" w:rsidP="00921F63">
            <w:pPr>
              <w:spacing w:line="259" w:lineRule="auto"/>
              <w:ind w:right="2"/>
              <w:jc w:val="right"/>
            </w:pPr>
            <w:r>
              <w:rPr>
                <w:noProof/>
              </w:rPr>
              <w:drawing>
                <wp:inline distT="0" distB="0" distL="0" distR="0">
                  <wp:extent cx="4319525" cy="2453005"/>
                  <wp:effectExtent l="0" t="0" r="0" b="0"/>
                  <wp:docPr id="16" name="Picture 7846"/>
                  <wp:cNvGraphicFramePr/>
                  <a:graphic xmlns:a="http://schemas.openxmlformats.org/drawingml/2006/main">
                    <a:graphicData uri="http://schemas.openxmlformats.org/drawingml/2006/picture">
                      <pic:pic xmlns:pic="http://schemas.openxmlformats.org/drawingml/2006/picture">
                        <pic:nvPicPr>
                          <pic:cNvPr id="7846" name="Picture 7846"/>
                          <pic:cNvPicPr/>
                        </pic:nvPicPr>
                        <pic:blipFill>
                          <a:blip r:embed="rId16" cstate="print"/>
                          <a:stretch>
                            <a:fillRect/>
                          </a:stretch>
                        </pic:blipFill>
                        <pic:spPr>
                          <a:xfrm>
                            <a:off x="0" y="0"/>
                            <a:ext cx="4319525" cy="2453005"/>
                          </a:xfrm>
                          <a:prstGeom prst="rect">
                            <a:avLst/>
                          </a:prstGeom>
                        </pic:spPr>
                      </pic:pic>
                    </a:graphicData>
                  </a:graphic>
                </wp:inline>
              </w:drawing>
            </w:r>
            <w:r>
              <w:t xml:space="preserve"> </w:t>
            </w:r>
          </w:p>
          <w:p w:rsidR="00921F63" w:rsidRDefault="00921F63" w:rsidP="00921F63">
            <w:pPr>
              <w:spacing w:after="40"/>
              <w:ind w:left="1" w:right="53"/>
            </w:pPr>
            <w:r>
              <w:rPr>
                <w:b/>
                <w:u w:val="single" w:color="000000"/>
              </w:rPr>
              <w:t>Legenda:</w:t>
            </w:r>
            <w:r>
              <w:t xml:space="preserve"> 1 – Poliklinika, 2 – Monoblok, 3 – Kuchyň, 4 – Dětský pavilón, 5 – PAO – Patologie, 6 – Prádelna, 7 – Dílny, 8 – Garáže, 9 – Kotelna, 10 – Zahradnictví + kanceláře technického úseku, 11 – Trafostanice, VS1 – VS3 – výměníkové stanice  </w:t>
            </w:r>
          </w:p>
          <w:p w:rsidR="00921F63" w:rsidRDefault="00921F63" w:rsidP="00921F63">
            <w:pPr>
              <w:spacing w:line="259" w:lineRule="auto"/>
              <w:ind w:left="1"/>
              <w:jc w:val="left"/>
            </w:pPr>
            <w:r>
              <w:t xml:space="preserve"> </w:t>
            </w:r>
          </w:p>
        </w:tc>
      </w:tr>
      <w:tr w:rsidR="00921F63" w:rsidTr="00921F63">
        <w:trPr>
          <w:trHeight w:val="1384"/>
        </w:trPr>
        <w:tc>
          <w:tcPr>
            <w:tcW w:w="2258" w:type="dxa"/>
            <w:tcBorders>
              <w:top w:val="single" w:sz="4" w:space="0" w:color="000000"/>
              <w:left w:val="single" w:sz="4" w:space="0" w:color="000000"/>
              <w:bottom w:val="single" w:sz="4" w:space="0" w:color="000000"/>
              <w:right w:val="single" w:sz="4" w:space="0" w:color="000000"/>
            </w:tcBorders>
            <w:shd w:val="clear" w:color="auto" w:fill="BFBFBF"/>
          </w:tcPr>
          <w:p w:rsidR="00921F63" w:rsidRDefault="00921F63" w:rsidP="00921F63">
            <w:pPr>
              <w:spacing w:line="259" w:lineRule="auto"/>
              <w:jc w:val="left"/>
            </w:pPr>
            <w:r>
              <w:rPr>
                <w:b/>
              </w:rPr>
              <w:t xml:space="preserve">Rok výstavby: </w:t>
            </w:r>
          </w:p>
        </w:tc>
        <w:tc>
          <w:tcPr>
            <w:tcW w:w="7029" w:type="dxa"/>
            <w:tcBorders>
              <w:top w:val="single" w:sz="4" w:space="0" w:color="000000"/>
              <w:left w:val="single" w:sz="4" w:space="0" w:color="000000"/>
              <w:bottom w:val="single" w:sz="4" w:space="0" w:color="000000"/>
              <w:right w:val="single" w:sz="4" w:space="0" w:color="000000"/>
            </w:tcBorders>
          </w:tcPr>
          <w:p w:rsidR="00921F63" w:rsidRDefault="00921F63" w:rsidP="00921F63">
            <w:pPr>
              <w:spacing w:line="259" w:lineRule="auto"/>
              <w:ind w:left="1" w:right="52"/>
            </w:pPr>
            <w:r>
              <w:t>Výstavba v roce 1976 – 1981. V roce 2006 a v roce 2012 v rámci rekonstrukce byla provedena částečná výměna otvorových výplní v přízemí za okna a dveře s plastovými rámy a s izolačním dvojsklem v celkové ploše cca 170,6 m</w:t>
            </w:r>
            <w:r>
              <w:rPr>
                <w:vertAlign w:val="superscript"/>
              </w:rPr>
              <w:t>2</w:t>
            </w:r>
            <w:r>
              <w:t>. V roce 2012 v rámci JIP byly vyměněna část původních oken za plastová s izolačním dvojsklem o celkové ploše cca 20 m</w:t>
            </w:r>
            <w:r>
              <w:rPr>
                <w:vertAlign w:val="superscript"/>
              </w:rPr>
              <w:t>2</w:t>
            </w:r>
            <w:r>
              <w:t xml:space="preserve">. </w:t>
            </w:r>
          </w:p>
        </w:tc>
      </w:tr>
      <w:tr w:rsidR="00921F63" w:rsidTr="00921F63">
        <w:trPr>
          <w:trHeight w:val="1681"/>
        </w:trPr>
        <w:tc>
          <w:tcPr>
            <w:tcW w:w="2258" w:type="dxa"/>
            <w:tcBorders>
              <w:top w:val="single" w:sz="4" w:space="0" w:color="000000"/>
              <w:left w:val="single" w:sz="4" w:space="0" w:color="000000"/>
              <w:bottom w:val="single" w:sz="4" w:space="0" w:color="000000"/>
              <w:right w:val="single" w:sz="4" w:space="0" w:color="000000"/>
            </w:tcBorders>
            <w:shd w:val="clear" w:color="auto" w:fill="BFBFBF"/>
          </w:tcPr>
          <w:p w:rsidR="00921F63" w:rsidRDefault="00921F63" w:rsidP="00921F63">
            <w:pPr>
              <w:spacing w:line="259" w:lineRule="auto"/>
              <w:jc w:val="left"/>
            </w:pPr>
            <w:r>
              <w:rPr>
                <w:b/>
              </w:rPr>
              <w:t xml:space="preserve">Popis budovy: </w:t>
            </w:r>
          </w:p>
        </w:tc>
        <w:tc>
          <w:tcPr>
            <w:tcW w:w="7029" w:type="dxa"/>
            <w:tcBorders>
              <w:top w:val="single" w:sz="4" w:space="0" w:color="000000"/>
              <w:left w:val="single" w:sz="4" w:space="0" w:color="000000"/>
              <w:bottom w:val="single" w:sz="4" w:space="0" w:color="000000"/>
              <w:right w:val="single" w:sz="4" w:space="0" w:color="000000"/>
            </w:tcBorders>
          </w:tcPr>
          <w:p w:rsidR="00921F63" w:rsidRDefault="00921F63" w:rsidP="00921F63">
            <w:pPr>
              <w:ind w:left="1" w:right="53"/>
            </w:pPr>
            <w:r>
              <w:t xml:space="preserve">Jedná se o objekt s devíti nadzemními a s jedním podzemním podlažím, který navazuje na objekt POLIKLINIKY. V objektu jsou situovány lékařské kanceláře, ambulance, vyšetřovny, operační sály, lůžková část a sociální zázemí a příslušenství. Technické zázemí objektu je situováno v podzemní části podlaží včetně strojoven vzduchotechniky. Další strojovny vzduchotechniky se nachází v 9. NP objektu. </w:t>
            </w:r>
          </w:p>
          <w:p w:rsidR="00921F63" w:rsidRDefault="00921F63" w:rsidP="00921F63">
            <w:pPr>
              <w:spacing w:line="259" w:lineRule="auto"/>
              <w:ind w:left="1"/>
              <w:jc w:val="left"/>
            </w:pPr>
            <w:r>
              <w:t xml:space="preserve">Nosnou konstrukci objektu tvoří železobetonový skelet s výplňovým zdivem. </w:t>
            </w:r>
          </w:p>
        </w:tc>
      </w:tr>
      <w:tr w:rsidR="00921F63" w:rsidTr="00921F63">
        <w:trPr>
          <w:trHeight w:val="1524"/>
        </w:trPr>
        <w:tc>
          <w:tcPr>
            <w:tcW w:w="2258" w:type="dxa"/>
            <w:tcBorders>
              <w:top w:val="single" w:sz="4" w:space="0" w:color="000000"/>
              <w:left w:val="single" w:sz="4" w:space="0" w:color="000000"/>
              <w:bottom w:val="single" w:sz="4" w:space="0" w:color="000000"/>
              <w:right w:val="single" w:sz="4" w:space="0" w:color="000000"/>
            </w:tcBorders>
            <w:shd w:val="clear" w:color="auto" w:fill="BFBFBF"/>
          </w:tcPr>
          <w:p w:rsidR="00921F63" w:rsidRDefault="00921F63" w:rsidP="00921F63">
            <w:pPr>
              <w:spacing w:line="259" w:lineRule="auto"/>
              <w:jc w:val="left"/>
            </w:pPr>
            <w:r>
              <w:rPr>
                <w:b/>
              </w:rPr>
              <w:lastRenderedPageBreak/>
              <w:t xml:space="preserve">Otopná soustava: </w:t>
            </w:r>
          </w:p>
        </w:tc>
        <w:tc>
          <w:tcPr>
            <w:tcW w:w="7029" w:type="dxa"/>
            <w:tcBorders>
              <w:top w:val="single" w:sz="4" w:space="0" w:color="000000"/>
              <w:left w:val="single" w:sz="4" w:space="0" w:color="000000"/>
              <w:bottom w:val="single" w:sz="4" w:space="0" w:color="000000"/>
              <w:right w:val="single" w:sz="4" w:space="0" w:color="000000"/>
            </w:tcBorders>
          </w:tcPr>
          <w:p w:rsidR="00921F63" w:rsidRDefault="00921F63" w:rsidP="00921F63">
            <w:pPr>
              <w:numPr>
                <w:ilvl w:val="0"/>
                <w:numId w:val="30"/>
              </w:numPr>
              <w:spacing w:line="259" w:lineRule="auto"/>
              <w:ind w:hanging="360"/>
              <w:jc w:val="left"/>
            </w:pPr>
            <w:r>
              <w:t xml:space="preserve">dvoutrubková otopná soustava </w:t>
            </w:r>
          </w:p>
          <w:p w:rsidR="00921F63" w:rsidRDefault="00921F63" w:rsidP="00921F63">
            <w:pPr>
              <w:numPr>
                <w:ilvl w:val="0"/>
                <w:numId w:val="30"/>
              </w:numPr>
              <w:spacing w:line="259" w:lineRule="auto"/>
              <w:ind w:hanging="360"/>
              <w:jc w:val="left"/>
            </w:pPr>
            <w:r>
              <w:t xml:space="preserve">teplotní spád 90°C/70°C </w:t>
            </w:r>
          </w:p>
          <w:p w:rsidR="00921F63" w:rsidRDefault="00921F63" w:rsidP="00921F63">
            <w:pPr>
              <w:numPr>
                <w:ilvl w:val="0"/>
                <w:numId w:val="30"/>
              </w:numPr>
              <w:spacing w:after="46" w:line="242" w:lineRule="auto"/>
              <w:ind w:hanging="360"/>
              <w:jc w:val="left"/>
            </w:pPr>
            <w:r>
              <w:t xml:space="preserve">řízení trojcestným ventilem se servopohonem teploty vody podle venkovní teploty – regulátor Komextherm </w:t>
            </w:r>
          </w:p>
          <w:p w:rsidR="00921F63" w:rsidRDefault="00921F63" w:rsidP="00921F63">
            <w:pPr>
              <w:numPr>
                <w:ilvl w:val="0"/>
                <w:numId w:val="30"/>
              </w:numPr>
              <w:spacing w:line="259" w:lineRule="auto"/>
              <w:ind w:hanging="360"/>
              <w:jc w:val="left"/>
            </w:pPr>
            <w:r>
              <w:t xml:space="preserve">oběhová čerpadla bez regulace otáček </w:t>
            </w:r>
          </w:p>
        </w:tc>
      </w:tr>
      <w:tr w:rsidR="00921F63" w:rsidTr="00921F63">
        <w:trPr>
          <w:trHeight w:val="2417"/>
        </w:trPr>
        <w:tc>
          <w:tcPr>
            <w:tcW w:w="2258"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921F63" w:rsidRDefault="00921F63" w:rsidP="00921F63">
            <w:pPr>
              <w:spacing w:after="160" w:line="259" w:lineRule="auto"/>
              <w:jc w:val="left"/>
            </w:pPr>
          </w:p>
        </w:tc>
        <w:tc>
          <w:tcPr>
            <w:tcW w:w="7029" w:type="dxa"/>
            <w:tcBorders>
              <w:top w:val="single" w:sz="4" w:space="0" w:color="000000"/>
              <w:left w:val="single" w:sz="4" w:space="0" w:color="000000"/>
              <w:bottom w:val="single" w:sz="4" w:space="0" w:color="000000"/>
              <w:right w:val="single" w:sz="4" w:space="0" w:color="000000"/>
            </w:tcBorders>
          </w:tcPr>
          <w:p w:rsidR="00921F63" w:rsidRDefault="00921F63" w:rsidP="00921F63">
            <w:pPr>
              <w:numPr>
                <w:ilvl w:val="0"/>
                <w:numId w:val="31"/>
              </w:numPr>
              <w:spacing w:after="46" w:line="242" w:lineRule="auto"/>
              <w:ind w:hanging="360"/>
            </w:pPr>
            <w:r>
              <w:t xml:space="preserve">z výměníkové stanice je vedeno ocelové horizontální vedení k jednotlivým stoupacím potrubím </w:t>
            </w:r>
          </w:p>
          <w:p w:rsidR="00921F63" w:rsidRDefault="00921F63" w:rsidP="00921F63">
            <w:pPr>
              <w:numPr>
                <w:ilvl w:val="0"/>
                <w:numId w:val="31"/>
              </w:numPr>
              <w:spacing w:after="49"/>
              <w:ind w:hanging="360"/>
            </w:pPr>
            <w:r>
              <w:t xml:space="preserve">na odbočkách stoupacího potrubí jsou osazeny uzavírací armatury s vypouštěcími ventily </w:t>
            </w:r>
          </w:p>
          <w:p w:rsidR="00921F63" w:rsidRDefault="00921F63" w:rsidP="00921F63">
            <w:pPr>
              <w:numPr>
                <w:ilvl w:val="0"/>
                <w:numId w:val="31"/>
              </w:numPr>
              <w:spacing w:line="259" w:lineRule="auto"/>
              <w:ind w:hanging="360"/>
            </w:pPr>
            <w:r>
              <w:t xml:space="preserve">otopnou plochu tvoří převážně litinová článková tělesa Kalor </w:t>
            </w:r>
          </w:p>
          <w:p w:rsidR="00921F63" w:rsidRDefault="00921F63" w:rsidP="00921F63">
            <w:pPr>
              <w:numPr>
                <w:ilvl w:val="0"/>
                <w:numId w:val="31"/>
              </w:numPr>
              <w:spacing w:line="259" w:lineRule="auto"/>
              <w:ind w:hanging="360"/>
            </w:pPr>
            <w:r>
              <w:t xml:space="preserve">na přívodu topných těles jsou osazeny dvouregulační ventily </w:t>
            </w:r>
          </w:p>
          <w:p w:rsidR="00921F63" w:rsidRDefault="00921F63" w:rsidP="00921F63">
            <w:pPr>
              <w:numPr>
                <w:ilvl w:val="0"/>
                <w:numId w:val="31"/>
              </w:numPr>
              <w:spacing w:line="259" w:lineRule="auto"/>
              <w:ind w:hanging="360"/>
            </w:pPr>
            <w:r>
              <w:t xml:space="preserve">v nejvyšších místech otopné soustavy jsou osazeny odvzdušňovací ventily </w:t>
            </w:r>
          </w:p>
        </w:tc>
      </w:tr>
      <w:tr w:rsidR="00921F63" w:rsidTr="00921F63">
        <w:trPr>
          <w:trHeight w:val="1181"/>
        </w:trPr>
        <w:tc>
          <w:tcPr>
            <w:tcW w:w="2258" w:type="dxa"/>
            <w:tcBorders>
              <w:top w:val="single" w:sz="4" w:space="0" w:color="000000"/>
              <w:left w:val="single" w:sz="4" w:space="0" w:color="000000"/>
              <w:bottom w:val="single" w:sz="4" w:space="0" w:color="000000"/>
              <w:right w:val="single" w:sz="4" w:space="0" w:color="000000"/>
            </w:tcBorders>
            <w:shd w:val="clear" w:color="auto" w:fill="BFBFBF"/>
          </w:tcPr>
          <w:p w:rsidR="00921F63" w:rsidRDefault="00921F63" w:rsidP="00921F63">
            <w:pPr>
              <w:spacing w:line="259" w:lineRule="auto"/>
              <w:jc w:val="left"/>
            </w:pPr>
            <w:r>
              <w:rPr>
                <w:b/>
              </w:rPr>
              <w:t xml:space="preserve">Stav otopné soustavy: </w:t>
            </w:r>
          </w:p>
        </w:tc>
        <w:tc>
          <w:tcPr>
            <w:tcW w:w="7029" w:type="dxa"/>
            <w:tcBorders>
              <w:top w:val="single" w:sz="4" w:space="0" w:color="000000"/>
              <w:left w:val="single" w:sz="4" w:space="0" w:color="000000"/>
              <w:bottom w:val="single" w:sz="4" w:space="0" w:color="000000"/>
              <w:right w:val="single" w:sz="4" w:space="0" w:color="000000"/>
            </w:tcBorders>
          </w:tcPr>
          <w:p w:rsidR="00921F63" w:rsidRDefault="00921F63" w:rsidP="00921F63">
            <w:pPr>
              <w:spacing w:line="259" w:lineRule="auto"/>
              <w:ind w:left="1" w:right="55"/>
            </w:pPr>
            <w:r>
              <w:t xml:space="preserve">Stav izolací horizontálních rozvodů je dobrý. Potrubí je na mnoha místech zkorodované drobnými netěsnostmi ve spojích a dále netěsnými ucpávkami uzavíracích armatur. Regulační a uzavírací armatury jsou v mnoha případech nefunkční. </w:t>
            </w:r>
          </w:p>
        </w:tc>
      </w:tr>
    </w:tbl>
    <w:p w:rsidR="00921F63" w:rsidRDefault="00921F63" w:rsidP="002B5292">
      <w:pPr>
        <w:pStyle w:val="Nadpis3"/>
      </w:pPr>
      <w:r>
        <w:t xml:space="preserve">Objekt </w:t>
      </w:r>
      <w:r w:rsidRPr="002B5292">
        <w:t>POLIKLINIKA</w:t>
      </w:r>
      <w:r>
        <w:t xml:space="preserve"> </w:t>
      </w:r>
    </w:p>
    <w:tbl>
      <w:tblPr>
        <w:tblStyle w:val="TableGrid"/>
        <w:tblW w:w="9286" w:type="dxa"/>
        <w:tblInd w:w="-107" w:type="dxa"/>
        <w:tblCellMar>
          <w:top w:w="4" w:type="dxa"/>
          <w:left w:w="107" w:type="dxa"/>
          <w:right w:w="54" w:type="dxa"/>
        </w:tblCellMar>
        <w:tblLook w:val="04A0" w:firstRow="1" w:lastRow="0" w:firstColumn="1" w:lastColumn="0" w:noHBand="0" w:noVBand="1"/>
      </w:tblPr>
      <w:tblGrid>
        <w:gridCol w:w="2257"/>
        <w:gridCol w:w="7029"/>
      </w:tblGrid>
      <w:tr w:rsidR="00921F63" w:rsidTr="00921F63">
        <w:trPr>
          <w:trHeight w:val="301"/>
        </w:trPr>
        <w:tc>
          <w:tcPr>
            <w:tcW w:w="2258" w:type="dxa"/>
            <w:tcBorders>
              <w:top w:val="single" w:sz="4" w:space="0" w:color="000000"/>
              <w:left w:val="single" w:sz="4" w:space="0" w:color="000000"/>
              <w:bottom w:val="single" w:sz="4" w:space="0" w:color="000000"/>
              <w:right w:val="single" w:sz="4" w:space="0" w:color="000000"/>
            </w:tcBorders>
            <w:shd w:val="clear" w:color="auto" w:fill="BFBFBF"/>
          </w:tcPr>
          <w:p w:rsidR="00921F63" w:rsidRDefault="00921F63" w:rsidP="00921F63">
            <w:pPr>
              <w:spacing w:line="259" w:lineRule="auto"/>
              <w:jc w:val="left"/>
            </w:pPr>
            <w:r>
              <w:rPr>
                <w:b/>
              </w:rPr>
              <w:t xml:space="preserve">Označení objektu: </w:t>
            </w:r>
          </w:p>
        </w:tc>
        <w:tc>
          <w:tcPr>
            <w:tcW w:w="7029" w:type="dxa"/>
            <w:tcBorders>
              <w:top w:val="single" w:sz="4" w:space="0" w:color="000000"/>
              <w:left w:val="single" w:sz="4" w:space="0" w:color="000000"/>
              <w:bottom w:val="single" w:sz="4" w:space="0" w:color="000000"/>
              <w:right w:val="single" w:sz="4" w:space="0" w:color="000000"/>
            </w:tcBorders>
          </w:tcPr>
          <w:p w:rsidR="00921F63" w:rsidRDefault="00921F63" w:rsidP="00921F63">
            <w:pPr>
              <w:spacing w:line="259" w:lineRule="auto"/>
              <w:ind w:left="1"/>
              <w:jc w:val="left"/>
            </w:pPr>
            <w:r>
              <w:t xml:space="preserve">Blok B </w:t>
            </w:r>
          </w:p>
        </w:tc>
      </w:tr>
      <w:tr w:rsidR="00921F63" w:rsidTr="00921F63">
        <w:trPr>
          <w:trHeight w:val="302"/>
        </w:trPr>
        <w:tc>
          <w:tcPr>
            <w:tcW w:w="2258" w:type="dxa"/>
            <w:tcBorders>
              <w:top w:val="single" w:sz="4" w:space="0" w:color="000000"/>
              <w:left w:val="single" w:sz="4" w:space="0" w:color="000000"/>
              <w:bottom w:val="single" w:sz="4" w:space="0" w:color="000000"/>
              <w:right w:val="single" w:sz="4" w:space="0" w:color="000000"/>
            </w:tcBorders>
            <w:shd w:val="clear" w:color="auto" w:fill="BFBFBF"/>
          </w:tcPr>
          <w:p w:rsidR="00921F63" w:rsidRDefault="00921F63" w:rsidP="00921F63">
            <w:pPr>
              <w:spacing w:line="259" w:lineRule="auto"/>
              <w:jc w:val="left"/>
            </w:pPr>
            <w:r>
              <w:rPr>
                <w:b/>
              </w:rPr>
              <w:t xml:space="preserve">Na parcele:  </w:t>
            </w:r>
          </w:p>
        </w:tc>
        <w:tc>
          <w:tcPr>
            <w:tcW w:w="7029" w:type="dxa"/>
            <w:tcBorders>
              <w:top w:val="single" w:sz="4" w:space="0" w:color="000000"/>
              <w:left w:val="single" w:sz="4" w:space="0" w:color="000000"/>
              <w:bottom w:val="single" w:sz="4" w:space="0" w:color="000000"/>
              <w:right w:val="single" w:sz="4" w:space="0" w:color="000000"/>
            </w:tcBorders>
          </w:tcPr>
          <w:p w:rsidR="00921F63" w:rsidRDefault="00921F63" w:rsidP="00921F63">
            <w:pPr>
              <w:spacing w:line="259" w:lineRule="auto"/>
              <w:ind w:left="1"/>
              <w:jc w:val="left"/>
            </w:pPr>
            <w:r>
              <w:t xml:space="preserve">728/5 k.ú. Česká Lípa (621382) </w:t>
            </w:r>
          </w:p>
        </w:tc>
      </w:tr>
      <w:tr w:rsidR="00921F63" w:rsidTr="00921F63">
        <w:trPr>
          <w:trHeight w:val="305"/>
        </w:trPr>
        <w:tc>
          <w:tcPr>
            <w:tcW w:w="2258" w:type="dxa"/>
            <w:tcBorders>
              <w:top w:val="single" w:sz="4" w:space="0" w:color="000000"/>
              <w:left w:val="single" w:sz="4" w:space="0" w:color="000000"/>
              <w:bottom w:val="single" w:sz="4" w:space="0" w:color="000000"/>
              <w:right w:val="single" w:sz="4" w:space="0" w:color="000000"/>
            </w:tcBorders>
            <w:shd w:val="clear" w:color="auto" w:fill="BFBFBF"/>
          </w:tcPr>
          <w:p w:rsidR="00921F63" w:rsidRDefault="00921F63" w:rsidP="00921F63">
            <w:pPr>
              <w:spacing w:line="259" w:lineRule="auto"/>
              <w:jc w:val="left"/>
            </w:pPr>
            <w:r>
              <w:rPr>
                <w:b/>
              </w:rPr>
              <w:t xml:space="preserve">Rozměr budovy: </w:t>
            </w:r>
          </w:p>
        </w:tc>
        <w:tc>
          <w:tcPr>
            <w:tcW w:w="7029" w:type="dxa"/>
            <w:tcBorders>
              <w:top w:val="single" w:sz="4" w:space="0" w:color="000000"/>
              <w:left w:val="single" w:sz="4" w:space="0" w:color="000000"/>
              <w:bottom w:val="single" w:sz="4" w:space="0" w:color="000000"/>
              <w:right w:val="single" w:sz="4" w:space="0" w:color="000000"/>
            </w:tcBorders>
          </w:tcPr>
          <w:p w:rsidR="00921F63" w:rsidRDefault="00921F63" w:rsidP="00921F63">
            <w:pPr>
              <w:spacing w:line="259" w:lineRule="auto"/>
              <w:ind w:left="1"/>
              <w:jc w:val="left"/>
            </w:pPr>
            <w:r>
              <w:t xml:space="preserve">cca 146 m x 15 m </w:t>
            </w:r>
          </w:p>
        </w:tc>
      </w:tr>
      <w:tr w:rsidR="00921F63" w:rsidTr="00921F63">
        <w:trPr>
          <w:trHeight w:val="302"/>
        </w:trPr>
        <w:tc>
          <w:tcPr>
            <w:tcW w:w="2258" w:type="dxa"/>
            <w:tcBorders>
              <w:top w:val="single" w:sz="4" w:space="0" w:color="000000"/>
              <w:left w:val="single" w:sz="4" w:space="0" w:color="000000"/>
              <w:bottom w:val="single" w:sz="4" w:space="0" w:color="000000"/>
              <w:right w:val="single" w:sz="4" w:space="0" w:color="000000"/>
            </w:tcBorders>
            <w:shd w:val="clear" w:color="auto" w:fill="BFBFBF"/>
          </w:tcPr>
          <w:p w:rsidR="00921F63" w:rsidRDefault="00921F63" w:rsidP="00921F63">
            <w:pPr>
              <w:spacing w:line="259" w:lineRule="auto"/>
              <w:jc w:val="left"/>
            </w:pPr>
            <w:r>
              <w:rPr>
                <w:b/>
              </w:rPr>
              <w:t xml:space="preserve">Zastavěná plocha: </w:t>
            </w:r>
          </w:p>
        </w:tc>
        <w:tc>
          <w:tcPr>
            <w:tcW w:w="7029" w:type="dxa"/>
            <w:tcBorders>
              <w:top w:val="single" w:sz="4" w:space="0" w:color="000000"/>
              <w:left w:val="single" w:sz="4" w:space="0" w:color="000000"/>
              <w:bottom w:val="single" w:sz="4" w:space="0" w:color="000000"/>
              <w:right w:val="single" w:sz="4" w:space="0" w:color="000000"/>
            </w:tcBorders>
          </w:tcPr>
          <w:p w:rsidR="00921F63" w:rsidRDefault="00921F63" w:rsidP="00921F63">
            <w:pPr>
              <w:spacing w:line="259" w:lineRule="auto"/>
              <w:ind w:left="1"/>
              <w:jc w:val="left"/>
            </w:pPr>
            <w:r>
              <w:t>2 175 m</w:t>
            </w:r>
            <w:r>
              <w:rPr>
                <w:vertAlign w:val="superscript"/>
              </w:rPr>
              <w:t>2</w:t>
            </w:r>
            <w:r>
              <w:t xml:space="preserve"> </w:t>
            </w:r>
          </w:p>
        </w:tc>
      </w:tr>
      <w:tr w:rsidR="00921F63" w:rsidTr="00921F63">
        <w:trPr>
          <w:trHeight w:val="303"/>
        </w:trPr>
        <w:tc>
          <w:tcPr>
            <w:tcW w:w="2258" w:type="dxa"/>
            <w:tcBorders>
              <w:top w:val="single" w:sz="4" w:space="0" w:color="000000"/>
              <w:left w:val="single" w:sz="4" w:space="0" w:color="000000"/>
              <w:bottom w:val="single" w:sz="4" w:space="0" w:color="000000"/>
              <w:right w:val="single" w:sz="4" w:space="0" w:color="000000"/>
            </w:tcBorders>
            <w:shd w:val="clear" w:color="auto" w:fill="BFBFBF"/>
          </w:tcPr>
          <w:p w:rsidR="00921F63" w:rsidRDefault="00921F63" w:rsidP="00921F63">
            <w:pPr>
              <w:spacing w:line="259" w:lineRule="auto"/>
              <w:jc w:val="left"/>
            </w:pPr>
            <w:r>
              <w:rPr>
                <w:b/>
              </w:rPr>
              <w:t xml:space="preserve">Vytápěný objem: </w:t>
            </w:r>
          </w:p>
        </w:tc>
        <w:tc>
          <w:tcPr>
            <w:tcW w:w="7029" w:type="dxa"/>
            <w:tcBorders>
              <w:top w:val="single" w:sz="4" w:space="0" w:color="000000"/>
              <w:left w:val="single" w:sz="4" w:space="0" w:color="000000"/>
              <w:bottom w:val="single" w:sz="4" w:space="0" w:color="000000"/>
              <w:right w:val="single" w:sz="4" w:space="0" w:color="000000"/>
            </w:tcBorders>
          </w:tcPr>
          <w:p w:rsidR="00921F63" w:rsidRDefault="00921F63" w:rsidP="00921F63">
            <w:pPr>
              <w:spacing w:line="259" w:lineRule="auto"/>
              <w:ind w:left="1"/>
              <w:jc w:val="left"/>
            </w:pPr>
            <w:r>
              <w:t>41 520 m</w:t>
            </w:r>
            <w:r>
              <w:rPr>
                <w:vertAlign w:val="superscript"/>
              </w:rPr>
              <w:t>3</w:t>
            </w:r>
            <w:r>
              <w:t xml:space="preserve"> </w:t>
            </w:r>
          </w:p>
        </w:tc>
      </w:tr>
      <w:tr w:rsidR="00921F63" w:rsidTr="00921F63">
        <w:trPr>
          <w:trHeight w:val="303"/>
        </w:trPr>
        <w:tc>
          <w:tcPr>
            <w:tcW w:w="2258" w:type="dxa"/>
            <w:tcBorders>
              <w:top w:val="single" w:sz="4" w:space="0" w:color="000000"/>
              <w:left w:val="single" w:sz="4" w:space="0" w:color="000000"/>
              <w:bottom w:val="single" w:sz="4" w:space="0" w:color="000000"/>
              <w:right w:val="single" w:sz="4" w:space="0" w:color="000000"/>
            </w:tcBorders>
            <w:shd w:val="clear" w:color="auto" w:fill="BFBFBF"/>
          </w:tcPr>
          <w:p w:rsidR="00921F63" w:rsidRDefault="00921F63" w:rsidP="00921F63">
            <w:pPr>
              <w:spacing w:line="259" w:lineRule="auto"/>
              <w:jc w:val="left"/>
            </w:pPr>
            <w:r>
              <w:rPr>
                <w:b/>
              </w:rPr>
              <w:t xml:space="preserve">Vytápěná plocha: </w:t>
            </w:r>
          </w:p>
        </w:tc>
        <w:tc>
          <w:tcPr>
            <w:tcW w:w="7029" w:type="dxa"/>
            <w:tcBorders>
              <w:top w:val="single" w:sz="4" w:space="0" w:color="000000"/>
              <w:left w:val="single" w:sz="4" w:space="0" w:color="000000"/>
              <w:bottom w:val="single" w:sz="4" w:space="0" w:color="000000"/>
              <w:right w:val="single" w:sz="4" w:space="0" w:color="000000"/>
            </w:tcBorders>
          </w:tcPr>
          <w:p w:rsidR="00921F63" w:rsidRDefault="00921F63" w:rsidP="00921F63">
            <w:pPr>
              <w:spacing w:line="259" w:lineRule="auto"/>
              <w:ind w:left="1"/>
              <w:jc w:val="left"/>
            </w:pPr>
            <w:r>
              <w:t>11 460 m</w:t>
            </w:r>
            <w:r>
              <w:rPr>
                <w:vertAlign w:val="superscript"/>
              </w:rPr>
              <w:t>2</w:t>
            </w:r>
            <w:r>
              <w:t xml:space="preserve"> </w:t>
            </w:r>
          </w:p>
        </w:tc>
      </w:tr>
      <w:tr w:rsidR="00921F63" w:rsidTr="00921F63">
        <w:trPr>
          <w:trHeight w:val="4613"/>
        </w:trPr>
        <w:tc>
          <w:tcPr>
            <w:tcW w:w="2258" w:type="dxa"/>
            <w:tcBorders>
              <w:top w:val="single" w:sz="4" w:space="0" w:color="000000"/>
              <w:left w:val="single" w:sz="4" w:space="0" w:color="000000"/>
              <w:bottom w:val="single" w:sz="4" w:space="0" w:color="000000"/>
              <w:right w:val="single" w:sz="4" w:space="0" w:color="000000"/>
            </w:tcBorders>
            <w:shd w:val="clear" w:color="auto" w:fill="BFBFBF"/>
          </w:tcPr>
          <w:p w:rsidR="00921F63" w:rsidRDefault="00921F63" w:rsidP="00921F63">
            <w:pPr>
              <w:spacing w:line="259" w:lineRule="auto"/>
              <w:ind w:right="47"/>
              <w:jc w:val="left"/>
            </w:pPr>
            <w:r>
              <w:rPr>
                <w:b/>
              </w:rPr>
              <w:t xml:space="preserve">Zakreslení v satelitní snímku: </w:t>
            </w:r>
          </w:p>
        </w:tc>
        <w:tc>
          <w:tcPr>
            <w:tcW w:w="7029" w:type="dxa"/>
            <w:tcBorders>
              <w:top w:val="single" w:sz="4" w:space="0" w:color="000000"/>
              <w:left w:val="single" w:sz="4" w:space="0" w:color="000000"/>
              <w:bottom w:val="single" w:sz="4" w:space="0" w:color="000000"/>
              <w:right w:val="single" w:sz="4" w:space="0" w:color="000000"/>
            </w:tcBorders>
            <w:vAlign w:val="bottom"/>
          </w:tcPr>
          <w:p w:rsidR="00921F63" w:rsidRDefault="00921F63" w:rsidP="00921F63">
            <w:pPr>
              <w:spacing w:line="259" w:lineRule="auto"/>
              <w:ind w:right="1"/>
              <w:jc w:val="right"/>
            </w:pPr>
            <w:r>
              <w:rPr>
                <w:noProof/>
              </w:rPr>
              <w:drawing>
                <wp:inline distT="0" distB="0" distL="0" distR="0">
                  <wp:extent cx="4319525" cy="2453005"/>
                  <wp:effectExtent l="0" t="0" r="0" b="0"/>
                  <wp:docPr id="17" name="Picture 8215"/>
                  <wp:cNvGraphicFramePr/>
                  <a:graphic xmlns:a="http://schemas.openxmlformats.org/drawingml/2006/main">
                    <a:graphicData uri="http://schemas.openxmlformats.org/drawingml/2006/picture">
                      <pic:pic xmlns:pic="http://schemas.openxmlformats.org/drawingml/2006/picture">
                        <pic:nvPicPr>
                          <pic:cNvPr id="8215" name="Picture 8215"/>
                          <pic:cNvPicPr/>
                        </pic:nvPicPr>
                        <pic:blipFill>
                          <a:blip r:embed="rId17" cstate="print"/>
                          <a:stretch>
                            <a:fillRect/>
                          </a:stretch>
                        </pic:blipFill>
                        <pic:spPr>
                          <a:xfrm>
                            <a:off x="0" y="0"/>
                            <a:ext cx="4319525" cy="2453005"/>
                          </a:xfrm>
                          <a:prstGeom prst="rect">
                            <a:avLst/>
                          </a:prstGeom>
                        </pic:spPr>
                      </pic:pic>
                    </a:graphicData>
                  </a:graphic>
                </wp:inline>
              </w:drawing>
            </w:r>
            <w:r>
              <w:t xml:space="preserve"> </w:t>
            </w:r>
          </w:p>
          <w:p w:rsidR="00921F63" w:rsidRDefault="00921F63" w:rsidP="00921F63">
            <w:pPr>
              <w:spacing w:line="259" w:lineRule="auto"/>
              <w:ind w:left="1" w:right="52"/>
            </w:pPr>
            <w:r>
              <w:rPr>
                <w:b/>
                <w:u w:val="single" w:color="000000"/>
              </w:rPr>
              <w:t>Legenda:</w:t>
            </w:r>
            <w:r>
              <w:t xml:space="preserve"> 1 – Poliklinika, 2 – Monoblok, 3 – Kuchyň, 4 – Dětský pavilón, 5 – PAO – Patologie, 6 – Prádelna, 7 – Dílny, 8 – Garáže, 9 – Kotelna, 10 – Zahradnictví + kanceláře technického úseku, 11 – Trafostanice, VS1 – VS3 – výměníkové stanice  </w:t>
            </w:r>
          </w:p>
        </w:tc>
      </w:tr>
      <w:tr w:rsidR="00921F63" w:rsidTr="00921F63">
        <w:trPr>
          <w:trHeight w:val="302"/>
        </w:trPr>
        <w:tc>
          <w:tcPr>
            <w:tcW w:w="2258" w:type="dxa"/>
            <w:tcBorders>
              <w:top w:val="single" w:sz="4" w:space="0" w:color="000000"/>
              <w:left w:val="single" w:sz="4" w:space="0" w:color="000000"/>
              <w:bottom w:val="single" w:sz="4" w:space="0" w:color="000000"/>
              <w:right w:val="single" w:sz="4" w:space="0" w:color="000000"/>
            </w:tcBorders>
            <w:shd w:val="clear" w:color="auto" w:fill="BFBFBF"/>
          </w:tcPr>
          <w:p w:rsidR="00921F63" w:rsidRDefault="00921F63" w:rsidP="00921F63">
            <w:pPr>
              <w:spacing w:line="259" w:lineRule="auto"/>
              <w:jc w:val="left"/>
            </w:pPr>
            <w:r>
              <w:rPr>
                <w:b/>
              </w:rPr>
              <w:t xml:space="preserve">Rok výstavby: </w:t>
            </w:r>
          </w:p>
        </w:tc>
        <w:tc>
          <w:tcPr>
            <w:tcW w:w="7029" w:type="dxa"/>
            <w:tcBorders>
              <w:top w:val="single" w:sz="4" w:space="0" w:color="000000"/>
              <w:left w:val="single" w:sz="4" w:space="0" w:color="000000"/>
              <w:bottom w:val="single" w:sz="4" w:space="0" w:color="000000"/>
              <w:right w:val="single" w:sz="4" w:space="0" w:color="000000"/>
            </w:tcBorders>
          </w:tcPr>
          <w:p w:rsidR="00921F63" w:rsidRDefault="00921F63" w:rsidP="00921F63">
            <w:pPr>
              <w:spacing w:line="259" w:lineRule="auto"/>
              <w:ind w:left="1"/>
              <w:jc w:val="left"/>
            </w:pPr>
            <w:r>
              <w:t xml:space="preserve">Výstavba v roce 1976 – 1981. </w:t>
            </w:r>
          </w:p>
        </w:tc>
      </w:tr>
      <w:tr w:rsidR="00921F63" w:rsidTr="00921F63">
        <w:trPr>
          <w:trHeight w:val="1682"/>
        </w:trPr>
        <w:tc>
          <w:tcPr>
            <w:tcW w:w="2258" w:type="dxa"/>
            <w:tcBorders>
              <w:top w:val="single" w:sz="4" w:space="0" w:color="000000"/>
              <w:left w:val="single" w:sz="4" w:space="0" w:color="000000"/>
              <w:bottom w:val="single" w:sz="4" w:space="0" w:color="000000"/>
              <w:right w:val="single" w:sz="4" w:space="0" w:color="000000"/>
            </w:tcBorders>
            <w:shd w:val="clear" w:color="auto" w:fill="BFBFBF"/>
          </w:tcPr>
          <w:p w:rsidR="00921F63" w:rsidRDefault="00921F63" w:rsidP="00921F63">
            <w:pPr>
              <w:spacing w:line="259" w:lineRule="auto"/>
              <w:jc w:val="left"/>
            </w:pPr>
            <w:r>
              <w:rPr>
                <w:b/>
              </w:rPr>
              <w:lastRenderedPageBreak/>
              <w:t xml:space="preserve">Popis budovy: </w:t>
            </w:r>
          </w:p>
        </w:tc>
        <w:tc>
          <w:tcPr>
            <w:tcW w:w="7029" w:type="dxa"/>
            <w:tcBorders>
              <w:top w:val="single" w:sz="4" w:space="0" w:color="000000"/>
              <w:left w:val="single" w:sz="4" w:space="0" w:color="000000"/>
              <w:bottom w:val="single" w:sz="4" w:space="0" w:color="000000"/>
              <w:right w:val="single" w:sz="4" w:space="0" w:color="000000"/>
            </w:tcBorders>
          </w:tcPr>
          <w:p w:rsidR="00921F63" w:rsidRDefault="00921F63" w:rsidP="00921F63">
            <w:pPr>
              <w:ind w:left="1" w:right="53"/>
            </w:pPr>
            <w:r>
              <w:t xml:space="preserve">Jedná se o objekt s osmi nadzemními a se dvěma podzemními podlažími, který navazuje na objekt MONOBLOKU. V objektu jsou situovány lékařské kanceláře, ambulance, vyšetřovny, operační sály, lůžková část a sociální zázemí a příslušenství. Technické zázemí objektu je situováno v podzemních podlaží.  </w:t>
            </w:r>
          </w:p>
          <w:p w:rsidR="00921F63" w:rsidRDefault="00921F63" w:rsidP="00921F63">
            <w:pPr>
              <w:spacing w:line="259" w:lineRule="auto"/>
              <w:ind w:left="1"/>
            </w:pPr>
            <w:r>
              <w:t xml:space="preserve">Nosnou konstrukci objektu tvoří železobetonový skelet s výplňovým zdivem. Obvodové zdi jsou vyzděny z cihelného zdiva. </w:t>
            </w:r>
          </w:p>
        </w:tc>
      </w:tr>
      <w:tr w:rsidR="00921F63" w:rsidTr="00921F63">
        <w:trPr>
          <w:trHeight w:val="3933"/>
        </w:trPr>
        <w:tc>
          <w:tcPr>
            <w:tcW w:w="2258" w:type="dxa"/>
            <w:tcBorders>
              <w:top w:val="single" w:sz="4" w:space="0" w:color="000000"/>
              <w:left w:val="single" w:sz="4" w:space="0" w:color="000000"/>
              <w:bottom w:val="single" w:sz="4" w:space="0" w:color="000000"/>
              <w:right w:val="single" w:sz="4" w:space="0" w:color="000000"/>
            </w:tcBorders>
            <w:shd w:val="clear" w:color="auto" w:fill="BFBFBF"/>
          </w:tcPr>
          <w:p w:rsidR="00921F63" w:rsidRDefault="00921F63" w:rsidP="00921F63">
            <w:pPr>
              <w:spacing w:line="259" w:lineRule="auto"/>
              <w:jc w:val="left"/>
            </w:pPr>
            <w:r>
              <w:rPr>
                <w:b/>
              </w:rPr>
              <w:t xml:space="preserve">Otopná soustava: </w:t>
            </w:r>
          </w:p>
        </w:tc>
        <w:tc>
          <w:tcPr>
            <w:tcW w:w="7029" w:type="dxa"/>
            <w:tcBorders>
              <w:top w:val="single" w:sz="4" w:space="0" w:color="000000"/>
              <w:left w:val="single" w:sz="4" w:space="0" w:color="000000"/>
              <w:bottom w:val="single" w:sz="4" w:space="0" w:color="000000"/>
              <w:right w:val="single" w:sz="4" w:space="0" w:color="000000"/>
            </w:tcBorders>
          </w:tcPr>
          <w:p w:rsidR="00921F63" w:rsidRDefault="00921F63" w:rsidP="00921F63">
            <w:pPr>
              <w:numPr>
                <w:ilvl w:val="0"/>
                <w:numId w:val="32"/>
              </w:numPr>
              <w:spacing w:line="259" w:lineRule="auto"/>
              <w:ind w:hanging="360"/>
              <w:jc w:val="left"/>
            </w:pPr>
            <w:r>
              <w:t xml:space="preserve">dvoutrubková otopná soustava </w:t>
            </w:r>
          </w:p>
          <w:p w:rsidR="00921F63" w:rsidRDefault="00921F63" w:rsidP="00921F63">
            <w:pPr>
              <w:numPr>
                <w:ilvl w:val="0"/>
                <w:numId w:val="32"/>
              </w:numPr>
              <w:spacing w:line="259" w:lineRule="auto"/>
              <w:ind w:hanging="360"/>
              <w:jc w:val="left"/>
            </w:pPr>
            <w:r>
              <w:t xml:space="preserve">teplotní spád 90°C/70°C </w:t>
            </w:r>
          </w:p>
          <w:p w:rsidR="00921F63" w:rsidRDefault="00921F63" w:rsidP="00921F63">
            <w:pPr>
              <w:numPr>
                <w:ilvl w:val="0"/>
                <w:numId w:val="32"/>
              </w:numPr>
              <w:spacing w:after="49"/>
              <w:ind w:hanging="360"/>
              <w:jc w:val="left"/>
            </w:pPr>
            <w:r>
              <w:t xml:space="preserve">řízení trojcestným ventilem se servopohonem teploty vody podle venkovní teploty – regulátor Komextherm </w:t>
            </w:r>
          </w:p>
          <w:p w:rsidR="00921F63" w:rsidRDefault="00921F63" w:rsidP="00921F63">
            <w:pPr>
              <w:numPr>
                <w:ilvl w:val="0"/>
                <w:numId w:val="32"/>
              </w:numPr>
              <w:spacing w:line="259" w:lineRule="auto"/>
              <w:ind w:hanging="360"/>
              <w:jc w:val="left"/>
            </w:pPr>
            <w:r>
              <w:t xml:space="preserve">oběhová čerpadla bez regulace otáček </w:t>
            </w:r>
          </w:p>
          <w:p w:rsidR="00921F63" w:rsidRDefault="00921F63" w:rsidP="00921F63">
            <w:pPr>
              <w:numPr>
                <w:ilvl w:val="0"/>
                <w:numId w:val="32"/>
              </w:numPr>
              <w:spacing w:after="49"/>
              <w:ind w:hanging="360"/>
              <w:jc w:val="left"/>
            </w:pPr>
            <w:r>
              <w:t xml:space="preserve">z výměníkové stanice je vedeno ocelové horizontální vedení k jednotlivým stoupacím potrubím </w:t>
            </w:r>
          </w:p>
          <w:p w:rsidR="00921F63" w:rsidRDefault="00921F63" w:rsidP="00921F63">
            <w:pPr>
              <w:numPr>
                <w:ilvl w:val="0"/>
                <w:numId w:val="32"/>
              </w:numPr>
              <w:spacing w:after="47" w:line="242" w:lineRule="auto"/>
              <w:ind w:hanging="360"/>
              <w:jc w:val="left"/>
            </w:pPr>
            <w:r>
              <w:t xml:space="preserve">na odbočkách stoupacího potrubí jsou osazeny uzavírací armatury s vypouštěcími ventily </w:t>
            </w:r>
          </w:p>
          <w:p w:rsidR="00921F63" w:rsidRDefault="00921F63" w:rsidP="00921F63">
            <w:pPr>
              <w:numPr>
                <w:ilvl w:val="0"/>
                <w:numId w:val="32"/>
              </w:numPr>
              <w:spacing w:line="259" w:lineRule="auto"/>
              <w:ind w:hanging="360"/>
              <w:jc w:val="left"/>
            </w:pPr>
            <w:r>
              <w:t xml:space="preserve">otopnou plochu tvoří převážně litinová článková tělesa Kalor </w:t>
            </w:r>
          </w:p>
          <w:p w:rsidR="00921F63" w:rsidRDefault="00921F63" w:rsidP="00921F63">
            <w:pPr>
              <w:numPr>
                <w:ilvl w:val="0"/>
                <w:numId w:val="32"/>
              </w:numPr>
              <w:spacing w:line="259" w:lineRule="auto"/>
              <w:ind w:hanging="360"/>
              <w:jc w:val="left"/>
            </w:pPr>
            <w:r>
              <w:t xml:space="preserve">na přívodu topných těles jsou osazeny dvouregulační ventily </w:t>
            </w:r>
          </w:p>
          <w:p w:rsidR="00921F63" w:rsidRDefault="00921F63" w:rsidP="00921F63">
            <w:pPr>
              <w:numPr>
                <w:ilvl w:val="0"/>
                <w:numId w:val="32"/>
              </w:numPr>
              <w:spacing w:line="259" w:lineRule="auto"/>
              <w:ind w:hanging="360"/>
              <w:jc w:val="left"/>
            </w:pPr>
            <w:r>
              <w:t xml:space="preserve">v nejvyšších místech otopné soustavy jsou osazeny odvzdušňovací ventily </w:t>
            </w:r>
          </w:p>
        </w:tc>
      </w:tr>
      <w:tr w:rsidR="00921F63" w:rsidTr="00921F63">
        <w:trPr>
          <w:trHeight w:val="1181"/>
        </w:trPr>
        <w:tc>
          <w:tcPr>
            <w:tcW w:w="2258" w:type="dxa"/>
            <w:tcBorders>
              <w:top w:val="single" w:sz="4" w:space="0" w:color="000000"/>
              <w:left w:val="single" w:sz="4" w:space="0" w:color="000000"/>
              <w:bottom w:val="single" w:sz="4" w:space="0" w:color="000000"/>
              <w:right w:val="single" w:sz="4" w:space="0" w:color="000000"/>
            </w:tcBorders>
            <w:shd w:val="clear" w:color="auto" w:fill="BFBFBF"/>
          </w:tcPr>
          <w:p w:rsidR="00921F63" w:rsidRDefault="00921F63" w:rsidP="00921F63">
            <w:pPr>
              <w:spacing w:line="259" w:lineRule="auto"/>
              <w:jc w:val="left"/>
            </w:pPr>
            <w:r>
              <w:rPr>
                <w:b/>
              </w:rPr>
              <w:t xml:space="preserve">Stav otopné soustavy: </w:t>
            </w:r>
          </w:p>
        </w:tc>
        <w:tc>
          <w:tcPr>
            <w:tcW w:w="7029" w:type="dxa"/>
            <w:tcBorders>
              <w:top w:val="single" w:sz="4" w:space="0" w:color="000000"/>
              <w:left w:val="single" w:sz="4" w:space="0" w:color="000000"/>
              <w:bottom w:val="single" w:sz="4" w:space="0" w:color="000000"/>
              <w:right w:val="single" w:sz="4" w:space="0" w:color="000000"/>
            </w:tcBorders>
          </w:tcPr>
          <w:p w:rsidR="00921F63" w:rsidRDefault="00921F63" w:rsidP="00921F63">
            <w:pPr>
              <w:spacing w:line="259" w:lineRule="auto"/>
              <w:ind w:left="1" w:right="57"/>
            </w:pPr>
            <w:r>
              <w:t xml:space="preserve">Stav izolací horizontálních rozvodů je dobrý. Potrubí je na mnoha místech zkorodované drobnými netěsnostmi ve spojích a dále netěsnými ucpávkami uzavíracích armatur. Regulační a uzavírací armatury jsou v mnoha případech nefunkční. </w:t>
            </w:r>
          </w:p>
        </w:tc>
      </w:tr>
    </w:tbl>
    <w:p w:rsidR="00921F63" w:rsidRDefault="00921F63" w:rsidP="002B5292">
      <w:pPr>
        <w:pStyle w:val="Nadpis3"/>
      </w:pPr>
      <w:r>
        <w:t xml:space="preserve">Objekt </w:t>
      </w:r>
      <w:r w:rsidRPr="002B5292">
        <w:t>DĚTSKÝ</w:t>
      </w:r>
      <w:r>
        <w:t xml:space="preserve"> PAVILON </w:t>
      </w:r>
    </w:p>
    <w:tbl>
      <w:tblPr>
        <w:tblStyle w:val="TableGrid"/>
        <w:tblW w:w="9286" w:type="dxa"/>
        <w:tblInd w:w="-107" w:type="dxa"/>
        <w:tblCellMar>
          <w:top w:w="4" w:type="dxa"/>
          <w:left w:w="107" w:type="dxa"/>
          <w:right w:w="55" w:type="dxa"/>
        </w:tblCellMar>
        <w:tblLook w:val="04A0" w:firstRow="1" w:lastRow="0" w:firstColumn="1" w:lastColumn="0" w:noHBand="0" w:noVBand="1"/>
      </w:tblPr>
      <w:tblGrid>
        <w:gridCol w:w="2257"/>
        <w:gridCol w:w="7029"/>
      </w:tblGrid>
      <w:tr w:rsidR="00921F63" w:rsidTr="00921F63">
        <w:trPr>
          <w:trHeight w:val="302"/>
        </w:trPr>
        <w:tc>
          <w:tcPr>
            <w:tcW w:w="2258" w:type="dxa"/>
            <w:tcBorders>
              <w:top w:val="single" w:sz="4" w:space="0" w:color="000000"/>
              <w:left w:val="single" w:sz="4" w:space="0" w:color="000000"/>
              <w:bottom w:val="single" w:sz="4" w:space="0" w:color="000000"/>
              <w:right w:val="single" w:sz="4" w:space="0" w:color="000000"/>
            </w:tcBorders>
            <w:shd w:val="clear" w:color="auto" w:fill="BFBFBF"/>
          </w:tcPr>
          <w:p w:rsidR="00921F63" w:rsidRDefault="00921F63" w:rsidP="00921F63">
            <w:pPr>
              <w:spacing w:line="259" w:lineRule="auto"/>
              <w:jc w:val="left"/>
            </w:pPr>
            <w:r>
              <w:rPr>
                <w:b/>
              </w:rPr>
              <w:t xml:space="preserve">Označení objektu: </w:t>
            </w:r>
          </w:p>
        </w:tc>
        <w:tc>
          <w:tcPr>
            <w:tcW w:w="7029" w:type="dxa"/>
            <w:tcBorders>
              <w:top w:val="single" w:sz="4" w:space="0" w:color="000000"/>
              <w:left w:val="single" w:sz="4" w:space="0" w:color="000000"/>
              <w:bottom w:val="single" w:sz="4" w:space="0" w:color="000000"/>
              <w:right w:val="single" w:sz="4" w:space="0" w:color="000000"/>
            </w:tcBorders>
          </w:tcPr>
          <w:p w:rsidR="00921F63" w:rsidRDefault="00921F63" w:rsidP="00921F63">
            <w:pPr>
              <w:spacing w:line="259" w:lineRule="auto"/>
              <w:ind w:left="1"/>
              <w:jc w:val="left"/>
            </w:pPr>
            <w:r>
              <w:t xml:space="preserve">Blok C </w:t>
            </w:r>
          </w:p>
        </w:tc>
      </w:tr>
      <w:tr w:rsidR="00921F63" w:rsidTr="00921F63">
        <w:trPr>
          <w:trHeight w:val="302"/>
        </w:trPr>
        <w:tc>
          <w:tcPr>
            <w:tcW w:w="2258" w:type="dxa"/>
            <w:tcBorders>
              <w:top w:val="single" w:sz="4" w:space="0" w:color="000000"/>
              <w:left w:val="single" w:sz="4" w:space="0" w:color="000000"/>
              <w:bottom w:val="single" w:sz="4" w:space="0" w:color="000000"/>
              <w:right w:val="single" w:sz="4" w:space="0" w:color="000000"/>
            </w:tcBorders>
            <w:shd w:val="clear" w:color="auto" w:fill="BFBFBF"/>
          </w:tcPr>
          <w:p w:rsidR="00921F63" w:rsidRDefault="00921F63" w:rsidP="00921F63">
            <w:pPr>
              <w:spacing w:line="259" w:lineRule="auto"/>
              <w:jc w:val="left"/>
            </w:pPr>
            <w:r>
              <w:rPr>
                <w:b/>
              </w:rPr>
              <w:t xml:space="preserve">Na parcele:  </w:t>
            </w:r>
          </w:p>
        </w:tc>
        <w:tc>
          <w:tcPr>
            <w:tcW w:w="7029" w:type="dxa"/>
            <w:tcBorders>
              <w:top w:val="single" w:sz="4" w:space="0" w:color="000000"/>
              <w:left w:val="single" w:sz="4" w:space="0" w:color="000000"/>
              <w:bottom w:val="single" w:sz="4" w:space="0" w:color="000000"/>
              <w:right w:val="single" w:sz="4" w:space="0" w:color="000000"/>
            </w:tcBorders>
          </w:tcPr>
          <w:p w:rsidR="00921F63" w:rsidRDefault="00921F63" w:rsidP="00921F63">
            <w:pPr>
              <w:spacing w:line="259" w:lineRule="auto"/>
              <w:ind w:left="1"/>
              <w:jc w:val="left"/>
            </w:pPr>
            <w:r>
              <w:t xml:space="preserve">728/35 k.ú. Česká Lípa (621382) </w:t>
            </w:r>
          </w:p>
        </w:tc>
      </w:tr>
      <w:tr w:rsidR="00921F63" w:rsidTr="00921F63">
        <w:trPr>
          <w:trHeight w:val="302"/>
        </w:trPr>
        <w:tc>
          <w:tcPr>
            <w:tcW w:w="2258" w:type="dxa"/>
            <w:tcBorders>
              <w:top w:val="single" w:sz="4" w:space="0" w:color="000000"/>
              <w:left w:val="single" w:sz="4" w:space="0" w:color="000000"/>
              <w:bottom w:val="single" w:sz="4" w:space="0" w:color="000000"/>
              <w:right w:val="single" w:sz="4" w:space="0" w:color="000000"/>
            </w:tcBorders>
            <w:shd w:val="clear" w:color="auto" w:fill="BFBFBF"/>
          </w:tcPr>
          <w:p w:rsidR="00921F63" w:rsidRDefault="00921F63" w:rsidP="00921F63">
            <w:pPr>
              <w:spacing w:line="259" w:lineRule="auto"/>
              <w:jc w:val="left"/>
            </w:pPr>
            <w:r>
              <w:rPr>
                <w:b/>
              </w:rPr>
              <w:t xml:space="preserve">Rozměr budovy: </w:t>
            </w:r>
          </w:p>
        </w:tc>
        <w:tc>
          <w:tcPr>
            <w:tcW w:w="7029" w:type="dxa"/>
            <w:tcBorders>
              <w:top w:val="single" w:sz="4" w:space="0" w:color="000000"/>
              <w:left w:val="single" w:sz="4" w:space="0" w:color="000000"/>
              <w:bottom w:val="single" w:sz="4" w:space="0" w:color="000000"/>
              <w:right w:val="single" w:sz="4" w:space="0" w:color="000000"/>
            </w:tcBorders>
          </w:tcPr>
          <w:p w:rsidR="00921F63" w:rsidRDefault="00921F63" w:rsidP="00921F63">
            <w:pPr>
              <w:spacing w:line="259" w:lineRule="auto"/>
              <w:ind w:left="1"/>
              <w:jc w:val="left"/>
            </w:pPr>
            <w:r>
              <w:t xml:space="preserve">cca 56 m x 16 m </w:t>
            </w:r>
          </w:p>
        </w:tc>
      </w:tr>
      <w:tr w:rsidR="00921F63" w:rsidTr="00921F63">
        <w:trPr>
          <w:trHeight w:val="304"/>
        </w:trPr>
        <w:tc>
          <w:tcPr>
            <w:tcW w:w="2258" w:type="dxa"/>
            <w:tcBorders>
              <w:top w:val="single" w:sz="4" w:space="0" w:color="000000"/>
              <w:left w:val="single" w:sz="4" w:space="0" w:color="000000"/>
              <w:bottom w:val="single" w:sz="4" w:space="0" w:color="000000"/>
              <w:right w:val="single" w:sz="4" w:space="0" w:color="000000"/>
            </w:tcBorders>
            <w:shd w:val="clear" w:color="auto" w:fill="BFBFBF"/>
          </w:tcPr>
          <w:p w:rsidR="00921F63" w:rsidRDefault="00921F63" w:rsidP="00921F63">
            <w:pPr>
              <w:spacing w:line="259" w:lineRule="auto"/>
              <w:jc w:val="left"/>
            </w:pPr>
            <w:r>
              <w:rPr>
                <w:b/>
              </w:rPr>
              <w:t xml:space="preserve">Zastavěná plocha: </w:t>
            </w:r>
          </w:p>
        </w:tc>
        <w:tc>
          <w:tcPr>
            <w:tcW w:w="7029" w:type="dxa"/>
            <w:tcBorders>
              <w:top w:val="single" w:sz="4" w:space="0" w:color="000000"/>
              <w:left w:val="single" w:sz="4" w:space="0" w:color="000000"/>
              <w:bottom w:val="single" w:sz="4" w:space="0" w:color="000000"/>
              <w:right w:val="single" w:sz="4" w:space="0" w:color="000000"/>
            </w:tcBorders>
          </w:tcPr>
          <w:p w:rsidR="00921F63" w:rsidRDefault="00921F63" w:rsidP="00921F63">
            <w:pPr>
              <w:spacing w:line="259" w:lineRule="auto"/>
              <w:ind w:left="1"/>
              <w:jc w:val="left"/>
            </w:pPr>
            <w:r>
              <w:t>879 m</w:t>
            </w:r>
            <w:r>
              <w:rPr>
                <w:vertAlign w:val="superscript"/>
              </w:rPr>
              <w:t>2</w:t>
            </w:r>
            <w:r>
              <w:t xml:space="preserve"> </w:t>
            </w:r>
          </w:p>
        </w:tc>
      </w:tr>
      <w:tr w:rsidR="00921F63" w:rsidTr="00921F63">
        <w:trPr>
          <w:trHeight w:val="304"/>
        </w:trPr>
        <w:tc>
          <w:tcPr>
            <w:tcW w:w="2258" w:type="dxa"/>
            <w:tcBorders>
              <w:top w:val="single" w:sz="4" w:space="0" w:color="000000"/>
              <w:left w:val="single" w:sz="4" w:space="0" w:color="000000"/>
              <w:bottom w:val="single" w:sz="4" w:space="0" w:color="000000"/>
              <w:right w:val="single" w:sz="4" w:space="0" w:color="000000"/>
            </w:tcBorders>
            <w:shd w:val="clear" w:color="auto" w:fill="BFBFBF"/>
          </w:tcPr>
          <w:p w:rsidR="00921F63" w:rsidRDefault="00921F63" w:rsidP="00921F63">
            <w:pPr>
              <w:spacing w:line="259" w:lineRule="auto"/>
              <w:jc w:val="left"/>
            </w:pPr>
            <w:r>
              <w:rPr>
                <w:b/>
              </w:rPr>
              <w:t xml:space="preserve">Vytápěný objem: </w:t>
            </w:r>
          </w:p>
        </w:tc>
        <w:tc>
          <w:tcPr>
            <w:tcW w:w="7029" w:type="dxa"/>
            <w:tcBorders>
              <w:top w:val="single" w:sz="4" w:space="0" w:color="000000"/>
              <w:left w:val="single" w:sz="4" w:space="0" w:color="000000"/>
              <w:bottom w:val="single" w:sz="4" w:space="0" w:color="000000"/>
              <w:right w:val="single" w:sz="4" w:space="0" w:color="000000"/>
            </w:tcBorders>
          </w:tcPr>
          <w:p w:rsidR="00921F63" w:rsidRDefault="00921F63" w:rsidP="00921F63">
            <w:pPr>
              <w:spacing w:line="259" w:lineRule="auto"/>
              <w:ind w:left="1"/>
              <w:jc w:val="left"/>
            </w:pPr>
            <w:r>
              <w:t>13 973 m</w:t>
            </w:r>
            <w:r>
              <w:rPr>
                <w:vertAlign w:val="superscript"/>
              </w:rPr>
              <w:t>3</w:t>
            </w:r>
            <w:r>
              <w:t xml:space="preserve"> </w:t>
            </w:r>
          </w:p>
        </w:tc>
      </w:tr>
      <w:tr w:rsidR="00921F63" w:rsidTr="00921F63">
        <w:trPr>
          <w:trHeight w:val="302"/>
        </w:trPr>
        <w:tc>
          <w:tcPr>
            <w:tcW w:w="2258" w:type="dxa"/>
            <w:tcBorders>
              <w:top w:val="single" w:sz="4" w:space="0" w:color="000000"/>
              <w:left w:val="single" w:sz="4" w:space="0" w:color="000000"/>
              <w:bottom w:val="single" w:sz="4" w:space="0" w:color="000000"/>
              <w:right w:val="single" w:sz="4" w:space="0" w:color="000000"/>
            </w:tcBorders>
            <w:shd w:val="clear" w:color="auto" w:fill="BFBFBF"/>
          </w:tcPr>
          <w:p w:rsidR="00921F63" w:rsidRDefault="00921F63" w:rsidP="00921F63">
            <w:pPr>
              <w:spacing w:line="259" w:lineRule="auto"/>
              <w:jc w:val="left"/>
            </w:pPr>
            <w:r>
              <w:rPr>
                <w:b/>
              </w:rPr>
              <w:t xml:space="preserve">Vytápěná plocha: </w:t>
            </w:r>
          </w:p>
        </w:tc>
        <w:tc>
          <w:tcPr>
            <w:tcW w:w="7029" w:type="dxa"/>
            <w:tcBorders>
              <w:top w:val="single" w:sz="4" w:space="0" w:color="000000"/>
              <w:left w:val="single" w:sz="4" w:space="0" w:color="000000"/>
              <w:bottom w:val="single" w:sz="4" w:space="0" w:color="000000"/>
              <w:right w:val="single" w:sz="4" w:space="0" w:color="000000"/>
            </w:tcBorders>
          </w:tcPr>
          <w:p w:rsidR="00921F63" w:rsidRDefault="00921F63" w:rsidP="00921F63">
            <w:pPr>
              <w:spacing w:line="259" w:lineRule="auto"/>
              <w:ind w:left="1"/>
              <w:jc w:val="left"/>
            </w:pPr>
            <w:r>
              <w:t>4 114 m</w:t>
            </w:r>
            <w:r>
              <w:rPr>
                <w:vertAlign w:val="superscript"/>
              </w:rPr>
              <w:t>2</w:t>
            </w:r>
            <w:r>
              <w:t xml:space="preserve"> </w:t>
            </w:r>
          </w:p>
        </w:tc>
      </w:tr>
      <w:tr w:rsidR="00921F63" w:rsidTr="002B5292">
        <w:trPr>
          <w:trHeight w:val="264"/>
        </w:trPr>
        <w:tc>
          <w:tcPr>
            <w:tcW w:w="2258" w:type="dxa"/>
            <w:tcBorders>
              <w:top w:val="single" w:sz="4" w:space="0" w:color="000000"/>
              <w:left w:val="single" w:sz="4" w:space="0" w:color="000000"/>
              <w:bottom w:val="single" w:sz="4" w:space="0" w:color="000000"/>
              <w:right w:val="single" w:sz="4" w:space="0" w:color="000000"/>
            </w:tcBorders>
            <w:shd w:val="clear" w:color="auto" w:fill="BFBFBF"/>
          </w:tcPr>
          <w:p w:rsidR="00921F63" w:rsidRDefault="00921F63" w:rsidP="00921F63">
            <w:pPr>
              <w:spacing w:line="259" w:lineRule="auto"/>
              <w:ind w:right="46"/>
              <w:jc w:val="left"/>
            </w:pPr>
            <w:r>
              <w:rPr>
                <w:b/>
              </w:rPr>
              <w:t xml:space="preserve">Zakreslení v satelitní snímku: </w:t>
            </w:r>
          </w:p>
        </w:tc>
        <w:tc>
          <w:tcPr>
            <w:tcW w:w="7029" w:type="dxa"/>
            <w:tcBorders>
              <w:top w:val="single" w:sz="4" w:space="0" w:color="000000"/>
              <w:left w:val="single" w:sz="4" w:space="0" w:color="000000"/>
              <w:bottom w:val="single" w:sz="4" w:space="0" w:color="000000"/>
              <w:right w:val="single" w:sz="4" w:space="0" w:color="000000"/>
            </w:tcBorders>
            <w:vAlign w:val="bottom"/>
          </w:tcPr>
          <w:p w:rsidR="00921F63" w:rsidRDefault="00921F63" w:rsidP="00921F63">
            <w:pPr>
              <w:spacing w:line="259" w:lineRule="auto"/>
              <w:jc w:val="right"/>
            </w:pPr>
            <w:r>
              <w:rPr>
                <w:noProof/>
              </w:rPr>
              <w:drawing>
                <wp:inline distT="0" distB="0" distL="0" distR="0">
                  <wp:extent cx="4319525" cy="2453005"/>
                  <wp:effectExtent l="0" t="0" r="0" b="0"/>
                  <wp:docPr id="18" name="Picture 8588"/>
                  <wp:cNvGraphicFramePr/>
                  <a:graphic xmlns:a="http://schemas.openxmlformats.org/drawingml/2006/main">
                    <a:graphicData uri="http://schemas.openxmlformats.org/drawingml/2006/picture">
                      <pic:pic xmlns:pic="http://schemas.openxmlformats.org/drawingml/2006/picture">
                        <pic:nvPicPr>
                          <pic:cNvPr id="8588" name="Picture 8588"/>
                          <pic:cNvPicPr/>
                        </pic:nvPicPr>
                        <pic:blipFill>
                          <a:blip r:embed="rId18" cstate="print"/>
                          <a:stretch>
                            <a:fillRect/>
                          </a:stretch>
                        </pic:blipFill>
                        <pic:spPr>
                          <a:xfrm>
                            <a:off x="0" y="0"/>
                            <a:ext cx="4319525" cy="2453005"/>
                          </a:xfrm>
                          <a:prstGeom prst="rect">
                            <a:avLst/>
                          </a:prstGeom>
                        </pic:spPr>
                      </pic:pic>
                    </a:graphicData>
                  </a:graphic>
                </wp:inline>
              </w:drawing>
            </w:r>
            <w:r>
              <w:t xml:space="preserve"> </w:t>
            </w:r>
          </w:p>
          <w:p w:rsidR="00921F63" w:rsidRDefault="00921F63" w:rsidP="00921F63">
            <w:pPr>
              <w:spacing w:line="259" w:lineRule="auto"/>
              <w:ind w:left="1" w:right="51"/>
            </w:pPr>
            <w:r>
              <w:rPr>
                <w:b/>
                <w:u w:val="single" w:color="000000"/>
              </w:rPr>
              <w:t>Legenda:</w:t>
            </w:r>
            <w:r>
              <w:t xml:space="preserve"> 1 – Poliklinika, 2 – Monoblok, 3 – Kuchyň, 4 – Dětský pavilón, 5 – PAO – Patologie, 6 – Prádelna, 7 – Dílny, 8 – Garáže, 9 – Kotelna, 10 – Zahradnictví + kanceláře technického úseku, 11 – Trafostanice, VS1 – VS3 </w:t>
            </w:r>
            <w:r>
              <w:lastRenderedPageBreak/>
              <w:t xml:space="preserve">– výměníkové stanice </w:t>
            </w:r>
          </w:p>
        </w:tc>
      </w:tr>
      <w:tr w:rsidR="00921F63" w:rsidTr="00921F63">
        <w:trPr>
          <w:trHeight w:val="302"/>
        </w:trPr>
        <w:tc>
          <w:tcPr>
            <w:tcW w:w="2258" w:type="dxa"/>
            <w:tcBorders>
              <w:top w:val="single" w:sz="4" w:space="0" w:color="000000"/>
              <w:left w:val="single" w:sz="4" w:space="0" w:color="000000"/>
              <w:bottom w:val="single" w:sz="4" w:space="0" w:color="000000"/>
              <w:right w:val="single" w:sz="4" w:space="0" w:color="000000"/>
            </w:tcBorders>
            <w:shd w:val="clear" w:color="auto" w:fill="BFBFBF"/>
          </w:tcPr>
          <w:p w:rsidR="00921F63" w:rsidRDefault="00921F63" w:rsidP="00921F63">
            <w:pPr>
              <w:spacing w:line="259" w:lineRule="auto"/>
              <w:jc w:val="left"/>
            </w:pPr>
            <w:r>
              <w:rPr>
                <w:b/>
              </w:rPr>
              <w:lastRenderedPageBreak/>
              <w:t xml:space="preserve">Rok výstavby:  </w:t>
            </w:r>
          </w:p>
        </w:tc>
        <w:tc>
          <w:tcPr>
            <w:tcW w:w="7029" w:type="dxa"/>
            <w:tcBorders>
              <w:top w:val="single" w:sz="4" w:space="0" w:color="000000"/>
              <w:left w:val="single" w:sz="4" w:space="0" w:color="000000"/>
              <w:bottom w:val="single" w:sz="4" w:space="0" w:color="000000"/>
              <w:right w:val="single" w:sz="4" w:space="0" w:color="000000"/>
            </w:tcBorders>
          </w:tcPr>
          <w:p w:rsidR="00921F63" w:rsidRDefault="00921F63" w:rsidP="00921F63">
            <w:pPr>
              <w:spacing w:line="259" w:lineRule="auto"/>
              <w:ind w:left="1"/>
              <w:jc w:val="left"/>
            </w:pPr>
            <w:r>
              <w:t xml:space="preserve">Výstavba v roce 1976 – 1981. </w:t>
            </w:r>
          </w:p>
        </w:tc>
      </w:tr>
      <w:tr w:rsidR="00921F63" w:rsidTr="00921F63">
        <w:trPr>
          <w:trHeight w:val="594"/>
        </w:trPr>
        <w:tc>
          <w:tcPr>
            <w:tcW w:w="2258" w:type="dxa"/>
            <w:tcBorders>
              <w:top w:val="single" w:sz="4" w:space="0" w:color="000000"/>
              <w:left w:val="single" w:sz="4" w:space="0" w:color="000000"/>
              <w:bottom w:val="single" w:sz="4" w:space="0" w:color="000000"/>
              <w:right w:val="single" w:sz="4" w:space="0" w:color="000000"/>
            </w:tcBorders>
            <w:shd w:val="clear" w:color="auto" w:fill="BFBFBF"/>
          </w:tcPr>
          <w:p w:rsidR="00921F63" w:rsidRDefault="00921F63" w:rsidP="00921F63">
            <w:pPr>
              <w:spacing w:line="259" w:lineRule="auto"/>
              <w:jc w:val="left"/>
            </w:pPr>
            <w:r>
              <w:rPr>
                <w:b/>
              </w:rPr>
              <w:t xml:space="preserve">Popis budovy: </w:t>
            </w:r>
          </w:p>
        </w:tc>
        <w:tc>
          <w:tcPr>
            <w:tcW w:w="7029" w:type="dxa"/>
            <w:tcBorders>
              <w:top w:val="single" w:sz="4" w:space="0" w:color="000000"/>
              <w:left w:val="single" w:sz="4" w:space="0" w:color="000000"/>
              <w:bottom w:val="single" w:sz="4" w:space="0" w:color="000000"/>
              <w:right w:val="single" w:sz="4" w:space="0" w:color="000000"/>
            </w:tcBorders>
          </w:tcPr>
          <w:p w:rsidR="00921F63" w:rsidRDefault="00921F63" w:rsidP="00921F63">
            <w:pPr>
              <w:spacing w:line="259" w:lineRule="auto"/>
              <w:ind w:left="1"/>
            </w:pPr>
            <w:r>
              <w:t xml:space="preserve">Jedná se o objekt se třemi nadzemními a se dvěma podzemními podlažími, který je situován za poliklinikou. V objektu jsou situovány </w:t>
            </w:r>
          </w:p>
        </w:tc>
      </w:tr>
      <w:tr w:rsidR="00921F63" w:rsidTr="002B5292">
        <w:trPr>
          <w:trHeight w:val="1202"/>
        </w:trPr>
        <w:tc>
          <w:tcPr>
            <w:tcW w:w="2258" w:type="dxa"/>
            <w:tcBorders>
              <w:top w:val="single" w:sz="4" w:space="0" w:color="000000"/>
              <w:left w:val="single" w:sz="4" w:space="0" w:color="000000"/>
              <w:bottom w:val="single" w:sz="4" w:space="0" w:color="000000"/>
              <w:right w:val="single" w:sz="4" w:space="0" w:color="000000"/>
            </w:tcBorders>
            <w:shd w:val="clear" w:color="auto" w:fill="BFBFBF"/>
          </w:tcPr>
          <w:p w:rsidR="00921F63" w:rsidRDefault="00921F63" w:rsidP="00921F63">
            <w:pPr>
              <w:spacing w:after="160" w:line="259" w:lineRule="auto"/>
              <w:jc w:val="left"/>
            </w:pPr>
          </w:p>
        </w:tc>
        <w:tc>
          <w:tcPr>
            <w:tcW w:w="7029" w:type="dxa"/>
            <w:tcBorders>
              <w:top w:val="single" w:sz="4" w:space="0" w:color="000000"/>
              <w:left w:val="single" w:sz="4" w:space="0" w:color="000000"/>
              <w:bottom w:val="single" w:sz="4" w:space="0" w:color="000000"/>
              <w:right w:val="single" w:sz="4" w:space="0" w:color="000000"/>
            </w:tcBorders>
          </w:tcPr>
          <w:p w:rsidR="00921F63" w:rsidRDefault="00921F63" w:rsidP="00921F63">
            <w:pPr>
              <w:spacing w:line="259" w:lineRule="auto"/>
              <w:ind w:left="1" w:right="55"/>
            </w:pPr>
            <w:r>
              <w:t xml:space="preserve">lékařské kanceláře, ambulance, vyšetřovny, operační sály, lůžková část a sociální zázemí a příslušenství. Technické zázemí objektu je situováno v podzemním podlaží. Nosnou konstrukcí je železobetonový skelet s výplňovým zdivem. Obvodové a štítové stěny jsou vyzděny z plynosilikátových tvárnic. </w:t>
            </w:r>
          </w:p>
        </w:tc>
      </w:tr>
      <w:tr w:rsidR="00921F63" w:rsidTr="002B5292">
        <w:trPr>
          <w:trHeight w:val="4196"/>
        </w:trPr>
        <w:tc>
          <w:tcPr>
            <w:tcW w:w="2258" w:type="dxa"/>
            <w:tcBorders>
              <w:top w:val="single" w:sz="4" w:space="0" w:color="000000"/>
              <w:left w:val="single" w:sz="4" w:space="0" w:color="000000"/>
              <w:bottom w:val="single" w:sz="4" w:space="0" w:color="000000"/>
              <w:right w:val="single" w:sz="4" w:space="0" w:color="000000"/>
            </w:tcBorders>
            <w:shd w:val="clear" w:color="auto" w:fill="BFBFBF"/>
          </w:tcPr>
          <w:p w:rsidR="00921F63" w:rsidRDefault="00921F63" w:rsidP="00921F63">
            <w:pPr>
              <w:spacing w:line="259" w:lineRule="auto"/>
              <w:jc w:val="left"/>
            </w:pPr>
            <w:r>
              <w:rPr>
                <w:b/>
              </w:rPr>
              <w:t xml:space="preserve">Otopná soustava: </w:t>
            </w:r>
          </w:p>
        </w:tc>
        <w:tc>
          <w:tcPr>
            <w:tcW w:w="7029" w:type="dxa"/>
            <w:tcBorders>
              <w:top w:val="single" w:sz="4" w:space="0" w:color="000000"/>
              <w:left w:val="single" w:sz="4" w:space="0" w:color="000000"/>
              <w:bottom w:val="single" w:sz="4" w:space="0" w:color="000000"/>
              <w:right w:val="single" w:sz="4" w:space="0" w:color="000000"/>
            </w:tcBorders>
          </w:tcPr>
          <w:p w:rsidR="00921F63" w:rsidRDefault="00921F63" w:rsidP="00921F63">
            <w:pPr>
              <w:numPr>
                <w:ilvl w:val="0"/>
                <w:numId w:val="33"/>
              </w:numPr>
              <w:spacing w:line="259" w:lineRule="auto"/>
              <w:ind w:hanging="360"/>
              <w:jc w:val="left"/>
            </w:pPr>
            <w:r>
              <w:t xml:space="preserve">dvoutrubková otopná soustava </w:t>
            </w:r>
          </w:p>
          <w:p w:rsidR="00921F63" w:rsidRDefault="00921F63" w:rsidP="00921F63">
            <w:pPr>
              <w:numPr>
                <w:ilvl w:val="0"/>
                <w:numId w:val="33"/>
              </w:numPr>
              <w:spacing w:line="259" w:lineRule="auto"/>
              <w:ind w:hanging="360"/>
              <w:jc w:val="left"/>
            </w:pPr>
            <w:r>
              <w:t xml:space="preserve">teplotní spád 90°C/70°C </w:t>
            </w:r>
          </w:p>
          <w:p w:rsidR="00921F63" w:rsidRDefault="00921F63" w:rsidP="00921F63">
            <w:pPr>
              <w:numPr>
                <w:ilvl w:val="0"/>
                <w:numId w:val="33"/>
              </w:numPr>
              <w:spacing w:line="259" w:lineRule="auto"/>
              <w:ind w:hanging="360"/>
              <w:jc w:val="left"/>
            </w:pPr>
            <w:r>
              <w:t xml:space="preserve">jeden samostatně topný okruh o výkonu 291 kW </w:t>
            </w:r>
          </w:p>
          <w:p w:rsidR="00921F63" w:rsidRDefault="00921F63" w:rsidP="00921F63">
            <w:pPr>
              <w:numPr>
                <w:ilvl w:val="0"/>
                <w:numId w:val="33"/>
              </w:numPr>
              <w:spacing w:after="48" w:line="241" w:lineRule="auto"/>
              <w:ind w:hanging="360"/>
              <w:jc w:val="left"/>
            </w:pPr>
            <w:r>
              <w:t xml:space="preserve">otopný okruh napojen z výměníkové stanice VS3 potrubím DN80 </w:t>
            </w:r>
          </w:p>
          <w:p w:rsidR="00921F63" w:rsidRDefault="00921F63" w:rsidP="00921F63">
            <w:pPr>
              <w:numPr>
                <w:ilvl w:val="0"/>
                <w:numId w:val="33"/>
              </w:numPr>
              <w:spacing w:after="46" w:line="242" w:lineRule="auto"/>
              <w:ind w:hanging="360"/>
              <w:jc w:val="left"/>
            </w:pPr>
            <w:r>
              <w:t xml:space="preserve">řízení trojcestným ventilem se servopohonem teploty vody podle venkovní teploty – regulátor Komextherm </w:t>
            </w:r>
          </w:p>
          <w:p w:rsidR="00921F63" w:rsidRDefault="00921F63" w:rsidP="00921F63">
            <w:pPr>
              <w:numPr>
                <w:ilvl w:val="0"/>
                <w:numId w:val="33"/>
              </w:numPr>
              <w:spacing w:line="259" w:lineRule="auto"/>
              <w:ind w:hanging="360"/>
              <w:jc w:val="left"/>
            </w:pPr>
            <w:r>
              <w:t xml:space="preserve">oběhová čerpadla bez regulace otáček </w:t>
            </w:r>
          </w:p>
          <w:p w:rsidR="00921F63" w:rsidRDefault="00921F63" w:rsidP="00921F63">
            <w:pPr>
              <w:numPr>
                <w:ilvl w:val="0"/>
                <w:numId w:val="33"/>
              </w:numPr>
              <w:spacing w:after="46" w:line="242" w:lineRule="auto"/>
              <w:ind w:hanging="360"/>
              <w:jc w:val="left"/>
            </w:pPr>
            <w:r>
              <w:t xml:space="preserve">z technického podlaží je vedeno horizontální potrubí k jednotlivým stoupacím potrubím </w:t>
            </w:r>
          </w:p>
          <w:p w:rsidR="00921F63" w:rsidRDefault="00921F63" w:rsidP="00921F63">
            <w:pPr>
              <w:numPr>
                <w:ilvl w:val="0"/>
                <w:numId w:val="33"/>
              </w:numPr>
              <w:spacing w:after="49"/>
              <w:ind w:hanging="360"/>
              <w:jc w:val="left"/>
            </w:pPr>
            <w:r>
              <w:t xml:space="preserve">na odbočkách stoupacího potrubí jsou osazeny uzavírací armatury a vypouštění </w:t>
            </w:r>
          </w:p>
          <w:p w:rsidR="00921F63" w:rsidRDefault="00921F63" w:rsidP="00921F63">
            <w:pPr>
              <w:numPr>
                <w:ilvl w:val="0"/>
                <w:numId w:val="33"/>
              </w:numPr>
              <w:spacing w:line="259" w:lineRule="auto"/>
              <w:ind w:hanging="360"/>
              <w:jc w:val="left"/>
            </w:pPr>
            <w:r>
              <w:t xml:space="preserve">otopnou plochu tvoří převážně litinová článková tělesa Kalor </w:t>
            </w:r>
          </w:p>
          <w:p w:rsidR="00921F63" w:rsidRDefault="00921F63" w:rsidP="00921F63">
            <w:pPr>
              <w:numPr>
                <w:ilvl w:val="0"/>
                <w:numId w:val="33"/>
              </w:numPr>
              <w:spacing w:line="259" w:lineRule="auto"/>
              <w:ind w:hanging="360"/>
              <w:jc w:val="left"/>
            </w:pPr>
            <w:r>
              <w:t xml:space="preserve">na přívodu topných těles jsou osazeny dvouregulační ventily </w:t>
            </w:r>
          </w:p>
          <w:p w:rsidR="00921F63" w:rsidRDefault="00921F63" w:rsidP="00921F63">
            <w:pPr>
              <w:numPr>
                <w:ilvl w:val="0"/>
                <w:numId w:val="33"/>
              </w:numPr>
              <w:spacing w:line="259" w:lineRule="auto"/>
              <w:ind w:hanging="360"/>
              <w:jc w:val="left"/>
            </w:pPr>
            <w:r>
              <w:t xml:space="preserve">v nejvyšších místech otopné soustavy jsou osazeny odvzdušňovací ventily </w:t>
            </w:r>
          </w:p>
        </w:tc>
      </w:tr>
      <w:tr w:rsidR="00921F63" w:rsidTr="00921F63">
        <w:trPr>
          <w:trHeight w:val="1054"/>
        </w:trPr>
        <w:tc>
          <w:tcPr>
            <w:tcW w:w="2258" w:type="dxa"/>
            <w:tcBorders>
              <w:top w:val="single" w:sz="4" w:space="0" w:color="000000"/>
              <w:left w:val="single" w:sz="4" w:space="0" w:color="000000"/>
              <w:bottom w:val="single" w:sz="4" w:space="0" w:color="000000"/>
              <w:right w:val="single" w:sz="4" w:space="0" w:color="000000"/>
            </w:tcBorders>
            <w:shd w:val="clear" w:color="auto" w:fill="BFBFBF"/>
          </w:tcPr>
          <w:p w:rsidR="00921F63" w:rsidRDefault="00921F63" w:rsidP="00921F63">
            <w:pPr>
              <w:spacing w:line="259" w:lineRule="auto"/>
              <w:jc w:val="left"/>
            </w:pPr>
            <w:r>
              <w:rPr>
                <w:b/>
              </w:rPr>
              <w:t xml:space="preserve">Stav otopné soustavy: </w:t>
            </w:r>
          </w:p>
        </w:tc>
        <w:tc>
          <w:tcPr>
            <w:tcW w:w="7029" w:type="dxa"/>
            <w:tcBorders>
              <w:top w:val="single" w:sz="4" w:space="0" w:color="000000"/>
              <w:left w:val="single" w:sz="4" w:space="0" w:color="000000"/>
              <w:bottom w:val="single" w:sz="4" w:space="0" w:color="000000"/>
              <w:right w:val="single" w:sz="4" w:space="0" w:color="000000"/>
            </w:tcBorders>
          </w:tcPr>
          <w:p w:rsidR="00921F63" w:rsidRDefault="00921F63" w:rsidP="00921F63">
            <w:pPr>
              <w:spacing w:line="259" w:lineRule="auto"/>
              <w:ind w:left="1" w:right="52"/>
            </w:pPr>
            <w:r>
              <w:t xml:space="preserve">Stav izolací rozvodů je nevyhovující, na mnoha místech je porušená nebo dokonce chybí. Potrubí je na mnoha místech zkorodované drobnými netěsnostmi ve spojích a dále netěsnými ucpávkami uzavíracích armatur. Regulační a uzavírací armatury jsou v mnoha případech nefunkční. </w:t>
            </w:r>
          </w:p>
        </w:tc>
      </w:tr>
    </w:tbl>
    <w:p w:rsidR="00921F63" w:rsidRDefault="00921F63" w:rsidP="002B5292">
      <w:pPr>
        <w:pStyle w:val="Nadpis3"/>
      </w:pPr>
      <w:r>
        <w:t xml:space="preserve">Objekt </w:t>
      </w:r>
      <w:r w:rsidRPr="002B5292">
        <w:t>PATOLOGIE</w:t>
      </w:r>
      <w:r>
        <w:t xml:space="preserve"> </w:t>
      </w:r>
    </w:p>
    <w:tbl>
      <w:tblPr>
        <w:tblStyle w:val="TableGrid"/>
        <w:tblW w:w="9286" w:type="dxa"/>
        <w:tblInd w:w="-107" w:type="dxa"/>
        <w:tblCellMar>
          <w:top w:w="5" w:type="dxa"/>
          <w:left w:w="107" w:type="dxa"/>
          <w:right w:w="54" w:type="dxa"/>
        </w:tblCellMar>
        <w:tblLook w:val="04A0" w:firstRow="1" w:lastRow="0" w:firstColumn="1" w:lastColumn="0" w:noHBand="0" w:noVBand="1"/>
      </w:tblPr>
      <w:tblGrid>
        <w:gridCol w:w="2257"/>
        <w:gridCol w:w="7029"/>
      </w:tblGrid>
      <w:tr w:rsidR="00921F63" w:rsidTr="00921F63">
        <w:trPr>
          <w:trHeight w:val="301"/>
        </w:trPr>
        <w:tc>
          <w:tcPr>
            <w:tcW w:w="2258" w:type="dxa"/>
            <w:tcBorders>
              <w:top w:val="single" w:sz="4" w:space="0" w:color="000000"/>
              <w:left w:val="single" w:sz="4" w:space="0" w:color="000000"/>
              <w:bottom w:val="single" w:sz="4" w:space="0" w:color="000000"/>
              <w:right w:val="single" w:sz="4" w:space="0" w:color="000000"/>
            </w:tcBorders>
            <w:shd w:val="clear" w:color="auto" w:fill="BFBFBF"/>
          </w:tcPr>
          <w:p w:rsidR="00921F63" w:rsidRDefault="00921F63" w:rsidP="00921F63">
            <w:pPr>
              <w:spacing w:line="259" w:lineRule="auto"/>
              <w:jc w:val="left"/>
            </w:pPr>
            <w:r>
              <w:rPr>
                <w:b/>
              </w:rPr>
              <w:t xml:space="preserve">Označení objektu: </w:t>
            </w:r>
          </w:p>
        </w:tc>
        <w:tc>
          <w:tcPr>
            <w:tcW w:w="7029" w:type="dxa"/>
            <w:tcBorders>
              <w:top w:val="single" w:sz="4" w:space="0" w:color="000000"/>
              <w:left w:val="single" w:sz="4" w:space="0" w:color="000000"/>
              <w:bottom w:val="single" w:sz="4" w:space="0" w:color="000000"/>
              <w:right w:val="single" w:sz="4" w:space="0" w:color="000000"/>
            </w:tcBorders>
          </w:tcPr>
          <w:p w:rsidR="00921F63" w:rsidRDefault="00921F63" w:rsidP="00921F63">
            <w:pPr>
              <w:spacing w:line="259" w:lineRule="auto"/>
              <w:ind w:left="1"/>
              <w:jc w:val="left"/>
            </w:pPr>
            <w:r>
              <w:t xml:space="preserve">Blok F </w:t>
            </w:r>
          </w:p>
        </w:tc>
      </w:tr>
      <w:tr w:rsidR="00921F63" w:rsidTr="00921F63">
        <w:trPr>
          <w:trHeight w:val="302"/>
        </w:trPr>
        <w:tc>
          <w:tcPr>
            <w:tcW w:w="2258" w:type="dxa"/>
            <w:tcBorders>
              <w:top w:val="single" w:sz="4" w:space="0" w:color="000000"/>
              <w:left w:val="single" w:sz="4" w:space="0" w:color="000000"/>
              <w:bottom w:val="single" w:sz="4" w:space="0" w:color="000000"/>
              <w:right w:val="single" w:sz="4" w:space="0" w:color="000000"/>
            </w:tcBorders>
            <w:shd w:val="clear" w:color="auto" w:fill="BFBFBF"/>
          </w:tcPr>
          <w:p w:rsidR="00921F63" w:rsidRDefault="00921F63" w:rsidP="00921F63">
            <w:pPr>
              <w:spacing w:line="259" w:lineRule="auto"/>
              <w:jc w:val="left"/>
            </w:pPr>
            <w:r>
              <w:rPr>
                <w:b/>
              </w:rPr>
              <w:t xml:space="preserve">Na parcele:  </w:t>
            </w:r>
          </w:p>
        </w:tc>
        <w:tc>
          <w:tcPr>
            <w:tcW w:w="7029" w:type="dxa"/>
            <w:tcBorders>
              <w:top w:val="single" w:sz="4" w:space="0" w:color="000000"/>
              <w:left w:val="single" w:sz="4" w:space="0" w:color="000000"/>
              <w:bottom w:val="single" w:sz="4" w:space="0" w:color="000000"/>
              <w:right w:val="single" w:sz="4" w:space="0" w:color="000000"/>
            </w:tcBorders>
          </w:tcPr>
          <w:p w:rsidR="00921F63" w:rsidRDefault="00921F63" w:rsidP="00921F63">
            <w:pPr>
              <w:spacing w:line="259" w:lineRule="auto"/>
              <w:ind w:left="1"/>
              <w:jc w:val="left"/>
            </w:pPr>
            <w:r>
              <w:t xml:space="preserve">728/50 k.ú. Česká Lípa (621382) </w:t>
            </w:r>
          </w:p>
        </w:tc>
      </w:tr>
      <w:tr w:rsidR="00921F63" w:rsidTr="00921F63">
        <w:trPr>
          <w:trHeight w:val="305"/>
        </w:trPr>
        <w:tc>
          <w:tcPr>
            <w:tcW w:w="2258" w:type="dxa"/>
            <w:tcBorders>
              <w:top w:val="single" w:sz="4" w:space="0" w:color="000000"/>
              <w:left w:val="single" w:sz="4" w:space="0" w:color="000000"/>
              <w:bottom w:val="single" w:sz="4" w:space="0" w:color="000000"/>
              <w:right w:val="single" w:sz="4" w:space="0" w:color="000000"/>
            </w:tcBorders>
            <w:shd w:val="clear" w:color="auto" w:fill="BFBFBF"/>
          </w:tcPr>
          <w:p w:rsidR="00921F63" w:rsidRDefault="00921F63" w:rsidP="00921F63">
            <w:pPr>
              <w:spacing w:line="259" w:lineRule="auto"/>
              <w:jc w:val="left"/>
            </w:pPr>
            <w:r>
              <w:rPr>
                <w:b/>
              </w:rPr>
              <w:t xml:space="preserve">Rozměr budovy: </w:t>
            </w:r>
          </w:p>
        </w:tc>
        <w:tc>
          <w:tcPr>
            <w:tcW w:w="7029" w:type="dxa"/>
            <w:tcBorders>
              <w:top w:val="single" w:sz="4" w:space="0" w:color="000000"/>
              <w:left w:val="single" w:sz="4" w:space="0" w:color="000000"/>
              <w:bottom w:val="single" w:sz="4" w:space="0" w:color="000000"/>
              <w:right w:val="single" w:sz="4" w:space="0" w:color="000000"/>
            </w:tcBorders>
          </w:tcPr>
          <w:p w:rsidR="00921F63" w:rsidRDefault="00921F63" w:rsidP="00921F63">
            <w:pPr>
              <w:spacing w:line="259" w:lineRule="auto"/>
              <w:ind w:left="1"/>
              <w:jc w:val="left"/>
            </w:pPr>
            <w:r>
              <w:t xml:space="preserve">cca 42 m x 15 m + 12 m x 10 m </w:t>
            </w:r>
          </w:p>
        </w:tc>
      </w:tr>
      <w:tr w:rsidR="00921F63" w:rsidTr="00921F63">
        <w:trPr>
          <w:trHeight w:val="302"/>
        </w:trPr>
        <w:tc>
          <w:tcPr>
            <w:tcW w:w="2258" w:type="dxa"/>
            <w:tcBorders>
              <w:top w:val="single" w:sz="4" w:space="0" w:color="000000"/>
              <w:left w:val="single" w:sz="4" w:space="0" w:color="000000"/>
              <w:bottom w:val="single" w:sz="4" w:space="0" w:color="000000"/>
              <w:right w:val="single" w:sz="4" w:space="0" w:color="000000"/>
            </w:tcBorders>
            <w:shd w:val="clear" w:color="auto" w:fill="BFBFBF"/>
          </w:tcPr>
          <w:p w:rsidR="00921F63" w:rsidRDefault="00921F63" w:rsidP="00921F63">
            <w:pPr>
              <w:spacing w:line="259" w:lineRule="auto"/>
              <w:jc w:val="left"/>
            </w:pPr>
            <w:r>
              <w:rPr>
                <w:b/>
              </w:rPr>
              <w:t xml:space="preserve">Zastavěná plocha: </w:t>
            </w:r>
          </w:p>
        </w:tc>
        <w:tc>
          <w:tcPr>
            <w:tcW w:w="7029" w:type="dxa"/>
            <w:tcBorders>
              <w:top w:val="single" w:sz="4" w:space="0" w:color="000000"/>
              <w:left w:val="single" w:sz="4" w:space="0" w:color="000000"/>
              <w:bottom w:val="single" w:sz="4" w:space="0" w:color="000000"/>
              <w:right w:val="single" w:sz="4" w:space="0" w:color="000000"/>
            </w:tcBorders>
          </w:tcPr>
          <w:p w:rsidR="00921F63" w:rsidRDefault="00921F63" w:rsidP="00921F63">
            <w:pPr>
              <w:spacing w:line="259" w:lineRule="auto"/>
              <w:ind w:left="1"/>
              <w:jc w:val="left"/>
            </w:pPr>
            <w:r>
              <w:t>710 m</w:t>
            </w:r>
            <w:r>
              <w:rPr>
                <w:vertAlign w:val="superscript"/>
              </w:rPr>
              <w:t>2</w:t>
            </w:r>
            <w:r>
              <w:t xml:space="preserve"> </w:t>
            </w:r>
          </w:p>
        </w:tc>
      </w:tr>
      <w:tr w:rsidR="00921F63" w:rsidTr="00921F63">
        <w:trPr>
          <w:trHeight w:val="302"/>
        </w:trPr>
        <w:tc>
          <w:tcPr>
            <w:tcW w:w="2258" w:type="dxa"/>
            <w:tcBorders>
              <w:top w:val="single" w:sz="4" w:space="0" w:color="000000"/>
              <w:left w:val="single" w:sz="4" w:space="0" w:color="000000"/>
              <w:bottom w:val="single" w:sz="4" w:space="0" w:color="000000"/>
              <w:right w:val="single" w:sz="4" w:space="0" w:color="000000"/>
            </w:tcBorders>
            <w:shd w:val="clear" w:color="auto" w:fill="BFBFBF"/>
          </w:tcPr>
          <w:p w:rsidR="00921F63" w:rsidRDefault="00921F63" w:rsidP="00921F63">
            <w:pPr>
              <w:spacing w:line="259" w:lineRule="auto"/>
              <w:jc w:val="left"/>
            </w:pPr>
            <w:r>
              <w:rPr>
                <w:b/>
              </w:rPr>
              <w:t xml:space="preserve">Vytápěný objem: </w:t>
            </w:r>
          </w:p>
        </w:tc>
        <w:tc>
          <w:tcPr>
            <w:tcW w:w="7029" w:type="dxa"/>
            <w:tcBorders>
              <w:top w:val="single" w:sz="4" w:space="0" w:color="000000"/>
              <w:left w:val="single" w:sz="4" w:space="0" w:color="000000"/>
              <w:bottom w:val="single" w:sz="4" w:space="0" w:color="000000"/>
              <w:right w:val="single" w:sz="4" w:space="0" w:color="000000"/>
            </w:tcBorders>
          </w:tcPr>
          <w:p w:rsidR="00921F63" w:rsidRDefault="00921F63" w:rsidP="00921F63">
            <w:pPr>
              <w:spacing w:line="259" w:lineRule="auto"/>
              <w:ind w:left="1"/>
              <w:jc w:val="left"/>
            </w:pPr>
            <w:r>
              <w:t>4130 m</w:t>
            </w:r>
            <w:r>
              <w:rPr>
                <w:vertAlign w:val="superscript"/>
              </w:rPr>
              <w:t>3</w:t>
            </w:r>
            <w:r>
              <w:t xml:space="preserve"> </w:t>
            </w:r>
          </w:p>
        </w:tc>
      </w:tr>
      <w:tr w:rsidR="00921F63" w:rsidTr="00921F63">
        <w:trPr>
          <w:trHeight w:val="302"/>
        </w:trPr>
        <w:tc>
          <w:tcPr>
            <w:tcW w:w="2258" w:type="dxa"/>
            <w:tcBorders>
              <w:top w:val="single" w:sz="4" w:space="0" w:color="000000"/>
              <w:left w:val="single" w:sz="4" w:space="0" w:color="000000"/>
              <w:bottom w:val="single" w:sz="4" w:space="0" w:color="000000"/>
              <w:right w:val="single" w:sz="4" w:space="0" w:color="000000"/>
            </w:tcBorders>
            <w:shd w:val="clear" w:color="auto" w:fill="BFBFBF"/>
          </w:tcPr>
          <w:p w:rsidR="00921F63" w:rsidRDefault="00921F63" w:rsidP="00921F63">
            <w:pPr>
              <w:spacing w:line="259" w:lineRule="auto"/>
              <w:jc w:val="left"/>
            </w:pPr>
            <w:r>
              <w:rPr>
                <w:b/>
              </w:rPr>
              <w:t xml:space="preserve">Vytápěná plocha: </w:t>
            </w:r>
          </w:p>
        </w:tc>
        <w:tc>
          <w:tcPr>
            <w:tcW w:w="7029" w:type="dxa"/>
            <w:tcBorders>
              <w:top w:val="single" w:sz="4" w:space="0" w:color="000000"/>
              <w:left w:val="single" w:sz="4" w:space="0" w:color="000000"/>
              <w:bottom w:val="single" w:sz="4" w:space="0" w:color="000000"/>
              <w:right w:val="single" w:sz="4" w:space="0" w:color="000000"/>
            </w:tcBorders>
          </w:tcPr>
          <w:p w:rsidR="00921F63" w:rsidRDefault="00921F63" w:rsidP="00921F63">
            <w:pPr>
              <w:spacing w:line="259" w:lineRule="auto"/>
              <w:ind w:left="1"/>
              <w:jc w:val="left"/>
            </w:pPr>
            <w:r>
              <w:t>658 m</w:t>
            </w:r>
            <w:r>
              <w:rPr>
                <w:vertAlign w:val="superscript"/>
              </w:rPr>
              <w:t>2</w:t>
            </w:r>
            <w:r>
              <w:t xml:space="preserve"> </w:t>
            </w:r>
          </w:p>
        </w:tc>
      </w:tr>
      <w:tr w:rsidR="00921F63" w:rsidTr="00921F63">
        <w:trPr>
          <w:trHeight w:val="4614"/>
        </w:trPr>
        <w:tc>
          <w:tcPr>
            <w:tcW w:w="2258" w:type="dxa"/>
            <w:tcBorders>
              <w:top w:val="single" w:sz="4" w:space="0" w:color="000000"/>
              <w:left w:val="single" w:sz="4" w:space="0" w:color="000000"/>
              <w:bottom w:val="single" w:sz="4" w:space="0" w:color="000000"/>
              <w:right w:val="single" w:sz="4" w:space="0" w:color="000000"/>
            </w:tcBorders>
            <w:shd w:val="clear" w:color="auto" w:fill="BFBFBF"/>
          </w:tcPr>
          <w:p w:rsidR="00921F63" w:rsidRDefault="00921F63" w:rsidP="00921F63">
            <w:pPr>
              <w:spacing w:line="259" w:lineRule="auto"/>
              <w:ind w:right="277"/>
              <w:jc w:val="left"/>
            </w:pPr>
            <w:r>
              <w:rPr>
                <w:b/>
              </w:rPr>
              <w:lastRenderedPageBreak/>
              <w:t xml:space="preserve">Zakreslení v satelitní snímku: </w:t>
            </w:r>
          </w:p>
        </w:tc>
        <w:tc>
          <w:tcPr>
            <w:tcW w:w="7029" w:type="dxa"/>
            <w:tcBorders>
              <w:top w:val="single" w:sz="4" w:space="0" w:color="000000"/>
              <w:left w:val="single" w:sz="4" w:space="0" w:color="000000"/>
              <w:bottom w:val="single" w:sz="4" w:space="0" w:color="000000"/>
              <w:right w:val="single" w:sz="4" w:space="0" w:color="000000"/>
            </w:tcBorders>
            <w:vAlign w:val="bottom"/>
          </w:tcPr>
          <w:p w:rsidR="00921F63" w:rsidRDefault="00921F63" w:rsidP="00921F63">
            <w:pPr>
              <w:spacing w:line="259" w:lineRule="auto"/>
              <w:ind w:right="1"/>
              <w:jc w:val="right"/>
            </w:pPr>
            <w:r>
              <w:rPr>
                <w:noProof/>
              </w:rPr>
              <w:drawing>
                <wp:inline distT="0" distB="0" distL="0" distR="0">
                  <wp:extent cx="4319525" cy="2453005"/>
                  <wp:effectExtent l="0" t="0" r="0" b="0"/>
                  <wp:docPr id="19" name="Picture 9138"/>
                  <wp:cNvGraphicFramePr/>
                  <a:graphic xmlns:a="http://schemas.openxmlformats.org/drawingml/2006/main">
                    <a:graphicData uri="http://schemas.openxmlformats.org/drawingml/2006/picture">
                      <pic:pic xmlns:pic="http://schemas.openxmlformats.org/drawingml/2006/picture">
                        <pic:nvPicPr>
                          <pic:cNvPr id="9138" name="Picture 9138"/>
                          <pic:cNvPicPr/>
                        </pic:nvPicPr>
                        <pic:blipFill>
                          <a:blip r:embed="rId19" cstate="print"/>
                          <a:stretch>
                            <a:fillRect/>
                          </a:stretch>
                        </pic:blipFill>
                        <pic:spPr>
                          <a:xfrm>
                            <a:off x="0" y="0"/>
                            <a:ext cx="4319525" cy="2453005"/>
                          </a:xfrm>
                          <a:prstGeom prst="rect">
                            <a:avLst/>
                          </a:prstGeom>
                        </pic:spPr>
                      </pic:pic>
                    </a:graphicData>
                  </a:graphic>
                </wp:inline>
              </w:drawing>
            </w:r>
            <w:r>
              <w:t xml:space="preserve"> </w:t>
            </w:r>
          </w:p>
          <w:p w:rsidR="00921F63" w:rsidRDefault="00921F63" w:rsidP="00921F63">
            <w:pPr>
              <w:spacing w:line="259" w:lineRule="auto"/>
              <w:ind w:left="1" w:right="52"/>
            </w:pPr>
            <w:r>
              <w:rPr>
                <w:b/>
                <w:u w:val="single" w:color="000000"/>
              </w:rPr>
              <w:t>Legenda:</w:t>
            </w:r>
            <w:r>
              <w:t xml:space="preserve"> 1 – Poliklinika, 2 – Monoblok, 3 – Kuchyň, 4 – Dětský pavilón, 5 – PAO – Patologie, 6 – Prádelna, 7 – Dílny, 8 – Garáže, 9 – Kotelna, 10 – Zahradnictví + kanceláře technického úseku, 11 – Trafostanice, VS1 – VS3 – výměníkové stanice </w:t>
            </w:r>
          </w:p>
        </w:tc>
      </w:tr>
      <w:tr w:rsidR="00921F63" w:rsidTr="00921F63">
        <w:trPr>
          <w:trHeight w:val="303"/>
        </w:trPr>
        <w:tc>
          <w:tcPr>
            <w:tcW w:w="2258" w:type="dxa"/>
            <w:tcBorders>
              <w:top w:val="single" w:sz="4" w:space="0" w:color="000000"/>
              <w:left w:val="single" w:sz="4" w:space="0" w:color="000000"/>
              <w:bottom w:val="single" w:sz="4" w:space="0" w:color="000000"/>
              <w:right w:val="single" w:sz="4" w:space="0" w:color="000000"/>
            </w:tcBorders>
            <w:shd w:val="clear" w:color="auto" w:fill="BFBFBF"/>
          </w:tcPr>
          <w:p w:rsidR="00921F63" w:rsidRDefault="00921F63" w:rsidP="00921F63">
            <w:pPr>
              <w:spacing w:line="259" w:lineRule="auto"/>
              <w:jc w:val="left"/>
            </w:pPr>
            <w:r>
              <w:rPr>
                <w:b/>
              </w:rPr>
              <w:t xml:space="preserve">Rok výstavby: </w:t>
            </w:r>
          </w:p>
        </w:tc>
        <w:tc>
          <w:tcPr>
            <w:tcW w:w="7029" w:type="dxa"/>
            <w:tcBorders>
              <w:top w:val="single" w:sz="4" w:space="0" w:color="000000"/>
              <w:left w:val="single" w:sz="4" w:space="0" w:color="000000"/>
              <w:bottom w:val="single" w:sz="4" w:space="0" w:color="000000"/>
              <w:right w:val="single" w:sz="4" w:space="0" w:color="000000"/>
            </w:tcBorders>
          </w:tcPr>
          <w:p w:rsidR="00921F63" w:rsidRDefault="00921F63" w:rsidP="00921F63">
            <w:pPr>
              <w:spacing w:line="259" w:lineRule="auto"/>
              <w:ind w:left="1"/>
              <w:jc w:val="left"/>
            </w:pPr>
            <w:r>
              <w:t xml:space="preserve">Výstavba v roce 1976 – 1981. </w:t>
            </w:r>
          </w:p>
        </w:tc>
      </w:tr>
      <w:tr w:rsidR="00921F63" w:rsidTr="002B5292">
        <w:trPr>
          <w:trHeight w:val="1442"/>
        </w:trPr>
        <w:tc>
          <w:tcPr>
            <w:tcW w:w="2258" w:type="dxa"/>
            <w:tcBorders>
              <w:top w:val="single" w:sz="4" w:space="0" w:color="000000"/>
              <w:left w:val="single" w:sz="4" w:space="0" w:color="000000"/>
              <w:bottom w:val="single" w:sz="4" w:space="0" w:color="000000"/>
              <w:right w:val="single" w:sz="4" w:space="0" w:color="000000"/>
            </w:tcBorders>
            <w:shd w:val="clear" w:color="auto" w:fill="BFBFBF"/>
          </w:tcPr>
          <w:p w:rsidR="00921F63" w:rsidRDefault="00921F63" w:rsidP="00921F63">
            <w:pPr>
              <w:spacing w:line="259" w:lineRule="auto"/>
              <w:jc w:val="left"/>
            </w:pPr>
            <w:r>
              <w:rPr>
                <w:b/>
              </w:rPr>
              <w:t xml:space="preserve">Popis budovy: </w:t>
            </w:r>
          </w:p>
        </w:tc>
        <w:tc>
          <w:tcPr>
            <w:tcW w:w="7029" w:type="dxa"/>
            <w:tcBorders>
              <w:top w:val="single" w:sz="4" w:space="0" w:color="000000"/>
              <w:left w:val="single" w:sz="4" w:space="0" w:color="000000"/>
              <w:bottom w:val="single" w:sz="4" w:space="0" w:color="000000"/>
              <w:right w:val="single" w:sz="4" w:space="0" w:color="000000"/>
            </w:tcBorders>
          </w:tcPr>
          <w:p w:rsidR="00921F63" w:rsidRDefault="00921F63" w:rsidP="00921F63">
            <w:pPr>
              <w:spacing w:line="259" w:lineRule="auto"/>
              <w:ind w:left="1" w:right="55"/>
            </w:pPr>
            <w:r>
              <w:t xml:space="preserve">Jedná se o dvoupodlažní objekt ve tvaru „Z“, který je částečně zapuštěný do terénu a je situován za dětským pavilonem naproti prádelně. V objektu jsou situovány lékařské kanceláře, operační sály, laboratoře, sociální zázemí a příslušenství. Technické zázemí objektu je situováno v podzemním podlaží. Nosnou konstrukcí objektu je montovaný systém MS 71 – železobetonový skelet s nosnými sloupy a stropními deskami. </w:t>
            </w:r>
          </w:p>
        </w:tc>
      </w:tr>
      <w:tr w:rsidR="00921F63" w:rsidTr="00921F63">
        <w:trPr>
          <w:trHeight w:val="3895"/>
        </w:trPr>
        <w:tc>
          <w:tcPr>
            <w:tcW w:w="2258" w:type="dxa"/>
            <w:tcBorders>
              <w:top w:val="single" w:sz="4" w:space="0" w:color="000000"/>
              <w:left w:val="single" w:sz="4" w:space="0" w:color="000000"/>
              <w:bottom w:val="single" w:sz="4" w:space="0" w:color="000000"/>
              <w:right w:val="single" w:sz="4" w:space="0" w:color="000000"/>
            </w:tcBorders>
            <w:shd w:val="clear" w:color="auto" w:fill="BFBFBF"/>
          </w:tcPr>
          <w:p w:rsidR="00921F63" w:rsidRDefault="00921F63" w:rsidP="00921F63">
            <w:pPr>
              <w:spacing w:line="259" w:lineRule="auto"/>
              <w:jc w:val="left"/>
            </w:pPr>
            <w:r>
              <w:rPr>
                <w:b/>
              </w:rPr>
              <w:t xml:space="preserve">Otopná soustava: </w:t>
            </w:r>
          </w:p>
        </w:tc>
        <w:tc>
          <w:tcPr>
            <w:tcW w:w="7029" w:type="dxa"/>
            <w:tcBorders>
              <w:top w:val="single" w:sz="4" w:space="0" w:color="000000"/>
              <w:left w:val="single" w:sz="4" w:space="0" w:color="000000"/>
              <w:bottom w:val="single" w:sz="4" w:space="0" w:color="000000"/>
              <w:right w:val="single" w:sz="4" w:space="0" w:color="000000"/>
            </w:tcBorders>
          </w:tcPr>
          <w:p w:rsidR="00921F63" w:rsidRDefault="00921F63" w:rsidP="00921F63">
            <w:pPr>
              <w:numPr>
                <w:ilvl w:val="0"/>
                <w:numId w:val="34"/>
              </w:numPr>
              <w:spacing w:after="40" w:line="242" w:lineRule="auto"/>
              <w:ind w:hanging="360"/>
              <w:jc w:val="left"/>
            </w:pPr>
            <w:r>
              <w:t xml:space="preserve">otopnou soustavu tvoří dva topné okruhy podle světových stran: </w:t>
            </w:r>
          </w:p>
          <w:p w:rsidR="00921F63" w:rsidRDefault="00921F63" w:rsidP="00921F63">
            <w:pPr>
              <w:numPr>
                <w:ilvl w:val="1"/>
                <w:numId w:val="34"/>
              </w:numPr>
              <w:spacing w:line="259" w:lineRule="auto"/>
              <w:ind w:hanging="360"/>
              <w:jc w:val="left"/>
            </w:pPr>
            <w:r>
              <w:t xml:space="preserve">patologie – západ: </w:t>
            </w:r>
            <w:r>
              <w:tab/>
              <w:t xml:space="preserve">64 kW </w:t>
            </w:r>
          </w:p>
          <w:p w:rsidR="00921F63" w:rsidRDefault="00921F63" w:rsidP="00921F63">
            <w:pPr>
              <w:numPr>
                <w:ilvl w:val="1"/>
                <w:numId w:val="34"/>
              </w:numPr>
              <w:spacing w:after="64" w:line="259" w:lineRule="auto"/>
              <w:ind w:hanging="360"/>
              <w:jc w:val="left"/>
            </w:pPr>
            <w:r>
              <w:t xml:space="preserve">patologie – východ: </w:t>
            </w:r>
            <w:r>
              <w:tab/>
              <w:t xml:space="preserve">54 kW </w:t>
            </w:r>
          </w:p>
          <w:p w:rsidR="00921F63" w:rsidRDefault="00921F63" w:rsidP="00921F63">
            <w:pPr>
              <w:numPr>
                <w:ilvl w:val="0"/>
                <w:numId w:val="34"/>
              </w:numPr>
              <w:spacing w:line="259" w:lineRule="auto"/>
              <w:ind w:hanging="360"/>
              <w:jc w:val="left"/>
            </w:pPr>
            <w:r>
              <w:t xml:space="preserve">dvoutrubková otopná soustava </w:t>
            </w:r>
          </w:p>
          <w:p w:rsidR="00921F63" w:rsidRDefault="00921F63" w:rsidP="00921F63">
            <w:pPr>
              <w:numPr>
                <w:ilvl w:val="0"/>
                <w:numId w:val="34"/>
              </w:numPr>
              <w:spacing w:line="259" w:lineRule="auto"/>
              <w:ind w:hanging="360"/>
              <w:jc w:val="left"/>
            </w:pPr>
            <w:r>
              <w:t xml:space="preserve">teplotní spád 90°C/70°C </w:t>
            </w:r>
          </w:p>
          <w:p w:rsidR="00921F63" w:rsidRDefault="00921F63" w:rsidP="00921F63">
            <w:pPr>
              <w:numPr>
                <w:ilvl w:val="0"/>
                <w:numId w:val="34"/>
              </w:numPr>
              <w:spacing w:after="46" w:line="242" w:lineRule="auto"/>
              <w:ind w:hanging="360"/>
              <w:jc w:val="left"/>
            </w:pPr>
            <w:r>
              <w:t xml:space="preserve">řízení trojcestným ventilem se servopohonem teploty vody podle venkovní teploty – regulátor Komextherm </w:t>
            </w:r>
          </w:p>
          <w:p w:rsidR="00921F63" w:rsidRDefault="00921F63" w:rsidP="00921F63">
            <w:pPr>
              <w:numPr>
                <w:ilvl w:val="0"/>
                <w:numId w:val="34"/>
              </w:numPr>
              <w:spacing w:line="259" w:lineRule="auto"/>
              <w:ind w:hanging="360"/>
              <w:jc w:val="left"/>
            </w:pPr>
            <w:r>
              <w:t xml:space="preserve">oběhová čerpadla bez regulace otáček </w:t>
            </w:r>
          </w:p>
          <w:p w:rsidR="00921F63" w:rsidRDefault="00921F63" w:rsidP="00921F63">
            <w:pPr>
              <w:numPr>
                <w:ilvl w:val="0"/>
                <w:numId w:val="34"/>
              </w:numPr>
              <w:spacing w:after="49"/>
              <w:ind w:hanging="360"/>
              <w:jc w:val="left"/>
            </w:pPr>
            <w:r>
              <w:t xml:space="preserve">z technického </w:t>
            </w:r>
            <w:r>
              <w:tab/>
              <w:t xml:space="preserve">podlaží </w:t>
            </w:r>
            <w:r>
              <w:tab/>
              <w:t xml:space="preserve">je </w:t>
            </w:r>
            <w:r>
              <w:tab/>
              <w:t xml:space="preserve">vedeno </w:t>
            </w:r>
            <w:r>
              <w:tab/>
              <w:t xml:space="preserve">horizontální </w:t>
            </w:r>
            <w:r>
              <w:tab/>
              <w:t xml:space="preserve">potrubí k jednotlivým stoupacím potrubím </w:t>
            </w:r>
          </w:p>
          <w:p w:rsidR="00921F63" w:rsidRDefault="00921F63" w:rsidP="00921F63">
            <w:pPr>
              <w:numPr>
                <w:ilvl w:val="0"/>
                <w:numId w:val="34"/>
              </w:numPr>
              <w:spacing w:after="46" w:line="242" w:lineRule="auto"/>
              <w:ind w:hanging="360"/>
              <w:jc w:val="left"/>
            </w:pPr>
            <w:r>
              <w:t xml:space="preserve">na odbočkách stoupacího potrubí jsou osazeny uzavírací armatury a vypouštění </w:t>
            </w:r>
          </w:p>
          <w:p w:rsidR="00921F63" w:rsidRDefault="00921F63" w:rsidP="00921F63">
            <w:pPr>
              <w:numPr>
                <w:ilvl w:val="0"/>
                <w:numId w:val="34"/>
              </w:numPr>
              <w:spacing w:line="259" w:lineRule="auto"/>
              <w:ind w:hanging="360"/>
              <w:jc w:val="left"/>
            </w:pPr>
            <w:r>
              <w:t xml:space="preserve">otopnou plochu tvoří převážně litinová článková tělesa Kalor </w:t>
            </w:r>
          </w:p>
        </w:tc>
      </w:tr>
      <w:tr w:rsidR="00921F63" w:rsidTr="00921F63">
        <w:trPr>
          <w:trHeight w:val="913"/>
        </w:trPr>
        <w:tc>
          <w:tcPr>
            <w:tcW w:w="2258" w:type="dxa"/>
            <w:tcBorders>
              <w:top w:val="single" w:sz="4" w:space="0" w:color="000000"/>
              <w:left w:val="single" w:sz="4" w:space="0" w:color="000000"/>
              <w:bottom w:val="single" w:sz="4" w:space="0" w:color="000000"/>
              <w:right w:val="single" w:sz="4" w:space="0" w:color="000000"/>
            </w:tcBorders>
            <w:shd w:val="clear" w:color="auto" w:fill="BFBFBF"/>
          </w:tcPr>
          <w:p w:rsidR="00921F63" w:rsidRDefault="00921F63" w:rsidP="00921F63">
            <w:pPr>
              <w:spacing w:after="160" w:line="259" w:lineRule="auto"/>
              <w:jc w:val="left"/>
            </w:pPr>
          </w:p>
        </w:tc>
        <w:tc>
          <w:tcPr>
            <w:tcW w:w="7029" w:type="dxa"/>
            <w:tcBorders>
              <w:top w:val="single" w:sz="4" w:space="0" w:color="000000"/>
              <w:left w:val="single" w:sz="4" w:space="0" w:color="000000"/>
              <w:bottom w:val="single" w:sz="4" w:space="0" w:color="000000"/>
              <w:right w:val="single" w:sz="4" w:space="0" w:color="000000"/>
            </w:tcBorders>
          </w:tcPr>
          <w:p w:rsidR="00921F63" w:rsidRDefault="00921F63" w:rsidP="00921F63">
            <w:pPr>
              <w:numPr>
                <w:ilvl w:val="0"/>
                <w:numId w:val="35"/>
              </w:numPr>
              <w:spacing w:line="259" w:lineRule="auto"/>
              <w:ind w:hanging="360"/>
            </w:pPr>
            <w:r>
              <w:t xml:space="preserve">na přívodu topných těles jsou osazeny dvouregulační ventily </w:t>
            </w:r>
          </w:p>
          <w:p w:rsidR="00921F63" w:rsidRDefault="00921F63" w:rsidP="00921F63">
            <w:pPr>
              <w:numPr>
                <w:ilvl w:val="0"/>
                <w:numId w:val="35"/>
              </w:numPr>
              <w:spacing w:line="259" w:lineRule="auto"/>
              <w:ind w:hanging="360"/>
            </w:pPr>
            <w:r>
              <w:t xml:space="preserve">v nejvyšších místech otopné soustavy jsou osazeny odvzdušňovací ventily </w:t>
            </w:r>
          </w:p>
        </w:tc>
      </w:tr>
      <w:tr w:rsidR="00921F63" w:rsidTr="002B5292">
        <w:trPr>
          <w:trHeight w:val="767"/>
        </w:trPr>
        <w:tc>
          <w:tcPr>
            <w:tcW w:w="2258" w:type="dxa"/>
            <w:tcBorders>
              <w:top w:val="single" w:sz="4" w:space="0" w:color="000000"/>
              <w:left w:val="single" w:sz="4" w:space="0" w:color="000000"/>
              <w:bottom w:val="single" w:sz="4" w:space="0" w:color="000000"/>
              <w:right w:val="single" w:sz="4" w:space="0" w:color="000000"/>
            </w:tcBorders>
            <w:shd w:val="clear" w:color="auto" w:fill="BFBFBF"/>
          </w:tcPr>
          <w:p w:rsidR="00921F63" w:rsidRDefault="00921F63" w:rsidP="00921F63">
            <w:pPr>
              <w:spacing w:line="259" w:lineRule="auto"/>
              <w:jc w:val="left"/>
            </w:pPr>
            <w:r>
              <w:rPr>
                <w:b/>
              </w:rPr>
              <w:t xml:space="preserve">Stav otopné soustavy: </w:t>
            </w:r>
          </w:p>
        </w:tc>
        <w:tc>
          <w:tcPr>
            <w:tcW w:w="7029" w:type="dxa"/>
            <w:tcBorders>
              <w:top w:val="single" w:sz="4" w:space="0" w:color="000000"/>
              <w:left w:val="single" w:sz="4" w:space="0" w:color="000000"/>
              <w:bottom w:val="single" w:sz="4" w:space="0" w:color="000000"/>
              <w:right w:val="single" w:sz="4" w:space="0" w:color="000000"/>
            </w:tcBorders>
          </w:tcPr>
          <w:p w:rsidR="00921F63" w:rsidRDefault="00921F63" w:rsidP="00921F63">
            <w:pPr>
              <w:spacing w:line="259" w:lineRule="auto"/>
              <w:ind w:left="1" w:right="54"/>
            </w:pPr>
            <w:r>
              <w:t xml:space="preserve">Stav izolací rozvodů je dobrý. Potrubí je na mnoha místech zkorodované drobnými netěsnostmi ve spojích a dále netěsnými ucpávkami uzavíracích armatur. Regulační a uzavírací armatury jsou v mnoha případech nefunkční. </w:t>
            </w:r>
          </w:p>
        </w:tc>
      </w:tr>
    </w:tbl>
    <w:p w:rsidR="00921F63" w:rsidRDefault="00921F63" w:rsidP="00921F63"/>
    <w:p w:rsidR="00921F63" w:rsidRDefault="00921F63" w:rsidP="00921F63">
      <w:pPr>
        <w:spacing w:after="160" w:line="259" w:lineRule="auto"/>
        <w:jc w:val="left"/>
        <w:rPr>
          <w:b/>
          <w:i/>
          <w:sz w:val="22"/>
        </w:rPr>
      </w:pPr>
      <w:r>
        <w:br w:type="page"/>
      </w:r>
    </w:p>
    <w:p w:rsidR="00921F63" w:rsidRDefault="00921F63" w:rsidP="002B5292">
      <w:pPr>
        <w:pStyle w:val="Nadpis3"/>
      </w:pPr>
      <w:r>
        <w:lastRenderedPageBreak/>
        <w:t xml:space="preserve">Objekt </w:t>
      </w:r>
      <w:r w:rsidRPr="002B5292">
        <w:t>KUCHYŇ</w:t>
      </w:r>
      <w:r>
        <w:t xml:space="preserve"> </w:t>
      </w:r>
    </w:p>
    <w:tbl>
      <w:tblPr>
        <w:tblStyle w:val="TableGrid"/>
        <w:tblW w:w="9286" w:type="dxa"/>
        <w:tblInd w:w="-107" w:type="dxa"/>
        <w:tblCellMar>
          <w:top w:w="4" w:type="dxa"/>
          <w:left w:w="107" w:type="dxa"/>
          <w:right w:w="56" w:type="dxa"/>
        </w:tblCellMar>
        <w:tblLook w:val="04A0" w:firstRow="1" w:lastRow="0" w:firstColumn="1" w:lastColumn="0" w:noHBand="0" w:noVBand="1"/>
      </w:tblPr>
      <w:tblGrid>
        <w:gridCol w:w="2257"/>
        <w:gridCol w:w="7029"/>
      </w:tblGrid>
      <w:tr w:rsidR="00921F63" w:rsidTr="00921F63">
        <w:trPr>
          <w:trHeight w:val="303"/>
        </w:trPr>
        <w:tc>
          <w:tcPr>
            <w:tcW w:w="2258" w:type="dxa"/>
            <w:tcBorders>
              <w:top w:val="single" w:sz="4" w:space="0" w:color="000000"/>
              <w:left w:val="single" w:sz="4" w:space="0" w:color="000000"/>
              <w:bottom w:val="single" w:sz="4" w:space="0" w:color="000000"/>
              <w:right w:val="single" w:sz="4" w:space="0" w:color="000000"/>
            </w:tcBorders>
            <w:shd w:val="clear" w:color="auto" w:fill="BFBFBF"/>
          </w:tcPr>
          <w:p w:rsidR="00921F63" w:rsidRDefault="00921F63" w:rsidP="00921F63">
            <w:pPr>
              <w:spacing w:line="259" w:lineRule="auto"/>
              <w:jc w:val="left"/>
            </w:pPr>
            <w:r>
              <w:rPr>
                <w:b/>
              </w:rPr>
              <w:t xml:space="preserve">Označení objektu: </w:t>
            </w:r>
          </w:p>
        </w:tc>
        <w:tc>
          <w:tcPr>
            <w:tcW w:w="7029" w:type="dxa"/>
            <w:tcBorders>
              <w:top w:val="single" w:sz="4" w:space="0" w:color="000000"/>
              <w:left w:val="single" w:sz="4" w:space="0" w:color="000000"/>
              <w:bottom w:val="single" w:sz="4" w:space="0" w:color="000000"/>
              <w:right w:val="single" w:sz="4" w:space="0" w:color="000000"/>
            </w:tcBorders>
          </w:tcPr>
          <w:p w:rsidR="00921F63" w:rsidRDefault="00921F63" w:rsidP="00921F63">
            <w:pPr>
              <w:spacing w:line="259" w:lineRule="auto"/>
              <w:ind w:left="1"/>
              <w:jc w:val="left"/>
            </w:pPr>
            <w:r>
              <w:t xml:space="preserve">Blok D </w:t>
            </w:r>
          </w:p>
        </w:tc>
      </w:tr>
      <w:tr w:rsidR="00921F63" w:rsidTr="00921F63">
        <w:trPr>
          <w:trHeight w:val="302"/>
        </w:trPr>
        <w:tc>
          <w:tcPr>
            <w:tcW w:w="2258" w:type="dxa"/>
            <w:tcBorders>
              <w:top w:val="single" w:sz="4" w:space="0" w:color="000000"/>
              <w:left w:val="single" w:sz="4" w:space="0" w:color="000000"/>
              <w:bottom w:val="single" w:sz="4" w:space="0" w:color="000000"/>
              <w:right w:val="single" w:sz="4" w:space="0" w:color="000000"/>
            </w:tcBorders>
            <w:shd w:val="clear" w:color="auto" w:fill="BFBFBF"/>
          </w:tcPr>
          <w:p w:rsidR="00921F63" w:rsidRDefault="00921F63" w:rsidP="00921F63">
            <w:pPr>
              <w:spacing w:line="259" w:lineRule="auto"/>
              <w:jc w:val="left"/>
            </w:pPr>
            <w:r>
              <w:rPr>
                <w:b/>
              </w:rPr>
              <w:t xml:space="preserve">Na parcele:  </w:t>
            </w:r>
          </w:p>
        </w:tc>
        <w:tc>
          <w:tcPr>
            <w:tcW w:w="7029" w:type="dxa"/>
            <w:tcBorders>
              <w:top w:val="single" w:sz="4" w:space="0" w:color="000000"/>
              <w:left w:val="single" w:sz="4" w:space="0" w:color="000000"/>
              <w:bottom w:val="single" w:sz="4" w:space="0" w:color="000000"/>
              <w:right w:val="single" w:sz="4" w:space="0" w:color="000000"/>
            </w:tcBorders>
          </w:tcPr>
          <w:p w:rsidR="00921F63" w:rsidRDefault="00921F63" w:rsidP="00921F63">
            <w:pPr>
              <w:spacing w:line="259" w:lineRule="auto"/>
              <w:ind w:left="1"/>
              <w:jc w:val="left"/>
            </w:pPr>
            <w:r>
              <w:t xml:space="preserve">728/4 k.ú. Česká Lípa (621382) </w:t>
            </w:r>
          </w:p>
        </w:tc>
      </w:tr>
      <w:tr w:rsidR="00921F63" w:rsidTr="00921F63">
        <w:trPr>
          <w:trHeight w:val="302"/>
        </w:trPr>
        <w:tc>
          <w:tcPr>
            <w:tcW w:w="2258" w:type="dxa"/>
            <w:tcBorders>
              <w:top w:val="single" w:sz="4" w:space="0" w:color="000000"/>
              <w:left w:val="single" w:sz="4" w:space="0" w:color="000000"/>
              <w:bottom w:val="single" w:sz="4" w:space="0" w:color="000000"/>
              <w:right w:val="single" w:sz="4" w:space="0" w:color="000000"/>
            </w:tcBorders>
            <w:shd w:val="clear" w:color="auto" w:fill="BFBFBF"/>
          </w:tcPr>
          <w:p w:rsidR="00921F63" w:rsidRDefault="00921F63" w:rsidP="00921F63">
            <w:pPr>
              <w:spacing w:line="259" w:lineRule="auto"/>
              <w:jc w:val="left"/>
            </w:pPr>
            <w:r>
              <w:rPr>
                <w:b/>
              </w:rPr>
              <w:t xml:space="preserve">Rozměr budovy: </w:t>
            </w:r>
          </w:p>
        </w:tc>
        <w:tc>
          <w:tcPr>
            <w:tcW w:w="7029" w:type="dxa"/>
            <w:tcBorders>
              <w:top w:val="single" w:sz="4" w:space="0" w:color="000000"/>
              <w:left w:val="single" w:sz="4" w:space="0" w:color="000000"/>
              <w:bottom w:val="single" w:sz="4" w:space="0" w:color="000000"/>
              <w:right w:val="single" w:sz="4" w:space="0" w:color="000000"/>
            </w:tcBorders>
          </w:tcPr>
          <w:p w:rsidR="00921F63" w:rsidRDefault="00921F63" w:rsidP="00921F63">
            <w:pPr>
              <w:spacing w:line="259" w:lineRule="auto"/>
              <w:ind w:left="1"/>
              <w:jc w:val="left"/>
            </w:pPr>
            <w:r>
              <w:t xml:space="preserve">cca 43 m x 28 m + 25 m x 13 m </w:t>
            </w:r>
          </w:p>
        </w:tc>
      </w:tr>
      <w:tr w:rsidR="00921F63" w:rsidTr="00921F63">
        <w:trPr>
          <w:trHeight w:val="304"/>
        </w:trPr>
        <w:tc>
          <w:tcPr>
            <w:tcW w:w="2258" w:type="dxa"/>
            <w:tcBorders>
              <w:top w:val="single" w:sz="4" w:space="0" w:color="000000"/>
              <w:left w:val="single" w:sz="4" w:space="0" w:color="000000"/>
              <w:bottom w:val="single" w:sz="4" w:space="0" w:color="000000"/>
              <w:right w:val="single" w:sz="4" w:space="0" w:color="000000"/>
            </w:tcBorders>
            <w:shd w:val="clear" w:color="auto" w:fill="BFBFBF"/>
          </w:tcPr>
          <w:p w:rsidR="00921F63" w:rsidRDefault="00921F63" w:rsidP="00921F63">
            <w:pPr>
              <w:spacing w:line="259" w:lineRule="auto"/>
              <w:jc w:val="left"/>
            </w:pPr>
            <w:r>
              <w:rPr>
                <w:b/>
              </w:rPr>
              <w:t xml:space="preserve">Zastavěná plocha: </w:t>
            </w:r>
          </w:p>
        </w:tc>
        <w:tc>
          <w:tcPr>
            <w:tcW w:w="7029" w:type="dxa"/>
            <w:tcBorders>
              <w:top w:val="single" w:sz="4" w:space="0" w:color="000000"/>
              <w:left w:val="single" w:sz="4" w:space="0" w:color="000000"/>
              <w:bottom w:val="single" w:sz="4" w:space="0" w:color="000000"/>
              <w:right w:val="single" w:sz="4" w:space="0" w:color="000000"/>
            </w:tcBorders>
          </w:tcPr>
          <w:p w:rsidR="00921F63" w:rsidRDefault="00921F63" w:rsidP="00921F63">
            <w:pPr>
              <w:spacing w:line="259" w:lineRule="auto"/>
              <w:ind w:left="1"/>
              <w:jc w:val="left"/>
            </w:pPr>
            <w:r>
              <w:t>1 538 m</w:t>
            </w:r>
            <w:r>
              <w:rPr>
                <w:vertAlign w:val="superscript"/>
              </w:rPr>
              <w:t>2</w:t>
            </w:r>
            <w:r>
              <w:t xml:space="preserve"> </w:t>
            </w:r>
          </w:p>
        </w:tc>
      </w:tr>
      <w:tr w:rsidR="00921F63" w:rsidTr="00921F63">
        <w:trPr>
          <w:trHeight w:val="304"/>
        </w:trPr>
        <w:tc>
          <w:tcPr>
            <w:tcW w:w="2258" w:type="dxa"/>
            <w:tcBorders>
              <w:top w:val="single" w:sz="4" w:space="0" w:color="000000"/>
              <w:left w:val="single" w:sz="4" w:space="0" w:color="000000"/>
              <w:bottom w:val="single" w:sz="4" w:space="0" w:color="000000"/>
              <w:right w:val="single" w:sz="4" w:space="0" w:color="000000"/>
            </w:tcBorders>
            <w:shd w:val="clear" w:color="auto" w:fill="BFBFBF"/>
          </w:tcPr>
          <w:p w:rsidR="00921F63" w:rsidRDefault="00921F63" w:rsidP="00921F63">
            <w:pPr>
              <w:spacing w:line="259" w:lineRule="auto"/>
              <w:jc w:val="left"/>
            </w:pPr>
            <w:r>
              <w:rPr>
                <w:b/>
              </w:rPr>
              <w:t xml:space="preserve">Vytápěný objem: </w:t>
            </w:r>
          </w:p>
        </w:tc>
        <w:tc>
          <w:tcPr>
            <w:tcW w:w="7029" w:type="dxa"/>
            <w:tcBorders>
              <w:top w:val="single" w:sz="4" w:space="0" w:color="000000"/>
              <w:left w:val="single" w:sz="4" w:space="0" w:color="000000"/>
              <w:bottom w:val="single" w:sz="4" w:space="0" w:color="000000"/>
              <w:right w:val="single" w:sz="4" w:space="0" w:color="000000"/>
            </w:tcBorders>
          </w:tcPr>
          <w:p w:rsidR="00921F63" w:rsidRDefault="00921F63" w:rsidP="00921F63">
            <w:pPr>
              <w:spacing w:line="259" w:lineRule="auto"/>
              <w:ind w:left="1"/>
              <w:jc w:val="left"/>
            </w:pPr>
            <w:r>
              <w:t>6 621 m</w:t>
            </w:r>
            <w:r>
              <w:rPr>
                <w:vertAlign w:val="superscript"/>
              </w:rPr>
              <w:t>3</w:t>
            </w:r>
            <w:r>
              <w:t xml:space="preserve"> </w:t>
            </w:r>
          </w:p>
        </w:tc>
      </w:tr>
      <w:tr w:rsidR="00921F63" w:rsidTr="00921F63">
        <w:trPr>
          <w:trHeight w:val="302"/>
        </w:trPr>
        <w:tc>
          <w:tcPr>
            <w:tcW w:w="2258" w:type="dxa"/>
            <w:tcBorders>
              <w:top w:val="single" w:sz="4" w:space="0" w:color="000000"/>
              <w:left w:val="single" w:sz="4" w:space="0" w:color="000000"/>
              <w:bottom w:val="single" w:sz="4" w:space="0" w:color="000000"/>
              <w:right w:val="single" w:sz="4" w:space="0" w:color="000000"/>
            </w:tcBorders>
            <w:shd w:val="clear" w:color="auto" w:fill="BFBFBF"/>
          </w:tcPr>
          <w:p w:rsidR="00921F63" w:rsidRDefault="00921F63" w:rsidP="00921F63">
            <w:pPr>
              <w:spacing w:line="259" w:lineRule="auto"/>
              <w:jc w:val="left"/>
            </w:pPr>
            <w:r>
              <w:rPr>
                <w:b/>
              </w:rPr>
              <w:t xml:space="preserve">Vytápěná plocha: </w:t>
            </w:r>
          </w:p>
        </w:tc>
        <w:tc>
          <w:tcPr>
            <w:tcW w:w="7029" w:type="dxa"/>
            <w:tcBorders>
              <w:top w:val="single" w:sz="4" w:space="0" w:color="000000"/>
              <w:left w:val="single" w:sz="4" w:space="0" w:color="000000"/>
              <w:bottom w:val="single" w:sz="4" w:space="0" w:color="000000"/>
              <w:right w:val="single" w:sz="4" w:space="0" w:color="000000"/>
            </w:tcBorders>
          </w:tcPr>
          <w:p w:rsidR="00921F63" w:rsidRDefault="00921F63" w:rsidP="00921F63">
            <w:pPr>
              <w:spacing w:line="259" w:lineRule="auto"/>
              <w:ind w:left="1"/>
              <w:jc w:val="left"/>
            </w:pPr>
            <w:r>
              <w:t>1 537 m</w:t>
            </w:r>
            <w:r>
              <w:rPr>
                <w:vertAlign w:val="superscript"/>
              </w:rPr>
              <w:t>2</w:t>
            </w:r>
            <w:r>
              <w:t xml:space="preserve"> </w:t>
            </w:r>
          </w:p>
        </w:tc>
      </w:tr>
      <w:tr w:rsidR="00921F63" w:rsidTr="00921F63">
        <w:trPr>
          <w:trHeight w:val="4614"/>
        </w:trPr>
        <w:tc>
          <w:tcPr>
            <w:tcW w:w="2258" w:type="dxa"/>
            <w:tcBorders>
              <w:top w:val="single" w:sz="4" w:space="0" w:color="000000"/>
              <w:left w:val="single" w:sz="4" w:space="0" w:color="000000"/>
              <w:bottom w:val="single" w:sz="4" w:space="0" w:color="000000"/>
              <w:right w:val="single" w:sz="4" w:space="0" w:color="000000"/>
            </w:tcBorders>
            <w:shd w:val="clear" w:color="auto" w:fill="BFBFBF"/>
          </w:tcPr>
          <w:p w:rsidR="00921F63" w:rsidRDefault="00921F63" w:rsidP="00921F63">
            <w:pPr>
              <w:spacing w:line="259" w:lineRule="auto"/>
              <w:ind w:right="276"/>
              <w:jc w:val="left"/>
            </w:pPr>
            <w:r>
              <w:rPr>
                <w:b/>
              </w:rPr>
              <w:t xml:space="preserve">Zakreslení v satelitní snímku: </w:t>
            </w:r>
          </w:p>
        </w:tc>
        <w:tc>
          <w:tcPr>
            <w:tcW w:w="7029" w:type="dxa"/>
            <w:tcBorders>
              <w:top w:val="single" w:sz="4" w:space="0" w:color="000000"/>
              <w:left w:val="single" w:sz="4" w:space="0" w:color="000000"/>
              <w:bottom w:val="single" w:sz="4" w:space="0" w:color="000000"/>
              <w:right w:val="single" w:sz="4" w:space="0" w:color="000000"/>
            </w:tcBorders>
            <w:vAlign w:val="bottom"/>
          </w:tcPr>
          <w:p w:rsidR="00921F63" w:rsidRDefault="00921F63" w:rsidP="00921F63">
            <w:pPr>
              <w:spacing w:line="259" w:lineRule="auto"/>
              <w:jc w:val="right"/>
            </w:pPr>
            <w:r>
              <w:rPr>
                <w:noProof/>
              </w:rPr>
              <w:drawing>
                <wp:inline distT="0" distB="0" distL="0" distR="0">
                  <wp:extent cx="4319525" cy="2453005"/>
                  <wp:effectExtent l="0" t="0" r="0" b="0"/>
                  <wp:docPr id="20" name="Picture 9532"/>
                  <wp:cNvGraphicFramePr/>
                  <a:graphic xmlns:a="http://schemas.openxmlformats.org/drawingml/2006/main">
                    <a:graphicData uri="http://schemas.openxmlformats.org/drawingml/2006/picture">
                      <pic:pic xmlns:pic="http://schemas.openxmlformats.org/drawingml/2006/picture">
                        <pic:nvPicPr>
                          <pic:cNvPr id="9532" name="Picture 9532"/>
                          <pic:cNvPicPr/>
                        </pic:nvPicPr>
                        <pic:blipFill>
                          <a:blip r:embed="rId20" cstate="print"/>
                          <a:stretch>
                            <a:fillRect/>
                          </a:stretch>
                        </pic:blipFill>
                        <pic:spPr>
                          <a:xfrm>
                            <a:off x="0" y="0"/>
                            <a:ext cx="4319525" cy="2453005"/>
                          </a:xfrm>
                          <a:prstGeom prst="rect">
                            <a:avLst/>
                          </a:prstGeom>
                        </pic:spPr>
                      </pic:pic>
                    </a:graphicData>
                  </a:graphic>
                </wp:inline>
              </w:drawing>
            </w:r>
            <w:r>
              <w:t xml:space="preserve"> </w:t>
            </w:r>
          </w:p>
          <w:p w:rsidR="00921F63" w:rsidRDefault="00921F63" w:rsidP="00921F63">
            <w:pPr>
              <w:spacing w:line="259" w:lineRule="auto"/>
              <w:ind w:left="1" w:right="51"/>
            </w:pPr>
            <w:r>
              <w:rPr>
                <w:b/>
                <w:u w:val="single" w:color="000000"/>
              </w:rPr>
              <w:t>Legenda:</w:t>
            </w:r>
            <w:r>
              <w:t xml:space="preserve"> 1 – Poliklinika, 2 – Monoblok, 3 – Kuchyň, 4 – Dětský pavilón, 5 – PAO – Patologie, 6 – Prádelna, 7 – Dílny, 8 – Garáže, 9 – Kotelna, 10 – Zahradnictví + kanceláře technického úseku, 11 – Trafostanice, VS1 – VS3 – výměníkové stanice </w:t>
            </w:r>
          </w:p>
        </w:tc>
      </w:tr>
      <w:tr w:rsidR="00921F63" w:rsidTr="00921F63">
        <w:trPr>
          <w:trHeight w:val="302"/>
        </w:trPr>
        <w:tc>
          <w:tcPr>
            <w:tcW w:w="2258" w:type="dxa"/>
            <w:tcBorders>
              <w:top w:val="single" w:sz="4" w:space="0" w:color="000000"/>
              <w:left w:val="single" w:sz="4" w:space="0" w:color="000000"/>
              <w:bottom w:val="single" w:sz="4" w:space="0" w:color="000000"/>
              <w:right w:val="single" w:sz="4" w:space="0" w:color="000000"/>
            </w:tcBorders>
            <w:shd w:val="clear" w:color="auto" w:fill="BFBFBF"/>
          </w:tcPr>
          <w:p w:rsidR="00921F63" w:rsidRDefault="00921F63" w:rsidP="00921F63">
            <w:pPr>
              <w:spacing w:line="259" w:lineRule="auto"/>
              <w:jc w:val="left"/>
            </w:pPr>
            <w:r>
              <w:rPr>
                <w:b/>
              </w:rPr>
              <w:t xml:space="preserve">Rok výstavby </w:t>
            </w:r>
          </w:p>
        </w:tc>
        <w:tc>
          <w:tcPr>
            <w:tcW w:w="7029" w:type="dxa"/>
            <w:tcBorders>
              <w:top w:val="single" w:sz="4" w:space="0" w:color="000000"/>
              <w:left w:val="single" w:sz="4" w:space="0" w:color="000000"/>
              <w:bottom w:val="single" w:sz="4" w:space="0" w:color="000000"/>
              <w:right w:val="single" w:sz="4" w:space="0" w:color="000000"/>
            </w:tcBorders>
          </w:tcPr>
          <w:p w:rsidR="00921F63" w:rsidRDefault="00921F63" w:rsidP="00921F63">
            <w:pPr>
              <w:spacing w:line="259" w:lineRule="auto"/>
              <w:ind w:left="1"/>
              <w:jc w:val="left"/>
            </w:pPr>
            <w:r>
              <w:t xml:space="preserve">Výstavba v roce 1976 – 1981. </w:t>
            </w:r>
          </w:p>
        </w:tc>
      </w:tr>
      <w:tr w:rsidR="00921F63" w:rsidTr="00921F63">
        <w:trPr>
          <w:trHeight w:val="1309"/>
        </w:trPr>
        <w:tc>
          <w:tcPr>
            <w:tcW w:w="2258" w:type="dxa"/>
            <w:tcBorders>
              <w:top w:val="single" w:sz="4" w:space="0" w:color="000000"/>
              <w:left w:val="single" w:sz="4" w:space="0" w:color="000000"/>
              <w:bottom w:val="single" w:sz="4" w:space="0" w:color="000000"/>
              <w:right w:val="single" w:sz="4" w:space="0" w:color="000000"/>
            </w:tcBorders>
            <w:shd w:val="clear" w:color="auto" w:fill="BFBFBF"/>
          </w:tcPr>
          <w:p w:rsidR="00921F63" w:rsidRDefault="00921F63" w:rsidP="00921F63">
            <w:pPr>
              <w:spacing w:line="259" w:lineRule="auto"/>
              <w:jc w:val="left"/>
            </w:pPr>
            <w:r>
              <w:rPr>
                <w:b/>
              </w:rPr>
              <w:t xml:space="preserve">Popis budovy: </w:t>
            </w:r>
          </w:p>
        </w:tc>
        <w:tc>
          <w:tcPr>
            <w:tcW w:w="7029" w:type="dxa"/>
            <w:tcBorders>
              <w:top w:val="single" w:sz="4" w:space="0" w:color="000000"/>
              <w:left w:val="single" w:sz="4" w:space="0" w:color="000000"/>
              <w:bottom w:val="single" w:sz="4" w:space="0" w:color="000000"/>
              <w:right w:val="single" w:sz="4" w:space="0" w:color="000000"/>
            </w:tcBorders>
          </w:tcPr>
          <w:p w:rsidR="00921F63" w:rsidRDefault="00921F63" w:rsidP="00921F63">
            <w:pPr>
              <w:spacing w:line="259" w:lineRule="auto"/>
              <w:ind w:left="1" w:right="52"/>
            </w:pPr>
            <w:r>
              <w:t xml:space="preserve">Jedná se o objekt s jedním nadzemním podlažím a suterénem, který navazuje na objekt MONOBLOKU. Nosnou konstrukcí je železobetonový skelet s obvodovými a šítovými zdmi, které jsou vyzděné z plynosilikátových tvárnic. V objektu je situována technologie kuchyně a její zázemí – skladby, přípravny, chladírny a šatny. V suterénu je situováno technické zázemí – strojovna VZT a VS 1 pro kuchyň a Monoblok. </w:t>
            </w:r>
          </w:p>
        </w:tc>
      </w:tr>
      <w:tr w:rsidR="00921F63" w:rsidTr="002B5292">
        <w:trPr>
          <w:trHeight w:val="1326"/>
        </w:trPr>
        <w:tc>
          <w:tcPr>
            <w:tcW w:w="2258" w:type="dxa"/>
            <w:tcBorders>
              <w:top w:val="single" w:sz="4" w:space="0" w:color="000000"/>
              <w:left w:val="single" w:sz="4" w:space="0" w:color="000000"/>
              <w:bottom w:val="single" w:sz="4" w:space="0" w:color="000000"/>
              <w:right w:val="single" w:sz="4" w:space="0" w:color="000000"/>
            </w:tcBorders>
            <w:shd w:val="clear" w:color="auto" w:fill="BFBFBF"/>
          </w:tcPr>
          <w:p w:rsidR="00921F63" w:rsidRDefault="00921F63" w:rsidP="00921F63">
            <w:pPr>
              <w:spacing w:line="259" w:lineRule="auto"/>
              <w:jc w:val="left"/>
            </w:pPr>
            <w:r>
              <w:rPr>
                <w:b/>
              </w:rPr>
              <w:t xml:space="preserve">Otopná soustava: </w:t>
            </w:r>
          </w:p>
        </w:tc>
        <w:tc>
          <w:tcPr>
            <w:tcW w:w="7029" w:type="dxa"/>
            <w:tcBorders>
              <w:top w:val="single" w:sz="4" w:space="0" w:color="000000"/>
              <w:left w:val="single" w:sz="4" w:space="0" w:color="000000"/>
              <w:bottom w:val="single" w:sz="4" w:space="0" w:color="000000"/>
              <w:right w:val="single" w:sz="4" w:space="0" w:color="000000"/>
            </w:tcBorders>
          </w:tcPr>
          <w:p w:rsidR="00921F63" w:rsidRDefault="00921F63" w:rsidP="00921F63">
            <w:pPr>
              <w:numPr>
                <w:ilvl w:val="0"/>
                <w:numId w:val="36"/>
              </w:numPr>
              <w:spacing w:after="48"/>
              <w:ind w:hanging="360"/>
              <w:jc w:val="left"/>
            </w:pPr>
            <w:r>
              <w:t xml:space="preserve">otopnou soustavu tvoří jeden samostatný topný okruh o výkonu 149 kW </w:t>
            </w:r>
          </w:p>
          <w:p w:rsidR="00921F63" w:rsidRDefault="00921F63" w:rsidP="00921F63">
            <w:pPr>
              <w:numPr>
                <w:ilvl w:val="0"/>
                <w:numId w:val="36"/>
              </w:numPr>
              <w:spacing w:after="46" w:line="242" w:lineRule="auto"/>
              <w:ind w:hanging="360"/>
              <w:jc w:val="left"/>
            </w:pPr>
            <w:r>
              <w:t>topná voda je přivedena ocelovým potrubím</w:t>
            </w:r>
            <w:r w:rsidR="002B5292">
              <w:t xml:space="preserve"> DN65 </w:t>
            </w:r>
            <w:r>
              <w:t xml:space="preserve">z výměníkové stanice VS1 </w:t>
            </w:r>
          </w:p>
          <w:p w:rsidR="00921F63" w:rsidRDefault="00921F63" w:rsidP="00921F63">
            <w:pPr>
              <w:numPr>
                <w:ilvl w:val="0"/>
                <w:numId w:val="36"/>
              </w:numPr>
              <w:spacing w:line="259" w:lineRule="auto"/>
              <w:ind w:hanging="360"/>
              <w:jc w:val="left"/>
            </w:pPr>
            <w:r>
              <w:t xml:space="preserve">dvoutrubková otopná soustava </w:t>
            </w:r>
            <w:r>
              <w:rPr>
                <w:rFonts w:ascii="Segoe UI Symbol" w:eastAsia="Segoe UI Symbol" w:hAnsi="Segoe UI Symbol" w:cs="Segoe UI Symbol"/>
              </w:rPr>
              <w:t></w:t>
            </w:r>
            <w:r>
              <w:rPr>
                <w:rFonts w:eastAsia="Arial" w:cs="Arial"/>
              </w:rPr>
              <w:t xml:space="preserve"> </w:t>
            </w:r>
            <w:r>
              <w:t xml:space="preserve">teplotní spád 90°C/70°C </w:t>
            </w:r>
          </w:p>
        </w:tc>
      </w:tr>
      <w:tr w:rsidR="00921F63" w:rsidTr="002B5292">
        <w:trPr>
          <w:trHeight w:val="2957"/>
        </w:trPr>
        <w:tc>
          <w:tcPr>
            <w:tcW w:w="2258" w:type="dxa"/>
            <w:tcBorders>
              <w:top w:val="single" w:sz="4" w:space="0" w:color="000000"/>
              <w:left w:val="single" w:sz="4" w:space="0" w:color="000000"/>
              <w:bottom w:val="single" w:sz="4" w:space="0" w:color="000000"/>
              <w:right w:val="single" w:sz="4" w:space="0" w:color="000000"/>
            </w:tcBorders>
            <w:shd w:val="clear" w:color="auto" w:fill="BFBFBF"/>
          </w:tcPr>
          <w:p w:rsidR="00921F63" w:rsidRDefault="00921F63" w:rsidP="00921F63">
            <w:pPr>
              <w:spacing w:after="160" w:line="259" w:lineRule="auto"/>
              <w:jc w:val="left"/>
            </w:pPr>
          </w:p>
        </w:tc>
        <w:tc>
          <w:tcPr>
            <w:tcW w:w="7029" w:type="dxa"/>
            <w:tcBorders>
              <w:top w:val="single" w:sz="4" w:space="0" w:color="000000"/>
              <w:left w:val="single" w:sz="4" w:space="0" w:color="000000"/>
              <w:bottom w:val="single" w:sz="4" w:space="0" w:color="000000"/>
              <w:right w:val="single" w:sz="4" w:space="0" w:color="000000"/>
            </w:tcBorders>
          </w:tcPr>
          <w:p w:rsidR="00921F63" w:rsidRDefault="00921F63" w:rsidP="00921F63">
            <w:pPr>
              <w:numPr>
                <w:ilvl w:val="0"/>
                <w:numId w:val="37"/>
              </w:numPr>
              <w:spacing w:after="46" w:line="242" w:lineRule="auto"/>
              <w:ind w:hanging="360"/>
            </w:pPr>
            <w:r>
              <w:t xml:space="preserve">řízení trojcestným ventilem se servopohonem teploty vody podle venkovní teploty – regulátor Komextherm </w:t>
            </w:r>
          </w:p>
          <w:p w:rsidR="00921F63" w:rsidRDefault="00921F63" w:rsidP="00921F63">
            <w:pPr>
              <w:numPr>
                <w:ilvl w:val="0"/>
                <w:numId w:val="37"/>
              </w:numPr>
              <w:spacing w:line="259" w:lineRule="auto"/>
              <w:ind w:hanging="360"/>
            </w:pPr>
            <w:r>
              <w:t xml:space="preserve">oběhová čerpadla bez regulace otáček </w:t>
            </w:r>
          </w:p>
          <w:p w:rsidR="00921F63" w:rsidRDefault="00921F63" w:rsidP="00921F63">
            <w:pPr>
              <w:numPr>
                <w:ilvl w:val="0"/>
                <w:numId w:val="37"/>
              </w:numPr>
              <w:spacing w:after="51"/>
              <w:ind w:hanging="360"/>
            </w:pPr>
            <w:r>
              <w:t xml:space="preserve">z technického podlaží je vedeno horizontální potrubí k jednotlivým stoupacím potrubím </w:t>
            </w:r>
          </w:p>
          <w:p w:rsidR="00921F63" w:rsidRDefault="00921F63" w:rsidP="00921F63">
            <w:pPr>
              <w:numPr>
                <w:ilvl w:val="0"/>
                <w:numId w:val="37"/>
              </w:numPr>
              <w:spacing w:after="49"/>
              <w:ind w:hanging="360"/>
            </w:pPr>
            <w:r>
              <w:t xml:space="preserve">na odbočkách stoupacího potrubí jsou osazeny uzavírací armatury a vypouštění </w:t>
            </w:r>
          </w:p>
          <w:p w:rsidR="00921F63" w:rsidRDefault="00921F63" w:rsidP="00921F63">
            <w:pPr>
              <w:numPr>
                <w:ilvl w:val="0"/>
                <w:numId w:val="37"/>
              </w:numPr>
              <w:spacing w:line="259" w:lineRule="auto"/>
              <w:ind w:hanging="360"/>
            </w:pPr>
            <w:r>
              <w:t xml:space="preserve">otopnou plochu tvoří převážně litinová článková tělesa Kalor </w:t>
            </w:r>
          </w:p>
          <w:p w:rsidR="00921F63" w:rsidRDefault="00921F63" w:rsidP="00921F63">
            <w:pPr>
              <w:numPr>
                <w:ilvl w:val="0"/>
                <w:numId w:val="37"/>
              </w:numPr>
              <w:spacing w:line="259" w:lineRule="auto"/>
              <w:ind w:hanging="360"/>
            </w:pPr>
            <w:r>
              <w:t xml:space="preserve">na přívodu topných těles jsou osazeny dvouregulační ventily </w:t>
            </w:r>
          </w:p>
          <w:p w:rsidR="00921F63" w:rsidRDefault="00921F63" w:rsidP="00921F63">
            <w:pPr>
              <w:numPr>
                <w:ilvl w:val="0"/>
                <w:numId w:val="37"/>
              </w:numPr>
              <w:spacing w:line="259" w:lineRule="auto"/>
              <w:ind w:hanging="360"/>
            </w:pPr>
            <w:r>
              <w:t xml:space="preserve">v nejvyšších místech otopné soustavy jsou osazeny odvzdušňovací ventily </w:t>
            </w:r>
          </w:p>
        </w:tc>
      </w:tr>
      <w:tr w:rsidR="00921F63" w:rsidTr="00921F63">
        <w:trPr>
          <w:trHeight w:val="1048"/>
        </w:trPr>
        <w:tc>
          <w:tcPr>
            <w:tcW w:w="2258" w:type="dxa"/>
            <w:tcBorders>
              <w:top w:val="single" w:sz="4" w:space="0" w:color="000000"/>
              <w:left w:val="single" w:sz="4" w:space="0" w:color="000000"/>
              <w:bottom w:val="single" w:sz="4" w:space="0" w:color="000000"/>
              <w:right w:val="single" w:sz="4" w:space="0" w:color="000000"/>
            </w:tcBorders>
            <w:shd w:val="clear" w:color="auto" w:fill="BFBFBF"/>
          </w:tcPr>
          <w:p w:rsidR="00921F63" w:rsidRDefault="00921F63" w:rsidP="00921F63">
            <w:pPr>
              <w:spacing w:line="259" w:lineRule="auto"/>
              <w:jc w:val="left"/>
            </w:pPr>
            <w:r>
              <w:rPr>
                <w:b/>
              </w:rPr>
              <w:lastRenderedPageBreak/>
              <w:t xml:space="preserve">Stav otopné soustavy: </w:t>
            </w:r>
          </w:p>
        </w:tc>
        <w:tc>
          <w:tcPr>
            <w:tcW w:w="7029" w:type="dxa"/>
            <w:tcBorders>
              <w:top w:val="single" w:sz="4" w:space="0" w:color="000000"/>
              <w:left w:val="single" w:sz="4" w:space="0" w:color="000000"/>
              <w:bottom w:val="single" w:sz="4" w:space="0" w:color="000000"/>
              <w:right w:val="single" w:sz="4" w:space="0" w:color="000000"/>
            </w:tcBorders>
          </w:tcPr>
          <w:p w:rsidR="00921F63" w:rsidRDefault="00921F63" w:rsidP="00921F63">
            <w:pPr>
              <w:spacing w:line="259" w:lineRule="auto"/>
              <w:ind w:left="1" w:right="51"/>
            </w:pPr>
            <w:r>
              <w:t xml:space="preserve">Stav izolací je nevyhovující, na mnoha místech je porušená nebo dokonce chybí. Potrubí je na mnoha místech zkorodované drobnými netěsnostmi ve spojích a dále netěsnými ucpávkami uzavíracích armatur. Regulační a uzavírací armatury jsou v mnoha případech nefunkční. </w:t>
            </w:r>
          </w:p>
        </w:tc>
      </w:tr>
    </w:tbl>
    <w:p w:rsidR="00921F63" w:rsidRDefault="00921F63" w:rsidP="002B5292">
      <w:pPr>
        <w:pStyle w:val="Nadpis3"/>
      </w:pPr>
      <w:r>
        <w:t xml:space="preserve">Objekt </w:t>
      </w:r>
      <w:r w:rsidRPr="002B5292">
        <w:t>PRÁDELNA</w:t>
      </w:r>
      <w:r>
        <w:t xml:space="preserve"> </w:t>
      </w:r>
    </w:p>
    <w:tbl>
      <w:tblPr>
        <w:tblStyle w:val="TableGrid"/>
        <w:tblW w:w="9286" w:type="dxa"/>
        <w:tblInd w:w="-107" w:type="dxa"/>
        <w:tblCellMar>
          <w:top w:w="4" w:type="dxa"/>
          <w:left w:w="107" w:type="dxa"/>
          <w:right w:w="55" w:type="dxa"/>
        </w:tblCellMar>
        <w:tblLook w:val="04A0" w:firstRow="1" w:lastRow="0" w:firstColumn="1" w:lastColumn="0" w:noHBand="0" w:noVBand="1"/>
      </w:tblPr>
      <w:tblGrid>
        <w:gridCol w:w="2257"/>
        <w:gridCol w:w="7029"/>
      </w:tblGrid>
      <w:tr w:rsidR="00921F63" w:rsidTr="00921F63">
        <w:trPr>
          <w:trHeight w:val="301"/>
        </w:trPr>
        <w:tc>
          <w:tcPr>
            <w:tcW w:w="2258" w:type="dxa"/>
            <w:tcBorders>
              <w:top w:val="single" w:sz="4" w:space="0" w:color="000000"/>
              <w:left w:val="single" w:sz="4" w:space="0" w:color="000000"/>
              <w:bottom w:val="single" w:sz="4" w:space="0" w:color="000000"/>
              <w:right w:val="single" w:sz="4" w:space="0" w:color="000000"/>
            </w:tcBorders>
            <w:shd w:val="clear" w:color="auto" w:fill="BFBFBF"/>
          </w:tcPr>
          <w:p w:rsidR="00921F63" w:rsidRDefault="00921F63" w:rsidP="00921F63">
            <w:pPr>
              <w:spacing w:line="259" w:lineRule="auto"/>
              <w:jc w:val="left"/>
            </w:pPr>
            <w:r>
              <w:rPr>
                <w:b/>
              </w:rPr>
              <w:t xml:space="preserve">Označení objektu: </w:t>
            </w:r>
          </w:p>
        </w:tc>
        <w:tc>
          <w:tcPr>
            <w:tcW w:w="7029" w:type="dxa"/>
            <w:tcBorders>
              <w:top w:val="single" w:sz="4" w:space="0" w:color="000000"/>
              <w:left w:val="single" w:sz="4" w:space="0" w:color="000000"/>
              <w:bottom w:val="single" w:sz="4" w:space="0" w:color="000000"/>
              <w:right w:val="single" w:sz="4" w:space="0" w:color="000000"/>
            </w:tcBorders>
          </w:tcPr>
          <w:p w:rsidR="00921F63" w:rsidRDefault="00921F63" w:rsidP="00921F63">
            <w:pPr>
              <w:spacing w:line="259" w:lineRule="auto"/>
              <w:ind w:left="1"/>
              <w:jc w:val="left"/>
            </w:pPr>
            <w:r>
              <w:t xml:space="preserve">Blok G </w:t>
            </w:r>
          </w:p>
        </w:tc>
      </w:tr>
      <w:tr w:rsidR="00921F63" w:rsidTr="00921F63">
        <w:trPr>
          <w:trHeight w:val="303"/>
        </w:trPr>
        <w:tc>
          <w:tcPr>
            <w:tcW w:w="2258" w:type="dxa"/>
            <w:tcBorders>
              <w:top w:val="single" w:sz="4" w:space="0" w:color="000000"/>
              <w:left w:val="single" w:sz="4" w:space="0" w:color="000000"/>
              <w:bottom w:val="single" w:sz="4" w:space="0" w:color="000000"/>
              <w:right w:val="single" w:sz="4" w:space="0" w:color="000000"/>
            </w:tcBorders>
            <w:shd w:val="clear" w:color="auto" w:fill="BFBFBF"/>
          </w:tcPr>
          <w:p w:rsidR="00921F63" w:rsidRDefault="00921F63" w:rsidP="00921F63">
            <w:pPr>
              <w:spacing w:line="259" w:lineRule="auto"/>
              <w:jc w:val="left"/>
            </w:pPr>
            <w:r>
              <w:rPr>
                <w:b/>
              </w:rPr>
              <w:t xml:space="preserve">Na parcele:  </w:t>
            </w:r>
          </w:p>
        </w:tc>
        <w:tc>
          <w:tcPr>
            <w:tcW w:w="7029" w:type="dxa"/>
            <w:tcBorders>
              <w:top w:val="single" w:sz="4" w:space="0" w:color="000000"/>
              <w:left w:val="single" w:sz="4" w:space="0" w:color="000000"/>
              <w:bottom w:val="single" w:sz="4" w:space="0" w:color="000000"/>
              <w:right w:val="single" w:sz="4" w:space="0" w:color="000000"/>
            </w:tcBorders>
          </w:tcPr>
          <w:p w:rsidR="00921F63" w:rsidRDefault="00921F63" w:rsidP="00921F63">
            <w:pPr>
              <w:spacing w:line="259" w:lineRule="auto"/>
              <w:ind w:left="1"/>
              <w:jc w:val="left"/>
            </w:pPr>
            <w:r>
              <w:t xml:space="preserve">728/23 k.ú. Česká Lípa (621382) </w:t>
            </w:r>
          </w:p>
        </w:tc>
      </w:tr>
      <w:tr w:rsidR="00921F63" w:rsidTr="00921F63">
        <w:trPr>
          <w:trHeight w:val="304"/>
        </w:trPr>
        <w:tc>
          <w:tcPr>
            <w:tcW w:w="2258" w:type="dxa"/>
            <w:tcBorders>
              <w:top w:val="single" w:sz="4" w:space="0" w:color="000000"/>
              <w:left w:val="single" w:sz="4" w:space="0" w:color="000000"/>
              <w:bottom w:val="single" w:sz="4" w:space="0" w:color="000000"/>
              <w:right w:val="single" w:sz="4" w:space="0" w:color="000000"/>
            </w:tcBorders>
            <w:shd w:val="clear" w:color="auto" w:fill="BFBFBF"/>
          </w:tcPr>
          <w:p w:rsidR="00921F63" w:rsidRDefault="00921F63" w:rsidP="00921F63">
            <w:pPr>
              <w:spacing w:line="259" w:lineRule="auto"/>
              <w:jc w:val="left"/>
            </w:pPr>
            <w:r>
              <w:rPr>
                <w:b/>
              </w:rPr>
              <w:t xml:space="preserve">Rozměr budovy: </w:t>
            </w:r>
          </w:p>
        </w:tc>
        <w:tc>
          <w:tcPr>
            <w:tcW w:w="7029" w:type="dxa"/>
            <w:tcBorders>
              <w:top w:val="single" w:sz="4" w:space="0" w:color="000000"/>
              <w:left w:val="single" w:sz="4" w:space="0" w:color="000000"/>
              <w:bottom w:val="single" w:sz="4" w:space="0" w:color="000000"/>
              <w:right w:val="single" w:sz="4" w:space="0" w:color="000000"/>
            </w:tcBorders>
          </w:tcPr>
          <w:p w:rsidR="00921F63" w:rsidRDefault="00921F63" w:rsidP="00921F63">
            <w:pPr>
              <w:spacing w:line="259" w:lineRule="auto"/>
              <w:ind w:left="1"/>
              <w:jc w:val="left"/>
            </w:pPr>
            <w:r>
              <w:t xml:space="preserve">cca 73 m x 25 m </w:t>
            </w:r>
          </w:p>
        </w:tc>
      </w:tr>
      <w:tr w:rsidR="00921F63" w:rsidTr="00921F63">
        <w:trPr>
          <w:trHeight w:val="304"/>
        </w:trPr>
        <w:tc>
          <w:tcPr>
            <w:tcW w:w="2258" w:type="dxa"/>
            <w:tcBorders>
              <w:top w:val="single" w:sz="4" w:space="0" w:color="000000"/>
              <w:left w:val="single" w:sz="4" w:space="0" w:color="000000"/>
              <w:bottom w:val="single" w:sz="4" w:space="0" w:color="000000"/>
              <w:right w:val="single" w:sz="4" w:space="0" w:color="000000"/>
            </w:tcBorders>
            <w:shd w:val="clear" w:color="auto" w:fill="BFBFBF"/>
          </w:tcPr>
          <w:p w:rsidR="00921F63" w:rsidRDefault="00921F63" w:rsidP="00921F63">
            <w:pPr>
              <w:spacing w:line="259" w:lineRule="auto"/>
              <w:jc w:val="left"/>
            </w:pPr>
            <w:r>
              <w:rPr>
                <w:b/>
              </w:rPr>
              <w:t xml:space="preserve">Zastavěná plocha: </w:t>
            </w:r>
          </w:p>
        </w:tc>
        <w:tc>
          <w:tcPr>
            <w:tcW w:w="7029" w:type="dxa"/>
            <w:tcBorders>
              <w:top w:val="single" w:sz="4" w:space="0" w:color="000000"/>
              <w:left w:val="single" w:sz="4" w:space="0" w:color="000000"/>
              <w:bottom w:val="single" w:sz="4" w:space="0" w:color="000000"/>
              <w:right w:val="single" w:sz="4" w:space="0" w:color="000000"/>
            </w:tcBorders>
          </w:tcPr>
          <w:p w:rsidR="00921F63" w:rsidRDefault="00921F63" w:rsidP="00921F63">
            <w:pPr>
              <w:spacing w:line="259" w:lineRule="auto"/>
              <w:ind w:left="1"/>
              <w:jc w:val="left"/>
            </w:pPr>
            <w:r>
              <w:t>1 821 m</w:t>
            </w:r>
            <w:r>
              <w:rPr>
                <w:vertAlign w:val="superscript"/>
              </w:rPr>
              <w:t>2</w:t>
            </w:r>
            <w:r>
              <w:t xml:space="preserve"> </w:t>
            </w:r>
          </w:p>
        </w:tc>
      </w:tr>
      <w:tr w:rsidR="00921F63" w:rsidTr="00921F63">
        <w:trPr>
          <w:trHeight w:val="302"/>
        </w:trPr>
        <w:tc>
          <w:tcPr>
            <w:tcW w:w="2258" w:type="dxa"/>
            <w:tcBorders>
              <w:top w:val="single" w:sz="4" w:space="0" w:color="000000"/>
              <w:left w:val="single" w:sz="4" w:space="0" w:color="000000"/>
              <w:bottom w:val="single" w:sz="4" w:space="0" w:color="000000"/>
              <w:right w:val="single" w:sz="4" w:space="0" w:color="000000"/>
            </w:tcBorders>
            <w:shd w:val="clear" w:color="auto" w:fill="BFBFBF"/>
          </w:tcPr>
          <w:p w:rsidR="00921F63" w:rsidRDefault="00921F63" w:rsidP="00921F63">
            <w:pPr>
              <w:spacing w:line="259" w:lineRule="auto"/>
              <w:jc w:val="left"/>
            </w:pPr>
            <w:r>
              <w:rPr>
                <w:b/>
              </w:rPr>
              <w:t xml:space="preserve">Vytápěný objem: </w:t>
            </w:r>
          </w:p>
        </w:tc>
        <w:tc>
          <w:tcPr>
            <w:tcW w:w="7029" w:type="dxa"/>
            <w:tcBorders>
              <w:top w:val="single" w:sz="4" w:space="0" w:color="000000"/>
              <w:left w:val="single" w:sz="4" w:space="0" w:color="000000"/>
              <w:bottom w:val="single" w:sz="4" w:space="0" w:color="000000"/>
              <w:right w:val="single" w:sz="4" w:space="0" w:color="000000"/>
            </w:tcBorders>
          </w:tcPr>
          <w:p w:rsidR="00921F63" w:rsidRDefault="00921F63" w:rsidP="00921F63">
            <w:pPr>
              <w:spacing w:line="259" w:lineRule="auto"/>
              <w:ind w:left="1"/>
              <w:jc w:val="left"/>
            </w:pPr>
            <w:r>
              <w:t>11 364 m</w:t>
            </w:r>
            <w:r>
              <w:rPr>
                <w:vertAlign w:val="superscript"/>
              </w:rPr>
              <w:t>3</w:t>
            </w:r>
            <w:r>
              <w:t xml:space="preserve"> </w:t>
            </w:r>
          </w:p>
        </w:tc>
      </w:tr>
      <w:tr w:rsidR="00921F63" w:rsidTr="00921F63">
        <w:trPr>
          <w:trHeight w:val="303"/>
        </w:trPr>
        <w:tc>
          <w:tcPr>
            <w:tcW w:w="2258" w:type="dxa"/>
            <w:tcBorders>
              <w:top w:val="single" w:sz="4" w:space="0" w:color="000000"/>
              <w:left w:val="single" w:sz="4" w:space="0" w:color="000000"/>
              <w:bottom w:val="single" w:sz="4" w:space="0" w:color="000000"/>
              <w:right w:val="single" w:sz="4" w:space="0" w:color="000000"/>
            </w:tcBorders>
            <w:shd w:val="clear" w:color="auto" w:fill="BFBFBF"/>
          </w:tcPr>
          <w:p w:rsidR="00921F63" w:rsidRDefault="00921F63" w:rsidP="00921F63">
            <w:pPr>
              <w:spacing w:line="259" w:lineRule="auto"/>
              <w:jc w:val="left"/>
            </w:pPr>
            <w:r>
              <w:rPr>
                <w:b/>
              </w:rPr>
              <w:t xml:space="preserve">Vytápěná plocha: </w:t>
            </w:r>
          </w:p>
        </w:tc>
        <w:tc>
          <w:tcPr>
            <w:tcW w:w="7029" w:type="dxa"/>
            <w:tcBorders>
              <w:top w:val="single" w:sz="4" w:space="0" w:color="000000"/>
              <w:left w:val="single" w:sz="4" w:space="0" w:color="000000"/>
              <w:bottom w:val="single" w:sz="4" w:space="0" w:color="000000"/>
              <w:right w:val="single" w:sz="4" w:space="0" w:color="000000"/>
            </w:tcBorders>
          </w:tcPr>
          <w:p w:rsidR="00921F63" w:rsidRDefault="00921F63" w:rsidP="00921F63">
            <w:pPr>
              <w:spacing w:line="259" w:lineRule="auto"/>
              <w:ind w:left="1"/>
              <w:jc w:val="left"/>
            </w:pPr>
            <w:r>
              <w:t>1 814 m</w:t>
            </w:r>
            <w:r>
              <w:rPr>
                <w:vertAlign w:val="superscript"/>
              </w:rPr>
              <w:t>2</w:t>
            </w:r>
            <w:r>
              <w:t xml:space="preserve"> </w:t>
            </w:r>
          </w:p>
        </w:tc>
      </w:tr>
      <w:tr w:rsidR="00921F63" w:rsidTr="00921F63">
        <w:trPr>
          <w:trHeight w:val="4613"/>
        </w:trPr>
        <w:tc>
          <w:tcPr>
            <w:tcW w:w="2258" w:type="dxa"/>
            <w:tcBorders>
              <w:top w:val="single" w:sz="4" w:space="0" w:color="000000"/>
              <w:left w:val="single" w:sz="4" w:space="0" w:color="000000"/>
              <w:bottom w:val="single" w:sz="4" w:space="0" w:color="000000"/>
              <w:right w:val="single" w:sz="4" w:space="0" w:color="000000"/>
            </w:tcBorders>
            <w:shd w:val="clear" w:color="auto" w:fill="BFBFBF"/>
          </w:tcPr>
          <w:p w:rsidR="00921F63" w:rsidRDefault="00921F63" w:rsidP="00921F63">
            <w:pPr>
              <w:spacing w:line="259" w:lineRule="auto"/>
              <w:ind w:right="276"/>
              <w:jc w:val="left"/>
            </w:pPr>
            <w:r>
              <w:rPr>
                <w:b/>
              </w:rPr>
              <w:t xml:space="preserve">Zakreslení v satelitní snímku: </w:t>
            </w:r>
          </w:p>
        </w:tc>
        <w:tc>
          <w:tcPr>
            <w:tcW w:w="7029" w:type="dxa"/>
            <w:tcBorders>
              <w:top w:val="single" w:sz="4" w:space="0" w:color="000000"/>
              <w:left w:val="single" w:sz="4" w:space="0" w:color="000000"/>
              <w:bottom w:val="single" w:sz="4" w:space="0" w:color="000000"/>
              <w:right w:val="single" w:sz="4" w:space="0" w:color="000000"/>
            </w:tcBorders>
            <w:vAlign w:val="bottom"/>
          </w:tcPr>
          <w:p w:rsidR="00921F63" w:rsidRDefault="00921F63" w:rsidP="00921F63">
            <w:pPr>
              <w:spacing w:line="259" w:lineRule="auto"/>
              <w:jc w:val="right"/>
            </w:pPr>
            <w:r>
              <w:rPr>
                <w:noProof/>
              </w:rPr>
              <w:drawing>
                <wp:inline distT="0" distB="0" distL="0" distR="0">
                  <wp:extent cx="4319525" cy="2453005"/>
                  <wp:effectExtent l="0" t="0" r="0" b="0"/>
                  <wp:docPr id="21" name="Picture 9896"/>
                  <wp:cNvGraphicFramePr/>
                  <a:graphic xmlns:a="http://schemas.openxmlformats.org/drawingml/2006/main">
                    <a:graphicData uri="http://schemas.openxmlformats.org/drawingml/2006/picture">
                      <pic:pic xmlns:pic="http://schemas.openxmlformats.org/drawingml/2006/picture">
                        <pic:nvPicPr>
                          <pic:cNvPr id="9896" name="Picture 9896"/>
                          <pic:cNvPicPr/>
                        </pic:nvPicPr>
                        <pic:blipFill>
                          <a:blip r:embed="rId21" cstate="print"/>
                          <a:stretch>
                            <a:fillRect/>
                          </a:stretch>
                        </pic:blipFill>
                        <pic:spPr>
                          <a:xfrm>
                            <a:off x="0" y="0"/>
                            <a:ext cx="4319525" cy="2453005"/>
                          </a:xfrm>
                          <a:prstGeom prst="rect">
                            <a:avLst/>
                          </a:prstGeom>
                        </pic:spPr>
                      </pic:pic>
                    </a:graphicData>
                  </a:graphic>
                </wp:inline>
              </w:drawing>
            </w:r>
            <w:r>
              <w:t xml:space="preserve"> </w:t>
            </w:r>
          </w:p>
          <w:p w:rsidR="00921F63" w:rsidRDefault="00921F63" w:rsidP="00921F63">
            <w:pPr>
              <w:spacing w:line="259" w:lineRule="auto"/>
              <w:ind w:left="1" w:right="51"/>
            </w:pPr>
            <w:r>
              <w:rPr>
                <w:b/>
                <w:u w:val="single" w:color="000000"/>
              </w:rPr>
              <w:t>Legenda:</w:t>
            </w:r>
            <w:r>
              <w:t xml:space="preserve"> 1 – Poliklinika, 2 – Monoblok, 3 – Kuchyň, 4 – Dětský pavilón, 5 – PAO – Patologie, 6 – Prádelna, 7 – Dílny, 8 – Garáže, 9 – Kotelna, 10 – Zahradnictví + kanceláře technického úseku, 11 – Trafostanice, VS1 – VS3 – výměníkové stanice </w:t>
            </w:r>
          </w:p>
        </w:tc>
      </w:tr>
      <w:tr w:rsidR="00921F63" w:rsidTr="00921F63">
        <w:trPr>
          <w:trHeight w:val="596"/>
        </w:trPr>
        <w:tc>
          <w:tcPr>
            <w:tcW w:w="2258" w:type="dxa"/>
            <w:tcBorders>
              <w:top w:val="single" w:sz="4" w:space="0" w:color="000000"/>
              <w:left w:val="single" w:sz="4" w:space="0" w:color="000000"/>
              <w:bottom w:val="single" w:sz="4" w:space="0" w:color="000000"/>
              <w:right w:val="single" w:sz="4" w:space="0" w:color="000000"/>
            </w:tcBorders>
            <w:shd w:val="clear" w:color="auto" w:fill="BFBFBF"/>
          </w:tcPr>
          <w:p w:rsidR="00921F63" w:rsidRDefault="00921F63" w:rsidP="00921F63">
            <w:pPr>
              <w:spacing w:line="259" w:lineRule="auto"/>
              <w:jc w:val="left"/>
            </w:pPr>
            <w:r>
              <w:rPr>
                <w:b/>
              </w:rPr>
              <w:t xml:space="preserve">Rok výstavby: </w:t>
            </w:r>
          </w:p>
        </w:tc>
        <w:tc>
          <w:tcPr>
            <w:tcW w:w="7029" w:type="dxa"/>
            <w:tcBorders>
              <w:top w:val="single" w:sz="4" w:space="0" w:color="000000"/>
              <w:left w:val="single" w:sz="4" w:space="0" w:color="000000"/>
              <w:bottom w:val="single" w:sz="4" w:space="0" w:color="000000"/>
              <w:right w:val="single" w:sz="4" w:space="0" w:color="000000"/>
            </w:tcBorders>
          </w:tcPr>
          <w:p w:rsidR="00921F63" w:rsidRDefault="00921F63" w:rsidP="00921F63">
            <w:pPr>
              <w:spacing w:line="259" w:lineRule="auto"/>
              <w:ind w:left="1"/>
            </w:pPr>
            <w:r>
              <w:t xml:space="preserve">Výstavba v roce 1976 – 1981. Od roku 2011 je odstaven technologický provoz prádelny. </w:t>
            </w:r>
          </w:p>
        </w:tc>
      </w:tr>
      <w:tr w:rsidR="00921F63" w:rsidTr="00921F63">
        <w:trPr>
          <w:trHeight w:val="889"/>
        </w:trPr>
        <w:tc>
          <w:tcPr>
            <w:tcW w:w="2258" w:type="dxa"/>
            <w:tcBorders>
              <w:top w:val="single" w:sz="4" w:space="0" w:color="000000"/>
              <w:left w:val="single" w:sz="4" w:space="0" w:color="000000"/>
              <w:bottom w:val="single" w:sz="4" w:space="0" w:color="000000"/>
              <w:right w:val="single" w:sz="4" w:space="0" w:color="000000"/>
            </w:tcBorders>
            <w:shd w:val="clear" w:color="auto" w:fill="BFBFBF"/>
          </w:tcPr>
          <w:p w:rsidR="00921F63" w:rsidRDefault="00921F63" w:rsidP="00921F63">
            <w:pPr>
              <w:spacing w:line="259" w:lineRule="auto"/>
              <w:jc w:val="left"/>
            </w:pPr>
            <w:r>
              <w:rPr>
                <w:b/>
              </w:rPr>
              <w:t xml:space="preserve">Popis budovy: </w:t>
            </w:r>
          </w:p>
        </w:tc>
        <w:tc>
          <w:tcPr>
            <w:tcW w:w="7029" w:type="dxa"/>
            <w:tcBorders>
              <w:top w:val="single" w:sz="4" w:space="0" w:color="000000"/>
              <w:left w:val="single" w:sz="4" w:space="0" w:color="000000"/>
              <w:bottom w:val="single" w:sz="4" w:space="0" w:color="000000"/>
              <w:right w:val="single" w:sz="4" w:space="0" w:color="000000"/>
            </w:tcBorders>
          </w:tcPr>
          <w:p w:rsidR="00921F63" w:rsidRDefault="00921F63" w:rsidP="00921F63">
            <w:pPr>
              <w:spacing w:line="259" w:lineRule="auto"/>
              <w:ind w:left="1" w:right="56"/>
            </w:pPr>
            <w:r>
              <w:t xml:space="preserve">Jedná se o objekt s jedním nadzemním podlažím a suterénem, který navazuje na objekt Monobloku. Nosnou konstrukcí je železobetonový skelet s obvodovými s štítovými zdmi, které jsou vyzděné </w:t>
            </w:r>
          </w:p>
        </w:tc>
      </w:tr>
      <w:tr w:rsidR="00921F63" w:rsidTr="00921F63">
        <w:trPr>
          <w:trHeight w:val="1475"/>
        </w:trPr>
        <w:tc>
          <w:tcPr>
            <w:tcW w:w="2258" w:type="dxa"/>
            <w:tcBorders>
              <w:top w:val="single" w:sz="4" w:space="0" w:color="000000"/>
              <w:left w:val="single" w:sz="4" w:space="0" w:color="000000"/>
              <w:bottom w:val="single" w:sz="4" w:space="0" w:color="000000"/>
              <w:right w:val="single" w:sz="4" w:space="0" w:color="000000"/>
            </w:tcBorders>
            <w:shd w:val="clear" w:color="auto" w:fill="BFBFBF"/>
          </w:tcPr>
          <w:p w:rsidR="00921F63" w:rsidRDefault="00921F63" w:rsidP="00921F63">
            <w:pPr>
              <w:spacing w:after="160" w:line="259" w:lineRule="auto"/>
              <w:jc w:val="left"/>
            </w:pPr>
          </w:p>
        </w:tc>
        <w:tc>
          <w:tcPr>
            <w:tcW w:w="7029" w:type="dxa"/>
            <w:tcBorders>
              <w:top w:val="single" w:sz="4" w:space="0" w:color="000000"/>
              <w:left w:val="single" w:sz="4" w:space="0" w:color="000000"/>
              <w:bottom w:val="single" w:sz="4" w:space="0" w:color="000000"/>
              <w:right w:val="single" w:sz="4" w:space="0" w:color="000000"/>
            </w:tcBorders>
          </w:tcPr>
          <w:p w:rsidR="00921F63" w:rsidRDefault="00921F63" w:rsidP="00921F63">
            <w:pPr>
              <w:spacing w:line="259" w:lineRule="auto"/>
              <w:ind w:left="1" w:right="52"/>
            </w:pPr>
            <w:r>
              <w:t xml:space="preserve">z plynosilikátových tvárnic. V objektu je již od roku 2011 odstaven technologický provoz prádelny a od roku 2013 jsou zde situovány sklady prádla, archiv, kancelář a sociální zázemí. Z tohoto důvodu poklesla i spotřeba tepla a vody v areálu NsP. Nosnou konstrukcí je železobetonový skelet s výplňovým zdivem. </w:t>
            </w:r>
          </w:p>
        </w:tc>
      </w:tr>
      <w:tr w:rsidR="00921F63" w:rsidTr="002B5292">
        <w:trPr>
          <w:trHeight w:val="6217"/>
        </w:trPr>
        <w:tc>
          <w:tcPr>
            <w:tcW w:w="2258" w:type="dxa"/>
            <w:tcBorders>
              <w:top w:val="single" w:sz="4" w:space="0" w:color="000000"/>
              <w:left w:val="single" w:sz="4" w:space="0" w:color="000000"/>
              <w:bottom w:val="single" w:sz="4" w:space="0" w:color="000000"/>
              <w:right w:val="single" w:sz="4" w:space="0" w:color="000000"/>
            </w:tcBorders>
            <w:shd w:val="clear" w:color="auto" w:fill="BFBFBF"/>
          </w:tcPr>
          <w:p w:rsidR="00921F63" w:rsidRDefault="00921F63" w:rsidP="00921F63">
            <w:pPr>
              <w:spacing w:line="259" w:lineRule="auto"/>
              <w:jc w:val="left"/>
            </w:pPr>
            <w:r>
              <w:rPr>
                <w:b/>
              </w:rPr>
              <w:lastRenderedPageBreak/>
              <w:t xml:space="preserve">Otopná soustava: </w:t>
            </w:r>
          </w:p>
        </w:tc>
        <w:tc>
          <w:tcPr>
            <w:tcW w:w="7029" w:type="dxa"/>
            <w:tcBorders>
              <w:top w:val="single" w:sz="4" w:space="0" w:color="000000"/>
              <w:left w:val="single" w:sz="4" w:space="0" w:color="000000"/>
              <w:bottom w:val="single" w:sz="4" w:space="0" w:color="000000"/>
              <w:right w:val="single" w:sz="4" w:space="0" w:color="000000"/>
            </w:tcBorders>
          </w:tcPr>
          <w:p w:rsidR="00921F63" w:rsidRDefault="00921F63" w:rsidP="00921F63">
            <w:pPr>
              <w:numPr>
                <w:ilvl w:val="0"/>
                <w:numId w:val="38"/>
              </w:numPr>
              <w:spacing w:after="49"/>
              <w:ind w:hanging="360"/>
            </w:pPr>
            <w:r>
              <w:t xml:space="preserve">otopnou soustavu tvoří jeden samostatný topný okruh o výkonu 116 kW </w:t>
            </w:r>
          </w:p>
          <w:p w:rsidR="00921F63" w:rsidRDefault="00921F63" w:rsidP="00921F63">
            <w:pPr>
              <w:numPr>
                <w:ilvl w:val="0"/>
                <w:numId w:val="38"/>
              </w:numPr>
              <w:spacing w:after="47" w:line="242" w:lineRule="auto"/>
              <w:ind w:hanging="360"/>
            </w:pPr>
            <w:r>
              <w:t xml:space="preserve">topná voda je přivedena ocelovým potrubím DN65 z výměníkové stanice VS3 </w:t>
            </w:r>
          </w:p>
          <w:p w:rsidR="00921F63" w:rsidRDefault="00921F63" w:rsidP="00921F63">
            <w:pPr>
              <w:numPr>
                <w:ilvl w:val="0"/>
                <w:numId w:val="38"/>
              </w:numPr>
              <w:spacing w:line="259" w:lineRule="auto"/>
              <w:ind w:hanging="360"/>
            </w:pPr>
            <w:r>
              <w:t xml:space="preserve">dvoutrubková otopná soustava </w:t>
            </w:r>
          </w:p>
          <w:p w:rsidR="00921F63" w:rsidRDefault="00921F63" w:rsidP="00921F63">
            <w:pPr>
              <w:numPr>
                <w:ilvl w:val="0"/>
                <w:numId w:val="38"/>
              </w:numPr>
              <w:spacing w:line="259" w:lineRule="auto"/>
              <w:ind w:hanging="360"/>
            </w:pPr>
            <w:r>
              <w:t xml:space="preserve">teplotní spád 90°C/70°C </w:t>
            </w:r>
          </w:p>
          <w:p w:rsidR="00921F63" w:rsidRDefault="00921F63" w:rsidP="00921F63">
            <w:pPr>
              <w:numPr>
                <w:ilvl w:val="0"/>
                <w:numId w:val="38"/>
              </w:numPr>
              <w:spacing w:after="46" w:line="242" w:lineRule="auto"/>
              <w:ind w:hanging="360"/>
            </w:pPr>
            <w:r>
              <w:t xml:space="preserve">řízení trojcestným ventilem se servopohonem teploty vody podle venkovní teploty – regulátor Komextherm </w:t>
            </w:r>
          </w:p>
          <w:p w:rsidR="00921F63" w:rsidRDefault="00921F63" w:rsidP="00921F63">
            <w:pPr>
              <w:numPr>
                <w:ilvl w:val="0"/>
                <w:numId w:val="38"/>
              </w:numPr>
              <w:spacing w:line="259" w:lineRule="auto"/>
              <w:ind w:hanging="360"/>
            </w:pPr>
            <w:r>
              <w:t xml:space="preserve">oběhová čerpadla bez regulace otáček </w:t>
            </w:r>
          </w:p>
          <w:p w:rsidR="00921F63" w:rsidRDefault="00921F63" w:rsidP="00921F63">
            <w:pPr>
              <w:numPr>
                <w:ilvl w:val="0"/>
                <w:numId w:val="38"/>
              </w:numPr>
              <w:spacing w:after="46" w:line="242" w:lineRule="auto"/>
              <w:ind w:hanging="360"/>
            </w:pPr>
            <w:r>
              <w:t xml:space="preserve">z technického podlaží je vedeno horizontální potrubí k jednotlivým stoupacím potrubím </w:t>
            </w:r>
          </w:p>
          <w:p w:rsidR="00921F63" w:rsidRDefault="00921F63" w:rsidP="00921F63">
            <w:pPr>
              <w:numPr>
                <w:ilvl w:val="0"/>
                <w:numId w:val="38"/>
              </w:numPr>
              <w:spacing w:after="49"/>
              <w:ind w:hanging="360"/>
            </w:pPr>
            <w:r>
              <w:t xml:space="preserve">na odbočkách stoupacího potrubí jsou osazeny uzavírací armatury a vypouštění </w:t>
            </w:r>
          </w:p>
          <w:p w:rsidR="00921F63" w:rsidRDefault="00921F63" w:rsidP="00921F63">
            <w:pPr>
              <w:numPr>
                <w:ilvl w:val="0"/>
                <w:numId w:val="38"/>
              </w:numPr>
              <w:spacing w:line="259" w:lineRule="auto"/>
              <w:ind w:hanging="360"/>
            </w:pPr>
            <w:r>
              <w:t xml:space="preserve">otopnou plochu tvoří převážně litinová článková tělesa Kalor </w:t>
            </w:r>
          </w:p>
          <w:p w:rsidR="00921F63" w:rsidRDefault="00921F63" w:rsidP="00921F63">
            <w:pPr>
              <w:numPr>
                <w:ilvl w:val="0"/>
                <w:numId w:val="38"/>
              </w:numPr>
              <w:spacing w:line="259" w:lineRule="auto"/>
              <w:ind w:hanging="360"/>
            </w:pPr>
            <w:r>
              <w:t>na přívodu topných těles jsou osazeny dvouregulační ventily</w:t>
            </w:r>
          </w:p>
          <w:p w:rsidR="00921F63" w:rsidRDefault="00921F63" w:rsidP="00921F63">
            <w:pPr>
              <w:numPr>
                <w:ilvl w:val="0"/>
                <w:numId w:val="38"/>
              </w:numPr>
              <w:spacing w:after="51"/>
              <w:ind w:hanging="360"/>
            </w:pPr>
            <w:r>
              <w:t xml:space="preserve">v nejvyšších místech otopné soustavy jsou osazeny odvzdušňovací ventily </w:t>
            </w:r>
          </w:p>
          <w:p w:rsidR="00921F63" w:rsidRDefault="00921F63" w:rsidP="00921F63">
            <w:pPr>
              <w:numPr>
                <w:ilvl w:val="0"/>
                <w:numId w:val="38"/>
              </w:numPr>
              <w:spacing w:after="37"/>
              <w:ind w:hanging="360"/>
            </w:pPr>
            <w:r>
              <w:t xml:space="preserve">odstavením provozu prádelny není nadále zapotřebí pára pro technologické účely o výkonu: </w:t>
            </w:r>
          </w:p>
          <w:p w:rsidR="00921F63" w:rsidRDefault="00921F63" w:rsidP="00921F63">
            <w:pPr>
              <w:numPr>
                <w:ilvl w:val="0"/>
                <w:numId w:val="39"/>
              </w:numPr>
              <w:spacing w:line="259" w:lineRule="auto"/>
              <w:ind w:hanging="425"/>
              <w:jc w:val="left"/>
            </w:pPr>
            <w:r>
              <w:t xml:space="preserve">tlak 0,6 MPa </w:t>
            </w:r>
            <w:r>
              <w:tab/>
              <w:t xml:space="preserve">DN40 </w:t>
            </w:r>
            <w:r>
              <w:tab/>
              <w:t xml:space="preserve">244 kg/h </w:t>
            </w:r>
          </w:p>
          <w:p w:rsidR="00921F63" w:rsidRDefault="00921F63" w:rsidP="00921F63">
            <w:pPr>
              <w:numPr>
                <w:ilvl w:val="0"/>
                <w:numId w:val="39"/>
              </w:numPr>
              <w:spacing w:after="8" w:line="259" w:lineRule="auto"/>
              <w:ind w:hanging="425"/>
              <w:jc w:val="left"/>
            </w:pPr>
            <w:r>
              <w:t xml:space="preserve">tlak 0,8 MPa </w:t>
            </w:r>
            <w:r>
              <w:tab/>
              <w:t xml:space="preserve">DN100 </w:t>
            </w:r>
            <w:r>
              <w:tab/>
              <w:t xml:space="preserve"> 1 870 kg/h </w:t>
            </w:r>
          </w:p>
          <w:p w:rsidR="00921F63" w:rsidRDefault="00921F63" w:rsidP="00921F63">
            <w:pPr>
              <w:numPr>
                <w:ilvl w:val="0"/>
                <w:numId w:val="39"/>
              </w:numPr>
              <w:spacing w:line="259" w:lineRule="auto"/>
              <w:ind w:hanging="425"/>
              <w:jc w:val="left"/>
            </w:pPr>
            <w:r>
              <w:t xml:space="preserve">tlak 1,0 MPa </w:t>
            </w:r>
            <w:r>
              <w:tab/>
              <w:t xml:space="preserve">DN25 </w:t>
            </w:r>
            <w:r>
              <w:tab/>
              <w:t xml:space="preserve">540 kg/h </w:t>
            </w:r>
          </w:p>
        </w:tc>
      </w:tr>
      <w:tr w:rsidR="00921F63" w:rsidTr="00921F63">
        <w:trPr>
          <w:trHeight w:val="1036"/>
        </w:trPr>
        <w:tc>
          <w:tcPr>
            <w:tcW w:w="2258" w:type="dxa"/>
            <w:tcBorders>
              <w:top w:val="single" w:sz="4" w:space="0" w:color="000000"/>
              <w:left w:val="single" w:sz="4" w:space="0" w:color="000000"/>
              <w:bottom w:val="single" w:sz="4" w:space="0" w:color="000000"/>
              <w:right w:val="single" w:sz="4" w:space="0" w:color="000000"/>
            </w:tcBorders>
            <w:shd w:val="clear" w:color="auto" w:fill="BFBFBF"/>
          </w:tcPr>
          <w:p w:rsidR="00921F63" w:rsidRDefault="00921F63" w:rsidP="00921F63">
            <w:pPr>
              <w:spacing w:line="259" w:lineRule="auto"/>
              <w:jc w:val="left"/>
            </w:pPr>
            <w:r>
              <w:rPr>
                <w:b/>
              </w:rPr>
              <w:t xml:space="preserve">Stav otopné soustavy: </w:t>
            </w:r>
          </w:p>
        </w:tc>
        <w:tc>
          <w:tcPr>
            <w:tcW w:w="7029" w:type="dxa"/>
            <w:tcBorders>
              <w:top w:val="single" w:sz="4" w:space="0" w:color="000000"/>
              <w:left w:val="single" w:sz="4" w:space="0" w:color="000000"/>
              <w:bottom w:val="single" w:sz="4" w:space="0" w:color="000000"/>
              <w:right w:val="single" w:sz="4" w:space="0" w:color="000000"/>
            </w:tcBorders>
          </w:tcPr>
          <w:p w:rsidR="00921F63" w:rsidRDefault="00921F63" w:rsidP="00921F63">
            <w:pPr>
              <w:spacing w:line="259" w:lineRule="auto"/>
              <w:ind w:left="1" w:right="51"/>
            </w:pPr>
            <w:r>
              <w:t xml:space="preserve">Stav izolací je nevyhovující, na mnoha místech je porušená nebo dokonce chybí. Potrubí je na mnoha místech zkorodované drobnými netěsnostmi ve spojích a dále netěsnými ucpávkami uzavíracích armatur. Regulační a uzavírací armatury jsou v mnoha případech nefunkční. </w:t>
            </w:r>
          </w:p>
        </w:tc>
      </w:tr>
    </w:tbl>
    <w:p w:rsidR="00921F63" w:rsidRDefault="00921F63" w:rsidP="002B5292">
      <w:pPr>
        <w:pStyle w:val="Nadpis3"/>
      </w:pPr>
      <w:r>
        <w:t xml:space="preserve"> </w:t>
      </w:r>
      <w:r w:rsidRPr="00175827">
        <w:t>Objekt</w:t>
      </w:r>
      <w:r>
        <w:t xml:space="preserve"> DÍLNY </w:t>
      </w:r>
    </w:p>
    <w:tbl>
      <w:tblPr>
        <w:tblStyle w:val="TableGrid"/>
        <w:tblW w:w="9286" w:type="dxa"/>
        <w:tblInd w:w="-107" w:type="dxa"/>
        <w:tblCellMar>
          <w:top w:w="4" w:type="dxa"/>
          <w:left w:w="107" w:type="dxa"/>
          <w:right w:w="55" w:type="dxa"/>
        </w:tblCellMar>
        <w:tblLook w:val="04A0" w:firstRow="1" w:lastRow="0" w:firstColumn="1" w:lastColumn="0" w:noHBand="0" w:noVBand="1"/>
      </w:tblPr>
      <w:tblGrid>
        <w:gridCol w:w="2257"/>
        <w:gridCol w:w="7029"/>
      </w:tblGrid>
      <w:tr w:rsidR="00921F63" w:rsidTr="00921F63">
        <w:trPr>
          <w:trHeight w:val="301"/>
        </w:trPr>
        <w:tc>
          <w:tcPr>
            <w:tcW w:w="2258" w:type="dxa"/>
            <w:tcBorders>
              <w:top w:val="single" w:sz="4" w:space="0" w:color="000000"/>
              <w:left w:val="single" w:sz="4" w:space="0" w:color="000000"/>
              <w:bottom w:val="single" w:sz="4" w:space="0" w:color="000000"/>
              <w:right w:val="single" w:sz="4" w:space="0" w:color="000000"/>
            </w:tcBorders>
            <w:shd w:val="clear" w:color="auto" w:fill="BFBFBF"/>
          </w:tcPr>
          <w:p w:rsidR="00921F63" w:rsidRDefault="00921F63" w:rsidP="00921F63">
            <w:pPr>
              <w:spacing w:line="259" w:lineRule="auto"/>
              <w:jc w:val="left"/>
            </w:pPr>
            <w:r>
              <w:rPr>
                <w:b/>
              </w:rPr>
              <w:t xml:space="preserve">Označení objektu: </w:t>
            </w:r>
          </w:p>
        </w:tc>
        <w:tc>
          <w:tcPr>
            <w:tcW w:w="7029" w:type="dxa"/>
            <w:tcBorders>
              <w:top w:val="single" w:sz="4" w:space="0" w:color="000000"/>
              <w:left w:val="single" w:sz="4" w:space="0" w:color="000000"/>
              <w:bottom w:val="single" w:sz="4" w:space="0" w:color="000000"/>
              <w:right w:val="single" w:sz="4" w:space="0" w:color="000000"/>
            </w:tcBorders>
          </w:tcPr>
          <w:p w:rsidR="00921F63" w:rsidRDefault="00921F63" w:rsidP="00921F63">
            <w:pPr>
              <w:spacing w:line="259" w:lineRule="auto"/>
              <w:ind w:left="1"/>
              <w:jc w:val="left"/>
            </w:pPr>
            <w:r>
              <w:t xml:space="preserve">Není uvedeno, navazuje východním směrem na blok G </w:t>
            </w:r>
          </w:p>
        </w:tc>
      </w:tr>
      <w:tr w:rsidR="00921F63" w:rsidTr="00921F63">
        <w:trPr>
          <w:trHeight w:val="302"/>
        </w:trPr>
        <w:tc>
          <w:tcPr>
            <w:tcW w:w="2258" w:type="dxa"/>
            <w:tcBorders>
              <w:top w:val="single" w:sz="4" w:space="0" w:color="000000"/>
              <w:left w:val="single" w:sz="4" w:space="0" w:color="000000"/>
              <w:bottom w:val="single" w:sz="4" w:space="0" w:color="000000"/>
              <w:right w:val="single" w:sz="4" w:space="0" w:color="000000"/>
            </w:tcBorders>
            <w:shd w:val="clear" w:color="auto" w:fill="BFBFBF"/>
          </w:tcPr>
          <w:p w:rsidR="00921F63" w:rsidRDefault="00921F63" w:rsidP="00921F63">
            <w:pPr>
              <w:spacing w:line="259" w:lineRule="auto"/>
              <w:jc w:val="left"/>
            </w:pPr>
            <w:r>
              <w:rPr>
                <w:b/>
              </w:rPr>
              <w:t xml:space="preserve">Na parcele:  </w:t>
            </w:r>
          </w:p>
        </w:tc>
        <w:tc>
          <w:tcPr>
            <w:tcW w:w="7029" w:type="dxa"/>
            <w:tcBorders>
              <w:top w:val="single" w:sz="4" w:space="0" w:color="000000"/>
              <w:left w:val="single" w:sz="4" w:space="0" w:color="000000"/>
              <w:bottom w:val="single" w:sz="4" w:space="0" w:color="000000"/>
              <w:right w:val="single" w:sz="4" w:space="0" w:color="000000"/>
            </w:tcBorders>
          </w:tcPr>
          <w:p w:rsidR="00921F63" w:rsidRDefault="00921F63" w:rsidP="00921F63">
            <w:pPr>
              <w:spacing w:line="259" w:lineRule="auto"/>
              <w:ind w:left="1"/>
              <w:jc w:val="left"/>
            </w:pPr>
            <w:r>
              <w:t xml:space="preserve">728/23 k.ú. Česká Lípa (621382) </w:t>
            </w:r>
          </w:p>
        </w:tc>
      </w:tr>
      <w:tr w:rsidR="00921F63" w:rsidTr="00921F63">
        <w:trPr>
          <w:trHeight w:val="305"/>
        </w:trPr>
        <w:tc>
          <w:tcPr>
            <w:tcW w:w="2258" w:type="dxa"/>
            <w:tcBorders>
              <w:top w:val="single" w:sz="4" w:space="0" w:color="000000"/>
              <w:left w:val="single" w:sz="4" w:space="0" w:color="000000"/>
              <w:bottom w:val="single" w:sz="4" w:space="0" w:color="000000"/>
              <w:right w:val="single" w:sz="4" w:space="0" w:color="000000"/>
            </w:tcBorders>
            <w:shd w:val="clear" w:color="auto" w:fill="BFBFBF"/>
          </w:tcPr>
          <w:p w:rsidR="00921F63" w:rsidRDefault="00921F63" w:rsidP="00921F63">
            <w:pPr>
              <w:spacing w:line="259" w:lineRule="auto"/>
              <w:jc w:val="left"/>
            </w:pPr>
            <w:r>
              <w:rPr>
                <w:b/>
              </w:rPr>
              <w:t>Rozměr budovy:</w:t>
            </w:r>
            <w:r>
              <w:t xml:space="preserve"> </w:t>
            </w:r>
          </w:p>
        </w:tc>
        <w:tc>
          <w:tcPr>
            <w:tcW w:w="7029" w:type="dxa"/>
            <w:tcBorders>
              <w:top w:val="single" w:sz="4" w:space="0" w:color="000000"/>
              <w:left w:val="single" w:sz="4" w:space="0" w:color="000000"/>
              <w:bottom w:val="single" w:sz="4" w:space="0" w:color="000000"/>
              <w:right w:val="single" w:sz="4" w:space="0" w:color="000000"/>
            </w:tcBorders>
          </w:tcPr>
          <w:p w:rsidR="00921F63" w:rsidRDefault="00921F63" w:rsidP="00921F63">
            <w:pPr>
              <w:spacing w:line="259" w:lineRule="auto"/>
              <w:ind w:left="1"/>
              <w:jc w:val="left"/>
            </w:pPr>
            <w:r>
              <w:t xml:space="preserve">cca 35 m x 17 m </w:t>
            </w:r>
          </w:p>
        </w:tc>
      </w:tr>
      <w:tr w:rsidR="00921F63" w:rsidTr="00921F63">
        <w:trPr>
          <w:trHeight w:val="302"/>
        </w:trPr>
        <w:tc>
          <w:tcPr>
            <w:tcW w:w="2258" w:type="dxa"/>
            <w:tcBorders>
              <w:top w:val="single" w:sz="4" w:space="0" w:color="000000"/>
              <w:left w:val="single" w:sz="4" w:space="0" w:color="000000"/>
              <w:bottom w:val="single" w:sz="4" w:space="0" w:color="000000"/>
              <w:right w:val="single" w:sz="4" w:space="0" w:color="000000"/>
            </w:tcBorders>
            <w:shd w:val="clear" w:color="auto" w:fill="BFBFBF"/>
          </w:tcPr>
          <w:p w:rsidR="00921F63" w:rsidRDefault="00921F63" w:rsidP="00921F63">
            <w:pPr>
              <w:spacing w:line="259" w:lineRule="auto"/>
              <w:jc w:val="left"/>
            </w:pPr>
            <w:r>
              <w:rPr>
                <w:b/>
              </w:rPr>
              <w:t xml:space="preserve">Zastavěná plocha: </w:t>
            </w:r>
          </w:p>
        </w:tc>
        <w:tc>
          <w:tcPr>
            <w:tcW w:w="7029" w:type="dxa"/>
            <w:tcBorders>
              <w:top w:val="single" w:sz="4" w:space="0" w:color="000000"/>
              <w:left w:val="single" w:sz="4" w:space="0" w:color="000000"/>
              <w:bottom w:val="single" w:sz="4" w:space="0" w:color="000000"/>
              <w:right w:val="single" w:sz="4" w:space="0" w:color="000000"/>
            </w:tcBorders>
          </w:tcPr>
          <w:p w:rsidR="00921F63" w:rsidRDefault="00921F63" w:rsidP="00921F63">
            <w:pPr>
              <w:spacing w:line="259" w:lineRule="auto"/>
              <w:ind w:left="1"/>
              <w:jc w:val="left"/>
            </w:pPr>
            <w:r>
              <w:t>cca 595 m</w:t>
            </w:r>
            <w:r>
              <w:rPr>
                <w:vertAlign w:val="superscript"/>
              </w:rPr>
              <w:t>2</w:t>
            </w:r>
            <w:r>
              <w:t xml:space="preserve"> </w:t>
            </w:r>
          </w:p>
        </w:tc>
      </w:tr>
      <w:tr w:rsidR="00921F63" w:rsidTr="00921F63">
        <w:trPr>
          <w:trHeight w:val="4614"/>
        </w:trPr>
        <w:tc>
          <w:tcPr>
            <w:tcW w:w="2258" w:type="dxa"/>
            <w:tcBorders>
              <w:top w:val="single" w:sz="4" w:space="0" w:color="000000"/>
              <w:left w:val="single" w:sz="4" w:space="0" w:color="000000"/>
              <w:bottom w:val="single" w:sz="4" w:space="0" w:color="000000"/>
              <w:right w:val="single" w:sz="4" w:space="0" w:color="000000"/>
            </w:tcBorders>
            <w:shd w:val="clear" w:color="auto" w:fill="BFBFBF"/>
          </w:tcPr>
          <w:p w:rsidR="00921F63" w:rsidRDefault="00921F63" w:rsidP="00921F63">
            <w:pPr>
              <w:spacing w:line="259" w:lineRule="auto"/>
              <w:ind w:right="277"/>
              <w:jc w:val="left"/>
            </w:pPr>
            <w:r>
              <w:rPr>
                <w:b/>
              </w:rPr>
              <w:t xml:space="preserve">Zakreslení v satelitní snímku: </w:t>
            </w:r>
          </w:p>
        </w:tc>
        <w:tc>
          <w:tcPr>
            <w:tcW w:w="7029" w:type="dxa"/>
            <w:tcBorders>
              <w:top w:val="single" w:sz="4" w:space="0" w:color="000000"/>
              <w:left w:val="single" w:sz="4" w:space="0" w:color="000000"/>
              <w:bottom w:val="single" w:sz="4" w:space="0" w:color="000000"/>
              <w:right w:val="single" w:sz="4" w:space="0" w:color="000000"/>
            </w:tcBorders>
            <w:vAlign w:val="bottom"/>
          </w:tcPr>
          <w:p w:rsidR="00921F63" w:rsidRDefault="00921F63" w:rsidP="00921F63">
            <w:pPr>
              <w:spacing w:line="259" w:lineRule="auto"/>
              <w:ind w:right="2"/>
              <w:jc w:val="right"/>
            </w:pPr>
            <w:r>
              <w:rPr>
                <w:noProof/>
              </w:rPr>
              <w:drawing>
                <wp:inline distT="0" distB="0" distL="0" distR="0">
                  <wp:extent cx="4319525" cy="2453005"/>
                  <wp:effectExtent l="0" t="0" r="0" b="0"/>
                  <wp:docPr id="22" name="Picture 10467"/>
                  <wp:cNvGraphicFramePr/>
                  <a:graphic xmlns:a="http://schemas.openxmlformats.org/drawingml/2006/main">
                    <a:graphicData uri="http://schemas.openxmlformats.org/drawingml/2006/picture">
                      <pic:pic xmlns:pic="http://schemas.openxmlformats.org/drawingml/2006/picture">
                        <pic:nvPicPr>
                          <pic:cNvPr id="10467" name="Picture 10467"/>
                          <pic:cNvPicPr/>
                        </pic:nvPicPr>
                        <pic:blipFill>
                          <a:blip r:embed="rId22" cstate="print"/>
                          <a:stretch>
                            <a:fillRect/>
                          </a:stretch>
                        </pic:blipFill>
                        <pic:spPr>
                          <a:xfrm>
                            <a:off x="0" y="0"/>
                            <a:ext cx="4319525" cy="2453005"/>
                          </a:xfrm>
                          <a:prstGeom prst="rect">
                            <a:avLst/>
                          </a:prstGeom>
                        </pic:spPr>
                      </pic:pic>
                    </a:graphicData>
                  </a:graphic>
                </wp:inline>
              </w:drawing>
            </w:r>
            <w:r>
              <w:t xml:space="preserve"> </w:t>
            </w:r>
          </w:p>
          <w:p w:rsidR="00921F63" w:rsidRDefault="00921F63" w:rsidP="00921F63">
            <w:pPr>
              <w:spacing w:line="259" w:lineRule="auto"/>
              <w:ind w:left="1" w:right="53"/>
            </w:pPr>
            <w:r>
              <w:rPr>
                <w:b/>
                <w:u w:val="single" w:color="000000"/>
              </w:rPr>
              <w:t>Legenda:</w:t>
            </w:r>
            <w:r>
              <w:t xml:space="preserve"> 1 – Poliklinika, 2 – Monoblok, 3 – Kuchyň, 4 – Dětský pavilón, 5 – PAO – Patologie, 6 – Prádelna, 7 – Dílny, 8 – Garáže, 9 – Kotelna, 10 – Zahradnictví + kanceláře technického úseku, 11 – Trafostanice, VS1 – VS3 – výměníkové stanice </w:t>
            </w:r>
          </w:p>
        </w:tc>
      </w:tr>
      <w:tr w:rsidR="00921F63" w:rsidTr="00921F63">
        <w:trPr>
          <w:trHeight w:val="302"/>
        </w:trPr>
        <w:tc>
          <w:tcPr>
            <w:tcW w:w="2258" w:type="dxa"/>
            <w:tcBorders>
              <w:top w:val="single" w:sz="4" w:space="0" w:color="000000"/>
              <w:left w:val="single" w:sz="4" w:space="0" w:color="000000"/>
              <w:bottom w:val="single" w:sz="4" w:space="0" w:color="000000"/>
              <w:right w:val="single" w:sz="4" w:space="0" w:color="000000"/>
            </w:tcBorders>
            <w:shd w:val="clear" w:color="auto" w:fill="BFBFBF"/>
          </w:tcPr>
          <w:p w:rsidR="00921F63" w:rsidRDefault="00921F63" w:rsidP="00921F63">
            <w:pPr>
              <w:spacing w:line="259" w:lineRule="auto"/>
              <w:jc w:val="left"/>
            </w:pPr>
            <w:r>
              <w:rPr>
                <w:b/>
              </w:rPr>
              <w:lastRenderedPageBreak/>
              <w:t xml:space="preserve">Rok výstavby: </w:t>
            </w:r>
          </w:p>
        </w:tc>
        <w:tc>
          <w:tcPr>
            <w:tcW w:w="7029" w:type="dxa"/>
            <w:tcBorders>
              <w:top w:val="single" w:sz="4" w:space="0" w:color="000000"/>
              <w:left w:val="single" w:sz="4" w:space="0" w:color="000000"/>
              <w:bottom w:val="single" w:sz="4" w:space="0" w:color="000000"/>
              <w:right w:val="single" w:sz="4" w:space="0" w:color="000000"/>
            </w:tcBorders>
          </w:tcPr>
          <w:p w:rsidR="00921F63" w:rsidRDefault="00921F63" w:rsidP="00921F63">
            <w:pPr>
              <w:spacing w:line="259" w:lineRule="auto"/>
              <w:ind w:left="1"/>
              <w:jc w:val="left"/>
            </w:pPr>
            <w:r>
              <w:t xml:space="preserve">Výstavba v roce 1976 – 1981. </w:t>
            </w:r>
          </w:p>
        </w:tc>
      </w:tr>
      <w:tr w:rsidR="00921F63" w:rsidTr="002B5292">
        <w:trPr>
          <w:trHeight w:val="949"/>
        </w:trPr>
        <w:tc>
          <w:tcPr>
            <w:tcW w:w="2258" w:type="dxa"/>
            <w:tcBorders>
              <w:top w:val="single" w:sz="4" w:space="0" w:color="000000"/>
              <w:left w:val="single" w:sz="4" w:space="0" w:color="000000"/>
              <w:bottom w:val="single" w:sz="4" w:space="0" w:color="000000"/>
              <w:right w:val="single" w:sz="4" w:space="0" w:color="000000"/>
            </w:tcBorders>
            <w:shd w:val="clear" w:color="auto" w:fill="BFBFBF"/>
          </w:tcPr>
          <w:p w:rsidR="00921F63" w:rsidRDefault="00921F63" w:rsidP="00921F63">
            <w:pPr>
              <w:spacing w:line="259" w:lineRule="auto"/>
              <w:jc w:val="left"/>
            </w:pPr>
            <w:r>
              <w:rPr>
                <w:b/>
              </w:rPr>
              <w:t xml:space="preserve">Popis budovy: </w:t>
            </w:r>
          </w:p>
        </w:tc>
        <w:tc>
          <w:tcPr>
            <w:tcW w:w="7029" w:type="dxa"/>
            <w:tcBorders>
              <w:top w:val="single" w:sz="4" w:space="0" w:color="000000"/>
              <w:left w:val="single" w:sz="4" w:space="0" w:color="000000"/>
              <w:bottom w:val="single" w:sz="4" w:space="0" w:color="000000"/>
              <w:right w:val="single" w:sz="4" w:space="0" w:color="000000"/>
            </w:tcBorders>
          </w:tcPr>
          <w:p w:rsidR="00921F63" w:rsidRDefault="00921F63" w:rsidP="00921F63">
            <w:pPr>
              <w:spacing w:line="259" w:lineRule="auto"/>
              <w:ind w:left="1" w:right="55"/>
            </w:pPr>
            <w:r>
              <w:t xml:space="preserve">Jedná se o objekt s jedním nadzemním podlažím a suterénem, který navazuje na objekt PRÁDELNY. Nosnou konstrukcí je železobetonový skelet s obvodovými s štítovými zdmi, které jsou vyzděné z plynosilikátových tvárnic.  </w:t>
            </w:r>
          </w:p>
        </w:tc>
      </w:tr>
      <w:tr w:rsidR="00921F63" w:rsidTr="002B5292">
        <w:trPr>
          <w:trHeight w:val="4620"/>
        </w:trPr>
        <w:tc>
          <w:tcPr>
            <w:tcW w:w="2258" w:type="dxa"/>
            <w:tcBorders>
              <w:top w:val="single" w:sz="4" w:space="0" w:color="000000"/>
              <w:left w:val="single" w:sz="4" w:space="0" w:color="000000"/>
              <w:bottom w:val="single" w:sz="4" w:space="0" w:color="000000"/>
              <w:right w:val="single" w:sz="4" w:space="0" w:color="000000"/>
            </w:tcBorders>
            <w:shd w:val="clear" w:color="auto" w:fill="BFBFBF"/>
          </w:tcPr>
          <w:p w:rsidR="00921F63" w:rsidRDefault="00921F63" w:rsidP="00921F63">
            <w:pPr>
              <w:spacing w:line="259" w:lineRule="auto"/>
              <w:jc w:val="left"/>
            </w:pPr>
            <w:r>
              <w:rPr>
                <w:b/>
              </w:rPr>
              <w:t xml:space="preserve">Otopná soustava: </w:t>
            </w:r>
          </w:p>
        </w:tc>
        <w:tc>
          <w:tcPr>
            <w:tcW w:w="7029" w:type="dxa"/>
            <w:tcBorders>
              <w:top w:val="single" w:sz="4" w:space="0" w:color="000000"/>
              <w:left w:val="single" w:sz="4" w:space="0" w:color="000000"/>
              <w:bottom w:val="single" w:sz="4" w:space="0" w:color="000000"/>
              <w:right w:val="single" w:sz="4" w:space="0" w:color="000000"/>
            </w:tcBorders>
          </w:tcPr>
          <w:p w:rsidR="00921F63" w:rsidRDefault="00921F63" w:rsidP="00921F63">
            <w:pPr>
              <w:numPr>
                <w:ilvl w:val="0"/>
                <w:numId w:val="40"/>
              </w:numPr>
              <w:spacing w:after="46" w:line="242" w:lineRule="auto"/>
              <w:ind w:hanging="360"/>
              <w:jc w:val="left"/>
            </w:pPr>
            <w:r>
              <w:t xml:space="preserve">otopnou soustavu tvoří jeden samostatný topný okruh o výkonu 54 kW </w:t>
            </w:r>
          </w:p>
          <w:p w:rsidR="00921F63" w:rsidRDefault="00921F63" w:rsidP="00921F63">
            <w:pPr>
              <w:numPr>
                <w:ilvl w:val="0"/>
                <w:numId w:val="40"/>
              </w:numPr>
              <w:spacing w:after="49"/>
              <w:ind w:hanging="360"/>
              <w:jc w:val="left"/>
            </w:pPr>
            <w:r>
              <w:t xml:space="preserve">topná voda je přivedena ocelovým potrubím z výměníkové stanice VS2 </w:t>
            </w:r>
          </w:p>
          <w:p w:rsidR="00921F63" w:rsidRDefault="00921F63" w:rsidP="00921F63">
            <w:pPr>
              <w:numPr>
                <w:ilvl w:val="0"/>
                <w:numId w:val="40"/>
              </w:numPr>
              <w:spacing w:after="1" w:line="259" w:lineRule="auto"/>
              <w:ind w:hanging="360"/>
              <w:jc w:val="left"/>
            </w:pPr>
            <w:r>
              <w:t xml:space="preserve">dvoutrubková </w:t>
            </w:r>
          </w:p>
          <w:p w:rsidR="00921F63" w:rsidRDefault="00921F63" w:rsidP="00921F63">
            <w:pPr>
              <w:numPr>
                <w:ilvl w:val="0"/>
                <w:numId w:val="40"/>
              </w:numPr>
              <w:spacing w:line="259" w:lineRule="auto"/>
              <w:ind w:hanging="360"/>
              <w:jc w:val="left"/>
            </w:pPr>
            <w:r>
              <w:t xml:space="preserve">teplotní spád 90°C/70°C </w:t>
            </w:r>
          </w:p>
          <w:p w:rsidR="00921F63" w:rsidRDefault="00921F63" w:rsidP="00921F63">
            <w:pPr>
              <w:numPr>
                <w:ilvl w:val="0"/>
                <w:numId w:val="40"/>
              </w:numPr>
              <w:spacing w:after="46" w:line="242" w:lineRule="auto"/>
              <w:ind w:hanging="360"/>
              <w:jc w:val="left"/>
            </w:pPr>
            <w:r>
              <w:t xml:space="preserve">řízení trojcestným ventilem se servopohonem teploty vody podle venkovní teploty – regulátor Komextherm </w:t>
            </w:r>
          </w:p>
          <w:p w:rsidR="00921F63" w:rsidRDefault="00921F63" w:rsidP="00921F63">
            <w:pPr>
              <w:numPr>
                <w:ilvl w:val="0"/>
                <w:numId w:val="40"/>
              </w:numPr>
              <w:spacing w:line="259" w:lineRule="auto"/>
              <w:ind w:hanging="360"/>
              <w:jc w:val="left"/>
            </w:pPr>
            <w:r>
              <w:t xml:space="preserve">oběhová čerpadla bez regulace otáček </w:t>
            </w:r>
          </w:p>
          <w:p w:rsidR="00921F63" w:rsidRDefault="00921F63" w:rsidP="00921F63">
            <w:pPr>
              <w:numPr>
                <w:ilvl w:val="0"/>
                <w:numId w:val="40"/>
              </w:numPr>
              <w:spacing w:after="49"/>
              <w:ind w:hanging="360"/>
              <w:jc w:val="left"/>
            </w:pPr>
            <w:r>
              <w:t xml:space="preserve">z technického </w:t>
            </w:r>
            <w:r>
              <w:tab/>
              <w:t xml:space="preserve">podlaží </w:t>
            </w:r>
            <w:r>
              <w:tab/>
              <w:t xml:space="preserve">je </w:t>
            </w:r>
            <w:r>
              <w:tab/>
              <w:t xml:space="preserve">vedeno </w:t>
            </w:r>
            <w:r>
              <w:tab/>
              <w:t xml:space="preserve">horizontální </w:t>
            </w:r>
            <w:r>
              <w:tab/>
              <w:t xml:space="preserve">potrubí k jednotlivým stoupacím potrubím </w:t>
            </w:r>
          </w:p>
          <w:p w:rsidR="00921F63" w:rsidRDefault="00921F63" w:rsidP="00921F63">
            <w:pPr>
              <w:numPr>
                <w:ilvl w:val="0"/>
                <w:numId w:val="40"/>
              </w:numPr>
              <w:spacing w:after="46" w:line="242" w:lineRule="auto"/>
              <w:ind w:hanging="360"/>
              <w:jc w:val="left"/>
            </w:pPr>
            <w:r>
              <w:t xml:space="preserve">na odbočkách stoupacího potrubí jsou osazeny uzavírací armatury a vypouštění </w:t>
            </w:r>
          </w:p>
          <w:p w:rsidR="00921F63" w:rsidRDefault="00921F63" w:rsidP="00921F63">
            <w:pPr>
              <w:numPr>
                <w:ilvl w:val="0"/>
                <w:numId w:val="40"/>
              </w:numPr>
              <w:spacing w:line="259" w:lineRule="auto"/>
              <w:ind w:hanging="360"/>
              <w:jc w:val="left"/>
            </w:pPr>
            <w:r>
              <w:t xml:space="preserve">otopnou plochu tvoří převážně litinová článková tělesa Kalor </w:t>
            </w:r>
          </w:p>
          <w:p w:rsidR="00921F63" w:rsidRDefault="00921F63" w:rsidP="00921F63">
            <w:pPr>
              <w:numPr>
                <w:ilvl w:val="0"/>
                <w:numId w:val="40"/>
              </w:numPr>
              <w:spacing w:line="259" w:lineRule="auto"/>
              <w:ind w:hanging="360"/>
              <w:jc w:val="left"/>
            </w:pPr>
            <w:r>
              <w:t xml:space="preserve">na přívodu topných těles jsou osazeny dvouregulační ventily </w:t>
            </w:r>
          </w:p>
          <w:p w:rsidR="00921F63" w:rsidRDefault="00921F63" w:rsidP="00921F63">
            <w:pPr>
              <w:numPr>
                <w:ilvl w:val="0"/>
                <w:numId w:val="40"/>
              </w:numPr>
              <w:spacing w:line="259" w:lineRule="auto"/>
              <w:ind w:hanging="360"/>
              <w:jc w:val="left"/>
            </w:pPr>
            <w:r>
              <w:t xml:space="preserve">v nejvyšších místech otopné soustavy jsou osazeny odvzdušňovací ventily </w:t>
            </w:r>
          </w:p>
        </w:tc>
      </w:tr>
      <w:tr w:rsidR="00921F63" w:rsidTr="00921F63">
        <w:trPr>
          <w:trHeight w:val="1106"/>
        </w:trPr>
        <w:tc>
          <w:tcPr>
            <w:tcW w:w="2258" w:type="dxa"/>
            <w:tcBorders>
              <w:top w:val="single" w:sz="4" w:space="0" w:color="000000"/>
              <w:left w:val="single" w:sz="4" w:space="0" w:color="000000"/>
              <w:bottom w:val="single" w:sz="4" w:space="0" w:color="000000"/>
              <w:right w:val="single" w:sz="4" w:space="0" w:color="000000"/>
            </w:tcBorders>
            <w:shd w:val="clear" w:color="auto" w:fill="BFBFBF"/>
          </w:tcPr>
          <w:p w:rsidR="00921F63" w:rsidRDefault="00921F63" w:rsidP="00921F63">
            <w:pPr>
              <w:spacing w:line="259" w:lineRule="auto"/>
              <w:jc w:val="left"/>
            </w:pPr>
            <w:r>
              <w:rPr>
                <w:b/>
              </w:rPr>
              <w:t xml:space="preserve">Stav otopné soustavy: </w:t>
            </w:r>
          </w:p>
        </w:tc>
        <w:tc>
          <w:tcPr>
            <w:tcW w:w="7029" w:type="dxa"/>
            <w:tcBorders>
              <w:top w:val="single" w:sz="4" w:space="0" w:color="000000"/>
              <w:left w:val="single" w:sz="4" w:space="0" w:color="000000"/>
              <w:bottom w:val="single" w:sz="4" w:space="0" w:color="000000"/>
              <w:right w:val="single" w:sz="4" w:space="0" w:color="000000"/>
            </w:tcBorders>
          </w:tcPr>
          <w:p w:rsidR="00921F63" w:rsidRDefault="00921F63" w:rsidP="00921F63">
            <w:pPr>
              <w:spacing w:line="259" w:lineRule="auto"/>
              <w:ind w:left="1" w:right="53"/>
            </w:pPr>
            <w:r>
              <w:t>Stav izolací je nevyhovující, na mnoha místech je porušená nebo dokonce chybí. Potrubí je na mnoha místech zkorodované drobnými netěsnostmi ve spojích a dále netěsnými ucpávkami uzavíracích armatur. Regulační a uzavírací armatury jsou v mnoha případech nefunkční.</w:t>
            </w:r>
          </w:p>
        </w:tc>
      </w:tr>
    </w:tbl>
    <w:p w:rsidR="00921F63" w:rsidRDefault="00921F63" w:rsidP="002B5292">
      <w:pPr>
        <w:pStyle w:val="Nadpis3"/>
      </w:pPr>
      <w:r>
        <w:t xml:space="preserve">Objekt ZAHRADNICTVÍ + </w:t>
      </w:r>
      <w:r w:rsidRPr="002B5292">
        <w:t>KANCELÁŘE</w:t>
      </w:r>
      <w:r>
        <w:t xml:space="preserve"> TECHNICKÉHO ÚSEKU </w:t>
      </w:r>
    </w:p>
    <w:tbl>
      <w:tblPr>
        <w:tblStyle w:val="TableGrid"/>
        <w:tblW w:w="9286" w:type="dxa"/>
        <w:tblInd w:w="-107" w:type="dxa"/>
        <w:tblCellMar>
          <w:top w:w="4" w:type="dxa"/>
          <w:left w:w="107" w:type="dxa"/>
          <w:bottom w:w="4" w:type="dxa"/>
          <w:right w:w="54" w:type="dxa"/>
        </w:tblCellMar>
        <w:tblLook w:val="04A0" w:firstRow="1" w:lastRow="0" w:firstColumn="1" w:lastColumn="0" w:noHBand="0" w:noVBand="1"/>
      </w:tblPr>
      <w:tblGrid>
        <w:gridCol w:w="2257"/>
        <w:gridCol w:w="7029"/>
      </w:tblGrid>
      <w:tr w:rsidR="00921F63" w:rsidTr="00921F63">
        <w:trPr>
          <w:trHeight w:val="301"/>
        </w:trPr>
        <w:tc>
          <w:tcPr>
            <w:tcW w:w="2258" w:type="dxa"/>
            <w:tcBorders>
              <w:top w:val="single" w:sz="4" w:space="0" w:color="000000"/>
              <w:left w:val="single" w:sz="4" w:space="0" w:color="000000"/>
              <w:bottom w:val="single" w:sz="4" w:space="0" w:color="000000"/>
              <w:right w:val="single" w:sz="4" w:space="0" w:color="000000"/>
            </w:tcBorders>
            <w:shd w:val="clear" w:color="auto" w:fill="BFBFBF"/>
          </w:tcPr>
          <w:p w:rsidR="00921F63" w:rsidRDefault="00921F63" w:rsidP="00921F63">
            <w:pPr>
              <w:spacing w:line="259" w:lineRule="auto"/>
              <w:jc w:val="left"/>
            </w:pPr>
            <w:r>
              <w:rPr>
                <w:b/>
              </w:rPr>
              <w:t xml:space="preserve">Označení objektu: </w:t>
            </w:r>
          </w:p>
        </w:tc>
        <w:tc>
          <w:tcPr>
            <w:tcW w:w="7029" w:type="dxa"/>
            <w:tcBorders>
              <w:top w:val="single" w:sz="4" w:space="0" w:color="000000"/>
              <w:left w:val="single" w:sz="4" w:space="0" w:color="000000"/>
              <w:bottom w:val="single" w:sz="4" w:space="0" w:color="000000"/>
              <w:right w:val="single" w:sz="4" w:space="0" w:color="000000"/>
            </w:tcBorders>
          </w:tcPr>
          <w:p w:rsidR="00921F63" w:rsidRDefault="00921F63" w:rsidP="00921F63">
            <w:pPr>
              <w:spacing w:line="259" w:lineRule="auto"/>
              <w:ind w:left="1"/>
              <w:jc w:val="left"/>
            </w:pPr>
            <w:r>
              <w:t xml:space="preserve">Není uvedeno </w:t>
            </w:r>
          </w:p>
        </w:tc>
      </w:tr>
      <w:tr w:rsidR="00921F63" w:rsidTr="00921F63">
        <w:trPr>
          <w:trHeight w:val="303"/>
        </w:trPr>
        <w:tc>
          <w:tcPr>
            <w:tcW w:w="2258" w:type="dxa"/>
            <w:tcBorders>
              <w:top w:val="single" w:sz="4" w:space="0" w:color="000000"/>
              <w:left w:val="single" w:sz="4" w:space="0" w:color="000000"/>
              <w:bottom w:val="single" w:sz="4" w:space="0" w:color="000000"/>
              <w:right w:val="single" w:sz="4" w:space="0" w:color="000000"/>
            </w:tcBorders>
            <w:shd w:val="clear" w:color="auto" w:fill="BFBFBF"/>
          </w:tcPr>
          <w:p w:rsidR="00921F63" w:rsidRDefault="00921F63" w:rsidP="00921F63">
            <w:pPr>
              <w:spacing w:line="259" w:lineRule="auto"/>
              <w:jc w:val="left"/>
            </w:pPr>
            <w:r>
              <w:rPr>
                <w:b/>
              </w:rPr>
              <w:t xml:space="preserve">Na parcele:  </w:t>
            </w:r>
          </w:p>
        </w:tc>
        <w:tc>
          <w:tcPr>
            <w:tcW w:w="7029" w:type="dxa"/>
            <w:tcBorders>
              <w:top w:val="single" w:sz="4" w:space="0" w:color="000000"/>
              <w:left w:val="single" w:sz="4" w:space="0" w:color="000000"/>
              <w:bottom w:val="single" w:sz="4" w:space="0" w:color="000000"/>
              <w:right w:val="single" w:sz="4" w:space="0" w:color="000000"/>
            </w:tcBorders>
          </w:tcPr>
          <w:p w:rsidR="00921F63" w:rsidRDefault="00921F63" w:rsidP="00921F63">
            <w:pPr>
              <w:spacing w:line="259" w:lineRule="auto"/>
              <w:ind w:left="1"/>
              <w:jc w:val="left"/>
            </w:pPr>
            <w:r>
              <w:t xml:space="preserve">728/49 k.ú. Česká Lípa (621382) </w:t>
            </w:r>
          </w:p>
        </w:tc>
      </w:tr>
      <w:tr w:rsidR="00921F63" w:rsidTr="00921F63">
        <w:trPr>
          <w:trHeight w:val="302"/>
        </w:trPr>
        <w:tc>
          <w:tcPr>
            <w:tcW w:w="2258" w:type="dxa"/>
            <w:tcBorders>
              <w:top w:val="single" w:sz="4" w:space="0" w:color="000000"/>
              <w:left w:val="single" w:sz="4" w:space="0" w:color="000000"/>
              <w:bottom w:val="single" w:sz="4" w:space="0" w:color="000000"/>
              <w:right w:val="single" w:sz="4" w:space="0" w:color="000000"/>
            </w:tcBorders>
            <w:shd w:val="clear" w:color="auto" w:fill="BFBFBF"/>
          </w:tcPr>
          <w:p w:rsidR="00921F63" w:rsidRDefault="00921F63" w:rsidP="00921F63">
            <w:pPr>
              <w:spacing w:line="259" w:lineRule="auto"/>
              <w:jc w:val="left"/>
            </w:pPr>
            <w:r>
              <w:rPr>
                <w:b/>
              </w:rPr>
              <w:t xml:space="preserve">Zastavěná plocha: </w:t>
            </w:r>
          </w:p>
        </w:tc>
        <w:tc>
          <w:tcPr>
            <w:tcW w:w="7029" w:type="dxa"/>
            <w:tcBorders>
              <w:top w:val="single" w:sz="4" w:space="0" w:color="000000"/>
              <w:left w:val="single" w:sz="4" w:space="0" w:color="000000"/>
              <w:bottom w:val="single" w:sz="4" w:space="0" w:color="000000"/>
              <w:right w:val="single" w:sz="4" w:space="0" w:color="000000"/>
            </w:tcBorders>
          </w:tcPr>
          <w:p w:rsidR="00921F63" w:rsidRDefault="00921F63" w:rsidP="00921F63">
            <w:pPr>
              <w:spacing w:line="259" w:lineRule="auto"/>
              <w:ind w:left="1"/>
              <w:jc w:val="left"/>
            </w:pPr>
            <w:r>
              <w:t>73,5 m</w:t>
            </w:r>
            <w:r>
              <w:rPr>
                <w:vertAlign w:val="superscript"/>
              </w:rPr>
              <w:t>2</w:t>
            </w:r>
            <w:r>
              <w:t xml:space="preserve"> </w:t>
            </w:r>
          </w:p>
        </w:tc>
      </w:tr>
      <w:tr w:rsidR="00921F63" w:rsidTr="00921F63">
        <w:trPr>
          <w:trHeight w:val="304"/>
        </w:trPr>
        <w:tc>
          <w:tcPr>
            <w:tcW w:w="2258" w:type="dxa"/>
            <w:tcBorders>
              <w:top w:val="single" w:sz="4" w:space="0" w:color="000000"/>
              <w:left w:val="single" w:sz="4" w:space="0" w:color="000000"/>
              <w:bottom w:val="single" w:sz="4" w:space="0" w:color="000000"/>
              <w:right w:val="single" w:sz="4" w:space="0" w:color="000000"/>
            </w:tcBorders>
            <w:shd w:val="clear" w:color="auto" w:fill="BFBFBF"/>
          </w:tcPr>
          <w:p w:rsidR="00921F63" w:rsidRDefault="00921F63" w:rsidP="00921F63">
            <w:pPr>
              <w:spacing w:line="259" w:lineRule="auto"/>
              <w:jc w:val="left"/>
            </w:pPr>
            <w:r>
              <w:rPr>
                <w:b/>
              </w:rPr>
              <w:t xml:space="preserve">Vytápěný objem: </w:t>
            </w:r>
          </w:p>
        </w:tc>
        <w:tc>
          <w:tcPr>
            <w:tcW w:w="7029" w:type="dxa"/>
            <w:tcBorders>
              <w:top w:val="single" w:sz="4" w:space="0" w:color="000000"/>
              <w:left w:val="single" w:sz="4" w:space="0" w:color="000000"/>
              <w:bottom w:val="single" w:sz="4" w:space="0" w:color="000000"/>
              <w:right w:val="single" w:sz="4" w:space="0" w:color="000000"/>
            </w:tcBorders>
          </w:tcPr>
          <w:p w:rsidR="00921F63" w:rsidRDefault="00921F63" w:rsidP="00921F63">
            <w:pPr>
              <w:spacing w:line="259" w:lineRule="auto"/>
              <w:ind w:left="1"/>
              <w:jc w:val="left"/>
            </w:pPr>
            <w:r>
              <w:t>412 m</w:t>
            </w:r>
            <w:r>
              <w:rPr>
                <w:vertAlign w:val="superscript"/>
              </w:rPr>
              <w:t>3</w:t>
            </w:r>
            <w:r>
              <w:t xml:space="preserve"> </w:t>
            </w:r>
          </w:p>
        </w:tc>
      </w:tr>
      <w:tr w:rsidR="00921F63" w:rsidTr="00921F63">
        <w:trPr>
          <w:trHeight w:val="304"/>
        </w:trPr>
        <w:tc>
          <w:tcPr>
            <w:tcW w:w="2258" w:type="dxa"/>
            <w:tcBorders>
              <w:top w:val="single" w:sz="4" w:space="0" w:color="000000"/>
              <w:left w:val="single" w:sz="4" w:space="0" w:color="000000"/>
              <w:bottom w:val="single" w:sz="4" w:space="0" w:color="000000"/>
              <w:right w:val="single" w:sz="4" w:space="0" w:color="000000"/>
            </w:tcBorders>
            <w:shd w:val="clear" w:color="auto" w:fill="BFBFBF"/>
          </w:tcPr>
          <w:p w:rsidR="00921F63" w:rsidRDefault="00921F63" w:rsidP="00921F63">
            <w:pPr>
              <w:spacing w:line="259" w:lineRule="auto"/>
              <w:jc w:val="left"/>
            </w:pPr>
            <w:r>
              <w:rPr>
                <w:b/>
              </w:rPr>
              <w:t xml:space="preserve">Vytápěná plocha: </w:t>
            </w:r>
          </w:p>
        </w:tc>
        <w:tc>
          <w:tcPr>
            <w:tcW w:w="7029" w:type="dxa"/>
            <w:tcBorders>
              <w:top w:val="single" w:sz="4" w:space="0" w:color="000000"/>
              <w:left w:val="single" w:sz="4" w:space="0" w:color="000000"/>
              <w:bottom w:val="single" w:sz="4" w:space="0" w:color="000000"/>
              <w:right w:val="single" w:sz="4" w:space="0" w:color="000000"/>
            </w:tcBorders>
          </w:tcPr>
          <w:p w:rsidR="00921F63" w:rsidRDefault="00921F63" w:rsidP="00921F63">
            <w:pPr>
              <w:spacing w:line="259" w:lineRule="auto"/>
              <w:ind w:left="1"/>
              <w:jc w:val="left"/>
            </w:pPr>
            <w:r>
              <w:t>70 m</w:t>
            </w:r>
            <w:r>
              <w:rPr>
                <w:vertAlign w:val="superscript"/>
              </w:rPr>
              <w:t>2</w:t>
            </w:r>
            <w:r>
              <w:t xml:space="preserve"> </w:t>
            </w:r>
          </w:p>
        </w:tc>
      </w:tr>
      <w:tr w:rsidR="00921F63" w:rsidTr="002B5292">
        <w:trPr>
          <w:trHeight w:val="264"/>
        </w:trPr>
        <w:tc>
          <w:tcPr>
            <w:tcW w:w="2258" w:type="dxa"/>
            <w:tcBorders>
              <w:top w:val="single" w:sz="4" w:space="0" w:color="000000"/>
              <w:left w:val="single" w:sz="4" w:space="0" w:color="000000"/>
              <w:bottom w:val="single" w:sz="4" w:space="0" w:color="000000"/>
              <w:right w:val="single" w:sz="4" w:space="0" w:color="000000"/>
            </w:tcBorders>
            <w:shd w:val="clear" w:color="auto" w:fill="BFBFBF"/>
          </w:tcPr>
          <w:p w:rsidR="00921F63" w:rsidRDefault="00921F63" w:rsidP="00921F63">
            <w:pPr>
              <w:spacing w:line="259" w:lineRule="auto"/>
              <w:ind w:right="278"/>
              <w:jc w:val="left"/>
            </w:pPr>
            <w:r>
              <w:rPr>
                <w:b/>
              </w:rPr>
              <w:t xml:space="preserve">Zakreslení v satelitní snímku: </w:t>
            </w:r>
          </w:p>
        </w:tc>
        <w:tc>
          <w:tcPr>
            <w:tcW w:w="7029" w:type="dxa"/>
            <w:tcBorders>
              <w:top w:val="single" w:sz="4" w:space="0" w:color="000000"/>
              <w:left w:val="single" w:sz="4" w:space="0" w:color="000000"/>
              <w:bottom w:val="single" w:sz="4" w:space="0" w:color="000000"/>
              <w:right w:val="single" w:sz="4" w:space="0" w:color="000000"/>
            </w:tcBorders>
            <w:vAlign w:val="bottom"/>
          </w:tcPr>
          <w:p w:rsidR="00921F63" w:rsidRDefault="00921F63" w:rsidP="00921F63">
            <w:pPr>
              <w:spacing w:line="259" w:lineRule="auto"/>
              <w:ind w:right="2"/>
              <w:jc w:val="right"/>
            </w:pPr>
            <w:r>
              <w:rPr>
                <w:noProof/>
              </w:rPr>
              <w:drawing>
                <wp:inline distT="0" distB="0" distL="0" distR="0">
                  <wp:extent cx="4319525" cy="2453005"/>
                  <wp:effectExtent l="0" t="0" r="0" b="0"/>
                  <wp:docPr id="23" name="Picture 10767"/>
                  <wp:cNvGraphicFramePr/>
                  <a:graphic xmlns:a="http://schemas.openxmlformats.org/drawingml/2006/main">
                    <a:graphicData uri="http://schemas.openxmlformats.org/drawingml/2006/picture">
                      <pic:pic xmlns:pic="http://schemas.openxmlformats.org/drawingml/2006/picture">
                        <pic:nvPicPr>
                          <pic:cNvPr id="10767" name="Picture 10767"/>
                          <pic:cNvPicPr/>
                        </pic:nvPicPr>
                        <pic:blipFill>
                          <a:blip r:embed="rId23" cstate="print"/>
                          <a:stretch>
                            <a:fillRect/>
                          </a:stretch>
                        </pic:blipFill>
                        <pic:spPr>
                          <a:xfrm>
                            <a:off x="0" y="0"/>
                            <a:ext cx="4319525" cy="2453005"/>
                          </a:xfrm>
                          <a:prstGeom prst="rect">
                            <a:avLst/>
                          </a:prstGeom>
                        </pic:spPr>
                      </pic:pic>
                    </a:graphicData>
                  </a:graphic>
                </wp:inline>
              </w:drawing>
            </w:r>
            <w:r>
              <w:t xml:space="preserve"> </w:t>
            </w:r>
          </w:p>
          <w:p w:rsidR="00921F63" w:rsidRDefault="00921F63" w:rsidP="00921F63">
            <w:pPr>
              <w:spacing w:line="259" w:lineRule="auto"/>
              <w:ind w:left="1" w:right="53"/>
            </w:pPr>
            <w:r>
              <w:rPr>
                <w:b/>
                <w:u w:val="single" w:color="000000"/>
              </w:rPr>
              <w:t>Legenda:</w:t>
            </w:r>
            <w:r>
              <w:t xml:space="preserve"> 1 – Poliklinika, 2 – Monoblok, 3 – Kuchyň, 4 – Dětský pavilón, 5 – PAO – Patologie, 6 – Prádelna, 7 – Dílny, 8 – Garáže, 9 – Kotelna, 10 – Zahradnictví + kanceláře technického úseku, 11 – Trafostanice, VS1 – VS3 </w:t>
            </w:r>
            <w:r>
              <w:lastRenderedPageBreak/>
              <w:t xml:space="preserve">– výměníkové stanice </w:t>
            </w:r>
          </w:p>
        </w:tc>
      </w:tr>
      <w:tr w:rsidR="00921F63" w:rsidTr="00921F63">
        <w:trPr>
          <w:trHeight w:val="302"/>
        </w:trPr>
        <w:tc>
          <w:tcPr>
            <w:tcW w:w="2258" w:type="dxa"/>
            <w:tcBorders>
              <w:top w:val="single" w:sz="4" w:space="0" w:color="000000"/>
              <w:left w:val="single" w:sz="4" w:space="0" w:color="000000"/>
              <w:bottom w:val="single" w:sz="4" w:space="0" w:color="000000"/>
              <w:right w:val="single" w:sz="4" w:space="0" w:color="000000"/>
            </w:tcBorders>
            <w:shd w:val="clear" w:color="auto" w:fill="BFBFBF"/>
          </w:tcPr>
          <w:p w:rsidR="00921F63" w:rsidRDefault="00921F63" w:rsidP="00921F63">
            <w:pPr>
              <w:spacing w:line="259" w:lineRule="auto"/>
              <w:jc w:val="left"/>
            </w:pPr>
            <w:r>
              <w:rPr>
                <w:b/>
              </w:rPr>
              <w:lastRenderedPageBreak/>
              <w:t xml:space="preserve">Rok výstavby: </w:t>
            </w:r>
          </w:p>
        </w:tc>
        <w:tc>
          <w:tcPr>
            <w:tcW w:w="7029" w:type="dxa"/>
            <w:tcBorders>
              <w:top w:val="single" w:sz="4" w:space="0" w:color="000000"/>
              <w:left w:val="single" w:sz="4" w:space="0" w:color="000000"/>
              <w:bottom w:val="single" w:sz="4" w:space="0" w:color="000000"/>
              <w:right w:val="single" w:sz="4" w:space="0" w:color="000000"/>
            </w:tcBorders>
          </w:tcPr>
          <w:p w:rsidR="00921F63" w:rsidRDefault="00921F63" w:rsidP="00921F63">
            <w:pPr>
              <w:spacing w:line="259" w:lineRule="auto"/>
              <w:ind w:left="1"/>
              <w:jc w:val="left"/>
            </w:pPr>
            <w:r>
              <w:t xml:space="preserve">Výstavba v roce 1976 – 1981. </w:t>
            </w:r>
          </w:p>
        </w:tc>
      </w:tr>
      <w:tr w:rsidR="00921F63" w:rsidTr="002B5292">
        <w:trPr>
          <w:trHeight w:val="939"/>
        </w:trPr>
        <w:tc>
          <w:tcPr>
            <w:tcW w:w="2258" w:type="dxa"/>
            <w:tcBorders>
              <w:top w:val="single" w:sz="4" w:space="0" w:color="000000"/>
              <w:left w:val="single" w:sz="4" w:space="0" w:color="000000"/>
              <w:bottom w:val="single" w:sz="4" w:space="0" w:color="000000"/>
              <w:right w:val="single" w:sz="4" w:space="0" w:color="000000"/>
            </w:tcBorders>
            <w:shd w:val="clear" w:color="auto" w:fill="BFBFBF"/>
          </w:tcPr>
          <w:p w:rsidR="00921F63" w:rsidRDefault="00921F63" w:rsidP="00921F63">
            <w:pPr>
              <w:spacing w:line="259" w:lineRule="auto"/>
              <w:jc w:val="left"/>
            </w:pPr>
            <w:r>
              <w:rPr>
                <w:b/>
              </w:rPr>
              <w:t xml:space="preserve">Popis budovy: </w:t>
            </w:r>
          </w:p>
        </w:tc>
        <w:tc>
          <w:tcPr>
            <w:tcW w:w="7029" w:type="dxa"/>
            <w:tcBorders>
              <w:top w:val="single" w:sz="4" w:space="0" w:color="000000"/>
              <w:left w:val="single" w:sz="4" w:space="0" w:color="000000"/>
              <w:bottom w:val="single" w:sz="4" w:space="0" w:color="000000"/>
              <w:right w:val="single" w:sz="4" w:space="0" w:color="000000"/>
            </w:tcBorders>
          </w:tcPr>
          <w:p w:rsidR="00921F63" w:rsidRDefault="00921F63" w:rsidP="00921F63">
            <w:pPr>
              <w:spacing w:line="259" w:lineRule="auto"/>
              <w:ind w:left="1" w:right="53"/>
            </w:pPr>
            <w:r>
              <w:t xml:space="preserve">Tento objekt se již nadále nevyužívá a v současné době je tento objekt odpojen ze systému CZT. Budoucí využití objektu není zřejmé. Není v současné době jasné, zda bude objekt demolován nebo zde proběhne rekonstrukce. </w:t>
            </w:r>
          </w:p>
        </w:tc>
      </w:tr>
    </w:tbl>
    <w:p w:rsidR="00921F63" w:rsidRDefault="00921F63" w:rsidP="002B5292">
      <w:pPr>
        <w:pStyle w:val="Nadpis2"/>
      </w:pPr>
      <w:r w:rsidRPr="002B5292">
        <w:t>Klimatizace</w:t>
      </w:r>
      <w:r>
        <w:t xml:space="preserve"> v objektech </w:t>
      </w:r>
    </w:p>
    <w:p w:rsidR="00921F63" w:rsidRDefault="00921F63" w:rsidP="00921F63">
      <w:pPr>
        <w:ind w:left="-5" w:right="46"/>
      </w:pPr>
      <w:r>
        <w:t xml:space="preserve">Klimatizace jednotlivých objektů je rozdělena dle strojoven. K ohřívání vzduchu během zimního období a dohřívání během období letního je používána topná voda s teplotním spádem 90°C/70°C. Teplá voda je připravována v jednotlivých pavilónech ve výměníkových stanicích. Předehřívače vzduchu jsou dimenzovány tak, aby celkové množství vzduchu mohlo být zahříváno od -15°C na +15°C. Předehřívač vždy ohřívá vzduch na konstantní teplotu a regulace je pomocí trojcestné armatury. </w:t>
      </w:r>
    </w:p>
    <w:p w:rsidR="00921F63" w:rsidRDefault="00921F63" w:rsidP="00921F63">
      <w:pPr>
        <w:ind w:left="-5" w:right="46"/>
      </w:pPr>
      <w:r>
        <w:t xml:space="preserve">Vlhčení vzduchu je prováděno párou 3,0 atp dodávané do podstanice v předávací stanici v každém objektu. </w:t>
      </w:r>
    </w:p>
    <w:p w:rsidR="00921F63" w:rsidRDefault="00921F63" w:rsidP="00921F63">
      <w:pPr>
        <w:ind w:left="-5" w:right="46"/>
      </w:pPr>
      <w:r>
        <w:t xml:space="preserve">Za účelem ochlazování vzduchu je používaná studená voda s teplotním spádem 6°C/12°C, která je získávána v centrální strojovně chlazení. </w:t>
      </w:r>
    </w:p>
    <w:p w:rsidR="00921F63" w:rsidRDefault="00921F63" w:rsidP="00921F63">
      <w:pPr>
        <w:spacing w:after="10"/>
        <w:ind w:left="-5" w:right="46"/>
      </w:pPr>
      <w:r>
        <w:t xml:space="preserve">Chladící jednotky (kompresory) jsou umístěny v 1 PP v MONOBLOK-u nemocnice. Zajišťují dodávku chladu pro klimatizaci exponovaných prostor nemocnice (operační sály, centrální sterilizace, některé technické provozy). Ve stejném prostoru jsou i oběhová čerpadla, rozvaděče a veškeré strojní vybavení. Na střeše objektu jsou 4 ks chladících věží s tepelným spádem 34°C/21°C pro chlazení kondenzačních freonových par (R22!) po kompresi. Rozvod chladící vody je ve spádu 6°C/12°C a je přiveden do strojoven o instalovaném maximálním příkonu: </w:t>
      </w:r>
    </w:p>
    <w:tbl>
      <w:tblPr>
        <w:tblStyle w:val="TableGrid"/>
        <w:tblW w:w="5287" w:type="dxa"/>
        <w:tblInd w:w="360" w:type="dxa"/>
        <w:tblCellMar>
          <w:top w:w="25" w:type="dxa"/>
        </w:tblCellMar>
        <w:tblLook w:val="04A0" w:firstRow="1" w:lastRow="0" w:firstColumn="1" w:lastColumn="0" w:noHBand="0" w:noVBand="1"/>
      </w:tblPr>
      <w:tblGrid>
        <w:gridCol w:w="360"/>
        <w:gridCol w:w="3886"/>
        <w:gridCol w:w="1041"/>
      </w:tblGrid>
      <w:tr w:rsidR="00921F63" w:rsidTr="00921F63">
        <w:trPr>
          <w:trHeight w:val="294"/>
        </w:trPr>
        <w:tc>
          <w:tcPr>
            <w:tcW w:w="360" w:type="dxa"/>
            <w:tcBorders>
              <w:top w:val="nil"/>
              <w:left w:val="nil"/>
              <w:bottom w:val="nil"/>
              <w:right w:val="nil"/>
            </w:tcBorders>
          </w:tcPr>
          <w:p w:rsidR="00921F63" w:rsidRDefault="00921F63" w:rsidP="00921F63">
            <w:pPr>
              <w:spacing w:line="259" w:lineRule="auto"/>
              <w:jc w:val="left"/>
            </w:pPr>
            <w:r>
              <w:rPr>
                <w:rFonts w:ascii="Segoe UI Symbol" w:eastAsia="Segoe UI Symbol" w:hAnsi="Segoe UI Symbol" w:cs="Segoe UI Symbol"/>
              </w:rPr>
              <w:t></w:t>
            </w:r>
            <w:r>
              <w:rPr>
                <w:rFonts w:eastAsia="Arial" w:cs="Arial"/>
              </w:rPr>
              <w:t xml:space="preserve"> </w:t>
            </w:r>
          </w:p>
        </w:tc>
        <w:tc>
          <w:tcPr>
            <w:tcW w:w="3887" w:type="dxa"/>
            <w:tcBorders>
              <w:top w:val="nil"/>
              <w:left w:val="nil"/>
              <w:bottom w:val="nil"/>
              <w:right w:val="nil"/>
            </w:tcBorders>
          </w:tcPr>
          <w:p w:rsidR="00921F63" w:rsidRDefault="00921F63" w:rsidP="00921F63">
            <w:pPr>
              <w:spacing w:line="259" w:lineRule="auto"/>
              <w:jc w:val="left"/>
            </w:pPr>
            <w:r>
              <w:t xml:space="preserve">Poliklinika: </w:t>
            </w:r>
          </w:p>
        </w:tc>
        <w:tc>
          <w:tcPr>
            <w:tcW w:w="1041" w:type="dxa"/>
            <w:tcBorders>
              <w:top w:val="nil"/>
              <w:left w:val="nil"/>
              <w:bottom w:val="nil"/>
              <w:right w:val="nil"/>
            </w:tcBorders>
          </w:tcPr>
          <w:p w:rsidR="00921F63" w:rsidRDefault="00921F63" w:rsidP="00921F63">
            <w:pPr>
              <w:spacing w:line="259" w:lineRule="auto"/>
            </w:pPr>
            <w:r>
              <w:t xml:space="preserve">P=407 kW </w:t>
            </w:r>
          </w:p>
        </w:tc>
      </w:tr>
      <w:tr w:rsidR="00921F63" w:rsidTr="00921F63">
        <w:trPr>
          <w:trHeight w:val="306"/>
        </w:trPr>
        <w:tc>
          <w:tcPr>
            <w:tcW w:w="360" w:type="dxa"/>
            <w:tcBorders>
              <w:top w:val="nil"/>
              <w:left w:val="nil"/>
              <w:bottom w:val="nil"/>
              <w:right w:val="nil"/>
            </w:tcBorders>
          </w:tcPr>
          <w:p w:rsidR="00921F63" w:rsidRDefault="00921F63" w:rsidP="00921F63">
            <w:pPr>
              <w:spacing w:line="259" w:lineRule="auto"/>
              <w:jc w:val="left"/>
            </w:pPr>
            <w:r>
              <w:rPr>
                <w:rFonts w:ascii="Segoe UI Symbol" w:eastAsia="Segoe UI Symbol" w:hAnsi="Segoe UI Symbol" w:cs="Segoe UI Symbol"/>
              </w:rPr>
              <w:t></w:t>
            </w:r>
            <w:r>
              <w:rPr>
                <w:rFonts w:eastAsia="Arial" w:cs="Arial"/>
              </w:rPr>
              <w:t xml:space="preserve"> </w:t>
            </w:r>
          </w:p>
        </w:tc>
        <w:tc>
          <w:tcPr>
            <w:tcW w:w="3887" w:type="dxa"/>
            <w:tcBorders>
              <w:top w:val="nil"/>
              <w:left w:val="nil"/>
              <w:bottom w:val="nil"/>
              <w:right w:val="nil"/>
            </w:tcBorders>
          </w:tcPr>
          <w:p w:rsidR="00921F63" w:rsidRDefault="00921F63" w:rsidP="00921F63">
            <w:pPr>
              <w:spacing w:line="259" w:lineRule="auto"/>
              <w:jc w:val="left"/>
            </w:pPr>
            <w:r>
              <w:t xml:space="preserve">Kuchyně + prádelna: </w:t>
            </w:r>
          </w:p>
        </w:tc>
        <w:tc>
          <w:tcPr>
            <w:tcW w:w="1041" w:type="dxa"/>
            <w:tcBorders>
              <w:top w:val="nil"/>
              <w:left w:val="nil"/>
              <w:bottom w:val="nil"/>
              <w:right w:val="nil"/>
            </w:tcBorders>
          </w:tcPr>
          <w:p w:rsidR="00921F63" w:rsidRDefault="00921F63" w:rsidP="00921F63">
            <w:pPr>
              <w:spacing w:line="259" w:lineRule="auto"/>
            </w:pPr>
            <w:r>
              <w:t xml:space="preserve">P=787 kW </w:t>
            </w:r>
          </w:p>
        </w:tc>
      </w:tr>
      <w:tr w:rsidR="00921F63" w:rsidTr="00921F63">
        <w:trPr>
          <w:trHeight w:val="305"/>
        </w:trPr>
        <w:tc>
          <w:tcPr>
            <w:tcW w:w="360" w:type="dxa"/>
            <w:tcBorders>
              <w:top w:val="nil"/>
              <w:left w:val="nil"/>
              <w:bottom w:val="nil"/>
              <w:right w:val="nil"/>
            </w:tcBorders>
          </w:tcPr>
          <w:p w:rsidR="00921F63" w:rsidRDefault="00921F63" w:rsidP="00921F63">
            <w:pPr>
              <w:spacing w:line="259" w:lineRule="auto"/>
              <w:jc w:val="left"/>
            </w:pPr>
            <w:r>
              <w:rPr>
                <w:rFonts w:ascii="Segoe UI Symbol" w:eastAsia="Segoe UI Symbol" w:hAnsi="Segoe UI Symbol" w:cs="Segoe UI Symbol"/>
              </w:rPr>
              <w:t></w:t>
            </w:r>
            <w:r>
              <w:rPr>
                <w:rFonts w:eastAsia="Arial" w:cs="Arial"/>
              </w:rPr>
              <w:t xml:space="preserve"> </w:t>
            </w:r>
          </w:p>
        </w:tc>
        <w:tc>
          <w:tcPr>
            <w:tcW w:w="3887" w:type="dxa"/>
            <w:tcBorders>
              <w:top w:val="nil"/>
              <w:left w:val="nil"/>
              <w:bottom w:val="nil"/>
              <w:right w:val="nil"/>
            </w:tcBorders>
          </w:tcPr>
          <w:p w:rsidR="00921F63" w:rsidRDefault="00921F63" w:rsidP="00921F63">
            <w:pPr>
              <w:spacing w:line="259" w:lineRule="auto"/>
              <w:jc w:val="left"/>
            </w:pPr>
            <w:r>
              <w:t xml:space="preserve">9NP LAM II: </w:t>
            </w:r>
          </w:p>
        </w:tc>
        <w:tc>
          <w:tcPr>
            <w:tcW w:w="1041" w:type="dxa"/>
            <w:tcBorders>
              <w:top w:val="nil"/>
              <w:left w:val="nil"/>
              <w:bottom w:val="nil"/>
              <w:right w:val="nil"/>
            </w:tcBorders>
          </w:tcPr>
          <w:p w:rsidR="00921F63" w:rsidRDefault="00921F63" w:rsidP="00921F63">
            <w:pPr>
              <w:spacing w:line="259" w:lineRule="auto"/>
            </w:pPr>
            <w:r>
              <w:t xml:space="preserve">P=358 kW </w:t>
            </w:r>
          </w:p>
        </w:tc>
      </w:tr>
      <w:tr w:rsidR="00921F63" w:rsidTr="00921F63">
        <w:trPr>
          <w:trHeight w:val="306"/>
        </w:trPr>
        <w:tc>
          <w:tcPr>
            <w:tcW w:w="360" w:type="dxa"/>
            <w:tcBorders>
              <w:top w:val="nil"/>
              <w:left w:val="nil"/>
              <w:bottom w:val="nil"/>
              <w:right w:val="nil"/>
            </w:tcBorders>
          </w:tcPr>
          <w:p w:rsidR="00921F63" w:rsidRDefault="00921F63" w:rsidP="00921F63">
            <w:pPr>
              <w:spacing w:line="259" w:lineRule="auto"/>
              <w:jc w:val="left"/>
            </w:pPr>
            <w:r>
              <w:rPr>
                <w:rFonts w:ascii="Segoe UI Symbol" w:eastAsia="Segoe UI Symbol" w:hAnsi="Segoe UI Symbol" w:cs="Segoe UI Symbol"/>
              </w:rPr>
              <w:t></w:t>
            </w:r>
            <w:r>
              <w:rPr>
                <w:rFonts w:eastAsia="Arial" w:cs="Arial"/>
              </w:rPr>
              <w:t xml:space="preserve"> </w:t>
            </w:r>
          </w:p>
        </w:tc>
        <w:tc>
          <w:tcPr>
            <w:tcW w:w="3887" w:type="dxa"/>
            <w:tcBorders>
              <w:top w:val="nil"/>
              <w:left w:val="nil"/>
              <w:bottom w:val="nil"/>
              <w:right w:val="nil"/>
            </w:tcBorders>
          </w:tcPr>
          <w:p w:rsidR="00921F63" w:rsidRDefault="00921F63" w:rsidP="00921F63">
            <w:pPr>
              <w:spacing w:line="259" w:lineRule="auto"/>
              <w:jc w:val="left"/>
            </w:pPr>
            <w:r>
              <w:t xml:space="preserve">10NP LAM I: </w:t>
            </w:r>
          </w:p>
        </w:tc>
        <w:tc>
          <w:tcPr>
            <w:tcW w:w="1041" w:type="dxa"/>
            <w:tcBorders>
              <w:top w:val="nil"/>
              <w:left w:val="nil"/>
              <w:bottom w:val="nil"/>
              <w:right w:val="nil"/>
            </w:tcBorders>
          </w:tcPr>
          <w:p w:rsidR="00921F63" w:rsidRDefault="00921F63" w:rsidP="00921F63">
            <w:pPr>
              <w:spacing w:line="259" w:lineRule="auto"/>
            </w:pPr>
            <w:r>
              <w:t xml:space="preserve">P=106 kW </w:t>
            </w:r>
          </w:p>
        </w:tc>
      </w:tr>
      <w:tr w:rsidR="00921F63" w:rsidTr="00921F63">
        <w:trPr>
          <w:trHeight w:val="294"/>
        </w:trPr>
        <w:tc>
          <w:tcPr>
            <w:tcW w:w="360" w:type="dxa"/>
            <w:tcBorders>
              <w:top w:val="nil"/>
              <w:left w:val="nil"/>
              <w:bottom w:val="nil"/>
              <w:right w:val="nil"/>
            </w:tcBorders>
          </w:tcPr>
          <w:p w:rsidR="00921F63" w:rsidRDefault="00921F63" w:rsidP="00921F63">
            <w:pPr>
              <w:spacing w:line="259" w:lineRule="auto"/>
              <w:jc w:val="left"/>
            </w:pPr>
            <w:r>
              <w:rPr>
                <w:rFonts w:ascii="Segoe UI Symbol" w:eastAsia="Segoe UI Symbol" w:hAnsi="Segoe UI Symbol" w:cs="Segoe UI Symbol"/>
              </w:rPr>
              <w:t></w:t>
            </w:r>
            <w:r>
              <w:rPr>
                <w:rFonts w:eastAsia="Arial" w:cs="Arial"/>
              </w:rPr>
              <w:t xml:space="preserve"> </w:t>
            </w:r>
          </w:p>
        </w:tc>
        <w:tc>
          <w:tcPr>
            <w:tcW w:w="3887" w:type="dxa"/>
            <w:tcBorders>
              <w:top w:val="nil"/>
              <w:left w:val="nil"/>
              <w:bottom w:val="nil"/>
              <w:right w:val="nil"/>
            </w:tcBorders>
          </w:tcPr>
          <w:p w:rsidR="00921F63" w:rsidRDefault="00921F63" w:rsidP="00921F63">
            <w:pPr>
              <w:spacing w:line="259" w:lineRule="auto"/>
              <w:jc w:val="left"/>
            </w:pPr>
            <w:r>
              <w:t xml:space="preserve">1. P.P. LAM II: </w:t>
            </w:r>
          </w:p>
        </w:tc>
        <w:tc>
          <w:tcPr>
            <w:tcW w:w="1041" w:type="dxa"/>
            <w:tcBorders>
              <w:top w:val="nil"/>
              <w:left w:val="nil"/>
              <w:bottom w:val="nil"/>
              <w:right w:val="nil"/>
            </w:tcBorders>
          </w:tcPr>
          <w:p w:rsidR="00921F63" w:rsidRDefault="00921F63" w:rsidP="00921F63">
            <w:pPr>
              <w:spacing w:line="259" w:lineRule="auto"/>
            </w:pPr>
            <w:r>
              <w:t xml:space="preserve">P=128 kW </w:t>
            </w:r>
          </w:p>
        </w:tc>
      </w:tr>
    </w:tbl>
    <w:p w:rsidR="00921F63" w:rsidRDefault="00921F63" w:rsidP="00921F63">
      <w:pPr>
        <w:pStyle w:val="Nadpis3"/>
        <w:numPr>
          <w:ilvl w:val="0"/>
          <w:numId w:val="0"/>
        </w:numPr>
        <w:tabs>
          <w:tab w:val="center" w:pos="4682"/>
        </w:tabs>
        <w:ind w:left="-15"/>
      </w:pPr>
      <w:r>
        <w:t>Tabulka 9:</w:t>
      </w:r>
      <w:r>
        <w:rPr>
          <w:rFonts w:eastAsia="Arial" w:cs="Arial"/>
        </w:rPr>
        <w:t xml:space="preserve"> </w:t>
      </w:r>
      <w:r>
        <w:rPr>
          <w:rFonts w:eastAsia="Arial" w:cs="Arial"/>
        </w:rPr>
        <w:tab/>
      </w:r>
      <w:r>
        <w:t xml:space="preserve">Parametry chladících jednotek umístěných v 1 PP v objektu MONOBLOK  </w:t>
      </w:r>
    </w:p>
    <w:tbl>
      <w:tblPr>
        <w:tblStyle w:val="TableGrid"/>
        <w:tblW w:w="8997" w:type="dxa"/>
        <w:tblInd w:w="104" w:type="dxa"/>
        <w:tblCellMar>
          <w:top w:w="48" w:type="dxa"/>
          <w:left w:w="104" w:type="dxa"/>
          <w:right w:w="58" w:type="dxa"/>
        </w:tblCellMar>
        <w:tblLook w:val="04A0" w:firstRow="1" w:lastRow="0" w:firstColumn="1" w:lastColumn="0" w:noHBand="0" w:noVBand="1"/>
      </w:tblPr>
      <w:tblGrid>
        <w:gridCol w:w="2859"/>
        <w:gridCol w:w="3070"/>
        <w:gridCol w:w="3068"/>
      </w:tblGrid>
      <w:tr w:rsidR="00921F63" w:rsidTr="00921F63">
        <w:trPr>
          <w:trHeight w:val="287"/>
        </w:trPr>
        <w:tc>
          <w:tcPr>
            <w:tcW w:w="2859" w:type="dxa"/>
            <w:tcBorders>
              <w:top w:val="single" w:sz="12" w:space="0" w:color="000000"/>
              <w:left w:val="single" w:sz="12" w:space="0" w:color="000000"/>
              <w:bottom w:val="single" w:sz="6" w:space="0" w:color="000000"/>
              <w:right w:val="single" w:sz="6" w:space="0" w:color="000000"/>
            </w:tcBorders>
            <w:shd w:val="clear" w:color="auto" w:fill="BFBFBF"/>
          </w:tcPr>
          <w:p w:rsidR="00921F63" w:rsidRDefault="00921F63" w:rsidP="00921F63">
            <w:pPr>
              <w:spacing w:line="259" w:lineRule="auto"/>
              <w:jc w:val="left"/>
            </w:pPr>
            <w:r>
              <w:t xml:space="preserve"> </w:t>
            </w:r>
          </w:p>
        </w:tc>
        <w:tc>
          <w:tcPr>
            <w:tcW w:w="3070" w:type="dxa"/>
            <w:tcBorders>
              <w:top w:val="single" w:sz="12" w:space="0" w:color="000000"/>
              <w:left w:val="single" w:sz="6" w:space="0" w:color="000000"/>
              <w:bottom w:val="single" w:sz="6" w:space="0" w:color="000000"/>
              <w:right w:val="single" w:sz="6" w:space="0" w:color="000000"/>
            </w:tcBorders>
            <w:shd w:val="clear" w:color="auto" w:fill="BFBFBF"/>
          </w:tcPr>
          <w:p w:rsidR="00921F63" w:rsidRDefault="00921F63" w:rsidP="00921F63">
            <w:pPr>
              <w:spacing w:line="259" w:lineRule="auto"/>
              <w:ind w:left="4"/>
              <w:jc w:val="left"/>
            </w:pPr>
            <w:r>
              <w:rPr>
                <w:b/>
              </w:rPr>
              <w:t xml:space="preserve">Jednotka 1 </w:t>
            </w:r>
          </w:p>
        </w:tc>
        <w:tc>
          <w:tcPr>
            <w:tcW w:w="3068" w:type="dxa"/>
            <w:tcBorders>
              <w:top w:val="single" w:sz="12" w:space="0" w:color="000000"/>
              <w:left w:val="single" w:sz="6" w:space="0" w:color="000000"/>
              <w:bottom w:val="single" w:sz="6" w:space="0" w:color="000000"/>
              <w:right w:val="single" w:sz="12" w:space="0" w:color="000000"/>
            </w:tcBorders>
            <w:shd w:val="clear" w:color="auto" w:fill="BFBFBF"/>
          </w:tcPr>
          <w:p w:rsidR="00921F63" w:rsidRDefault="00921F63" w:rsidP="00921F63">
            <w:pPr>
              <w:spacing w:line="259" w:lineRule="auto"/>
              <w:ind w:left="4"/>
              <w:jc w:val="left"/>
            </w:pPr>
            <w:r>
              <w:rPr>
                <w:b/>
              </w:rPr>
              <w:t xml:space="preserve">Jednotka 2 </w:t>
            </w:r>
          </w:p>
        </w:tc>
      </w:tr>
      <w:tr w:rsidR="00921F63" w:rsidTr="00921F63">
        <w:trPr>
          <w:trHeight w:val="284"/>
        </w:trPr>
        <w:tc>
          <w:tcPr>
            <w:tcW w:w="2859" w:type="dxa"/>
            <w:tcBorders>
              <w:top w:val="single" w:sz="6" w:space="0" w:color="000000"/>
              <w:left w:val="single" w:sz="12" w:space="0" w:color="000000"/>
              <w:bottom w:val="single" w:sz="6" w:space="0" w:color="000000"/>
              <w:right w:val="single" w:sz="6" w:space="0" w:color="000000"/>
            </w:tcBorders>
            <w:shd w:val="clear" w:color="auto" w:fill="BFBFBF"/>
          </w:tcPr>
          <w:p w:rsidR="00921F63" w:rsidRDefault="00921F63" w:rsidP="00921F63">
            <w:pPr>
              <w:spacing w:line="259" w:lineRule="auto"/>
              <w:jc w:val="left"/>
            </w:pPr>
            <w:r>
              <w:rPr>
                <w:b/>
              </w:rPr>
              <w:t xml:space="preserve">Výrobce </w:t>
            </w:r>
          </w:p>
        </w:tc>
        <w:tc>
          <w:tcPr>
            <w:tcW w:w="3070" w:type="dxa"/>
            <w:tcBorders>
              <w:top w:val="single" w:sz="6" w:space="0" w:color="000000"/>
              <w:left w:val="single" w:sz="6" w:space="0" w:color="000000"/>
              <w:bottom w:val="single" w:sz="6" w:space="0" w:color="000000"/>
              <w:right w:val="single" w:sz="6" w:space="0" w:color="000000"/>
            </w:tcBorders>
          </w:tcPr>
          <w:p w:rsidR="00921F63" w:rsidRDefault="00921F63" w:rsidP="00921F63">
            <w:pPr>
              <w:spacing w:line="259" w:lineRule="auto"/>
              <w:ind w:left="4"/>
              <w:jc w:val="left"/>
            </w:pPr>
            <w:r>
              <w:t xml:space="preserve">Carrier, Francie </w:t>
            </w:r>
          </w:p>
        </w:tc>
        <w:tc>
          <w:tcPr>
            <w:tcW w:w="3068" w:type="dxa"/>
            <w:tcBorders>
              <w:top w:val="single" w:sz="6" w:space="0" w:color="000000"/>
              <w:left w:val="single" w:sz="6" w:space="0" w:color="000000"/>
              <w:bottom w:val="single" w:sz="6" w:space="0" w:color="000000"/>
              <w:right w:val="single" w:sz="12" w:space="0" w:color="000000"/>
            </w:tcBorders>
          </w:tcPr>
          <w:p w:rsidR="00921F63" w:rsidRDefault="00921F63" w:rsidP="00921F63">
            <w:pPr>
              <w:spacing w:line="259" w:lineRule="auto"/>
              <w:ind w:left="4"/>
              <w:jc w:val="left"/>
            </w:pPr>
            <w:r>
              <w:t xml:space="preserve">Carrier, Francie </w:t>
            </w:r>
          </w:p>
        </w:tc>
      </w:tr>
      <w:tr w:rsidR="00921F63" w:rsidTr="00921F63">
        <w:trPr>
          <w:trHeight w:val="283"/>
        </w:trPr>
        <w:tc>
          <w:tcPr>
            <w:tcW w:w="2859" w:type="dxa"/>
            <w:tcBorders>
              <w:top w:val="single" w:sz="6" w:space="0" w:color="000000"/>
              <w:left w:val="single" w:sz="12" w:space="0" w:color="000000"/>
              <w:bottom w:val="single" w:sz="6" w:space="0" w:color="000000"/>
              <w:right w:val="single" w:sz="6" w:space="0" w:color="000000"/>
            </w:tcBorders>
            <w:shd w:val="clear" w:color="auto" w:fill="BFBFBF"/>
          </w:tcPr>
          <w:p w:rsidR="00921F63" w:rsidRDefault="00921F63" w:rsidP="00921F63">
            <w:pPr>
              <w:spacing w:line="259" w:lineRule="auto"/>
              <w:jc w:val="left"/>
            </w:pPr>
            <w:r>
              <w:rPr>
                <w:b/>
              </w:rPr>
              <w:t xml:space="preserve">Typ </w:t>
            </w:r>
          </w:p>
        </w:tc>
        <w:tc>
          <w:tcPr>
            <w:tcW w:w="3070" w:type="dxa"/>
            <w:tcBorders>
              <w:top w:val="single" w:sz="6" w:space="0" w:color="000000"/>
              <w:left w:val="single" w:sz="6" w:space="0" w:color="000000"/>
              <w:bottom w:val="single" w:sz="6" w:space="0" w:color="000000"/>
              <w:right w:val="single" w:sz="6" w:space="0" w:color="000000"/>
            </w:tcBorders>
          </w:tcPr>
          <w:p w:rsidR="00921F63" w:rsidRDefault="00921F63" w:rsidP="00921F63">
            <w:pPr>
              <w:spacing w:line="259" w:lineRule="auto"/>
              <w:ind w:left="4"/>
              <w:jc w:val="left"/>
            </w:pPr>
            <w:r>
              <w:t xml:space="preserve">30HN160L910TE </w:t>
            </w:r>
          </w:p>
        </w:tc>
        <w:tc>
          <w:tcPr>
            <w:tcW w:w="3068" w:type="dxa"/>
            <w:tcBorders>
              <w:top w:val="single" w:sz="6" w:space="0" w:color="000000"/>
              <w:left w:val="single" w:sz="6" w:space="0" w:color="000000"/>
              <w:bottom w:val="single" w:sz="6" w:space="0" w:color="000000"/>
              <w:right w:val="single" w:sz="12" w:space="0" w:color="000000"/>
            </w:tcBorders>
          </w:tcPr>
          <w:p w:rsidR="00921F63" w:rsidRDefault="00921F63" w:rsidP="00921F63">
            <w:pPr>
              <w:spacing w:line="259" w:lineRule="auto"/>
              <w:ind w:left="4"/>
              <w:jc w:val="left"/>
            </w:pPr>
            <w:r>
              <w:t xml:space="preserve">30HN160L910TE </w:t>
            </w:r>
          </w:p>
        </w:tc>
      </w:tr>
      <w:tr w:rsidR="00921F63" w:rsidTr="00921F63">
        <w:trPr>
          <w:trHeight w:val="284"/>
        </w:trPr>
        <w:tc>
          <w:tcPr>
            <w:tcW w:w="2859" w:type="dxa"/>
            <w:tcBorders>
              <w:top w:val="single" w:sz="6" w:space="0" w:color="000000"/>
              <w:left w:val="single" w:sz="12" w:space="0" w:color="000000"/>
              <w:bottom w:val="single" w:sz="6" w:space="0" w:color="000000"/>
              <w:right w:val="single" w:sz="6" w:space="0" w:color="000000"/>
            </w:tcBorders>
            <w:shd w:val="clear" w:color="auto" w:fill="BFBFBF"/>
          </w:tcPr>
          <w:p w:rsidR="00921F63" w:rsidRDefault="00921F63" w:rsidP="00921F63">
            <w:pPr>
              <w:spacing w:line="259" w:lineRule="auto"/>
              <w:jc w:val="left"/>
            </w:pPr>
            <w:r>
              <w:rPr>
                <w:b/>
              </w:rPr>
              <w:t xml:space="preserve">Rok výroby </w:t>
            </w:r>
          </w:p>
        </w:tc>
        <w:tc>
          <w:tcPr>
            <w:tcW w:w="3070" w:type="dxa"/>
            <w:tcBorders>
              <w:top w:val="single" w:sz="6" w:space="0" w:color="000000"/>
              <w:left w:val="single" w:sz="6" w:space="0" w:color="000000"/>
              <w:bottom w:val="single" w:sz="6" w:space="0" w:color="000000"/>
              <w:right w:val="single" w:sz="6" w:space="0" w:color="000000"/>
            </w:tcBorders>
          </w:tcPr>
          <w:p w:rsidR="00921F63" w:rsidRDefault="00921F63" w:rsidP="00921F63">
            <w:pPr>
              <w:spacing w:line="259" w:lineRule="auto"/>
              <w:ind w:left="4"/>
              <w:jc w:val="left"/>
            </w:pPr>
            <w:r>
              <w:t xml:space="preserve">1986 </w:t>
            </w:r>
          </w:p>
        </w:tc>
        <w:tc>
          <w:tcPr>
            <w:tcW w:w="3068" w:type="dxa"/>
            <w:tcBorders>
              <w:top w:val="single" w:sz="6" w:space="0" w:color="000000"/>
              <w:left w:val="single" w:sz="6" w:space="0" w:color="000000"/>
              <w:bottom w:val="single" w:sz="6" w:space="0" w:color="000000"/>
              <w:right w:val="single" w:sz="12" w:space="0" w:color="000000"/>
            </w:tcBorders>
          </w:tcPr>
          <w:p w:rsidR="00921F63" w:rsidRDefault="00921F63" w:rsidP="00921F63">
            <w:pPr>
              <w:spacing w:line="259" w:lineRule="auto"/>
              <w:ind w:left="4"/>
              <w:jc w:val="left"/>
            </w:pPr>
            <w:r>
              <w:t xml:space="preserve">1984 </w:t>
            </w:r>
          </w:p>
        </w:tc>
      </w:tr>
      <w:tr w:rsidR="00921F63" w:rsidTr="00921F63">
        <w:trPr>
          <w:trHeight w:val="283"/>
        </w:trPr>
        <w:tc>
          <w:tcPr>
            <w:tcW w:w="2859" w:type="dxa"/>
            <w:tcBorders>
              <w:top w:val="single" w:sz="6" w:space="0" w:color="000000"/>
              <w:left w:val="single" w:sz="12" w:space="0" w:color="000000"/>
              <w:bottom w:val="single" w:sz="6" w:space="0" w:color="000000"/>
              <w:right w:val="single" w:sz="6" w:space="0" w:color="000000"/>
            </w:tcBorders>
            <w:shd w:val="clear" w:color="auto" w:fill="BFBFBF"/>
          </w:tcPr>
          <w:p w:rsidR="00921F63" w:rsidRDefault="00921F63" w:rsidP="00921F63">
            <w:pPr>
              <w:spacing w:line="259" w:lineRule="auto"/>
              <w:jc w:val="left"/>
            </w:pPr>
            <w:r>
              <w:rPr>
                <w:b/>
              </w:rPr>
              <w:t xml:space="preserve">Rok instalace </w:t>
            </w:r>
          </w:p>
        </w:tc>
        <w:tc>
          <w:tcPr>
            <w:tcW w:w="3070" w:type="dxa"/>
            <w:tcBorders>
              <w:top w:val="single" w:sz="6" w:space="0" w:color="000000"/>
              <w:left w:val="single" w:sz="6" w:space="0" w:color="000000"/>
              <w:bottom w:val="single" w:sz="6" w:space="0" w:color="000000"/>
              <w:right w:val="single" w:sz="6" w:space="0" w:color="000000"/>
            </w:tcBorders>
          </w:tcPr>
          <w:p w:rsidR="00921F63" w:rsidRDefault="00921F63" w:rsidP="00921F63">
            <w:pPr>
              <w:spacing w:line="259" w:lineRule="auto"/>
              <w:ind w:left="4"/>
              <w:jc w:val="left"/>
            </w:pPr>
            <w:r>
              <w:t xml:space="preserve">1993 </w:t>
            </w:r>
          </w:p>
        </w:tc>
        <w:tc>
          <w:tcPr>
            <w:tcW w:w="3068" w:type="dxa"/>
            <w:tcBorders>
              <w:top w:val="single" w:sz="6" w:space="0" w:color="000000"/>
              <w:left w:val="single" w:sz="6" w:space="0" w:color="000000"/>
              <w:bottom w:val="single" w:sz="6" w:space="0" w:color="000000"/>
              <w:right w:val="single" w:sz="12" w:space="0" w:color="000000"/>
            </w:tcBorders>
          </w:tcPr>
          <w:p w:rsidR="00921F63" w:rsidRDefault="00921F63" w:rsidP="00921F63">
            <w:pPr>
              <w:spacing w:line="259" w:lineRule="auto"/>
              <w:ind w:left="4"/>
              <w:jc w:val="left"/>
            </w:pPr>
            <w:r>
              <w:t xml:space="preserve">1993 </w:t>
            </w:r>
          </w:p>
        </w:tc>
      </w:tr>
      <w:tr w:rsidR="00921F63" w:rsidTr="00921F63">
        <w:trPr>
          <w:trHeight w:val="283"/>
        </w:trPr>
        <w:tc>
          <w:tcPr>
            <w:tcW w:w="2859" w:type="dxa"/>
            <w:tcBorders>
              <w:top w:val="single" w:sz="6" w:space="0" w:color="000000"/>
              <w:left w:val="single" w:sz="12" w:space="0" w:color="000000"/>
              <w:bottom w:val="single" w:sz="6" w:space="0" w:color="000000"/>
              <w:right w:val="single" w:sz="6" w:space="0" w:color="000000"/>
            </w:tcBorders>
            <w:shd w:val="clear" w:color="auto" w:fill="BFBFBF"/>
          </w:tcPr>
          <w:p w:rsidR="00921F63" w:rsidRDefault="00921F63" w:rsidP="00921F63">
            <w:pPr>
              <w:spacing w:line="259" w:lineRule="auto"/>
              <w:jc w:val="left"/>
            </w:pPr>
            <w:r>
              <w:rPr>
                <w:b/>
              </w:rPr>
              <w:t xml:space="preserve">Max. tlak </w:t>
            </w:r>
          </w:p>
        </w:tc>
        <w:tc>
          <w:tcPr>
            <w:tcW w:w="3070" w:type="dxa"/>
            <w:tcBorders>
              <w:top w:val="single" w:sz="6" w:space="0" w:color="000000"/>
              <w:left w:val="single" w:sz="6" w:space="0" w:color="000000"/>
              <w:bottom w:val="single" w:sz="6" w:space="0" w:color="000000"/>
              <w:right w:val="single" w:sz="6" w:space="0" w:color="000000"/>
            </w:tcBorders>
          </w:tcPr>
          <w:p w:rsidR="00921F63" w:rsidRDefault="00921F63" w:rsidP="00921F63">
            <w:pPr>
              <w:spacing w:line="259" w:lineRule="auto"/>
              <w:ind w:left="4"/>
              <w:jc w:val="left"/>
            </w:pPr>
            <w:r>
              <w:t xml:space="preserve">3 MPa </w:t>
            </w:r>
          </w:p>
        </w:tc>
        <w:tc>
          <w:tcPr>
            <w:tcW w:w="3068" w:type="dxa"/>
            <w:tcBorders>
              <w:top w:val="single" w:sz="6" w:space="0" w:color="000000"/>
              <w:left w:val="single" w:sz="6" w:space="0" w:color="000000"/>
              <w:bottom w:val="single" w:sz="6" w:space="0" w:color="000000"/>
              <w:right w:val="single" w:sz="12" w:space="0" w:color="000000"/>
            </w:tcBorders>
          </w:tcPr>
          <w:p w:rsidR="00921F63" w:rsidRDefault="00921F63" w:rsidP="00921F63">
            <w:pPr>
              <w:spacing w:line="259" w:lineRule="auto"/>
              <w:ind w:left="4"/>
              <w:jc w:val="left"/>
            </w:pPr>
            <w:r>
              <w:t xml:space="preserve">3 MPa </w:t>
            </w:r>
          </w:p>
        </w:tc>
      </w:tr>
      <w:tr w:rsidR="00921F63" w:rsidTr="00921F63">
        <w:trPr>
          <w:trHeight w:val="284"/>
        </w:trPr>
        <w:tc>
          <w:tcPr>
            <w:tcW w:w="2859" w:type="dxa"/>
            <w:tcBorders>
              <w:top w:val="single" w:sz="6" w:space="0" w:color="000000"/>
              <w:left w:val="single" w:sz="12" w:space="0" w:color="000000"/>
              <w:bottom w:val="single" w:sz="6" w:space="0" w:color="000000"/>
              <w:right w:val="single" w:sz="6" w:space="0" w:color="000000"/>
            </w:tcBorders>
            <w:shd w:val="clear" w:color="auto" w:fill="BFBFBF"/>
          </w:tcPr>
          <w:p w:rsidR="00921F63" w:rsidRDefault="00921F63" w:rsidP="00921F63">
            <w:pPr>
              <w:spacing w:line="259" w:lineRule="auto"/>
              <w:jc w:val="left"/>
            </w:pPr>
            <w:r>
              <w:rPr>
                <w:b/>
              </w:rPr>
              <w:t xml:space="preserve">Chladivo </w:t>
            </w:r>
          </w:p>
        </w:tc>
        <w:tc>
          <w:tcPr>
            <w:tcW w:w="3070" w:type="dxa"/>
            <w:tcBorders>
              <w:top w:val="single" w:sz="6" w:space="0" w:color="000000"/>
              <w:left w:val="single" w:sz="6" w:space="0" w:color="000000"/>
              <w:bottom w:val="single" w:sz="6" w:space="0" w:color="000000"/>
              <w:right w:val="single" w:sz="6" w:space="0" w:color="000000"/>
            </w:tcBorders>
          </w:tcPr>
          <w:p w:rsidR="00921F63" w:rsidRDefault="00921F63" w:rsidP="00921F63">
            <w:pPr>
              <w:spacing w:line="259" w:lineRule="auto"/>
              <w:ind w:left="4"/>
              <w:jc w:val="left"/>
            </w:pPr>
            <w:r>
              <w:t xml:space="preserve">R22! </w:t>
            </w:r>
          </w:p>
        </w:tc>
        <w:tc>
          <w:tcPr>
            <w:tcW w:w="3068" w:type="dxa"/>
            <w:tcBorders>
              <w:top w:val="single" w:sz="6" w:space="0" w:color="000000"/>
              <w:left w:val="single" w:sz="6" w:space="0" w:color="000000"/>
              <w:bottom w:val="single" w:sz="6" w:space="0" w:color="000000"/>
              <w:right w:val="single" w:sz="12" w:space="0" w:color="000000"/>
            </w:tcBorders>
          </w:tcPr>
          <w:p w:rsidR="00921F63" w:rsidRDefault="00921F63" w:rsidP="00921F63">
            <w:pPr>
              <w:spacing w:line="259" w:lineRule="auto"/>
              <w:ind w:left="4"/>
              <w:jc w:val="left"/>
            </w:pPr>
            <w:r>
              <w:t xml:space="preserve">R22! </w:t>
            </w:r>
          </w:p>
        </w:tc>
      </w:tr>
      <w:tr w:rsidR="00921F63" w:rsidTr="00921F63">
        <w:trPr>
          <w:trHeight w:val="283"/>
        </w:trPr>
        <w:tc>
          <w:tcPr>
            <w:tcW w:w="2859" w:type="dxa"/>
            <w:tcBorders>
              <w:top w:val="single" w:sz="6" w:space="0" w:color="000000"/>
              <w:left w:val="single" w:sz="12" w:space="0" w:color="000000"/>
              <w:bottom w:val="single" w:sz="6" w:space="0" w:color="000000"/>
              <w:right w:val="single" w:sz="6" w:space="0" w:color="000000"/>
            </w:tcBorders>
            <w:shd w:val="clear" w:color="auto" w:fill="BFBFBF"/>
          </w:tcPr>
          <w:p w:rsidR="00921F63" w:rsidRDefault="00921F63" w:rsidP="00921F63">
            <w:pPr>
              <w:tabs>
                <w:tab w:val="center" w:pos="2854"/>
              </w:tabs>
              <w:spacing w:line="259" w:lineRule="auto"/>
              <w:jc w:val="left"/>
            </w:pPr>
            <w:r>
              <w:rPr>
                <w:b/>
              </w:rPr>
              <w:t xml:space="preserve">Výkon </w:t>
            </w:r>
            <w:r>
              <w:rPr>
                <w:b/>
              </w:rPr>
              <w:tab/>
              <w:t xml:space="preserve"> </w:t>
            </w:r>
          </w:p>
        </w:tc>
        <w:tc>
          <w:tcPr>
            <w:tcW w:w="3070" w:type="dxa"/>
            <w:tcBorders>
              <w:top w:val="single" w:sz="6" w:space="0" w:color="000000"/>
              <w:left w:val="single" w:sz="6" w:space="0" w:color="000000"/>
              <w:bottom w:val="single" w:sz="6" w:space="0" w:color="000000"/>
              <w:right w:val="single" w:sz="6" w:space="0" w:color="000000"/>
            </w:tcBorders>
          </w:tcPr>
          <w:p w:rsidR="00921F63" w:rsidRDefault="00921F63" w:rsidP="00921F63">
            <w:pPr>
              <w:spacing w:line="259" w:lineRule="auto"/>
              <w:ind w:left="4"/>
              <w:jc w:val="left"/>
            </w:pPr>
            <w:r>
              <w:t xml:space="preserve">174 kW </w:t>
            </w:r>
          </w:p>
        </w:tc>
        <w:tc>
          <w:tcPr>
            <w:tcW w:w="3068" w:type="dxa"/>
            <w:tcBorders>
              <w:top w:val="single" w:sz="6" w:space="0" w:color="000000"/>
              <w:left w:val="single" w:sz="6" w:space="0" w:color="000000"/>
              <w:bottom w:val="single" w:sz="6" w:space="0" w:color="000000"/>
              <w:right w:val="single" w:sz="12" w:space="0" w:color="000000"/>
            </w:tcBorders>
          </w:tcPr>
          <w:p w:rsidR="00921F63" w:rsidRDefault="00921F63" w:rsidP="00921F63">
            <w:pPr>
              <w:spacing w:line="259" w:lineRule="auto"/>
              <w:ind w:left="4"/>
              <w:jc w:val="left"/>
            </w:pPr>
            <w:r>
              <w:t xml:space="preserve">174 kW </w:t>
            </w:r>
          </w:p>
        </w:tc>
      </w:tr>
      <w:tr w:rsidR="00921F63" w:rsidTr="00921F63">
        <w:trPr>
          <w:trHeight w:val="284"/>
        </w:trPr>
        <w:tc>
          <w:tcPr>
            <w:tcW w:w="2859" w:type="dxa"/>
            <w:tcBorders>
              <w:top w:val="single" w:sz="6" w:space="0" w:color="000000"/>
              <w:left w:val="single" w:sz="12" w:space="0" w:color="000000"/>
              <w:bottom w:val="single" w:sz="6" w:space="0" w:color="000000"/>
              <w:right w:val="single" w:sz="6" w:space="0" w:color="000000"/>
            </w:tcBorders>
            <w:shd w:val="clear" w:color="auto" w:fill="BFBFBF"/>
          </w:tcPr>
          <w:p w:rsidR="00921F63" w:rsidRDefault="00921F63" w:rsidP="00921F63">
            <w:pPr>
              <w:spacing w:line="259" w:lineRule="auto"/>
              <w:jc w:val="left"/>
            </w:pPr>
            <w:r>
              <w:rPr>
                <w:b/>
              </w:rPr>
              <w:t xml:space="preserve">Chladící výkon </w:t>
            </w:r>
          </w:p>
        </w:tc>
        <w:tc>
          <w:tcPr>
            <w:tcW w:w="3070" w:type="dxa"/>
            <w:tcBorders>
              <w:top w:val="single" w:sz="6" w:space="0" w:color="000000"/>
              <w:left w:val="single" w:sz="6" w:space="0" w:color="000000"/>
              <w:bottom w:val="single" w:sz="6" w:space="0" w:color="000000"/>
              <w:right w:val="single" w:sz="6" w:space="0" w:color="000000"/>
            </w:tcBorders>
          </w:tcPr>
          <w:p w:rsidR="00921F63" w:rsidRDefault="00921F63" w:rsidP="00921F63">
            <w:pPr>
              <w:spacing w:line="259" w:lineRule="auto"/>
              <w:ind w:left="4"/>
              <w:jc w:val="left"/>
            </w:pPr>
            <w:r>
              <w:t xml:space="preserve">480 kW </w:t>
            </w:r>
          </w:p>
        </w:tc>
        <w:tc>
          <w:tcPr>
            <w:tcW w:w="3068" w:type="dxa"/>
            <w:tcBorders>
              <w:top w:val="single" w:sz="6" w:space="0" w:color="000000"/>
              <w:left w:val="single" w:sz="6" w:space="0" w:color="000000"/>
              <w:bottom w:val="single" w:sz="6" w:space="0" w:color="000000"/>
              <w:right w:val="single" w:sz="12" w:space="0" w:color="000000"/>
            </w:tcBorders>
          </w:tcPr>
          <w:p w:rsidR="00921F63" w:rsidRDefault="00921F63" w:rsidP="00921F63">
            <w:pPr>
              <w:spacing w:line="259" w:lineRule="auto"/>
              <w:ind w:left="4"/>
              <w:jc w:val="left"/>
            </w:pPr>
            <w:r>
              <w:t xml:space="preserve">480 kW </w:t>
            </w:r>
          </w:p>
        </w:tc>
      </w:tr>
      <w:tr w:rsidR="00921F63" w:rsidTr="00921F63">
        <w:trPr>
          <w:trHeight w:val="286"/>
        </w:trPr>
        <w:tc>
          <w:tcPr>
            <w:tcW w:w="2859" w:type="dxa"/>
            <w:tcBorders>
              <w:top w:val="single" w:sz="6" w:space="0" w:color="000000"/>
              <w:left w:val="single" w:sz="12" w:space="0" w:color="000000"/>
              <w:bottom w:val="single" w:sz="12" w:space="0" w:color="000000"/>
              <w:right w:val="single" w:sz="6" w:space="0" w:color="000000"/>
            </w:tcBorders>
            <w:shd w:val="clear" w:color="auto" w:fill="BFBFBF"/>
          </w:tcPr>
          <w:p w:rsidR="00921F63" w:rsidRDefault="00921F63" w:rsidP="00921F63">
            <w:pPr>
              <w:spacing w:line="259" w:lineRule="auto"/>
              <w:jc w:val="left"/>
            </w:pPr>
            <w:r>
              <w:rPr>
                <w:b/>
              </w:rPr>
              <w:t xml:space="preserve">Poslední známá revize </w:t>
            </w:r>
          </w:p>
        </w:tc>
        <w:tc>
          <w:tcPr>
            <w:tcW w:w="3070" w:type="dxa"/>
            <w:tcBorders>
              <w:top w:val="single" w:sz="6" w:space="0" w:color="000000"/>
              <w:left w:val="single" w:sz="6" w:space="0" w:color="000000"/>
              <w:bottom w:val="single" w:sz="12" w:space="0" w:color="000000"/>
              <w:right w:val="single" w:sz="6" w:space="0" w:color="000000"/>
            </w:tcBorders>
          </w:tcPr>
          <w:p w:rsidR="00921F63" w:rsidRDefault="00921F63" w:rsidP="00921F63">
            <w:pPr>
              <w:spacing w:line="259" w:lineRule="auto"/>
              <w:ind w:left="4"/>
              <w:jc w:val="left"/>
            </w:pPr>
            <w:r>
              <w:t xml:space="preserve">Čekoklima, 14.4.2005 </w:t>
            </w:r>
          </w:p>
        </w:tc>
        <w:tc>
          <w:tcPr>
            <w:tcW w:w="3068" w:type="dxa"/>
            <w:tcBorders>
              <w:top w:val="single" w:sz="6" w:space="0" w:color="000000"/>
              <w:left w:val="single" w:sz="6" w:space="0" w:color="000000"/>
              <w:bottom w:val="single" w:sz="12" w:space="0" w:color="000000"/>
              <w:right w:val="single" w:sz="12" w:space="0" w:color="000000"/>
            </w:tcBorders>
          </w:tcPr>
          <w:p w:rsidR="00921F63" w:rsidRDefault="00921F63" w:rsidP="00921F63">
            <w:pPr>
              <w:spacing w:line="259" w:lineRule="auto"/>
              <w:ind w:left="4"/>
              <w:jc w:val="left"/>
            </w:pPr>
            <w:r>
              <w:t xml:space="preserve">Čekoklima, 14.4.2005 </w:t>
            </w:r>
          </w:p>
        </w:tc>
      </w:tr>
    </w:tbl>
    <w:p w:rsidR="00921F63" w:rsidRPr="00175827" w:rsidRDefault="00921F63" w:rsidP="00921F63">
      <w:pPr>
        <w:ind w:left="-5" w:right="46"/>
      </w:pPr>
      <w:r>
        <w:t xml:space="preserve">V současné době nedošlo k větším opravám na systému klimatizace ani vzduchotechniky. Chladící jednotky jsou v kritickém stavu. Chladivo v kompresorech (R22) je ekologicky závadné a neodpovídá platným hygienickým a ekologickým normám. Veškeré rozvody jsou z roku 1979, zejména expanzní nádoby a uzávěry jsou ve velmi špatném stavu (koroze). Vrtule chladících věží jsou nevyvážené a hlučné. Kompresory jsou po době životnosti a nezajišťují spolehlivý provoz. Celý princip s předáváním chladu do vody je systémově překonaný, dnes používané jednotky předávají chlad přímo do chladícího vzduchu klimatizace. Celý systém </w:t>
      </w:r>
      <w:r w:rsidRPr="00175827">
        <w:t xml:space="preserve">chlazení je morálně a fyzicky zastaralý a za hranicí životnosti.  </w:t>
      </w:r>
    </w:p>
    <w:p w:rsidR="00921F63" w:rsidRDefault="00921F63" w:rsidP="00921F63">
      <w:pPr>
        <w:spacing w:after="126" w:line="251" w:lineRule="auto"/>
        <w:ind w:left="10" w:right="44"/>
      </w:pPr>
      <w:r w:rsidRPr="00175827">
        <w:t xml:space="preserve">Podle vyjádření z Energetického auditu zpracovaném energetickým auditorem Ing. Plamenem Penkovem, CSc. z roku 2013 vyžaduje chladící technologie akutní rekonstrukci z důvodů zastaralého systému, který je po lhůtě životnosti. Tento stav ohrožuje provoz v odděleních, které vyžadují </w:t>
      </w:r>
      <w:r w:rsidRPr="00175827">
        <w:lastRenderedPageBreak/>
        <w:t>klimatizované prostředí a zároveň vystavuje NsP možným postihům v souvislosti s porušováním ekologických norem.</w:t>
      </w:r>
    </w:p>
    <w:p w:rsidR="00921F63" w:rsidRPr="00175827" w:rsidRDefault="00921F63" w:rsidP="00921F63">
      <w:pPr>
        <w:spacing w:after="126" w:line="251" w:lineRule="auto"/>
        <w:ind w:left="10" w:right="44"/>
      </w:pPr>
      <w:r w:rsidRPr="00175827">
        <w:t>V současné době je v přípravové fázi na NsP Česká Lípa řešen projekt pro rekonstrukci centrální výroby chladu. Podrobné informace rekonstrukce jsou uvedeny v projektové dokumentaci</w:t>
      </w:r>
      <w:r>
        <w:t xml:space="preserve"> poskytnuté zadavatelem</w:t>
      </w:r>
      <w:r w:rsidRPr="00175827">
        <w:t>. Součástí poskytování služby EPC by mělo být řešení možnosti připojení centrální chladící jednotky do centrálního ř</w:t>
      </w:r>
      <w:r>
        <w:t xml:space="preserve">ídící systému, které by vedlo </w:t>
      </w:r>
      <w:r w:rsidRPr="00A6066C">
        <w:t>k</w:t>
      </w:r>
      <w:r>
        <w:t> </w:t>
      </w:r>
      <w:r w:rsidRPr="00A6066C">
        <w:t>energetickým</w:t>
      </w:r>
      <w:r w:rsidRPr="00175827">
        <w:t xml:space="preserve"> úsporám řízení energetického hospodářství NsP Česká Lípa.</w:t>
      </w:r>
    </w:p>
    <w:p w:rsidR="00921F63" w:rsidRDefault="00921F63" w:rsidP="00921F63">
      <w:pPr>
        <w:pStyle w:val="Nadpis2"/>
        <w:numPr>
          <w:ilvl w:val="1"/>
          <w:numId w:val="0"/>
        </w:numPr>
        <w:spacing w:before="0" w:after="120" w:line="259" w:lineRule="auto"/>
        <w:ind w:left="576" w:hanging="576"/>
      </w:pPr>
      <w:r>
        <w:t xml:space="preserve">Rozvod elektrické energie a elektrické spotřebiče </w:t>
      </w:r>
    </w:p>
    <w:p w:rsidR="00921F63" w:rsidRDefault="00921F63" w:rsidP="00921F63">
      <w:pPr>
        <w:ind w:left="-5" w:right="46"/>
      </w:pPr>
      <w:r>
        <w:t xml:space="preserve">Areál NsP Česká Lípa je zásobován elektřinou z distribuční soustavy ČEZ Distribuce. Smluvním dodavatelem elektřiny je firma Mandant s.r.o., která jen přeúčtovává elektřinu, kterou dodává ČEZ Prodej, spol. s.r.o.  </w:t>
      </w:r>
    </w:p>
    <w:p w:rsidR="00921F63" w:rsidRDefault="00921F63" w:rsidP="00921F63">
      <w:pPr>
        <w:ind w:left="-5" w:right="46"/>
      </w:pPr>
      <w:r>
        <w:t xml:space="preserve">Celý areál NsP Česká Lípa je napájen z vlastní TS prostřednictvím 4 x transformátor o celkovém výkonu 4 000 kVA.  V TS jsou umístěny hlavní rozvaděče a rozvaděč kompenzace cos ϕ. Trafostanice je ve vlastnictví NsP Česká Lípa a pronajímá jí společnosti Mandant s.r.o. Podružné rozvaděče jsou lokalizovány přímo v jednotlivých pavilónech a budovách, které jsou součástí areálu NsP. Část instalovaného příkonu (cca 250 kW) je připojena na regulaci ¼ hodinového maxima (Optiener 508). Regulace čtvrthodinového maxima umožňuje odpínat především spotřebiče v kuchyni a prádelně mopů. </w:t>
      </w:r>
    </w:p>
    <w:p w:rsidR="00921F63" w:rsidRDefault="00921F63" w:rsidP="00921F63">
      <w:pPr>
        <w:spacing w:after="35"/>
        <w:ind w:left="-5" w:right="46"/>
      </w:pPr>
      <w:r>
        <w:t xml:space="preserve">Základní údaje připojení k elektrizační síti: </w:t>
      </w:r>
    </w:p>
    <w:p w:rsidR="00921F63" w:rsidRPr="002B5292" w:rsidRDefault="00921F63" w:rsidP="002B5292">
      <w:pPr>
        <w:pStyle w:val="Odstavecseseznamem"/>
        <w:numPr>
          <w:ilvl w:val="0"/>
          <w:numId w:val="45"/>
        </w:numPr>
        <w:rPr>
          <w:szCs w:val="20"/>
        </w:rPr>
      </w:pPr>
      <w:r w:rsidRPr="002B5292">
        <w:rPr>
          <w:szCs w:val="20"/>
        </w:rPr>
        <w:t xml:space="preserve">Provozovatel distribuční soustavy: ČEZ Distribuce a.s. </w:t>
      </w:r>
    </w:p>
    <w:p w:rsidR="00921F63" w:rsidRPr="002B5292" w:rsidRDefault="00921F63" w:rsidP="002B5292">
      <w:pPr>
        <w:pStyle w:val="Odstavecseseznamem"/>
        <w:numPr>
          <w:ilvl w:val="0"/>
          <w:numId w:val="45"/>
        </w:numPr>
        <w:rPr>
          <w:szCs w:val="20"/>
        </w:rPr>
      </w:pPr>
      <w:r w:rsidRPr="002B5292">
        <w:rPr>
          <w:szCs w:val="20"/>
        </w:rPr>
        <w:t xml:space="preserve">Napěťová hladina: 22 kV </w:t>
      </w:r>
    </w:p>
    <w:p w:rsidR="00921F63" w:rsidRPr="002B5292" w:rsidRDefault="00921F63" w:rsidP="002B5292">
      <w:pPr>
        <w:pStyle w:val="Odstavecseseznamem"/>
        <w:numPr>
          <w:ilvl w:val="0"/>
          <w:numId w:val="45"/>
        </w:numPr>
        <w:rPr>
          <w:szCs w:val="20"/>
        </w:rPr>
      </w:pPr>
      <w:r w:rsidRPr="002B5292">
        <w:rPr>
          <w:szCs w:val="20"/>
        </w:rPr>
        <w:t xml:space="preserve">Distribuční sazba: velkoodběr, časové pásmo VT, sjednané ¼ maximum, roční sjednané množství elektřiny (MWh) </w:t>
      </w:r>
    </w:p>
    <w:p w:rsidR="00921F63" w:rsidRPr="002B5292" w:rsidRDefault="00921F63" w:rsidP="002B5292">
      <w:pPr>
        <w:pStyle w:val="Odstavecseseznamem"/>
        <w:numPr>
          <w:ilvl w:val="0"/>
          <w:numId w:val="45"/>
        </w:numPr>
        <w:rPr>
          <w:szCs w:val="20"/>
        </w:rPr>
      </w:pPr>
      <w:r w:rsidRPr="002B5292">
        <w:rPr>
          <w:szCs w:val="20"/>
        </w:rPr>
        <w:t xml:space="preserve">Obchodník s elektřinou: EP ENERGY TRADING, a.s. </w:t>
      </w:r>
    </w:p>
    <w:p w:rsidR="00921F63" w:rsidRPr="002B5292" w:rsidRDefault="00921F63" w:rsidP="002B5292">
      <w:pPr>
        <w:pStyle w:val="Odstavecseseznamem"/>
        <w:numPr>
          <w:ilvl w:val="0"/>
          <w:numId w:val="45"/>
        </w:numPr>
        <w:rPr>
          <w:szCs w:val="20"/>
        </w:rPr>
      </w:pPr>
      <w:r w:rsidRPr="002B5292">
        <w:rPr>
          <w:szCs w:val="20"/>
        </w:rPr>
        <w:t xml:space="preserve">Rezervovaný příkon (technické):  1,1 MW </w:t>
      </w:r>
    </w:p>
    <w:p w:rsidR="00921F63" w:rsidRPr="002B5292" w:rsidRDefault="00921F63" w:rsidP="002B5292">
      <w:pPr>
        <w:pStyle w:val="Odstavecseseznamem"/>
        <w:numPr>
          <w:ilvl w:val="0"/>
          <w:numId w:val="45"/>
        </w:numPr>
        <w:rPr>
          <w:szCs w:val="20"/>
        </w:rPr>
      </w:pPr>
      <w:r w:rsidRPr="002B5292">
        <w:rPr>
          <w:szCs w:val="20"/>
        </w:rPr>
        <w:t xml:space="preserve">Rezervovaná kapacita (smluvní): 0,88 MW (měsíční s možností navýšení) </w:t>
      </w:r>
    </w:p>
    <w:p w:rsidR="00921F63" w:rsidRDefault="00921F63" w:rsidP="00921F63">
      <w:pPr>
        <w:ind w:left="-5" w:right="46"/>
      </w:pPr>
      <w:r>
        <w:t xml:space="preserve">Z hlediska elektrické energie jsou hlavními spotřebiči zdravotnické technologické vybavení, elektromotory VZT agregátů, ventilátorů, oběhových čerpadel, klimatizace, umělé osvětlení, zařízení centrální strojovny chlazení, ojediněle elektrické přímotopy, klima split jednotky, vybavení centrální kuchyně, ojediněle lokální průtokové ohřívače TV, kuchyňské a kancelářské spotřebiče. </w:t>
      </w:r>
    </w:p>
    <w:p w:rsidR="00921F63" w:rsidRDefault="00921F63" w:rsidP="00921F63">
      <w:pPr>
        <w:ind w:left="-5" w:right="46"/>
      </w:pPr>
      <w:r>
        <w:t xml:space="preserve">Osvětlení v objektech NsP je provedeno převážně zářivkovými svítidly 2 x 36 W a 2 X 58 W, částečně jsou osazeny výbojková svítidla 1 x 400 W. V zázemí jsou použita zářivková svítidla s nízko-výkonovými zdroji. Okruhy osvětlení jsou napájeny z podružných rozvaděčů rozmístěnými v prostoru haly. Pro osvětlení nájezdu a parkoviště jsou instalována silniční výbojková venkovní svítidla se sodíkovou vysokotlakou výbojkou s příkonem 100 W na ocelových osvětlovacích stožárech.  </w:t>
      </w:r>
    </w:p>
    <w:p w:rsidR="00921F63" w:rsidRDefault="00921F63" w:rsidP="00921F63">
      <w:pPr>
        <w:ind w:left="-5" w:right="46"/>
      </w:pPr>
      <w:r>
        <w:t xml:space="preserve">Většina sledovaných prostor ze světelně technického hlediska odpovídá požadavkům normy ČSN 36 0450, ale je třeba zdůraznit, že od 4/2012 je uvedená norma nahrazena novou normou ČSN EN 12464-1. V důsledku toho dochází k zásadním změnám požadavků na osvětlení vnitřního prostředí v oblasti osvětlenosti, rovnoměrnosti, oslnění, zrakové pohody a zrakové únavy. </w:t>
      </w:r>
    </w:p>
    <w:p w:rsidR="00921F63" w:rsidRDefault="00921F63" w:rsidP="00921F63">
      <w:pPr>
        <w:ind w:left="-5" w:right="46"/>
      </w:pPr>
      <w:r>
        <w:t xml:space="preserve">Vzhledem k různorodosti doby provozu jednotlivých spotřebičů nelze jednoznačně stanovit jejich podíl na celkové spotřebě. </w:t>
      </w:r>
    </w:p>
    <w:p w:rsidR="00921F63" w:rsidRDefault="00921F63" w:rsidP="002B5292">
      <w:pPr>
        <w:pStyle w:val="Nadpis2"/>
      </w:pPr>
      <w:r>
        <w:t xml:space="preserve">Stavebně </w:t>
      </w:r>
      <w:r w:rsidRPr="002B5292">
        <w:t>fyzikální</w:t>
      </w:r>
      <w:r>
        <w:t xml:space="preserve"> parametry objektů </w:t>
      </w:r>
    </w:p>
    <w:p w:rsidR="00921F63" w:rsidRDefault="00921F63" w:rsidP="00921F63">
      <w:pPr>
        <w:ind w:left="-5" w:right="46"/>
      </w:pPr>
      <w:r>
        <w:t>Přehled stavebního řešení budov a stanovení ochlazovaných ploch podle platné normy ČSN 73 05 40 – 2/2011 je uveden v tabulce níže. Níže uvedená tabulka je převzata z Energetického auditu zpracovaném Ing. Plamenem Pen</w:t>
      </w:r>
      <w:r w:rsidR="002B5292">
        <w:t>kovem, CSc. z března roku 2013.</w:t>
      </w:r>
    </w:p>
    <w:p w:rsidR="002B5292" w:rsidRDefault="002B5292" w:rsidP="00921F63">
      <w:pPr>
        <w:ind w:left="-5" w:right="46"/>
      </w:pPr>
    </w:p>
    <w:p w:rsidR="002B5292" w:rsidRDefault="002B5292" w:rsidP="00921F63">
      <w:pPr>
        <w:ind w:left="-5" w:right="46"/>
      </w:pPr>
    </w:p>
    <w:p w:rsidR="002B5292" w:rsidRDefault="002B5292" w:rsidP="00921F63">
      <w:pPr>
        <w:ind w:left="-5" w:right="46"/>
      </w:pPr>
    </w:p>
    <w:p w:rsidR="002B5292" w:rsidRDefault="002B5292" w:rsidP="00921F63">
      <w:pPr>
        <w:ind w:left="-5" w:right="46"/>
      </w:pPr>
    </w:p>
    <w:p w:rsidR="002B5292" w:rsidRDefault="002B5292" w:rsidP="00921F63">
      <w:pPr>
        <w:ind w:left="-5" w:right="46"/>
      </w:pPr>
    </w:p>
    <w:p w:rsidR="002B5292" w:rsidRDefault="002B5292" w:rsidP="00921F63">
      <w:pPr>
        <w:ind w:left="-5" w:right="46"/>
      </w:pPr>
    </w:p>
    <w:p w:rsidR="002B5292" w:rsidRDefault="002B5292" w:rsidP="00921F63">
      <w:pPr>
        <w:ind w:left="-5" w:right="46"/>
      </w:pPr>
    </w:p>
    <w:p w:rsidR="00921F63" w:rsidRDefault="00921F63" w:rsidP="00921F63">
      <w:pPr>
        <w:pStyle w:val="Nadpis3"/>
        <w:numPr>
          <w:ilvl w:val="0"/>
          <w:numId w:val="0"/>
        </w:numPr>
        <w:ind w:left="-5"/>
      </w:pPr>
      <w:r>
        <w:lastRenderedPageBreak/>
        <w:t>Tabulka 10:</w:t>
      </w:r>
      <w:r>
        <w:rPr>
          <w:rFonts w:eastAsia="Arial" w:cs="Arial"/>
        </w:rPr>
        <w:t xml:space="preserve"> </w:t>
      </w:r>
      <w:r>
        <w:t xml:space="preserve">Přehled vytápěných ploch a objemů objektů NsP Česká Lípa a stanovení ochlazované plochy dle normy ČSN 73 05 40 – 2/2011 </w:t>
      </w:r>
    </w:p>
    <w:tbl>
      <w:tblPr>
        <w:tblStyle w:val="TableGrid"/>
        <w:tblW w:w="9523" w:type="dxa"/>
        <w:tblInd w:w="-25" w:type="dxa"/>
        <w:tblCellMar>
          <w:top w:w="34" w:type="dxa"/>
          <w:left w:w="25" w:type="dxa"/>
        </w:tblCellMar>
        <w:tblLook w:val="04A0" w:firstRow="1" w:lastRow="0" w:firstColumn="1" w:lastColumn="0" w:noHBand="0" w:noVBand="1"/>
      </w:tblPr>
      <w:tblGrid>
        <w:gridCol w:w="986"/>
        <w:gridCol w:w="906"/>
        <w:gridCol w:w="826"/>
        <w:gridCol w:w="826"/>
        <w:gridCol w:w="2670"/>
        <w:gridCol w:w="2063"/>
        <w:gridCol w:w="1246"/>
      </w:tblGrid>
      <w:tr w:rsidR="00921F63" w:rsidTr="00921F63">
        <w:trPr>
          <w:trHeight w:val="239"/>
        </w:trPr>
        <w:tc>
          <w:tcPr>
            <w:tcW w:w="947" w:type="dxa"/>
            <w:vMerge w:val="restart"/>
            <w:tcBorders>
              <w:top w:val="single" w:sz="12" w:space="0" w:color="000000"/>
              <w:left w:val="single" w:sz="12" w:space="0" w:color="000000"/>
              <w:bottom w:val="single" w:sz="6" w:space="0" w:color="000000"/>
              <w:right w:val="single" w:sz="6" w:space="0" w:color="000000"/>
            </w:tcBorders>
            <w:shd w:val="clear" w:color="auto" w:fill="BFBFBF"/>
            <w:vAlign w:val="center"/>
          </w:tcPr>
          <w:p w:rsidR="00921F63" w:rsidRDefault="00921F63" w:rsidP="00921F63">
            <w:pPr>
              <w:spacing w:line="259" w:lineRule="auto"/>
              <w:ind w:right="29"/>
              <w:jc w:val="center"/>
            </w:pPr>
            <w:r>
              <w:rPr>
                <w:b/>
                <w:sz w:val="18"/>
              </w:rPr>
              <w:t xml:space="preserve">Objekt </w:t>
            </w:r>
          </w:p>
        </w:tc>
        <w:tc>
          <w:tcPr>
            <w:tcW w:w="8576" w:type="dxa"/>
            <w:gridSpan w:val="6"/>
            <w:tcBorders>
              <w:top w:val="single" w:sz="12" w:space="0" w:color="000000"/>
              <w:left w:val="single" w:sz="6" w:space="0" w:color="000000"/>
              <w:bottom w:val="single" w:sz="6" w:space="0" w:color="000000"/>
              <w:right w:val="single" w:sz="12" w:space="0" w:color="000000"/>
            </w:tcBorders>
            <w:shd w:val="clear" w:color="auto" w:fill="BFBFBF"/>
          </w:tcPr>
          <w:p w:rsidR="00921F63" w:rsidRDefault="00921F63" w:rsidP="00921F63">
            <w:pPr>
              <w:spacing w:line="259" w:lineRule="auto"/>
              <w:ind w:right="21"/>
              <w:jc w:val="center"/>
            </w:pPr>
            <w:r>
              <w:rPr>
                <w:b/>
                <w:sz w:val="18"/>
              </w:rPr>
              <w:t xml:space="preserve">Popis parametru </w:t>
            </w:r>
          </w:p>
        </w:tc>
      </w:tr>
      <w:tr w:rsidR="00921F63" w:rsidTr="00921F63">
        <w:trPr>
          <w:trHeight w:val="1114"/>
        </w:trPr>
        <w:tc>
          <w:tcPr>
            <w:tcW w:w="0" w:type="auto"/>
            <w:vMerge/>
            <w:tcBorders>
              <w:top w:val="nil"/>
              <w:left w:val="single" w:sz="12" w:space="0" w:color="000000"/>
              <w:bottom w:val="nil"/>
              <w:right w:val="single" w:sz="6" w:space="0" w:color="000000"/>
            </w:tcBorders>
          </w:tcPr>
          <w:p w:rsidR="00921F63" w:rsidRDefault="00921F63" w:rsidP="00921F63">
            <w:pPr>
              <w:spacing w:after="160" w:line="259" w:lineRule="auto"/>
              <w:jc w:val="left"/>
            </w:pPr>
          </w:p>
        </w:tc>
        <w:tc>
          <w:tcPr>
            <w:tcW w:w="816" w:type="dxa"/>
            <w:tcBorders>
              <w:top w:val="single" w:sz="6" w:space="0" w:color="000000"/>
              <w:left w:val="single" w:sz="6" w:space="0" w:color="000000"/>
              <w:bottom w:val="single" w:sz="6" w:space="0" w:color="000000"/>
              <w:right w:val="single" w:sz="6" w:space="0" w:color="000000"/>
            </w:tcBorders>
            <w:shd w:val="clear" w:color="auto" w:fill="BFBFBF"/>
            <w:vAlign w:val="center"/>
          </w:tcPr>
          <w:p w:rsidR="00921F63" w:rsidRDefault="00921F63" w:rsidP="00921F63">
            <w:pPr>
              <w:spacing w:line="259" w:lineRule="auto"/>
              <w:jc w:val="center"/>
            </w:pPr>
            <w:r>
              <w:rPr>
                <w:b/>
                <w:sz w:val="18"/>
              </w:rPr>
              <w:t xml:space="preserve">Zastavěná plocha objektem </w:t>
            </w:r>
          </w:p>
        </w:tc>
        <w:tc>
          <w:tcPr>
            <w:tcW w:w="771" w:type="dxa"/>
            <w:tcBorders>
              <w:top w:val="single" w:sz="6" w:space="0" w:color="000000"/>
              <w:left w:val="single" w:sz="6" w:space="0" w:color="000000"/>
              <w:bottom w:val="single" w:sz="6" w:space="0" w:color="000000"/>
              <w:right w:val="single" w:sz="6" w:space="0" w:color="000000"/>
            </w:tcBorders>
            <w:shd w:val="clear" w:color="auto" w:fill="BFBFBF"/>
            <w:vAlign w:val="center"/>
          </w:tcPr>
          <w:p w:rsidR="00921F63" w:rsidRDefault="00921F63" w:rsidP="00921F63">
            <w:pPr>
              <w:spacing w:line="259" w:lineRule="auto"/>
              <w:jc w:val="center"/>
            </w:pPr>
            <w:r>
              <w:rPr>
                <w:b/>
                <w:sz w:val="18"/>
              </w:rPr>
              <w:t xml:space="preserve">Vytápěný objem </w:t>
            </w:r>
          </w:p>
        </w:tc>
        <w:tc>
          <w:tcPr>
            <w:tcW w:w="772" w:type="dxa"/>
            <w:tcBorders>
              <w:top w:val="single" w:sz="6" w:space="0" w:color="000000"/>
              <w:left w:val="single" w:sz="6" w:space="0" w:color="000000"/>
              <w:bottom w:val="single" w:sz="6" w:space="0" w:color="000000"/>
              <w:right w:val="single" w:sz="6" w:space="0" w:color="000000"/>
            </w:tcBorders>
            <w:shd w:val="clear" w:color="auto" w:fill="BFBFBF"/>
            <w:vAlign w:val="center"/>
          </w:tcPr>
          <w:p w:rsidR="00921F63" w:rsidRDefault="00921F63" w:rsidP="00921F63">
            <w:pPr>
              <w:spacing w:line="259" w:lineRule="auto"/>
              <w:jc w:val="center"/>
            </w:pPr>
            <w:r>
              <w:rPr>
                <w:b/>
                <w:sz w:val="18"/>
              </w:rPr>
              <w:t xml:space="preserve">Vytápěná plocha </w:t>
            </w:r>
          </w:p>
        </w:tc>
        <w:tc>
          <w:tcPr>
            <w:tcW w:w="2817" w:type="dxa"/>
            <w:tcBorders>
              <w:top w:val="single" w:sz="6" w:space="0" w:color="000000"/>
              <w:left w:val="single" w:sz="6" w:space="0" w:color="000000"/>
              <w:bottom w:val="single" w:sz="6" w:space="0" w:color="000000"/>
              <w:right w:val="single" w:sz="6" w:space="0" w:color="000000"/>
            </w:tcBorders>
            <w:shd w:val="clear" w:color="auto" w:fill="BFBFBF"/>
            <w:vAlign w:val="center"/>
          </w:tcPr>
          <w:p w:rsidR="00921F63" w:rsidRDefault="00921F63" w:rsidP="00921F63">
            <w:pPr>
              <w:spacing w:line="242" w:lineRule="auto"/>
              <w:jc w:val="center"/>
            </w:pPr>
            <w:r>
              <w:rPr>
                <w:b/>
                <w:sz w:val="18"/>
              </w:rPr>
              <w:t xml:space="preserve">Objem budovy V – vnější objem vytápěné zóny budovy, nezahrnuje </w:t>
            </w:r>
          </w:p>
          <w:p w:rsidR="00921F63" w:rsidRDefault="00921F63" w:rsidP="00921F63">
            <w:pPr>
              <w:spacing w:line="259" w:lineRule="auto"/>
              <w:ind w:left="12"/>
            </w:pPr>
            <w:r>
              <w:rPr>
                <w:b/>
                <w:sz w:val="18"/>
              </w:rPr>
              <w:t xml:space="preserve">lodžie, římsy, atiky a základy dle ČSN </w:t>
            </w:r>
          </w:p>
          <w:p w:rsidR="00921F63" w:rsidRDefault="00921F63" w:rsidP="00921F63">
            <w:pPr>
              <w:spacing w:line="259" w:lineRule="auto"/>
              <w:ind w:right="29"/>
              <w:jc w:val="center"/>
            </w:pPr>
            <w:r>
              <w:rPr>
                <w:b/>
                <w:sz w:val="18"/>
              </w:rPr>
              <w:t xml:space="preserve">73 05 40 – 2/2011 </w:t>
            </w:r>
          </w:p>
        </w:tc>
        <w:tc>
          <w:tcPr>
            <w:tcW w:w="2127" w:type="dxa"/>
            <w:tcBorders>
              <w:top w:val="single" w:sz="6" w:space="0" w:color="000000"/>
              <w:left w:val="single" w:sz="6" w:space="0" w:color="000000"/>
              <w:bottom w:val="single" w:sz="6" w:space="0" w:color="000000"/>
              <w:right w:val="single" w:sz="6" w:space="0" w:color="000000"/>
            </w:tcBorders>
            <w:shd w:val="clear" w:color="auto" w:fill="BFBFBF"/>
            <w:vAlign w:val="center"/>
          </w:tcPr>
          <w:p w:rsidR="00921F63" w:rsidRDefault="00921F63" w:rsidP="00921F63">
            <w:pPr>
              <w:spacing w:line="242" w:lineRule="auto"/>
              <w:jc w:val="center"/>
            </w:pPr>
            <w:r>
              <w:rPr>
                <w:b/>
                <w:sz w:val="18"/>
              </w:rPr>
              <w:t xml:space="preserve">Celková plocha A – součet vnějších ploch </w:t>
            </w:r>
          </w:p>
          <w:p w:rsidR="00921F63" w:rsidRDefault="00921F63" w:rsidP="00921F63">
            <w:pPr>
              <w:spacing w:line="259" w:lineRule="auto"/>
              <w:jc w:val="center"/>
            </w:pPr>
            <w:r>
              <w:rPr>
                <w:b/>
                <w:sz w:val="18"/>
              </w:rPr>
              <w:t xml:space="preserve">ochlazovaných konstrukcí ohraničujících objem </w:t>
            </w:r>
          </w:p>
        </w:tc>
        <w:tc>
          <w:tcPr>
            <w:tcW w:w="1274" w:type="dxa"/>
            <w:tcBorders>
              <w:top w:val="single" w:sz="6" w:space="0" w:color="000000"/>
              <w:left w:val="single" w:sz="6" w:space="0" w:color="000000"/>
              <w:bottom w:val="single" w:sz="6" w:space="0" w:color="000000"/>
              <w:right w:val="single" w:sz="12" w:space="0" w:color="000000"/>
            </w:tcBorders>
            <w:shd w:val="clear" w:color="auto" w:fill="BFBFBF"/>
          </w:tcPr>
          <w:p w:rsidR="00921F63" w:rsidRDefault="00921F63" w:rsidP="00921F63">
            <w:pPr>
              <w:spacing w:line="259" w:lineRule="auto"/>
              <w:ind w:right="23"/>
              <w:jc w:val="center"/>
            </w:pPr>
            <w:r>
              <w:rPr>
                <w:b/>
                <w:sz w:val="18"/>
              </w:rPr>
              <w:t xml:space="preserve">Objemový </w:t>
            </w:r>
          </w:p>
          <w:p w:rsidR="00921F63" w:rsidRDefault="00921F63" w:rsidP="00921F63">
            <w:pPr>
              <w:spacing w:line="259" w:lineRule="auto"/>
              <w:ind w:right="22"/>
              <w:jc w:val="center"/>
            </w:pPr>
            <w:r>
              <w:rPr>
                <w:b/>
                <w:sz w:val="18"/>
              </w:rPr>
              <w:t xml:space="preserve">faktor tvaru </w:t>
            </w:r>
          </w:p>
          <w:p w:rsidR="00921F63" w:rsidRDefault="00921F63" w:rsidP="00921F63">
            <w:pPr>
              <w:spacing w:line="259" w:lineRule="auto"/>
              <w:ind w:left="32"/>
            </w:pPr>
            <w:r>
              <w:rPr>
                <w:b/>
                <w:sz w:val="18"/>
              </w:rPr>
              <w:t xml:space="preserve">budovy A/V dle </w:t>
            </w:r>
          </w:p>
          <w:p w:rsidR="00921F63" w:rsidRDefault="00921F63" w:rsidP="00921F63">
            <w:pPr>
              <w:spacing w:line="259" w:lineRule="auto"/>
              <w:ind w:left="102"/>
              <w:jc w:val="left"/>
            </w:pPr>
            <w:r>
              <w:rPr>
                <w:b/>
                <w:sz w:val="18"/>
              </w:rPr>
              <w:t>ČSN 73 06 40-</w:t>
            </w:r>
          </w:p>
          <w:p w:rsidR="00921F63" w:rsidRDefault="00921F63" w:rsidP="00921F63">
            <w:pPr>
              <w:spacing w:line="259" w:lineRule="auto"/>
              <w:ind w:right="21"/>
              <w:jc w:val="center"/>
            </w:pPr>
            <w:r>
              <w:rPr>
                <w:b/>
                <w:sz w:val="18"/>
              </w:rPr>
              <w:t xml:space="preserve">2/2011 </w:t>
            </w:r>
          </w:p>
        </w:tc>
      </w:tr>
      <w:tr w:rsidR="00921F63" w:rsidTr="00921F63">
        <w:trPr>
          <w:trHeight w:val="233"/>
        </w:trPr>
        <w:tc>
          <w:tcPr>
            <w:tcW w:w="0" w:type="auto"/>
            <w:vMerge/>
            <w:tcBorders>
              <w:top w:val="nil"/>
              <w:left w:val="single" w:sz="12" w:space="0" w:color="000000"/>
              <w:bottom w:val="single" w:sz="6" w:space="0" w:color="000000"/>
              <w:right w:val="single" w:sz="6" w:space="0" w:color="000000"/>
            </w:tcBorders>
          </w:tcPr>
          <w:p w:rsidR="00921F63" w:rsidRDefault="00921F63" w:rsidP="00921F63">
            <w:pPr>
              <w:spacing w:after="160" w:line="259" w:lineRule="auto"/>
              <w:jc w:val="left"/>
            </w:pPr>
          </w:p>
        </w:tc>
        <w:tc>
          <w:tcPr>
            <w:tcW w:w="816" w:type="dxa"/>
            <w:tcBorders>
              <w:top w:val="single" w:sz="6" w:space="0" w:color="000000"/>
              <w:left w:val="single" w:sz="6" w:space="0" w:color="000000"/>
              <w:bottom w:val="single" w:sz="6" w:space="0" w:color="000000"/>
              <w:right w:val="single" w:sz="6" w:space="0" w:color="000000"/>
            </w:tcBorders>
            <w:shd w:val="clear" w:color="auto" w:fill="BFBFBF"/>
          </w:tcPr>
          <w:p w:rsidR="00921F63" w:rsidRDefault="00921F63" w:rsidP="00921F63">
            <w:pPr>
              <w:spacing w:line="259" w:lineRule="auto"/>
              <w:ind w:right="24"/>
              <w:jc w:val="center"/>
            </w:pPr>
            <w:r>
              <w:rPr>
                <w:b/>
                <w:sz w:val="18"/>
              </w:rPr>
              <w:t>(m</w:t>
            </w:r>
            <w:r>
              <w:rPr>
                <w:b/>
                <w:sz w:val="18"/>
                <w:vertAlign w:val="superscript"/>
              </w:rPr>
              <w:t>2</w:t>
            </w:r>
            <w:r>
              <w:rPr>
                <w:b/>
                <w:sz w:val="18"/>
              </w:rPr>
              <w:t xml:space="preserve">) </w:t>
            </w:r>
          </w:p>
        </w:tc>
        <w:tc>
          <w:tcPr>
            <w:tcW w:w="771" w:type="dxa"/>
            <w:tcBorders>
              <w:top w:val="single" w:sz="6" w:space="0" w:color="000000"/>
              <w:left w:val="single" w:sz="6" w:space="0" w:color="000000"/>
              <w:bottom w:val="single" w:sz="6" w:space="0" w:color="000000"/>
              <w:right w:val="single" w:sz="6" w:space="0" w:color="000000"/>
            </w:tcBorders>
            <w:shd w:val="clear" w:color="auto" w:fill="BFBFBF"/>
          </w:tcPr>
          <w:p w:rsidR="00921F63" w:rsidRDefault="00921F63" w:rsidP="00921F63">
            <w:pPr>
              <w:spacing w:line="259" w:lineRule="auto"/>
              <w:ind w:right="26"/>
              <w:jc w:val="center"/>
            </w:pPr>
            <w:r>
              <w:rPr>
                <w:b/>
                <w:sz w:val="18"/>
              </w:rPr>
              <w:t>(m</w:t>
            </w:r>
            <w:r>
              <w:rPr>
                <w:b/>
                <w:sz w:val="18"/>
                <w:vertAlign w:val="superscript"/>
              </w:rPr>
              <w:t>3</w:t>
            </w:r>
            <w:r>
              <w:rPr>
                <w:b/>
                <w:sz w:val="18"/>
              </w:rPr>
              <w:t xml:space="preserve">) </w:t>
            </w:r>
          </w:p>
        </w:tc>
        <w:tc>
          <w:tcPr>
            <w:tcW w:w="772" w:type="dxa"/>
            <w:tcBorders>
              <w:top w:val="single" w:sz="6" w:space="0" w:color="000000"/>
              <w:left w:val="single" w:sz="6" w:space="0" w:color="000000"/>
              <w:bottom w:val="single" w:sz="6" w:space="0" w:color="000000"/>
              <w:right w:val="single" w:sz="6" w:space="0" w:color="000000"/>
            </w:tcBorders>
            <w:shd w:val="clear" w:color="auto" w:fill="BFBFBF"/>
          </w:tcPr>
          <w:p w:rsidR="00921F63" w:rsidRDefault="00921F63" w:rsidP="00921F63">
            <w:pPr>
              <w:spacing w:line="259" w:lineRule="auto"/>
              <w:ind w:right="33"/>
              <w:jc w:val="center"/>
            </w:pPr>
            <w:r>
              <w:rPr>
                <w:b/>
                <w:sz w:val="18"/>
              </w:rPr>
              <w:t>(m</w:t>
            </w:r>
            <w:r>
              <w:rPr>
                <w:b/>
                <w:sz w:val="18"/>
                <w:vertAlign w:val="superscript"/>
              </w:rPr>
              <w:t>2</w:t>
            </w:r>
            <w:r>
              <w:rPr>
                <w:b/>
                <w:sz w:val="18"/>
              </w:rPr>
              <w:t xml:space="preserve">) </w:t>
            </w:r>
          </w:p>
        </w:tc>
        <w:tc>
          <w:tcPr>
            <w:tcW w:w="2817" w:type="dxa"/>
            <w:tcBorders>
              <w:top w:val="single" w:sz="6" w:space="0" w:color="000000"/>
              <w:left w:val="single" w:sz="6" w:space="0" w:color="000000"/>
              <w:bottom w:val="single" w:sz="6" w:space="0" w:color="000000"/>
              <w:right w:val="single" w:sz="6" w:space="0" w:color="000000"/>
            </w:tcBorders>
            <w:shd w:val="clear" w:color="auto" w:fill="BFBFBF"/>
          </w:tcPr>
          <w:p w:rsidR="00921F63" w:rsidRDefault="00921F63" w:rsidP="00921F63">
            <w:pPr>
              <w:spacing w:line="259" w:lineRule="auto"/>
              <w:ind w:right="30"/>
              <w:jc w:val="center"/>
            </w:pPr>
            <w:r>
              <w:rPr>
                <w:b/>
                <w:sz w:val="18"/>
              </w:rPr>
              <w:t>(m</w:t>
            </w:r>
            <w:r>
              <w:rPr>
                <w:b/>
                <w:sz w:val="18"/>
                <w:vertAlign w:val="superscript"/>
              </w:rPr>
              <w:t>3</w:t>
            </w:r>
            <w:r>
              <w:rPr>
                <w:b/>
                <w:sz w:val="18"/>
              </w:rPr>
              <w:t xml:space="preserve">) </w:t>
            </w:r>
          </w:p>
        </w:tc>
        <w:tc>
          <w:tcPr>
            <w:tcW w:w="2127" w:type="dxa"/>
            <w:tcBorders>
              <w:top w:val="single" w:sz="6" w:space="0" w:color="000000"/>
              <w:left w:val="single" w:sz="6" w:space="0" w:color="000000"/>
              <w:bottom w:val="single" w:sz="6" w:space="0" w:color="000000"/>
              <w:right w:val="single" w:sz="6" w:space="0" w:color="000000"/>
            </w:tcBorders>
            <w:shd w:val="clear" w:color="auto" w:fill="BFBFBF"/>
          </w:tcPr>
          <w:p w:rsidR="00921F63" w:rsidRDefault="00921F63" w:rsidP="00921F63">
            <w:pPr>
              <w:spacing w:line="259" w:lineRule="auto"/>
              <w:ind w:right="24"/>
              <w:jc w:val="center"/>
            </w:pPr>
            <w:r>
              <w:rPr>
                <w:b/>
                <w:sz w:val="18"/>
              </w:rPr>
              <w:t>(m</w:t>
            </w:r>
            <w:r>
              <w:rPr>
                <w:b/>
                <w:sz w:val="18"/>
                <w:vertAlign w:val="superscript"/>
              </w:rPr>
              <w:t>2</w:t>
            </w:r>
            <w:r>
              <w:rPr>
                <w:b/>
                <w:sz w:val="18"/>
              </w:rPr>
              <w:t xml:space="preserve">) </w:t>
            </w:r>
          </w:p>
        </w:tc>
        <w:tc>
          <w:tcPr>
            <w:tcW w:w="1274" w:type="dxa"/>
            <w:tcBorders>
              <w:top w:val="single" w:sz="6" w:space="0" w:color="000000"/>
              <w:left w:val="single" w:sz="6" w:space="0" w:color="000000"/>
              <w:bottom w:val="single" w:sz="6" w:space="0" w:color="000000"/>
              <w:right w:val="single" w:sz="12" w:space="0" w:color="000000"/>
            </w:tcBorders>
            <w:shd w:val="clear" w:color="auto" w:fill="BFBFBF"/>
          </w:tcPr>
          <w:p w:rsidR="00921F63" w:rsidRDefault="00921F63" w:rsidP="00921F63">
            <w:pPr>
              <w:spacing w:line="259" w:lineRule="auto"/>
              <w:ind w:right="20"/>
              <w:jc w:val="center"/>
            </w:pPr>
            <w:r>
              <w:rPr>
                <w:b/>
                <w:sz w:val="18"/>
              </w:rPr>
              <w:t>(m</w:t>
            </w:r>
            <w:r>
              <w:rPr>
                <w:b/>
                <w:sz w:val="18"/>
                <w:vertAlign w:val="superscript"/>
              </w:rPr>
              <w:t>2</w:t>
            </w:r>
            <w:r>
              <w:rPr>
                <w:b/>
                <w:sz w:val="18"/>
              </w:rPr>
              <w:t>/ m</w:t>
            </w:r>
            <w:r>
              <w:rPr>
                <w:b/>
                <w:sz w:val="18"/>
                <w:vertAlign w:val="superscript"/>
              </w:rPr>
              <w:t>3</w:t>
            </w:r>
            <w:r>
              <w:rPr>
                <w:b/>
                <w:sz w:val="18"/>
              </w:rPr>
              <w:t xml:space="preserve">) </w:t>
            </w:r>
          </w:p>
        </w:tc>
      </w:tr>
      <w:tr w:rsidR="00921F63" w:rsidTr="00921F63">
        <w:trPr>
          <w:trHeight w:val="237"/>
        </w:trPr>
        <w:tc>
          <w:tcPr>
            <w:tcW w:w="947" w:type="dxa"/>
            <w:tcBorders>
              <w:top w:val="single" w:sz="6" w:space="0" w:color="000000"/>
              <w:left w:val="single" w:sz="12" w:space="0" w:color="000000"/>
              <w:bottom w:val="single" w:sz="6" w:space="0" w:color="000000"/>
              <w:right w:val="single" w:sz="6" w:space="0" w:color="000000"/>
            </w:tcBorders>
          </w:tcPr>
          <w:p w:rsidR="00921F63" w:rsidRDefault="00921F63" w:rsidP="00921F63">
            <w:pPr>
              <w:spacing w:line="259" w:lineRule="auto"/>
              <w:ind w:left="77"/>
              <w:jc w:val="left"/>
            </w:pPr>
            <w:r>
              <w:rPr>
                <w:sz w:val="18"/>
              </w:rPr>
              <w:t xml:space="preserve">Poliklinika </w:t>
            </w:r>
          </w:p>
        </w:tc>
        <w:tc>
          <w:tcPr>
            <w:tcW w:w="816" w:type="dxa"/>
            <w:tcBorders>
              <w:top w:val="single" w:sz="6" w:space="0" w:color="000000"/>
              <w:left w:val="single" w:sz="6" w:space="0" w:color="000000"/>
              <w:bottom w:val="single" w:sz="6" w:space="0" w:color="000000"/>
              <w:right w:val="single" w:sz="6" w:space="0" w:color="000000"/>
            </w:tcBorders>
          </w:tcPr>
          <w:p w:rsidR="00921F63" w:rsidRDefault="00921F63" w:rsidP="00921F63">
            <w:pPr>
              <w:spacing w:line="259" w:lineRule="auto"/>
              <w:ind w:right="25"/>
              <w:jc w:val="center"/>
            </w:pPr>
            <w:r>
              <w:rPr>
                <w:sz w:val="18"/>
              </w:rPr>
              <w:t xml:space="preserve">2175 </w:t>
            </w:r>
          </w:p>
        </w:tc>
        <w:tc>
          <w:tcPr>
            <w:tcW w:w="771" w:type="dxa"/>
            <w:tcBorders>
              <w:top w:val="single" w:sz="6" w:space="0" w:color="000000"/>
              <w:left w:val="single" w:sz="6" w:space="0" w:color="000000"/>
              <w:bottom w:val="single" w:sz="6" w:space="0" w:color="000000"/>
              <w:right w:val="single" w:sz="6" w:space="0" w:color="000000"/>
            </w:tcBorders>
          </w:tcPr>
          <w:p w:rsidR="00921F63" w:rsidRDefault="00921F63" w:rsidP="00921F63">
            <w:pPr>
              <w:spacing w:line="259" w:lineRule="auto"/>
              <w:ind w:left="112"/>
              <w:jc w:val="left"/>
            </w:pPr>
            <w:r>
              <w:rPr>
                <w:sz w:val="18"/>
              </w:rPr>
              <w:t xml:space="preserve">41 520 </w:t>
            </w:r>
          </w:p>
        </w:tc>
        <w:tc>
          <w:tcPr>
            <w:tcW w:w="772" w:type="dxa"/>
            <w:tcBorders>
              <w:top w:val="single" w:sz="6" w:space="0" w:color="000000"/>
              <w:left w:val="single" w:sz="6" w:space="0" w:color="000000"/>
              <w:bottom w:val="single" w:sz="6" w:space="0" w:color="000000"/>
              <w:right w:val="single" w:sz="6" w:space="0" w:color="000000"/>
            </w:tcBorders>
          </w:tcPr>
          <w:p w:rsidR="00921F63" w:rsidRDefault="00921F63" w:rsidP="00921F63">
            <w:pPr>
              <w:spacing w:line="259" w:lineRule="auto"/>
              <w:ind w:left="109"/>
              <w:jc w:val="left"/>
            </w:pPr>
            <w:r>
              <w:rPr>
                <w:sz w:val="18"/>
              </w:rPr>
              <w:t xml:space="preserve">11 460 </w:t>
            </w:r>
          </w:p>
        </w:tc>
        <w:tc>
          <w:tcPr>
            <w:tcW w:w="2817" w:type="dxa"/>
            <w:tcBorders>
              <w:top w:val="single" w:sz="6" w:space="0" w:color="000000"/>
              <w:left w:val="single" w:sz="6" w:space="0" w:color="000000"/>
              <w:bottom w:val="single" w:sz="6" w:space="0" w:color="000000"/>
              <w:right w:val="single" w:sz="6" w:space="0" w:color="000000"/>
            </w:tcBorders>
          </w:tcPr>
          <w:p w:rsidR="00921F63" w:rsidRDefault="00921F63" w:rsidP="00921F63">
            <w:pPr>
              <w:spacing w:line="259" w:lineRule="auto"/>
              <w:ind w:right="29"/>
              <w:jc w:val="center"/>
            </w:pPr>
            <w:r>
              <w:rPr>
                <w:sz w:val="18"/>
              </w:rPr>
              <w:t xml:space="preserve">47 724 </w:t>
            </w:r>
          </w:p>
        </w:tc>
        <w:tc>
          <w:tcPr>
            <w:tcW w:w="2127" w:type="dxa"/>
            <w:tcBorders>
              <w:top w:val="single" w:sz="6" w:space="0" w:color="000000"/>
              <w:left w:val="single" w:sz="6" w:space="0" w:color="000000"/>
              <w:bottom w:val="single" w:sz="6" w:space="0" w:color="000000"/>
              <w:right w:val="single" w:sz="6" w:space="0" w:color="000000"/>
            </w:tcBorders>
          </w:tcPr>
          <w:p w:rsidR="00921F63" w:rsidRDefault="00921F63" w:rsidP="00921F63">
            <w:pPr>
              <w:spacing w:line="259" w:lineRule="auto"/>
              <w:ind w:right="22"/>
              <w:jc w:val="center"/>
            </w:pPr>
            <w:r>
              <w:rPr>
                <w:sz w:val="18"/>
              </w:rPr>
              <w:t xml:space="preserve">10 861 </w:t>
            </w:r>
          </w:p>
        </w:tc>
        <w:tc>
          <w:tcPr>
            <w:tcW w:w="1274" w:type="dxa"/>
            <w:tcBorders>
              <w:top w:val="single" w:sz="6" w:space="0" w:color="000000"/>
              <w:left w:val="single" w:sz="6" w:space="0" w:color="000000"/>
              <w:bottom w:val="single" w:sz="6" w:space="0" w:color="000000"/>
              <w:right w:val="single" w:sz="12" w:space="0" w:color="000000"/>
            </w:tcBorders>
          </w:tcPr>
          <w:p w:rsidR="00921F63" w:rsidRDefault="00921F63" w:rsidP="00921F63">
            <w:pPr>
              <w:spacing w:line="259" w:lineRule="auto"/>
              <w:ind w:right="19"/>
              <w:jc w:val="center"/>
            </w:pPr>
            <w:r>
              <w:rPr>
                <w:sz w:val="18"/>
              </w:rPr>
              <w:t xml:space="preserve">0,23 </w:t>
            </w:r>
          </w:p>
        </w:tc>
      </w:tr>
      <w:tr w:rsidR="00921F63" w:rsidTr="00921F63">
        <w:trPr>
          <w:trHeight w:val="233"/>
        </w:trPr>
        <w:tc>
          <w:tcPr>
            <w:tcW w:w="947" w:type="dxa"/>
            <w:tcBorders>
              <w:top w:val="single" w:sz="6" w:space="0" w:color="000000"/>
              <w:left w:val="single" w:sz="12" w:space="0" w:color="000000"/>
              <w:bottom w:val="single" w:sz="6" w:space="0" w:color="000000"/>
              <w:right w:val="single" w:sz="6" w:space="0" w:color="000000"/>
            </w:tcBorders>
          </w:tcPr>
          <w:p w:rsidR="00921F63" w:rsidRDefault="00921F63" w:rsidP="00921F63">
            <w:pPr>
              <w:spacing w:line="259" w:lineRule="auto"/>
              <w:ind w:left="70"/>
              <w:jc w:val="left"/>
            </w:pPr>
            <w:r>
              <w:rPr>
                <w:sz w:val="18"/>
              </w:rPr>
              <w:t xml:space="preserve">Monoblok </w:t>
            </w:r>
          </w:p>
        </w:tc>
        <w:tc>
          <w:tcPr>
            <w:tcW w:w="816" w:type="dxa"/>
            <w:tcBorders>
              <w:top w:val="single" w:sz="6" w:space="0" w:color="000000"/>
              <w:left w:val="single" w:sz="6" w:space="0" w:color="000000"/>
              <w:bottom w:val="single" w:sz="6" w:space="0" w:color="000000"/>
              <w:right w:val="single" w:sz="6" w:space="0" w:color="000000"/>
            </w:tcBorders>
          </w:tcPr>
          <w:p w:rsidR="00921F63" w:rsidRDefault="00921F63" w:rsidP="00921F63">
            <w:pPr>
              <w:spacing w:line="259" w:lineRule="auto"/>
              <w:ind w:right="25"/>
              <w:jc w:val="center"/>
            </w:pPr>
            <w:r>
              <w:rPr>
                <w:sz w:val="18"/>
              </w:rPr>
              <w:t xml:space="preserve">2832 </w:t>
            </w:r>
          </w:p>
        </w:tc>
        <w:tc>
          <w:tcPr>
            <w:tcW w:w="771" w:type="dxa"/>
            <w:tcBorders>
              <w:top w:val="single" w:sz="6" w:space="0" w:color="000000"/>
              <w:left w:val="single" w:sz="6" w:space="0" w:color="000000"/>
              <w:bottom w:val="single" w:sz="6" w:space="0" w:color="000000"/>
              <w:right w:val="single" w:sz="6" w:space="0" w:color="000000"/>
            </w:tcBorders>
          </w:tcPr>
          <w:p w:rsidR="00921F63" w:rsidRDefault="00921F63" w:rsidP="00921F63">
            <w:pPr>
              <w:spacing w:line="259" w:lineRule="auto"/>
              <w:ind w:left="112"/>
              <w:jc w:val="left"/>
            </w:pPr>
            <w:r>
              <w:rPr>
                <w:sz w:val="18"/>
              </w:rPr>
              <w:t xml:space="preserve">79 480 </w:t>
            </w:r>
          </w:p>
        </w:tc>
        <w:tc>
          <w:tcPr>
            <w:tcW w:w="772" w:type="dxa"/>
            <w:tcBorders>
              <w:top w:val="single" w:sz="6" w:space="0" w:color="000000"/>
              <w:left w:val="single" w:sz="6" w:space="0" w:color="000000"/>
              <w:bottom w:val="single" w:sz="6" w:space="0" w:color="000000"/>
              <w:right w:val="single" w:sz="6" w:space="0" w:color="000000"/>
            </w:tcBorders>
          </w:tcPr>
          <w:p w:rsidR="00921F63" w:rsidRDefault="00921F63" w:rsidP="00921F63">
            <w:pPr>
              <w:spacing w:line="259" w:lineRule="auto"/>
              <w:ind w:left="109"/>
              <w:jc w:val="left"/>
            </w:pPr>
            <w:r>
              <w:rPr>
                <w:sz w:val="18"/>
              </w:rPr>
              <w:t xml:space="preserve">22 154 </w:t>
            </w:r>
          </w:p>
        </w:tc>
        <w:tc>
          <w:tcPr>
            <w:tcW w:w="2817" w:type="dxa"/>
            <w:tcBorders>
              <w:top w:val="single" w:sz="6" w:space="0" w:color="000000"/>
              <w:left w:val="single" w:sz="6" w:space="0" w:color="000000"/>
              <w:bottom w:val="single" w:sz="6" w:space="0" w:color="000000"/>
              <w:right w:val="single" w:sz="6" w:space="0" w:color="000000"/>
            </w:tcBorders>
          </w:tcPr>
          <w:p w:rsidR="00921F63" w:rsidRDefault="00921F63" w:rsidP="00921F63">
            <w:pPr>
              <w:spacing w:line="259" w:lineRule="auto"/>
              <w:ind w:right="29"/>
              <w:jc w:val="center"/>
            </w:pPr>
            <w:r>
              <w:rPr>
                <w:sz w:val="18"/>
              </w:rPr>
              <w:t xml:space="preserve">91 356 </w:t>
            </w:r>
          </w:p>
        </w:tc>
        <w:tc>
          <w:tcPr>
            <w:tcW w:w="2127" w:type="dxa"/>
            <w:tcBorders>
              <w:top w:val="single" w:sz="6" w:space="0" w:color="000000"/>
              <w:left w:val="single" w:sz="6" w:space="0" w:color="000000"/>
              <w:bottom w:val="single" w:sz="6" w:space="0" w:color="000000"/>
              <w:right w:val="single" w:sz="6" w:space="0" w:color="000000"/>
            </w:tcBorders>
          </w:tcPr>
          <w:p w:rsidR="00921F63" w:rsidRDefault="00921F63" w:rsidP="00921F63">
            <w:pPr>
              <w:spacing w:line="259" w:lineRule="auto"/>
              <w:ind w:right="22"/>
              <w:jc w:val="center"/>
            </w:pPr>
            <w:r>
              <w:rPr>
                <w:sz w:val="18"/>
              </w:rPr>
              <w:t xml:space="preserve">14 703 </w:t>
            </w:r>
          </w:p>
        </w:tc>
        <w:tc>
          <w:tcPr>
            <w:tcW w:w="1274" w:type="dxa"/>
            <w:tcBorders>
              <w:top w:val="single" w:sz="6" w:space="0" w:color="000000"/>
              <w:left w:val="single" w:sz="6" w:space="0" w:color="000000"/>
              <w:bottom w:val="single" w:sz="6" w:space="0" w:color="000000"/>
              <w:right w:val="single" w:sz="12" w:space="0" w:color="000000"/>
            </w:tcBorders>
          </w:tcPr>
          <w:p w:rsidR="00921F63" w:rsidRDefault="00921F63" w:rsidP="00921F63">
            <w:pPr>
              <w:spacing w:line="259" w:lineRule="auto"/>
              <w:ind w:right="19"/>
              <w:jc w:val="center"/>
            </w:pPr>
            <w:r>
              <w:rPr>
                <w:sz w:val="18"/>
              </w:rPr>
              <w:t xml:space="preserve">0,16 </w:t>
            </w:r>
          </w:p>
        </w:tc>
      </w:tr>
      <w:tr w:rsidR="00921F63" w:rsidTr="00921F63">
        <w:trPr>
          <w:trHeight w:val="456"/>
        </w:trPr>
        <w:tc>
          <w:tcPr>
            <w:tcW w:w="947" w:type="dxa"/>
            <w:tcBorders>
              <w:top w:val="single" w:sz="6" w:space="0" w:color="000000"/>
              <w:left w:val="single" w:sz="12" w:space="0" w:color="000000"/>
              <w:bottom w:val="single" w:sz="6" w:space="0" w:color="000000"/>
              <w:right w:val="single" w:sz="6" w:space="0" w:color="000000"/>
            </w:tcBorders>
          </w:tcPr>
          <w:p w:rsidR="00921F63" w:rsidRDefault="00921F63" w:rsidP="00921F63">
            <w:pPr>
              <w:spacing w:line="259" w:lineRule="auto"/>
              <w:jc w:val="center"/>
            </w:pPr>
            <w:r>
              <w:rPr>
                <w:sz w:val="18"/>
              </w:rPr>
              <w:t xml:space="preserve">Dětský pavilon </w:t>
            </w:r>
          </w:p>
        </w:tc>
        <w:tc>
          <w:tcPr>
            <w:tcW w:w="816" w:type="dxa"/>
            <w:tcBorders>
              <w:top w:val="single" w:sz="6" w:space="0" w:color="000000"/>
              <w:left w:val="single" w:sz="6" w:space="0" w:color="000000"/>
              <w:bottom w:val="single" w:sz="6" w:space="0" w:color="000000"/>
              <w:right w:val="single" w:sz="6" w:space="0" w:color="000000"/>
            </w:tcBorders>
            <w:vAlign w:val="center"/>
          </w:tcPr>
          <w:p w:rsidR="00921F63" w:rsidRDefault="00921F63" w:rsidP="00921F63">
            <w:pPr>
              <w:spacing w:line="259" w:lineRule="auto"/>
              <w:ind w:right="25"/>
              <w:jc w:val="center"/>
            </w:pPr>
            <w:r>
              <w:rPr>
                <w:sz w:val="18"/>
              </w:rPr>
              <w:t xml:space="preserve">879 </w:t>
            </w:r>
          </w:p>
        </w:tc>
        <w:tc>
          <w:tcPr>
            <w:tcW w:w="771" w:type="dxa"/>
            <w:tcBorders>
              <w:top w:val="single" w:sz="6" w:space="0" w:color="000000"/>
              <w:left w:val="single" w:sz="6" w:space="0" w:color="000000"/>
              <w:bottom w:val="single" w:sz="6" w:space="0" w:color="000000"/>
              <w:right w:val="single" w:sz="6" w:space="0" w:color="000000"/>
            </w:tcBorders>
            <w:vAlign w:val="center"/>
          </w:tcPr>
          <w:p w:rsidR="00921F63" w:rsidRDefault="00921F63" w:rsidP="00921F63">
            <w:pPr>
              <w:spacing w:line="259" w:lineRule="auto"/>
              <w:ind w:left="112"/>
              <w:jc w:val="left"/>
            </w:pPr>
            <w:r>
              <w:rPr>
                <w:sz w:val="18"/>
              </w:rPr>
              <w:t xml:space="preserve">13 973 </w:t>
            </w:r>
          </w:p>
        </w:tc>
        <w:tc>
          <w:tcPr>
            <w:tcW w:w="772" w:type="dxa"/>
            <w:tcBorders>
              <w:top w:val="single" w:sz="6" w:space="0" w:color="000000"/>
              <w:left w:val="single" w:sz="6" w:space="0" w:color="000000"/>
              <w:bottom w:val="single" w:sz="6" w:space="0" w:color="000000"/>
              <w:right w:val="single" w:sz="6" w:space="0" w:color="000000"/>
            </w:tcBorders>
            <w:vAlign w:val="center"/>
          </w:tcPr>
          <w:p w:rsidR="00921F63" w:rsidRDefault="00921F63" w:rsidP="00921F63">
            <w:pPr>
              <w:spacing w:line="259" w:lineRule="auto"/>
              <w:ind w:right="31"/>
              <w:jc w:val="center"/>
            </w:pPr>
            <w:r>
              <w:rPr>
                <w:sz w:val="18"/>
              </w:rPr>
              <w:t xml:space="preserve">4 114 </w:t>
            </w:r>
          </w:p>
        </w:tc>
        <w:tc>
          <w:tcPr>
            <w:tcW w:w="2817" w:type="dxa"/>
            <w:tcBorders>
              <w:top w:val="single" w:sz="6" w:space="0" w:color="000000"/>
              <w:left w:val="single" w:sz="6" w:space="0" w:color="000000"/>
              <w:bottom w:val="single" w:sz="6" w:space="0" w:color="000000"/>
              <w:right w:val="single" w:sz="6" w:space="0" w:color="000000"/>
            </w:tcBorders>
            <w:vAlign w:val="center"/>
          </w:tcPr>
          <w:p w:rsidR="00921F63" w:rsidRDefault="00921F63" w:rsidP="00921F63">
            <w:pPr>
              <w:spacing w:line="259" w:lineRule="auto"/>
              <w:ind w:right="29"/>
              <w:jc w:val="center"/>
            </w:pPr>
            <w:r>
              <w:rPr>
                <w:sz w:val="18"/>
              </w:rPr>
              <w:t xml:space="preserve">16 061 </w:t>
            </w:r>
          </w:p>
        </w:tc>
        <w:tc>
          <w:tcPr>
            <w:tcW w:w="2127" w:type="dxa"/>
            <w:tcBorders>
              <w:top w:val="single" w:sz="6" w:space="0" w:color="000000"/>
              <w:left w:val="single" w:sz="6" w:space="0" w:color="000000"/>
              <w:bottom w:val="single" w:sz="6" w:space="0" w:color="000000"/>
              <w:right w:val="single" w:sz="6" w:space="0" w:color="000000"/>
            </w:tcBorders>
            <w:vAlign w:val="center"/>
          </w:tcPr>
          <w:p w:rsidR="00921F63" w:rsidRDefault="00921F63" w:rsidP="00921F63">
            <w:pPr>
              <w:spacing w:line="259" w:lineRule="auto"/>
              <w:ind w:right="22"/>
              <w:jc w:val="center"/>
            </w:pPr>
            <w:r>
              <w:rPr>
                <w:sz w:val="18"/>
              </w:rPr>
              <w:t xml:space="preserve">5 942 </w:t>
            </w:r>
          </w:p>
        </w:tc>
        <w:tc>
          <w:tcPr>
            <w:tcW w:w="1274" w:type="dxa"/>
            <w:tcBorders>
              <w:top w:val="single" w:sz="6" w:space="0" w:color="000000"/>
              <w:left w:val="single" w:sz="6" w:space="0" w:color="000000"/>
              <w:bottom w:val="single" w:sz="6" w:space="0" w:color="000000"/>
              <w:right w:val="single" w:sz="12" w:space="0" w:color="000000"/>
            </w:tcBorders>
            <w:vAlign w:val="center"/>
          </w:tcPr>
          <w:p w:rsidR="00921F63" w:rsidRDefault="00921F63" w:rsidP="00921F63">
            <w:pPr>
              <w:spacing w:line="259" w:lineRule="auto"/>
              <w:ind w:right="19"/>
              <w:jc w:val="center"/>
            </w:pPr>
            <w:r>
              <w:rPr>
                <w:sz w:val="18"/>
              </w:rPr>
              <w:t xml:space="preserve">0,37 </w:t>
            </w:r>
          </w:p>
        </w:tc>
      </w:tr>
      <w:tr w:rsidR="00921F63" w:rsidTr="00921F63">
        <w:trPr>
          <w:trHeight w:val="235"/>
        </w:trPr>
        <w:tc>
          <w:tcPr>
            <w:tcW w:w="947" w:type="dxa"/>
            <w:tcBorders>
              <w:top w:val="single" w:sz="6" w:space="0" w:color="000000"/>
              <w:left w:val="single" w:sz="12" w:space="0" w:color="000000"/>
              <w:bottom w:val="single" w:sz="6" w:space="0" w:color="000000"/>
              <w:right w:val="single" w:sz="6" w:space="0" w:color="000000"/>
            </w:tcBorders>
          </w:tcPr>
          <w:p w:rsidR="00921F63" w:rsidRDefault="00921F63" w:rsidP="00921F63">
            <w:pPr>
              <w:spacing w:line="259" w:lineRule="auto"/>
              <w:ind w:right="33"/>
              <w:jc w:val="center"/>
            </w:pPr>
            <w:r>
              <w:rPr>
                <w:sz w:val="18"/>
              </w:rPr>
              <w:t xml:space="preserve">Kuchyň </w:t>
            </w:r>
          </w:p>
        </w:tc>
        <w:tc>
          <w:tcPr>
            <w:tcW w:w="816" w:type="dxa"/>
            <w:tcBorders>
              <w:top w:val="single" w:sz="6" w:space="0" w:color="000000"/>
              <w:left w:val="single" w:sz="6" w:space="0" w:color="000000"/>
              <w:bottom w:val="single" w:sz="6" w:space="0" w:color="000000"/>
              <w:right w:val="single" w:sz="6" w:space="0" w:color="000000"/>
            </w:tcBorders>
          </w:tcPr>
          <w:p w:rsidR="00921F63" w:rsidRDefault="00921F63" w:rsidP="00921F63">
            <w:pPr>
              <w:spacing w:line="259" w:lineRule="auto"/>
              <w:ind w:right="25"/>
              <w:jc w:val="center"/>
            </w:pPr>
            <w:r>
              <w:rPr>
                <w:sz w:val="18"/>
              </w:rPr>
              <w:t xml:space="preserve">1538 </w:t>
            </w:r>
          </w:p>
        </w:tc>
        <w:tc>
          <w:tcPr>
            <w:tcW w:w="771" w:type="dxa"/>
            <w:tcBorders>
              <w:top w:val="single" w:sz="6" w:space="0" w:color="000000"/>
              <w:left w:val="single" w:sz="6" w:space="0" w:color="000000"/>
              <w:bottom w:val="single" w:sz="6" w:space="0" w:color="000000"/>
              <w:right w:val="single" w:sz="6" w:space="0" w:color="000000"/>
            </w:tcBorders>
          </w:tcPr>
          <w:p w:rsidR="00921F63" w:rsidRDefault="00921F63" w:rsidP="00921F63">
            <w:pPr>
              <w:spacing w:line="259" w:lineRule="auto"/>
              <w:ind w:right="25"/>
              <w:jc w:val="center"/>
            </w:pPr>
            <w:r>
              <w:rPr>
                <w:sz w:val="18"/>
              </w:rPr>
              <w:t xml:space="preserve">6 621 </w:t>
            </w:r>
          </w:p>
        </w:tc>
        <w:tc>
          <w:tcPr>
            <w:tcW w:w="772" w:type="dxa"/>
            <w:tcBorders>
              <w:top w:val="single" w:sz="6" w:space="0" w:color="000000"/>
              <w:left w:val="single" w:sz="6" w:space="0" w:color="000000"/>
              <w:bottom w:val="single" w:sz="6" w:space="0" w:color="000000"/>
              <w:right w:val="single" w:sz="6" w:space="0" w:color="000000"/>
            </w:tcBorders>
          </w:tcPr>
          <w:p w:rsidR="00921F63" w:rsidRDefault="00921F63" w:rsidP="00921F63">
            <w:pPr>
              <w:spacing w:line="259" w:lineRule="auto"/>
              <w:ind w:right="31"/>
              <w:jc w:val="center"/>
            </w:pPr>
            <w:r>
              <w:rPr>
                <w:sz w:val="18"/>
              </w:rPr>
              <w:t xml:space="preserve">1 537 </w:t>
            </w:r>
          </w:p>
        </w:tc>
        <w:tc>
          <w:tcPr>
            <w:tcW w:w="2817" w:type="dxa"/>
            <w:tcBorders>
              <w:top w:val="single" w:sz="6" w:space="0" w:color="000000"/>
              <w:left w:val="single" w:sz="6" w:space="0" w:color="000000"/>
              <w:bottom w:val="single" w:sz="6" w:space="0" w:color="000000"/>
              <w:right w:val="single" w:sz="6" w:space="0" w:color="000000"/>
            </w:tcBorders>
          </w:tcPr>
          <w:p w:rsidR="00921F63" w:rsidRDefault="00921F63" w:rsidP="00921F63">
            <w:pPr>
              <w:spacing w:line="259" w:lineRule="auto"/>
              <w:ind w:right="29"/>
              <w:jc w:val="center"/>
            </w:pPr>
            <w:r>
              <w:rPr>
                <w:sz w:val="18"/>
              </w:rPr>
              <w:t xml:space="preserve">7 610 </w:t>
            </w:r>
          </w:p>
        </w:tc>
        <w:tc>
          <w:tcPr>
            <w:tcW w:w="2127" w:type="dxa"/>
            <w:tcBorders>
              <w:top w:val="single" w:sz="6" w:space="0" w:color="000000"/>
              <w:left w:val="single" w:sz="6" w:space="0" w:color="000000"/>
              <w:bottom w:val="single" w:sz="6" w:space="0" w:color="000000"/>
              <w:right w:val="single" w:sz="6" w:space="0" w:color="000000"/>
            </w:tcBorders>
          </w:tcPr>
          <w:p w:rsidR="00921F63" w:rsidRDefault="00921F63" w:rsidP="00921F63">
            <w:pPr>
              <w:spacing w:line="259" w:lineRule="auto"/>
              <w:ind w:right="22"/>
              <w:jc w:val="center"/>
            </w:pPr>
            <w:r>
              <w:rPr>
                <w:sz w:val="18"/>
              </w:rPr>
              <w:t xml:space="preserve">3 393 </w:t>
            </w:r>
          </w:p>
        </w:tc>
        <w:tc>
          <w:tcPr>
            <w:tcW w:w="1274" w:type="dxa"/>
            <w:tcBorders>
              <w:top w:val="single" w:sz="6" w:space="0" w:color="000000"/>
              <w:left w:val="single" w:sz="6" w:space="0" w:color="000000"/>
              <w:bottom w:val="single" w:sz="6" w:space="0" w:color="000000"/>
              <w:right w:val="single" w:sz="12" w:space="0" w:color="000000"/>
            </w:tcBorders>
          </w:tcPr>
          <w:p w:rsidR="00921F63" w:rsidRDefault="00921F63" w:rsidP="00921F63">
            <w:pPr>
              <w:spacing w:line="259" w:lineRule="auto"/>
              <w:ind w:right="19"/>
              <w:jc w:val="center"/>
            </w:pPr>
            <w:r>
              <w:rPr>
                <w:sz w:val="18"/>
              </w:rPr>
              <w:t xml:space="preserve">0,45 </w:t>
            </w:r>
          </w:p>
        </w:tc>
      </w:tr>
      <w:tr w:rsidR="00921F63" w:rsidTr="00921F63">
        <w:trPr>
          <w:trHeight w:val="454"/>
        </w:trPr>
        <w:tc>
          <w:tcPr>
            <w:tcW w:w="947" w:type="dxa"/>
            <w:tcBorders>
              <w:top w:val="single" w:sz="6" w:space="0" w:color="000000"/>
              <w:left w:val="single" w:sz="12" w:space="0" w:color="000000"/>
              <w:bottom w:val="single" w:sz="6" w:space="0" w:color="000000"/>
              <w:right w:val="single" w:sz="6" w:space="0" w:color="000000"/>
            </w:tcBorders>
          </w:tcPr>
          <w:p w:rsidR="00921F63" w:rsidRDefault="00921F63" w:rsidP="00921F63">
            <w:pPr>
              <w:spacing w:line="259" w:lineRule="auto"/>
              <w:ind w:left="120" w:firstLine="89"/>
              <w:jc w:val="left"/>
            </w:pPr>
            <w:r>
              <w:rPr>
                <w:sz w:val="18"/>
              </w:rPr>
              <w:t xml:space="preserve">Bývalá prádelna </w:t>
            </w:r>
          </w:p>
        </w:tc>
        <w:tc>
          <w:tcPr>
            <w:tcW w:w="816" w:type="dxa"/>
            <w:tcBorders>
              <w:top w:val="single" w:sz="6" w:space="0" w:color="000000"/>
              <w:left w:val="single" w:sz="6" w:space="0" w:color="000000"/>
              <w:bottom w:val="single" w:sz="6" w:space="0" w:color="000000"/>
              <w:right w:val="single" w:sz="6" w:space="0" w:color="000000"/>
            </w:tcBorders>
            <w:vAlign w:val="center"/>
          </w:tcPr>
          <w:p w:rsidR="00921F63" w:rsidRDefault="00921F63" w:rsidP="00921F63">
            <w:pPr>
              <w:spacing w:line="259" w:lineRule="auto"/>
              <w:ind w:right="25"/>
              <w:jc w:val="center"/>
            </w:pPr>
            <w:r>
              <w:rPr>
                <w:sz w:val="18"/>
              </w:rPr>
              <w:t xml:space="preserve">1821 </w:t>
            </w:r>
          </w:p>
        </w:tc>
        <w:tc>
          <w:tcPr>
            <w:tcW w:w="771" w:type="dxa"/>
            <w:tcBorders>
              <w:top w:val="single" w:sz="6" w:space="0" w:color="000000"/>
              <w:left w:val="single" w:sz="6" w:space="0" w:color="000000"/>
              <w:bottom w:val="single" w:sz="6" w:space="0" w:color="000000"/>
              <w:right w:val="single" w:sz="6" w:space="0" w:color="000000"/>
            </w:tcBorders>
            <w:vAlign w:val="center"/>
          </w:tcPr>
          <w:p w:rsidR="00921F63" w:rsidRDefault="00921F63" w:rsidP="00921F63">
            <w:pPr>
              <w:spacing w:line="259" w:lineRule="auto"/>
              <w:ind w:left="112"/>
              <w:jc w:val="left"/>
            </w:pPr>
            <w:r>
              <w:rPr>
                <w:sz w:val="18"/>
              </w:rPr>
              <w:t xml:space="preserve">11 364 </w:t>
            </w:r>
          </w:p>
        </w:tc>
        <w:tc>
          <w:tcPr>
            <w:tcW w:w="772" w:type="dxa"/>
            <w:tcBorders>
              <w:top w:val="single" w:sz="6" w:space="0" w:color="000000"/>
              <w:left w:val="single" w:sz="6" w:space="0" w:color="000000"/>
              <w:bottom w:val="single" w:sz="6" w:space="0" w:color="000000"/>
              <w:right w:val="single" w:sz="6" w:space="0" w:color="000000"/>
            </w:tcBorders>
            <w:vAlign w:val="center"/>
          </w:tcPr>
          <w:p w:rsidR="00921F63" w:rsidRDefault="00921F63" w:rsidP="00921F63">
            <w:pPr>
              <w:spacing w:line="259" w:lineRule="auto"/>
              <w:ind w:right="31"/>
              <w:jc w:val="center"/>
            </w:pPr>
            <w:r>
              <w:rPr>
                <w:sz w:val="18"/>
              </w:rPr>
              <w:t xml:space="preserve">1 814 </w:t>
            </w:r>
          </w:p>
        </w:tc>
        <w:tc>
          <w:tcPr>
            <w:tcW w:w="2817" w:type="dxa"/>
            <w:tcBorders>
              <w:top w:val="single" w:sz="6" w:space="0" w:color="000000"/>
              <w:left w:val="single" w:sz="6" w:space="0" w:color="000000"/>
              <w:bottom w:val="single" w:sz="6" w:space="0" w:color="000000"/>
              <w:right w:val="single" w:sz="6" w:space="0" w:color="000000"/>
            </w:tcBorders>
            <w:vAlign w:val="center"/>
          </w:tcPr>
          <w:p w:rsidR="00921F63" w:rsidRDefault="00921F63" w:rsidP="00921F63">
            <w:pPr>
              <w:spacing w:line="259" w:lineRule="auto"/>
              <w:ind w:right="29"/>
              <w:jc w:val="center"/>
            </w:pPr>
            <w:r>
              <w:rPr>
                <w:sz w:val="18"/>
              </w:rPr>
              <w:t xml:space="preserve">13 062 </w:t>
            </w:r>
          </w:p>
        </w:tc>
        <w:tc>
          <w:tcPr>
            <w:tcW w:w="2127" w:type="dxa"/>
            <w:tcBorders>
              <w:top w:val="single" w:sz="6" w:space="0" w:color="000000"/>
              <w:left w:val="single" w:sz="6" w:space="0" w:color="000000"/>
              <w:bottom w:val="single" w:sz="6" w:space="0" w:color="000000"/>
              <w:right w:val="single" w:sz="6" w:space="0" w:color="000000"/>
            </w:tcBorders>
            <w:vAlign w:val="center"/>
          </w:tcPr>
          <w:p w:rsidR="00921F63" w:rsidRDefault="00921F63" w:rsidP="00921F63">
            <w:pPr>
              <w:spacing w:line="259" w:lineRule="auto"/>
              <w:ind w:right="22"/>
              <w:jc w:val="center"/>
            </w:pPr>
            <w:r>
              <w:rPr>
                <w:sz w:val="18"/>
              </w:rPr>
              <w:t xml:space="preserve">4 514 </w:t>
            </w:r>
          </w:p>
        </w:tc>
        <w:tc>
          <w:tcPr>
            <w:tcW w:w="1274" w:type="dxa"/>
            <w:tcBorders>
              <w:top w:val="single" w:sz="6" w:space="0" w:color="000000"/>
              <w:left w:val="single" w:sz="6" w:space="0" w:color="000000"/>
              <w:bottom w:val="single" w:sz="6" w:space="0" w:color="000000"/>
              <w:right w:val="single" w:sz="12" w:space="0" w:color="000000"/>
            </w:tcBorders>
            <w:vAlign w:val="center"/>
          </w:tcPr>
          <w:p w:rsidR="00921F63" w:rsidRDefault="00921F63" w:rsidP="00921F63">
            <w:pPr>
              <w:spacing w:line="259" w:lineRule="auto"/>
              <w:ind w:right="19"/>
              <w:jc w:val="center"/>
            </w:pPr>
            <w:r>
              <w:rPr>
                <w:sz w:val="18"/>
              </w:rPr>
              <w:t xml:space="preserve">0,35 </w:t>
            </w:r>
          </w:p>
        </w:tc>
      </w:tr>
      <w:tr w:rsidR="00921F63" w:rsidTr="00921F63">
        <w:trPr>
          <w:trHeight w:val="454"/>
        </w:trPr>
        <w:tc>
          <w:tcPr>
            <w:tcW w:w="947" w:type="dxa"/>
            <w:tcBorders>
              <w:top w:val="single" w:sz="6" w:space="0" w:color="000000"/>
              <w:left w:val="single" w:sz="12" w:space="0" w:color="000000"/>
              <w:bottom w:val="single" w:sz="6" w:space="0" w:color="000000"/>
              <w:right w:val="single" w:sz="6" w:space="0" w:color="000000"/>
            </w:tcBorders>
          </w:tcPr>
          <w:p w:rsidR="00921F63" w:rsidRDefault="00921F63" w:rsidP="00921F63">
            <w:pPr>
              <w:spacing w:line="259" w:lineRule="auto"/>
              <w:ind w:right="29"/>
              <w:jc w:val="center"/>
            </w:pPr>
            <w:r>
              <w:rPr>
                <w:sz w:val="18"/>
              </w:rPr>
              <w:t xml:space="preserve">PAO </w:t>
            </w:r>
          </w:p>
          <w:p w:rsidR="00921F63" w:rsidRDefault="00921F63" w:rsidP="00921F63">
            <w:pPr>
              <w:spacing w:line="259" w:lineRule="auto"/>
              <w:ind w:left="48"/>
              <w:jc w:val="left"/>
            </w:pPr>
            <w:r>
              <w:rPr>
                <w:sz w:val="18"/>
              </w:rPr>
              <w:t xml:space="preserve">(Patologie) </w:t>
            </w:r>
          </w:p>
        </w:tc>
        <w:tc>
          <w:tcPr>
            <w:tcW w:w="816" w:type="dxa"/>
            <w:tcBorders>
              <w:top w:val="single" w:sz="6" w:space="0" w:color="000000"/>
              <w:left w:val="single" w:sz="6" w:space="0" w:color="000000"/>
              <w:bottom w:val="single" w:sz="6" w:space="0" w:color="000000"/>
              <w:right w:val="single" w:sz="6" w:space="0" w:color="000000"/>
            </w:tcBorders>
            <w:vAlign w:val="center"/>
          </w:tcPr>
          <w:p w:rsidR="00921F63" w:rsidRDefault="00921F63" w:rsidP="00921F63">
            <w:pPr>
              <w:spacing w:line="259" w:lineRule="auto"/>
              <w:ind w:right="25"/>
              <w:jc w:val="center"/>
            </w:pPr>
            <w:r>
              <w:rPr>
                <w:sz w:val="18"/>
              </w:rPr>
              <w:t xml:space="preserve">710 </w:t>
            </w:r>
          </w:p>
        </w:tc>
        <w:tc>
          <w:tcPr>
            <w:tcW w:w="771" w:type="dxa"/>
            <w:tcBorders>
              <w:top w:val="single" w:sz="6" w:space="0" w:color="000000"/>
              <w:left w:val="single" w:sz="6" w:space="0" w:color="000000"/>
              <w:bottom w:val="single" w:sz="6" w:space="0" w:color="000000"/>
              <w:right w:val="single" w:sz="6" w:space="0" w:color="000000"/>
            </w:tcBorders>
            <w:vAlign w:val="center"/>
          </w:tcPr>
          <w:p w:rsidR="00921F63" w:rsidRDefault="00921F63" w:rsidP="00921F63">
            <w:pPr>
              <w:spacing w:line="259" w:lineRule="auto"/>
              <w:ind w:right="27"/>
              <w:jc w:val="center"/>
            </w:pPr>
            <w:r>
              <w:rPr>
                <w:sz w:val="18"/>
              </w:rPr>
              <w:t xml:space="preserve">4130 </w:t>
            </w:r>
          </w:p>
        </w:tc>
        <w:tc>
          <w:tcPr>
            <w:tcW w:w="772" w:type="dxa"/>
            <w:tcBorders>
              <w:top w:val="single" w:sz="6" w:space="0" w:color="000000"/>
              <w:left w:val="single" w:sz="6" w:space="0" w:color="000000"/>
              <w:bottom w:val="single" w:sz="6" w:space="0" w:color="000000"/>
              <w:right w:val="single" w:sz="6" w:space="0" w:color="000000"/>
            </w:tcBorders>
            <w:vAlign w:val="center"/>
          </w:tcPr>
          <w:p w:rsidR="00921F63" w:rsidRDefault="00921F63" w:rsidP="00921F63">
            <w:pPr>
              <w:spacing w:line="259" w:lineRule="auto"/>
              <w:ind w:right="29"/>
              <w:jc w:val="center"/>
            </w:pPr>
            <w:r>
              <w:rPr>
                <w:sz w:val="18"/>
              </w:rPr>
              <w:t xml:space="preserve">658 </w:t>
            </w:r>
          </w:p>
        </w:tc>
        <w:tc>
          <w:tcPr>
            <w:tcW w:w="2817" w:type="dxa"/>
            <w:tcBorders>
              <w:top w:val="single" w:sz="6" w:space="0" w:color="000000"/>
              <w:left w:val="single" w:sz="6" w:space="0" w:color="000000"/>
              <w:bottom w:val="single" w:sz="6" w:space="0" w:color="000000"/>
              <w:right w:val="single" w:sz="6" w:space="0" w:color="000000"/>
            </w:tcBorders>
            <w:vAlign w:val="center"/>
          </w:tcPr>
          <w:p w:rsidR="00921F63" w:rsidRDefault="00921F63" w:rsidP="00921F63">
            <w:pPr>
              <w:spacing w:line="259" w:lineRule="auto"/>
              <w:ind w:right="29"/>
              <w:jc w:val="center"/>
            </w:pPr>
            <w:r>
              <w:rPr>
                <w:sz w:val="18"/>
              </w:rPr>
              <w:t xml:space="preserve">4 747 </w:t>
            </w:r>
          </w:p>
        </w:tc>
        <w:tc>
          <w:tcPr>
            <w:tcW w:w="2127" w:type="dxa"/>
            <w:tcBorders>
              <w:top w:val="single" w:sz="6" w:space="0" w:color="000000"/>
              <w:left w:val="single" w:sz="6" w:space="0" w:color="000000"/>
              <w:bottom w:val="single" w:sz="6" w:space="0" w:color="000000"/>
              <w:right w:val="single" w:sz="6" w:space="0" w:color="000000"/>
            </w:tcBorders>
            <w:vAlign w:val="center"/>
          </w:tcPr>
          <w:p w:rsidR="00921F63" w:rsidRDefault="00921F63" w:rsidP="00921F63">
            <w:pPr>
              <w:spacing w:line="259" w:lineRule="auto"/>
              <w:ind w:right="22"/>
              <w:jc w:val="center"/>
            </w:pPr>
            <w:r>
              <w:rPr>
                <w:sz w:val="18"/>
              </w:rPr>
              <w:t xml:space="preserve">2 316 </w:t>
            </w:r>
          </w:p>
        </w:tc>
        <w:tc>
          <w:tcPr>
            <w:tcW w:w="1274" w:type="dxa"/>
            <w:tcBorders>
              <w:top w:val="single" w:sz="6" w:space="0" w:color="000000"/>
              <w:left w:val="single" w:sz="6" w:space="0" w:color="000000"/>
              <w:bottom w:val="single" w:sz="6" w:space="0" w:color="000000"/>
              <w:right w:val="single" w:sz="12" w:space="0" w:color="000000"/>
            </w:tcBorders>
            <w:vAlign w:val="center"/>
          </w:tcPr>
          <w:p w:rsidR="00921F63" w:rsidRDefault="00921F63" w:rsidP="00921F63">
            <w:pPr>
              <w:spacing w:line="259" w:lineRule="auto"/>
              <w:ind w:right="19"/>
              <w:jc w:val="center"/>
            </w:pPr>
            <w:r>
              <w:rPr>
                <w:sz w:val="18"/>
              </w:rPr>
              <w:t xml:space="preserve">0,49 </w:t>
            </w:r>
          </w:p>
        </w:tc>
      </w:tr>
      <w:tr w:rsidR="00921F63" w:rsidTr="00921F63">
        <w:trPr>
          <w:trHeight w:val="682"/>
        </w:trPr>
        <w:tc>
          <w:tcPr>
            <w:tcW w:w="947" w:type="dxa"/>
            <w:tcBorders>
              <w:top w:val="single" w:sz="6" w:space="0" w:color="000000"/>
              <w:left w:val="single" w:sz="12" w:space="0" w:color="000000"/>
              <w:bottom w:val="single" w:sz="12" w:space="0" w:color="000000"/>
              <w:right w:val="single" w:sz="6" w:space="0" w:color="000000"/>
            </w:tcBorders>
          </w:tcPr>
          <w:p w:rsidR="00921F63" w:rsidRDefault="00921F63" w:rsidP="00921F63">
            <w:pPr>
              <w:spacing w:line="259" w:lineRule="auto"/>
              <w:jc w:val="center"/>
            </w:pPr>
            <w:r>
              <w:rPr>
                <w:sz w:val="18"/>
              </w:rPr>
              <w:t xml:space="preserve">Kancelář technického úseku </w:t>
            </w:r>
          </w:p>
        </w:tc>
        <w:tc>
          <w:tcPr>
            <w:tcW w:w="816" w:type="dxa"/>
            <w:tcBorders>
              <w:top w:val="single" w:sz="6" w:space="0" w:color="000000"/>
              <w:left w:val="single" w:sz="6" w:space="0" w:color="000000"/>
              <w:bottom w:val="single" w:sz="12" w:space="0" w:color="000000"/>
              <w:right w:val="single" w:sz="6" w:space="0" w:color="000000"/>
            </w:tcBorders>
            <w:vAlign w:val="center"/>
          </w:tcPr>
          <w:p w:rsidR="00921F63" w:rsidRDefault="00921F63" w:rsidP="00921F63">
            <w:pPr>
              <w:spacing w:line="259" w:lineRule="auto"/>
              <w:ind w:right="23"/>
              <w:jc w:val="center"/>
            </w:pPr>
            <w:r>
              <w:rPr>
                <w:sz w:val="18"/>
              </w:rPr>
              <w:t xml:space="preserve">73,5 </w:t>
            </w:r>
          </w:p>
        </w:tc>
        <w:tc>
          <w:tcPr>
            <w:tcW w:w="771" w:type="dxa"/>
            <w:tcBorders>
              <w:top w:val="single" w:sz="6" w:space="0" w:color="000000"/>
              <w:left w:val="single" w:sz="6" w:space="0" w:color="000000"/>
              <w:bottom w:val="single" w:sz="12" w:space="0" w:color="000000"/>
              <w:right w:val="single" w:sz="6" w:space="0" w:color="000000"/>
            </w:tcBorders>
            <w:vAlign w:val="center"/>
          </w:tcPr>
          <w:p w:rsidR="00921F63" w:rsidRDefault="00921F63" w:rsidP="00921F63">
            <w:pPr>
              <w:spacing w:line="259" w:lineRule="auto"/>
              <w:ind w:right="27"/>
              <w:jc w:val="center"/>
            </w:pPr>
            <w:r>
              <w:rPr>
                <w:sz w:val="18"/>
              </w:rPr>
              <w:t xml:space="preserve">412 </w:t>
            </w:r>
          </w:p>
        </w:tc>
        <w:tc>
          <w:tcPr>
            <w:tcW w:w="772" w:type="dxa"/>
            <w:tcBorders>
              <w:top w:val="single" w:sz="6" w:space="0" w:color="000000"/>
              <w:left w:val="single" w:sz="6" w:space="0" w:color="000000"/>
              <w:bottom w:val="single" w:sz="12" w:space="0" w:color="000000"/>
              <w:right w:val="single" w:sz="6" w:space="0" w:color="000000"/>
            </w:tcBorders>
            <w:vAlign w:val="center"/>
          </w:tcPr>
          <w:p w:rsidR="00921F63" w:rsidRDefault="00921F63" w:rsidP="00921F63">
            <w:pPr>
              <w:spacing w:line="259" w:lineRule="auto"/>
              <w:ind w:right="29"/>
              <w:jc w:val="center"/>
            </w:pPr>
            <w:r>
              <w:rPr>
                <w:sz w:val="18"/>
              </w:rPr>
              <w:t xml:space="preserve">70 </w:t>
            </w:r>
          </w:p>
        </w:tc>
        <w:tc>
          <w:tcPr>
            <w:tcW w:w="2817" w:type="dxa"/>
            <w:tcBorders>
              <w:top w:val="single" w:sz="6" w:space="0" w:color="000000"/>
              <w:left w:val="single" w:sz="6" w:space="0" w:color="000000"/>
              <w:bottom w:val="single" w:sz="12" w:space="0" w:color="000000"/>
              <w:right w:val="single" w:sz="6" w:space="0" w:color="000000"/>
            </w:tcBorders>
            <w:vAlign w:val="center"/>
          </w:tcPr>
          <w:p w:rsidR="00921F63" w:rsidRDefault="00921F63" w:rsidP="00921F63">
            <w:pPr>
              <w:spacing w:line="259" w:lineRule="auto"/>
              <w:ind w:right="26"/>
              <w:jc w:val="center"/>
            </w:pPr>
            <w:r>
              <w:rPr>
                <w:sz w:val="18"/>
              </w:rPr>
              <w:t xml:space="preserve">463 </w:t>
            </w:r>
          </w:p>
        </w:tc>
        <w:tc>
          <w:tcPr>
            <w:tcW w:w="2127" w:type="dxa"/>
            <w:tcBorders>
              <w:top w:val="single" w:sz="6" w:space="0" w:color="000000"/>
              <w:left w:val="single" w:sz="6" w:space="0" w:color="000000"/>
              <w:bottom w:val="single" w:sz="12" w:space="0" w:color="000000"/>
              <w:right w:val="single" w:sz="6" w:space="0" w:color="000000"/>
            </w:tcBorders>
            <w:vAlign w:val="center"/>
          </w:tcPr>
          <w:p w:rsidR="00921F63" w:rsidRDefault="00921F63" w:rsidP="00921F63">
            <w:pPr>
              <w:spacing w:line="259" w:lineRule="auto"/>
              <w:ind w:right="24"/>
              <w:jc w:val="center"/>
            </w:pPr>
            <w:r>
              <w:rPr>
                <w:sz w:val="18"/>
              </w:rPr>
              <w:t xml:space="preserve">241 </w:t>
            </w:r>
          </w:p>
        </w:tc>
        <w:tc>
          <w:tcPr>
            <w:tcW w:w="1274" w:type="dxa"/>
            <w:tcBorders>
              <w:top w:val="single" w:sz="6" w:space="0" w:color="000000"/>
              <w:left w:val="single" w:sz="6" w:space="0" w:color="000000"/>
              <w:bottom w:val="single" w:sz="12" w:space="0" w:color="000000"/>
              <w:right w:val="single" w:sz="12" w:space="0" w:color="000000"/>
            </w:tcBorders>
            <w:vAlign w:val="center"/>
          </w:tcPr>
          <w:p w:rsidR="00921F63" w:rsidRDefault="00921F63" w:rsidP="00921F63">
            <w:pPr>
              <w:spacing w:line="259" w:lineRule="auto"/>
              <w:ind w:right="19"/>
              <w:jc w:val="center"/>
            </w:pPr>
            <w:r>
              <w:rPr>
                <w:sz w:val="18"/>
              </w:rPr>
              <w:t xml:space="preserve">0,52 </w:t>
            </w:r>
          </w:p>
        </w:tc>
      </w:tr>
    </w:tbl>
    <w:p w:rsidR="00921F63" w:rsidRDefault="00921F63" w:rsidP="00921F63">
      <w:pPr>
        <w:spacing w:after="96" w:line="259" w:lineRule="auto"/>
        <w:jc w:val="left"/>
      </w:pPr>
      <w:r>
        <w:t xml:space="preserve"> </w:t>
      </w:r>
    </w:p>
    <w:p w:rsidR="00921F63" w:rsidRDefault="00921F63" w:rsidP="00921F63">
      <w:pPr>
        <w:ind w:left="-5" w:right="46"/>
      </w:pPr>
      <w:r>
        <w:t xml:space="preserve">Stavebně fyzikální parametry objektů jsou dány především součinitelem prostupu tepla jednotlivých ochlazovaných ploch objektů. Objekty v NsP Česká Lípa jsou složeny z nosné železobetonové konstrukce s výplňovým zdivem (cihly o tloušťce 250 mm nebo plynosilikátové tvárnice 300 mm). Střechy objektů jsou ploché a jsou řešeny jako stropní panely s případným zateplením. Níže je uvedený přehled součinitelů prostupu tepla pro jednotlivé objekty a části objektů. Součinitelé prostupu tepla byly stanoveny dle platné ČSN 73 05 40 – 2/2011. </w:t>
      </w:r>
    </w:p>
    <w:p w:rsidR="00921F63" w:rsidRDefault="00921F63" w:rsidP="00921F63">
      <w:pPr>
        <w:pStyle w:val="Nadpis3"/>
        <w:numPr>
          <w:ilvl w:val="0"/>
          <w:numId w:val="0"/>
        </w:numPr>
        <w:ind w:left="-5"/>
      </w:pPr>
      <w:r>
        <w:t>Tabulka 11:</w:t>
      </w:r>
      <w:r>
        <w:rPr>
          <w:rFonts w:eastAsia="Arial" w:cs="Arial"/>
        </w:rPr>
        <w:t xml:space="preserve"> </w:t>
      </w:r>
      <w:r>
        <w:t xml:space="preserve">Přehled součinitelů prostupu tepla ochlazovaných ploch vybraných objektů NsP Česká Lípa pro rok 2013 </w:t>
      </w:r>
    </w:p>
    <w:tbl>
      <w:tblPr>
        <w:tblStyle w:val="TableGrid"/>
        <w:tblW w:w="9378" w:type="dxa"/>
        <w:tblInd w:w="-25" w:type="dxa"/>
        <w:tblCellMar>
          <w:top w:w="39" w:type="dxa"/>
          <w:left w:w="36" w:type="dxa"/>
        </w:tblCellMar>
        <w:tblLook w:val="04A0" w:firstRow="1" w:lastRow="0" w:firstColumn="1" w:lastColumn="0" w:noHBand="0" w:noVBand="1"/>
      </w:tblPr>
      <w:tblGrid>
        <w:gridCol w:w="2323"/>
        <w:gridCol w:w="924"/>
        <w:gridCol w:w="847"/>
        <w:gridCol w:w="1237"/>
        <w:gridCol w:w="783"/>
        <w:gridCol w:w="793"/>
        <w:gridCol w:w="786"/>
        <w:gridCol w:w="1685"/>
      </w:tblGrid>
      <w:tr w:rsidR="00921F63" w:rsidTr="00921F63">
        <w:trPr>
          <w:trHeight w:val="238"/>
        </w:trPr>
        <w:tc>
          <w:tcPr>
            <w:tcW w:w="2435" w:type="dxa"/>
            <w:vMerge w:val="restart"/>
            <w:tcBorders>
              <w:top w:val="single" w:sz="12" w:space="0" w:color="000000"/>
              <w:left w:val="single" w:sz="12" w:space="0" w:color="000000"/>
              <w:bottom w:val="single" w:sz="6" w:space="0" w:color="000000"/>
              <w:right w:val="single" w:sz="6" w:space="0" w:color="000000"/>
            </w:tcBorders>
            <w:shd w:val="clear" w:color="auto" w:fill="BFBFBF"/>
            <w:vAlign w:val="center"/>
          </w:tcPr>
          <w:p w:rsidR="00921F63" w:rsidRDefault="00921F63" w:rsidP="00921F63">
            <w:pPr>
              <w:spacing w:line="259" w:lineRule="auto"/>
              <w:ind w:right="41"/>
              <w:jc w:val="center"/>
            </w:pPr>
            <w:r>
              <w:rPr>
                <w:b/>
                <w:sz w:val="18"/>
              </w:rPr>
              <w:t xml:space="preserve">Objekt </w:t>
            </w:r>
          </w:p>
        </w:tc>
        <w:tc>
          <w:tcPr>
            <w:tcW w:w="5187" w:type="dxa"/>
            <w:gridSpan w:val="6"/>
            <w:tcBorders>
              <w:top w:val="single" w:sz="12" w:space="0" w:color="000000"/>
              <w:left w:val="single" w:sz="6" w:space="0" w:color="000000"/>
              <w:bottom w:val="single" w:sz="6" w:space="0" w:color="000000"/>
              <w:right w:val="nil"/>
            </w:tcBorders>
            <w:shd w:val="clear" w:color="auto" w:fill="BFBFBF"/>
          </w:tcPr>
          <w:p w:rsidR="00921F63" w:rsidRDefault="00921F63" w:rsidP="00921F63">
            <w:pPr>
              <w:spacing w:line="259" w:lineRule="auto"/>
              <w:ind w:left="2497"/>
              <w:jc w:val="left"/>
            </w:pPr>
            <w:r>
              <w:rPr>
                <w:b/>
                <w:sz w:val="18"/>
              </w:rPr>
              <w:t xml:space="preserve">Součinitel prostupu tepla </w:t>
            </w:r>
          </w:p>
        </w:tc>
        <w:tc>
          <w:tcPr>
            <w:tcW w:w="1755" w:type="dxa"/>
            <w:tcBorders>
              <w:top w:val="single" w:sz="12" w:space="0" w:color="000000"/>
              <w:left w:val="nil"/>
              <w:bottom w:val="single" w:sz="6" w:space="0" w:color="000000"/>
              <w:right w:val="single" w:sz="12" w:space="0" w:color="000000"/>
            </w:tcBorders>
            <w:shd w:val="clear" w:color="auto" w:fill="BFBFBF"/>
          </w:tcPr>
          <w:p w:rsidR="00921F63" w:rsidRDefault="00921F63" w:rsidP="00921F63">
            <w:pPr>
              <w:spacing w:after="160" w:line="259" w:lineRule="auto"/>
              <w:jc w:val="left"/>
            </w:pPr>
          </w:p>
        </w:tc>
      </w:tr>
      <w:tr w:rsidR="00921F63" w:rsidTr="00921F63">
        <w:trPr>
          <w:trHeight w:val="895"/>
        </w:trPr>
        <w:tc>
          <w:tcPr>
            <w:tcW w:w="0" w:type="auto"/>
            <w:vMerge/>
            <w:tcBorders>
              <w:top w:val="nil"/>
              <w:left w:val="single" w:sz="12" w:space="0" w:color="000000"/>
              <w:bottom w:val="nil"/>
              <w:right w:val="single" w:sz="6" w:space="0" w:color="000000"/>
            </w:tcBorders>
          </w:tcPr>
          <w:p w:rsidR="00921F63" w:rsidRDefault="00921F63" w:rsidP="00921F63">
            <w:pPr>
              <w:spacing w:after="160" w:line="259" w:lineRule="auto"/>
              <w:jc w:val="left"/>
            </w:pPr>
          </w:p>
        </w:tc>
        <w:tc>
          <w:tcPr>
            <w:tcW w:w="852" w:type="dxa"/>
            <w:tcBorders>
              <w:top w:val="single" w:sz="6" w:space="0" w:color="000000"/>
              <w:left w:val="single" w:sz="6" w:space="0" w:color="000000"/>
              <w:bottom w:val="single" w:sz="6" w:space="0" w:color="000000"/>
              <w:right w:val="single" w:sz="6" w:space="0" w:color="000000"/>
            </w:tcBorders>
            <w:shd w:val="clear" w:color="auto" w:fill="BFBFBF"/>
            <w:vAlign w:val="center"/>
          </w:tcPr>
          <w:p w:rsidR="00921F63" w:rsidRDefault="00921F63" w:rsidP="00921F63">
            <w:pPr>
              <w:spacing w:line="259" w:lineRule="auto"/>
              <w:ind w:left="7"/>
            </w:pPr>
            <w:r>
              <w:rPr>
                <w:b/>
                <w:sz w:val="18"/>
              </w:rPr>
              <w:t xml:space="preserve">Obvodové </w:t>
            </w:r>
          </w:p>
          <w:p w:rsidR="00921F63" w:rsidRDefault="00921F63" w:rsidP="00921F63">
            <w:pPr>
              <w:spacing w:line="259" w:lineRule="auto"/>
              <w:ind w:right="28"/>
              <w:jc w:val="center"/>
            </w:pPr>
            <w:r>
              <w:rPr>
                <w:b/>
                <w:sz w:val="18"/>
              </w:rPr>
              <w:t xml:space="preserve">zdi </w:t>
            </w:r>
          </w:p>
        </w:tc>
        <w:tc>
          <w:tcPr>
            <w:tcW w:w="850" w:type="dxa"/>
            <w:tcBorders>
              <w:top w:val="single" w:sz="6" w:space="0" w:color="000000"/>
              <w:left w:val="single" w:sz="6" w:space="0" w:color="000000"/>
              <w:bottom w:val="single" w:sz="6" w:space="0" w:color="000000"/>
              <w:right w:val="single" w:sz="6" w:space="0" w:color="000000"/>
            </w:tcBorders>
            <w:shd w:val="clear" w:color="auto" w:fill="BFBFBF"/>
            <w:vAlign w:val="center"/>
          </w:tcPr>
          <w:p w:rsidR="00921F63" w:rsidRDefault="00921F63" w:rsidP="00921F63">
            <w:pPr>
              <w:spacing w:line="259" w:lineRule="auto"/>
              <w:ind w:left="6"/>
              <w:jc w:val="center"/>
            </w:pPr>
            <w:r>
              <w:rPr>
                <w:b/>
                <w:sz w:val="18"/>
              </w:rPr>
              <w:t xml:space="preserve">Podlahy uložené na terénu </w:t>
            </w:r>
          </w:p>
        </w:tc>
        <w:tc>
          <w:tcPr>
            <w:tcW w:w="1135" w:type="dxa"/>
            <w:tcBorders>
              <w:top w:val="single" w:sz="6" w:space="0" w:color="000000"/>
              <w:left w:val="single" w:sz="6" w:space="0" w:color="000000"/>
              <w:bottom w:val="single" w:sz="6" w:space="0" w:color="000000"/>
              <w:right w:val="single" w:sz="6" w:space="0" w:color="000000"/>
            </w:tcBorders>
            <w:shd w:val="clear" w:color="auto" w:fill="BFBFBF"/>
          </w:tcPr>
          <w:p w:rsidR="00921F63" w:rsidRDefault="00921F63" w:rsidP="00921F63">
            <w:pPr>
              <w:spacing w:line="241" w:lineRule="auto"/>
              <w:jc w:val="center"/>
            </w:pPr>
            <w:r>
              <w:rPr>
                <w:b/>
                <w:sz w:val="18"/>
              </w:rPr>
              <w:t xml:space="preserve">Podlahy uložené nad </w:t>
            </w:r>
          </w:p>
          <w:p w:rsidR="00921F63" w:rsidRDefault="00921F63" w:rsidP="00921F63">
            <w:pPr>
              <w:spacing w:line="259" w:lineRule="auto"/>
              <w:jc w:val="center"/>
            </w:pPr>
            <w:r>
              <w:rPr>
                <w:b/>
                <w:sz w:val="18"/>
              </w:rPr>
              <w:t xml:space="preserve">nevytápěnými místnostmi </w:t>
            </w:r>
          </w:p>
        </w:tc>
        <w:tc>
          <w:tcPr>
            <w:tcW w:w="775" w:type="dxa"/>
            <w:tcBorders>
              <w:top w:val="single" w:sz="6" w:space="0" w:color="000000"/>
              <w:left w:val="single" w:sz="6" w:space="0" w:color="000000"/>
              <w:bottom w:val="single" w:sz="6" w:space="0" w:color="000000"/>
              <w:right w:val="single" w:sz="6" w:space="0" w:color="000000"/>
            </w:tcBorders>
            <w:shd w:val="clear" w:color="auto" w:fill="BFBFBF"/>
            <w:vAlign w:val="center"/>
          </w:tcPr>
          <w:p w:rsidR="00921F63" w:rsidRDefault="00921F63" w:rsidP="00921F63">
            <w:pPr>
              <w:spacing w:line="259" w:lineRule="auto"/>
              <w:ind w:left="70"/>
              <w:jc w:val="left"/>
            </w:pPr>
            <w:r>
              <w:rPr>
                <w:b/>
                <w:sz w:val="18"/>
              </w:rPr>
              <w:t xml:space="preserve">Střecha </w:t>
            </w:r>
          </w:p>
        </w:tc>
        <w:tc>
          <w:tcPr>
            <w:tcW w:w="793" w:type="dxa"/>
            <w:tcBorders>
              <w:top w:val="single" w:sz="6" w:space="0" w:color="000000"/>
              <w:left w:val="single" w:sz="6" w:space="0" w:color="000000"/>
              <w:bottom w:val="single" w:sz="6" w:space="0" w:color="000000"/>
              <w:right w:val="single" w:sz="6" w:space="0" w:color="000000"/>
            </w:tcBorders>
            <w:shd w:val="clear" w:color="auto" w:fill="BFBFBF"/>
            <w:vAlign w:val="center"/>
          </w:tcPr>
          <w:p w:rsidR="00921F63" w:rsidRDefault="00921F63" w:rsidP="00921F63">
            <w:pPr>
              <w:spacing w:line="259" w:lineRule="auto"/>
              <w:jc w:val="center"/>
            </w:pPr>
            <w:r>
              <w:rPr>
                <w:b/>
                <w:sz w:val="18"/>
              </w:rPr>
              <w:t xml:space="preserve">Vstupní dveře </w:t>
            </w:r>
          </w:p>
        </w:tc>
        <w:tc>
          <w:tcPr>
            <w:tcW w:w="782" w:type="dxa"/>
            <w:tcBorders>
              <w:top w:val="single" w:sz="6" w:space="0" w:color="000000"/>
              <w:left w:val="single" w:sz="6" w:space="0" w:color="000000"/>
              <w:bottom w:val="single" w:sz="6" w:space="0" w:color="000000"/>
              <w:right w:val="single" w:sz="6" w:space="0" w:color="000000"/>
            </w:tcBorders>
            <w:shd w:val="clear" w:color="auto" w:fill="BFBFBF"/>
            <w:vAlign w:val="center"/>
          </w:tcPr>
          <w:p w:rsidR="00921F63" w:rsidRDefault="00921F63" w:rsidP="00921F63">
            <w:pPr>
              <w:spacing w:line="259" w:lineRule="auto"/>
              <w:ind w:right="36"/>
              <w:jc w:val="center"/>
            </w:pPr>
            <w:r>
              <w:rPr>
                <w:b/>
                <w:sz w:val="18"/>
              </w:rPr>
              <w:t xml:space="preserve">Okna </w:t>
            </w:r>
          </w:p>
        </w:tc>
        <w:tc>
          <w:tcPr>
            <w:tcW w:w="1755" w:type="dxa"/>
            <w:tcBorders>
              <w:top w:val="single" w:sz="6" w:space="0" w:color="000000"/>
              <w:left w:val="single" w:sz="6" w:space="0" w:color="000000"/>
              <w:bottom w:val="single" w:sz="6" w:space="0" w:color="000000"/>
              <w:right w:val="single" w:sz="12" w:space="0" w:color="000000"/>
            </w:tcBorders>
            <w:shd w:val="clear" w:color="auto" w:fill="BFBFBF"/>
            <w:vAlign w:val="center"/>
          </w:tcPr>
          <w:p w:rsidR="00921F63" w:rsidRDefault="00921F63" w:rsidP="00921F63">
            <w:pPr>
              <w:spacing w:line="259" w:lineRule="auto"/>
              <w:ind w:right="31"/>
              <w:jc w:val="center"/>
            </w:pPr>
            <w:r>
              <w:rPr>
                <w:b/>
                <w:sz w:val="18"/>
              </w:rPr>
              <w:t xml:space="preserve">Poznámka </w:t>
            </w:r>
          </w:p>
        </w:tc>
      </w:tr>
      <w:tr w:rsidR="00921F63" w:rsidTr="00921F63">
        <w:trPr>
          <w:trHeight w:val="231"/>
        </w:trPr>
        <w:tc>
          <w:tcPr>
            <w:tcW w:w="0" w:type="auto"/>
            <w:vMerge/>
            <w:tcBorders>
              <w:top w:val="nil"/>
              <w:left w:val="single" w:sz="12" w:space="0" w:color="000000"/>
              <w:bottom w:val="single" w:sz="6" w:space="0" w:color="000000"/>
              <w:right w:val="single" w:sz="6" w:space="0" w:color="000000"/>
            </w:tcBorders>
          </w:tcPr>
          <w:p w:rsidR="00921F63" w:rsidRDefault="00921F63" w:rsidP="00921F63">
            <w:pPr>
              <w:spacing w:after="160" w:line="259" w:lineRule="auto"/>
              <w:jc w:val="left"/>
            </w:pPr>
          </w:p>
        </w:tc>
        <w:tc>
          <w:tcPr>
            <w:tcW w:w="852" w:type="dxa"/>
            <w:tcBorders>
              <w:top w:val="single" w:sz="6" w:space="0" w:color="000000"/>
              <w:left w:val="single" w:sz="6" w:space="0" w:color="000000"/>
              <w:bottom w:val="single" w:sz="6" w:space="0" w:color="000000"/>
              <w:right w:val="single" w:sz="6" w:space="0" w:color="000000"/>
            </w:tcBorders>
            <w:shd w:val="clear" w:color="auto" w:fill="BFBFBF"/>
          </w:tcPr>
          <w:p w:rsidR="00921F63" w:rsidRDefault="00921F63" w:rsidP="00921F63">
            <w:pPr>
              <w:spacing w:line="259" w:lineRule="auto"/>
              <w:ind w:left="39"/>
            </w:pPr>
            <w:r>
              <w:rPr>
                <w:b/>
                <w:sz w:val="18"/>
              </w:rPr>
              <w:t>(W/m</w:t>
            </w:r>
            <w:r>
              <w:rPr>
                <w:b/>
                <w:sz w:val="18"/>
                <w:vertAlign w:val="superscript"/>
              </w:rPr>
              <w:t>2</w:t>
            </w:r>
            <w:r>
              <w:rPr>
                <w:b/>
                <w:sz w:val="18"/>
              </w:rPr>
              <w:t xml:space="preserve">.K) </w:t>
            </w:r>
          </w:p>
        </w:tc>
        <w:tc>
          <w:tcPr>
            <w:tcW w:w="850" w:type="dxa"/>
            <w:tcBorders>
              <w:top w:val="single" w:sz="6" w:space="0" w:color="000000"/>
              <w:left w:val="single" w:sz="6" w:space="0" w:color="000000"/>
              <w:bottom w:val="single" w:sz="6" w:space="0" w:color="000000"/>
              <w:right w:val="single" w:sz="6" w:space="0" w:color="000000"/>
            </w:tcBorders>
            <w:shd w:val="clear" w:color="auto" w:fill="BFBFBF"/>
          </w:tcPr>
          <w:p w:rsidR="00921F63" w:rsidRDefault="00921F63" w:rsidP="00921F63">
            <w:pPr>
              <w:spacing w:line="259" w:lineRule="auto"/>
              <w:ind w:left="36"/>
            </w:pPr>
            <w:r>
              <w:rPr>
                <w:b/>
                <w:sz w:val="18"/>
              </w:rPr>
              <w:t>(W/m</w:t>
            </w:r>
            <w:r>
              <w:rPr>
                <w:b/>
                <w:sz w:val="18"/>
                <w:vertAlign w:val="superscript"/>
              </w:rPr>
              <w:t>2</w:t>
            </w:r>
            <w:r>
              <w:rPr>
                <w:b/>
                <w:sz w:val="18"/>
              </w:rPr>
              <w:t xml:space="preserve">.K) </w:t>
            </w:r>
          </w:p>
        </w:tc>
        <w:tc>
          <w:tcPr>
            <w:tcW w:w="1135" w:type="dxa"/>
            <w:tcBorders>
              <w:top w:val="single" w:sz="6" w:space="0" w:color="000000"/>
              <w:left w:val="single" w:sz="6" w:space="0" w:color="000000"/>
              <w:bottom w:val="single" w:sz="6" w:space="0" w:color="000000"/>
              <w:right w:val="single" w:sz="6" w:space="0" w:color="000000"/>
            </w:tcBorders>
            <w:shd w:val="clear" w:color="auto" w:fill="BFBFBF"/>
          </w:tcPr>
          <w:p w:rsidR="00921F63" w:rsidRDefault="00921F63" w:rsidP="00921F63">
            <w:pPr>
              <w:spacing w:line="259" w:lineRule="auto"/>
              <w:ind w:right="35"/>
              <w:jc w:val="center"/>
            </w:pPr>
            <w:r>
              <w:rPr>
                <w:b/>
                <w:sz w:val="18"/>
              </w:rPr>
              <w:t>(W/m</w:t>
            </w:r>
            <w:r>
              <w:rPr>
                <w:b/>
                <w:sz w:val="18"/>
                <w:vertAlign w:val="superscript"/>
              </w:rPr>
              <w:t>2</w:t>
            </w:r>
            <w:r>
              <w:rPr>
                <w:b/>
                <w:sz w:val="18"/>
              </w:rPr>
              <w:t xml:space="preserve">.K) </w:t>
            </w:r>
          </w:p>
        </w:tc>
        <w:tc>
          <w:tcPr>
            <w:tcW w:w="775" w:type="dxa"/>
            <w:tcBorders>
              <w:top w:val="single" w:sz="6" w:space="0" w:color="000000"/>
              <w:left w:val="single" w:sz="6" w:space="0" w:color="000000"/>
              <w:bottom w:val="single" w:sz="6" w:space="0" w:color="000000"/>
              <w:right w:val="single" w:sz="6" w:space="0" w:color="000000"/>
            </w:tcBorders>
            <w:shd w:val="clear" w:color="auto" w:fill="BFBFBF"/>
          </w:tcPr>
          <w:p w:rsidR="00921F63" w:rsidRDefault="00921F63" w:rsidP="00921F63">
            <w:pPr>
              <w:spacing w:line="259" w:lineRule="auto"/>
            </w:pPr>
            <w:r>
              <w:rPr>
                <w:b/>
                <w:sz w:val="18"/>
              </w:rPr>
              <w:t>(W/m</w:t>
            </w:r>
            <w:r>
              <w:rPr>
                <w:b/>
                <w:sz w:val="18"/>
                <w:vertAlign w:val="superscript"/>
              </w:rPr>
              <w:t>2</w:t>
            </w:r>
            <w:r>
              <w:rPr>
                <w:b/>
                <w:sz w:val="18"/>
              </w:rPr>
              <w:t xml:space="preserve">.K) </w:t>
            </w:r>
          </w:p>
        </w:tc>
        <w:tc>
          <w:tcPr>
            <w:tcW w:w="793" w:type="dxa"/>
            <w:tcBorders>
              <w:top w:val="single" w:sz="6" w:space="0" w:color="000000"/>
              <w:left w:val="single" w:sz="6" w:space="0" w:color="000000"/>
              <w:bottom w:val="single" w:sz="6" w:space="0" w:color="000000"/>
              <w:right w:val="single" w:sz="6" w:space="0" w:color="000000"/>
            </w:tcBorders>
            <w:shd w:val="clear" w:color="auto" w:fill="BFBFBF"/>
          </w:tcPr>
          <w:p w:rsidR="00921F63" w:rsidRDefault="00921F63" w:rsidP="00921F63">
            <w:pPr>
              <w:spacing w:line="259" w:lineRule="auto"/>
              <w:ind w:left="7"/>
            </w:pPr>
            <w:r>
              <w:rPr>
                <w:b/>
                <w:sz w:val="18"/>
              </w:rPr>
              <w:t>(W/m</w:t>
            </w:r>
            <w:r>
              <w:rPr>
                <w:b/>
                <w:sz w:val="18"/>
                <w:vertAlign w:val="superscript"/>
              </w:rPr>
              <w:t>2</w:t>
            </w:r>
            <w:r>
              <w:rPr>
                <w:b/>
                <w:sz w:val="18"/>
              </w:rPr>
              <w:t xml:space="preserve">.K) </w:t>
            </w:r>
          </w:p>
        </w:tc>
        <w:tc>
          <w:tcPr>
            <w:tcW w:w="782" w:type="dxa"/>
            <w:tcBorders>
              <w:top w:val="single" w:sz="6" w:space="0" w:color="000000"/>
              <w:left w:val="single" w:sz="6" w:space="0" w:color="000000"/>
              <w:bottom w:val="single" w:sz="6" w:space="0" w:color="000000"/>
              <w:right w:val="single" w:sz="6" w:space="0" w:color="000000"/>
            </w:tcBorders>
            <w:shd w:val="clear" w:color="auto" w:fill="BFBFBF"/>
          </w:tcPr>
          <w:p w:rsidR="00921F63" w:rsidRDefault="00921F63" w:rsidP="00921F63">
            <w:pPr>
              <w:spacing w:line="259" w:lineRule="auto"/>
              <w:ind w:left="3"/>
            </w:pPr>
            <w:r>
              <w:rPr>
                <w:b/>
                <w:sz w:val="18"/>
              </w:rPr>
              <w:t>(W/m</w:t>
            </w:r>
            <w:r>
              <w:rPr>
                <w:b/>
                <w:sz w:val="18"/>
                <w:vertAlign w:val="superscript"/>
              </w:rPr>
              <w:t>2</w:t>
            </w:r>
            <w:r>
              <w:rPr>
                <w:b/>
                <w:sz w:val="18"/>
              </w:rPr>
              <w:t xml:space="preserve">.K) </w:t>
            </w:r>
          </w:p>
        </w:tc>
        <w:tc>
          <w:tcPr>
            <w:tcW w:w="1755" w:type="dxa"/>
            <w:tcBorders>
              <w:top w:val="single" w:sz="6" w:space="0" w:color="000000"/>
              <w:left w:val="single" w:sz="6" w:space="0" w:color="000000"/>
              <w:bottom w:val="single" w:sz="6" w:space="0" w:color="000000"/>
              <w:right w:val="single" w:sz="12" w:space="0" w:color="000000"/>
            </w:tcBorders>
            <w:shd w:val="clear" w:color="auto" w:fill="BFBFBF"/>
          </w:tcPr>
          <w:p w:rsidR="00921F63" w:rsidRDefault="00921F63" w:rsidP="00921F63">
            <w:pPr>
              <w:spacing w:line="259" w:lineRule="auto"/>
              <w:ind w:right="35"/>
              <w:jc w:val="center"/>
            </w:pPr>
            <w:r>
              <w:rPr>
                <w:b/>
                <w:sz w:val="18"/>
              </w:rPr>
              <w:t>(W/m</w:t>
            </w:r>
            <w:r>
              <w:rPr>
                <w:b/>
                <w:sz w:val="18"/>
                <w:vertAlign w:val="superscript"/>
              </w:rPr>
              <w:t>2</w:t>
            </w:r>
            <w:r>
              <w:rPr>
                <w:b/>
                <w:sz w:val="18"/>
              </w:rPr>
              <w:t xml:space="preserve">.K) </w:t>
            </w:r>
          </w:p>
        </w:tc>
      </w:tr>
      <w:tr w:rsidR="00921F63" w:rsidTr="00921F63">
        <w:trPr>
          <w:trHeight w:val="261"/>
        </w:trPr>
        <w:tc>
          <w:tcPr>
            <w:tcW w:w="2435" w:type="dxa"/>
            <w:tcBorders>
              <w:top w:val="single" w:sz="6" w:space="0" w:color="000000"/>
              <w:left w:val="single" w:sz="12" w:space="0" w:color="000000"/>
              <w:bottom w:val="single" w:sz="6" w:space="0" w:color="000000"/>
              <w:right w:val="single" w:sz="6" w:space="0" w:color="000000"/>
            </w:tcBorders>
          </w:tcPr>
          <w:p w:rsidR="00921F63" w:rsidRDefault="00921F63" w:rsidP="00921F63">
            <w:pPr>
              <w:spacing w:line="259" w:lineRule="auto"/>
              <w:ind w:right="41"/>
              <w:jc w:val="center"/>
            </w:pPr>
            <w:r>
              <w:t xml:space="preserve">Poliklinika </w:t>
            </w:r>
          </w:p>
        </w:tc>
        <w:tc>
          <w:tcPr>
            <w:tcW w:w="852" w:type="dxa"/>
            <w:tcBorders>
              <w:top w:val="single" w:sz="6" w:space="0" w:color="000000"/>
              <w:left w:val="single" w:sz="6" w:space="0" w:color="000000"/>
              <w:bottom w:val="single" w:sz="6" w:space="0" w:color="000000"/>
              <w:right w:val="single" w:sz="6" w:space="0" w:color="000000"/>
            </w:tcBorders>
          </w:tcPr>
          <w:p w:rsidR="00921F63" w:rsidRDefault="00921F63" w:rsidP="00921F63">
            <w:pPr>
              <w:spacing w:line="259" w:lineRule="auto"/>
              <w:ind w:right="36"/>
              <w:jc w:val="center"/>
            </w:pPr>
            <w:r>
              <w:t xml:space="preserve">0,95 </w:t>
            </w:r>
          </w:p>
        </w:tc>
        <w:tc>
          <w:tcPr>
            <w:tcW w:w="850" w:type="dxa"/>
            <w:tcBorders>
              <w:top w:val="single" w:sz="6" w:space="0" w:color="000000"/>
              <w:left w:val="single" w:sz="6" w:space="0" w:color="000000"/>
              <w:bottom w:val="single" w:sz="6" w:space="0" w:color="000000"/>
              <w:right w:val="single" w:sz="6" w:space="0" w:color="000000"/>
            </w:tcBorders>
          </w:tcPr>
          <w:p w:rsidR="00921F63" w:rsidRDefault="00921F63" w:rsidP="00921F63">
            <w:pPr>
              <w:spacing w:line="259" w:lineRule="auto"/>
              <w:ind w:right="39"/>
              <w:jc w:val="center"/>
            </w:pPr>
            <w:r>
              <w:t xml:space="preserve">0,65 </w:t>
            </w:r>
          </w:p>
        </w:tc>
        <w:tc>
          <w:tcPr>
            <w:tcW w:w="1135" w:type="dxa"/>
            <w:tcBorders>
              <w:top w:val="single" w:sz="6" w:space="0" w:color="000000"/>
              <w:left w:val="single" w:sz="6" w:space="0" w:color="000000"/>
              <w:bottom w:val="single" w:sz="6" w:space="0" w:color="000000"/>
              <w:right w:val="single" w:sz="6" w:space="0" w:color="000000"/>
            </w:tcBorders>
          </w:tcPr>
          <w:p w:rsidR="00921F63" w:rsidRDefault="00921F63" w:rsidP="00921F63">
            <w:pPr>
              <w:spacing w:line="259" w:lineRule="auto"/>
              <w:ind w:right="36"/>
              <w:jc w:val="center"/>
            </w:pPr>
            <w:r>
              <w:t xml:space="preserve">0,65 </w:t>
            </w:r>
          </w:p>
        </w:tc>
        <w:tc>
          <w:tcPr>
            <w:tcW w:w="775" w:type="dxa"/>
            <w:tcBorders>
              <w:top w:val="single" w:sz="6" w:space="0" w:color="000000"/>
              <w:left w:val="single" w:sz="6" w:space="0" w:color="000000"/>
              <w:bottom w:val="single" w:sz="6" w:space="0" w:color="000000"/>
              <w:right w:val="single" w:sz="6" w:space="0" w:color="000000"/>
            </w:tcBorders>
          </w:tcPr>
          <w:p w:rsidR="00921F63" w:rsidRDefault="00921F63" w:rsidP="00921F63">
            <w:pPr>
              <w:spacing w:line="259" w:lineRule="auto"/>
              <w:ind w:right="36"/>
              <w:jc w:val="center"/>
            </w:pPr>
            <w:r>
              <w:t xml:space="preserve">0,75 </w:t>
            </w:r>
          </w:p>
        </w:tc>
        <w:tc>
          <w:tcPr>
            <w:tcW w:w="793" w:type="dxa"/>
            <w:tcBorders>
              <w:top w:val="single" w:sz="6" w:space="0" w:color="000000"/>
              <w:left w:val="single" w:sz="6" w:space="0" w:color="000000"/>
              <w:bottom w:val="single" w:sz="6" w:space="0" w:color="000000"/>
              <w:right w:val="single" w:sz="6" w:space="0" w:color="000000"/>
            </w:tcBorders>
          </w:tcPr>
          <w:p w:rsidR="00921F63" w:rsidRDefault="00921F63" w:rsidP="00921F63">
            <w:pPr>
              <w:spacing w:line="259" w:lineRule="auto"/>
              <w:ind w:right="33"/>
              <w:jc w:val="center"/>
            </w:pPr>
            <w:r>
              <w:t xml:space="preserve">4,5 </w:t>
            </w:r>
          </w:p>
        </w:tc>
        <w:tc>
          <w:tcPr>
            <w:tcW w:w="782" w:type="dxa"/>
            <w:tcBorders>
              <w:top w:val="single" w:sz="6" w:space="0" w:color="000000"/>
              <w:left w:val="single" w:sz="6" w:space="0" w:color="000000"/>
              <w:bottom w:val="single" w:sz="6" w:space="0" w:color="000000"/>
              <w:right w:val="single" w:sz="6" w:space="0" w:color="000000"/>
            </w:tcBorders>
          </w:tcPr>
          <w:p w:rsidR="00921F63" w:rsidRDefault="00921F63" w:rsidP="00921F63">
            <w:pPr>
              <w:spacing w:line="259" w:lineRule="auto"/>
              <w:ind w:right="34"/>
              <w:jc w:val="center"/>
            </w:pPr>
            <w:r>
              <w:t xml:space="preserve">2,9 </w:t>
            </w:r>
          </w:p>
        </w:tc>
        <w:tc>
          <w:tcPr>
            <w:tcW w:w="1755" w:type="dxa"/>
            <w:tcBorders>
              <w:top w:val="single" w:sz="6" w:space="0" w:color="000000"/>
              <w:left w:val="single" w:sz="6" w:space="0" w:color="000000"/>
              <w:bottom w:val="single" w:sz="6" w:space="0" w:color="000000"/>
              <w:right w:val="single" w:sz="12" w:space="0" w:color="000000"/>
            </w:tcBorders>
          </w:tcPr>
          <w:p w:rsidR="00921F63" w:rsidRDefault="00921F63" w:rsidP="00921F63">
            <w:pPr>
              <w:spacing w:line="259" w:lineRule="auto"/>
              <w:ind w:left="11"/>
              <w:jc w:val="center"/>
            </w:pPr>
            <w:r>
              <w:t xml:space="preserve"> </w:t>
            </w:r>
          </w:p>
        </w:tc>
      </w:tr>
      <w:tr w:rsidR="00921F63" w:rsidTr="00921F63">
        <w:trPr>
          <w:trHeight w:val="749"/>
        </w:trPr>
        <w:tc>
          <w:tcPr>
            <w:tcW w:w="2435" w:type="dxa"/>
            <w:tcBorders>
              <w:top w:val="single" w:sz="6" w:space="0" w:color="000000"/>
              <w:left w:val="single" w:sz="12" w:space="0" w:color="000000"/>
              <w:bottom w:val="single" w:sz="6" w:space="0" w:color="000000"/>
              <w:right w:val="single" w:sz="6" w:space="0" w:color="000000"/>
            </w:tcBorders>
            <w:vAlign w:val="center"/>
          </w:tcPr>
          <w:p w:rsidR="00921F63" w:rsidRDefault="00921F63" w:rsidP="00921F63">
            <w:pPr>
              <w:spacing w:line="259" w:lineRule="auto"/>
              <w:ind w:right="42"/>
              <w:jc w:val="center"/>
            </w:pPr>
            <w:r>
              <w:t xml:space="preserve">Monoblok </w:t>
            </w:r>
          </w:p>
        </w:tc>
        <w:tc>
          <w:tcPr>
            <w:tcW w:w="852" w:type="dxa"/>
            <w:tcBorders>
              <w:top w:val="single" w:sz="6" w:space="0" w:color="000000"/>
              <w:left w:val="single" w:sz="6" w:space="0" w:color="000000"/>
              <w:bottom w:val="single" w:sz="6" w:space="0" w:color="000000"/>
              <w:right w:val="single" w:sz="6" w:space="0" w:color="000000"/>
            </w:tcBorders>
            <w:vAlign w:val="center"/>
          </w:tcPr>
          <w:p w:rsidR="00921F63" w:rsidRDefault="00921F63" w:rsidP="00921F63">
            <w:pPr>
              <w:spacing w:line="259" w:lineRule="auto"/>
              <w:ind w:right="36"/>
              <w:jc w:val="center"/>
            </w:pPr>
            <w:r>
              <w:t xml:space="preserve">1,1 </w:t>
            </w:r>
          </w:p>
        </w:tc>
        <w:tc>
          <w:tcPr>
            <w:tcW w:w="850" w:type="dxa"/>
            <w:tcBorders>
              <w:top w:val="single" w:sz="6" w:space="0" w:color="000000"/>
              <w:left w:val="single" w:sz="6" w:space="0" w:color="000000"/>
              <w:bottom w:val="single" w:sz="6" w:space="0" w:color="000000"/>
              <w:right w:val="single" w:sz="6" w:space="0" w:color="000000"/>
            </w:tcBorders>
            <w:vAlign w:val="center"/>
          </w:tcPr>
          <w:p w:rsidR="00921F63" w:rsidRDefault="00921F63" w:rsidP="00921F63">
            <w:pPr>
              <w:spacing w:line="259" w:lineRule="auto"/>
              <w:ind w:right="39"/>
              <w:jc w:val="center"/>
            </w:pPr>
            <w:r>
              <w:t xml:space="preserve">0,65 </w:t>
            </w:r>
          </w:p>
        </w:tc>
        <w:tc>
          <w:tcPr>
            <w:tcW w:w="1135" w:type="dxa"/>
            <w:tcBorders>
              <w:top w:val="single" w:sz="6" w:space="0" w:color="000000"/>
              <w:left w:val="single" w:sz="6" w:space="0" w:color="000000"/>
              <w:bottom w:val="single" w:sz="6" w:space="0" w:color="000000"/>
              <w:right w:val="single" w:sz="6" w:space="0" w:color="000000"/>
            </w:tcBorders>
            <w:vAlign w:val="center"/>
          </w:tcPr>
          <w:p w:rsidR="00921F63" w:rsidRDefault="00921F63" w:rsidP="00921F63">
            <w:pPr>
              <w:spacing w:line="259" w:lineRule="auto"/>
              <w:ind w:right="36"/>
              <w:jc w:val="center"/>
            </w:pPr>
            <w:r>
              <w:t xml:space="preserve">0,65 </w:t>
            </w:r>
          </w:p>
        </w:tc>
        <w:tc>
          <w:tcPr>
            <w:tcW w:w="775" w:type="dxa"/>
            <w:tcBorders>
              <w:top w:val="single" w:sz="6" w:space="0" w:color="000000"/>
              <w:left w:val="single" w:sz="6" w:space="0" w:color="000000"/>
              <w:bottom w:val="single" w:sz="6" w:space="0" w:color="000000"/>
              <w:right w:val="single" w:sz="6" w:space="0" w:color="000000"/>
            </w:tcBorders>
            <w:vAlign w:val="center"/>
          </w:tcPr>
          <w:p w:rsidR="00921F63" w:rsidRDefault="00921F63" w:rsidP="00921F63">
            <w:pPr>
              <w:spacing w:line="259" w:lineRule="auto"/>
              <w:ind w:right="36"/>
              <w:jc w:val="center"/>
            </w:pPr>
            <w:r>
              <w:t xml:space="preserve">0,75 </w:t>
            </w:r>
          </w:p>
        </w:tc>
        <w:tc>
          <w:tcPr>
            <w:tcW w:w="793" w:type="dxa"/>
            <w:tcBorders>
              <w:top w:val="single" w:sz="6" w:space="0" w:color="000000"/>
              <w:left w:val="single" w:sz="6" w:space="0" w:color="000000"/>
              <w:bottom w:val="single" w:sz="6" w:space="0" w:color="000000"/>
              <w:right w:val="single" w:sz="6" w:space="0" w:color="000000"/>
            </w:tcBorders>
          </w:tcPr>
          <w:p w:rsidR="00921F63" w:rsidRDefault="00921F63" w:rsidP="00921F63">
            <w:pPr>
              <w:spacing w:line="259" w:lineRule="auto"/>
              <w:ind w:right="37"/>
              <w:jc w:val="center"/>
            </w:pPr>
            <w:r>
              <w:t xml:space="preserve">- </w:t>
            </w:r>
          </w:p>
        </w:tc>
        <w:tc>
          <w:tcPr>
            <w:tcW w:w="782" w:type="dxa"/>
            <w:tcBorders>
              <w:top w:val="single" w:sz="6" w:space="0" w:color="000000"/>
              <w:left w:val="single" w:sz="6" w:space="0" w:color="000000"/>
              <w:bottom w:val="single" w:sz="6" w:space="0" w:color="000000"/>
              <w:right w:val="single" w:sz="6" w:space="0" w:color="000000"/>
            </w:tcBorders>
          </w:tcPr>
          <w:p w:rsidR="00921F63" w:rsidRDefault="00921F63" w:rsidP="00921F63">
            <w:pPr>
              <w:spacing w:line="259" w:lineRule="auto"/>
              <w:ind w:right="34"/>
              <w:jc w:val="center"/>
            </w:pPr>
            <w:r>
              <w:t xml:space="preserve">2,9 </w:t>
            </w:r>
          </w:p>
        </w:tc>
        <w:tc>
          <w:tcPr>
            <w:tcW w:w="1755" w:type="dxa"/>
            <w:tcBorders>
              <w:top w:val="single" w:sz="6" w:space="0" w:color="000000"/>
              <w:left w:val="single" w:sz="6" w:space="0" w:color="000000"/>
              <w:bottom w:val="single" w:sz="6" w:space="0" w:color="000000"/>
              <w:right w:val="single" w:sz="12" w:space="0" w:color="000000"/>
            </w:tcBorders>
          </w:tcPr>
          <w:p w:rsidR="00921F63" w:rsidRDefault="00921F63" w:rsidP="00921F63">
            <w:pPr>
              <w:spacing w:line="259" w:lineRule="auto"/>
              <w:jc w:val="center"/>
            </w:pPr>
            <w:r>
              <w:t xml:space="preserve">1,25 – částečná výměna oken v roce 2012  </w:t>
            </w:r>
          </w:p>
        </w:tc>
      </w:tr>
      <w:tr w:rsidR="00921F63" w:rsidTr="00921F63">
        <w:trPr>
          <w:trHeight w:val="259"/>
        </w:trPr>
        <w:tc>
          <w:tcPr>
            <w:tcW w:w="2435" w:type="dxa"/>
            <w:tcBorders>
              <w:top w:val="single" w:sz="6" w:space="0" w:color="000000"/>
              <w:left w:val="single" w:sz="12" w:space="0" w:color="000000"/>
              <w:bottom w:val="single" w:sz="6" w:space="0" w:color="000000"/>
              <w:right w:val="single" w:sz="6" w:space="0" w:color="000000"/>
            </w:tcBorders>
          </w:tcPr>
          <w:p w:rsidR="00921F63" w:rsidRDefault="00921F63" w:rsidP="00921F63">
            <w:pPr>
              <w:spacing w:line="259" w:lineRule="auto"/>
              <w:ind w:right="42"/>
              <w:jc w:val="center"/>
            </w:pPr>
            <w:r>
              <w:t xml:space="preserve">Dětský pavilon </w:t>
            </w:r>
          </w:p>
        </w:tc>
        <w:tc>
          <w:tcPr>
            <w:tcW w:w="852" w:type="dxa"/>
            <w:tcBorders>
              <w:top w:val="single" w:sz="6" w:space="0" w:color="000000"/>
              <w:left w:val="single" w:sz="6" w:space="0" w:color="000000"/>
              <w:bottom w:val="single" w:sz="6" w:space="0" w:color="000000"/>
              <w:right w:val="single" w:sz="6" w:space="0" w:color="000000"/>
            </w:tcBorders>
          </w:tcPr>
          <w:p w:rsidR="00921F63" w:rsidRDefault="00921F63" w:rsidP="00921F63">
            <w:pPr>
              <w:spacing w:line="259" w:lineRule="auto"/>
              <w:ind w:right="36"/>
              <w:jc w:val="center"/>
            </w:pPr>
            <w:r>
              <w:t xml:space="preserve">1,1 </w:t>
            </w:r>
          </w:p>
        </w:tc>
        <w:tc>
          <w:tcPr>
            <w:tcW w:w="850" w:type="dxa"/>
            <w:tcBorders>
              <w:top w:val="single" w:sz="6" w:space="0" w:color="000000"/>
              <w:left w:val="single" w:sz="6" w:space="0" w:color="000000"/>
              <w:bottom w:val="single" w:sz="6" w:space="0" w:color="000000"/>
              <w:right w:val="single" w:sz="6" w:space="0" w:color="000000"/>
            </w:tcBorders>
          </w:tcPr>
          <w:p w:rsidR="00921F63" w:rsidRDefault="00921F63" w:rsidP="00921F63">
            <w:pPr>
              <w:spacing w:line="259" w:lineRule="auto"/>
              <w:ind w:right="39"/>
              <w:jc w:val="center"/>
            </w:pPr>
            <w:r>
              <w:t xml:space="preserve">0,65 </w:t>
            </w:r>
          </w:p>
        </w:tc>
        <w:tc>
          <w:tcPr>
            <w:tcW w:w="1135" w:type="dxa"/>
            <w:tcBorders>
              <w:top w:val="single" w:sz="6" w:space="0" w:color="000000"/>
              <w:left w:val="single" w:sz="6" w:space="0" w:color="000000"/>
              <w:bottom w:val="single" w:sz="6" w:space="0" w:color="000000"/>
              <w:right w:val="single" w:sz="6" w:space="0" w:color="000000"/>
            </w:tcBorders>
          </w:tcPr>
          <w:p w:rsidR="00921F63" w:rsidRDefault="00921F63" w:rsidP="00921F63">
            <w:pPr>
              <w:spacing w:line="259" w:lineRule="auto"/>
              <w:ind w:right="36"/>
              <w:jc w:val="center"/>
            </w:pPr>
            <w:r>
              <w:t xml:space="preserve">0,65 </w:t>
            </w:r>
          </w:p>
        </w:tc>
        <w:tc>
          <w:tcPr>
            <w:tcW w:w="775" w:type="dxa"/>
            <w:tcBorders>
              <w:top w:val="single" w:sz="6" w:space="0" w:color="000000"/>
              <w:left w:val="single" w:sz="6" w:space="0" w:color="000000"/>
              <w:bottom w:val="single" w:sz="6" w:space="0" w:color="000000"/>
              <w:right w:val="single" w:sz="6" w:space="0" w:color="000000"/>
            </w:tcBorders>
          </w:tcPr>
          <w:p w:rsidR="00921F63" w:rsidRDefault="00921F63" w:rsidP="00921F63">
            <w:pPr>
              <w:spacing w:line="259" w:lineRule="auto"/>
              <w:ind w:right="36"/>
              <w:jc w:val="center"/>
            </w:pPr>
            <w:r>
              <w:t xml:space="preserve">0,75 </w:t>
            </w:r>
          </w:p>
        </w:tc>
        <w:tc>
          <w:tcPr>
            <w:tcW w:w="793" w:type="dxa"/>
            <w:tcBorders>
              <w:top w:val="single" w:sz="6" w:space="0" w:color="000000"/>
              <w:left w:val="single" w:sz="6" w:space="0" w:color="000000"/>
              <w:bottom w:val="single" w:sz="6" w:space="0" w:color="000000"/>
              <w:right w:val="single" w:sz="6" w:space="0" w:color="000000"/>
            </w:tcBorders>
          </w:tcPr>
          <w:p w:rsidR="00921F63" w:rsidRDefault="00921F63" w:rsidP="00921F63">
            <w:pPr>
              <w:spacing w:line="259" w:lineRule="auto"/>
              <w:ind w:left="10"/>
              <w:jc w:val="center"/>
            </w:pPr>
            <w:r>
              <w:t xml:space="preserve"> </w:t>
            </w:r>
          </w:p>
        </w:tc>
        <w:tc>
          <w:tcPr>
            <w:tcW w:w="782" w:type="dxa"/>
            <w:tcBorders>
              <w:top w:val="single" w:sz="6" w:space="0" w:color="000000"/>
              <w:left w:val="single" w:sz="6" w:space="0" w:color="000000"/>
              <w:bottom w:val="single" w:sz="6" w:space="0" w:color="000000"/>
              <w:right w:val="single" w:sz="6" w:space="0" w:color="000000"/>
            </w:tcBorders>
          </w:tcPr>
          <w:p w:rsidR="00921F63" w:rsidRDefault="00921F63" w:rsidP="00921F63">
            <w:pPr>
              <w:spacing w:line="259" w:lineRule="auto"/>
              <w:ind w:right="34"/>
              <w:jc w:val="center"/>
            </w:pPr>
            <w:r>
              <w:t xml:space="preserve">2,9 </w:t>
            </w:r>
          </w:p>
        </w:tc>
        <w:tc>
          <w:tcPr>
            <w:tcW w:w="1755" w:type="dxa"/>
            <w:tcBorders>
              <w:top w:val="single" w:sz="6" w:space="0" w:color="000000"/>
              <w:left w:val="single" w:sz="6" w:space="0" w:color="000000"/>
              <w:bottom w:val="single" w:sz="6" w:space="0" w:color="000000"/>
              <w:right w:val="single" w:sz="12" w:space="0" w:color="000000"/>
            </w:tcBorders>
          </w:tcPr>
          <w:p w:rsidR="00921F63" w:rsidRDefault="00921F63" w:rsidP="00921F63">
            <w:pPr>
              <w:spacing w:line="259" w:lineRule="auto"/>
              <w:ind w:left="11"/>
              <w:jc w:val="center"/>
            </w:pPr>
            <w:r>
              <w:t xml:space="preserve"> </w:t>
            </w:r>
          </w:p>
        </w:tc>
      </w:tr>
      <w:tr w:rsidR="00921F63" w:rsidTr="00921F63">
        <w:trPr>
          <w:trHeight w:val="259"/>
        </w:trPr>
        <w:tc>
          <w:tcPr>
            <w:tcW w:w="2435" w:type="dxa"/>
            <w:tcBorders>
              <w:top w:val="single" w:sz="6" w:space="0" w:color="000000"/>
              <w:left w:val="single" w:sz="12" w:space="0" w:color="000000"/>
              <w:bottom w:val="single" w:sz="6" w:space="0" w:color="000000"/>
              <w:right w:val="single" w:sz="6" w:space="0" w:color="000000"/>
            </w:tcBorders>
          </w:tcPr>
          <w:p w:rsidR="00921F63" w:rsidRDefault="00921F63" w:rsidP="00921F63">
            <w:pPr>
              <w:spacing w:line="259" w:lineRule="auto"/>
              <w:ind w:right="42"/>
              <w:jc w:val="center"/>
            </w:pPr>
            <w:r>
              <w:t xml:space="preserve">Kuchyň </w:t>
            </w:r>
          </w:p>
        </w:tc>
        <w:tc>
          <w:tcPr>
            <w:tcW w:w="852" w:type="dxa"/>
            <w:tcBorders>
              <w:top w:val="single" w:sz="6" w:space="0" w:color="000000"/>
              <w:left w:val="single" w:sz="6" w:space="0" w:color="000000"/>
              <w:bottom w:val="single" w:sz="6" w:space="0" w:color="000000"/>
              <w:right w:val="single" w:sz="6" w:space="0" w:color="000000"/>
            </w:tcBorders>
          </w:tcPr>
          <w:p w:rsidR="00921F63" w:rsidRDefault="00921F63" w:rsidP="00921F63">
            <w:pPr>
              <w:spacing w:line="259" w:lineRule="auto"/>
              <w:ind w:right="36"/>
              <w:jc w:val="center"/>
            </w:pPr>
            <w:r>
              <w:t xml:space="preserve">1,1 </w:t>
            </w:r>
          </w:p>
        </w:tc>
        <w:tc>
          <w:tcPr>
            <w:tcW w:w="850" w:type="dxa"/>
            <w:tcBorders>
              <w:top w:val="single" w:sz="6" w:space="0" w:color="000000"/>
              <w:left w:val="single" w:sz="6" w:space="0" w:color="000000"/>
              <w:bottom w:val="single" w:sz="6" w:space="0" w:color="000000"/>
              <w:right w:val="single" w:sz="6" w:space="0" w:color="000000"/>
            </w:tcBorders>
          </w:tcPr>
          <w:p w:rsidR="00921F63" w:rsidRDefault="00921F63" w:rsidP="00921F63">
            <w:pPr>
              <w:spacing w:line="259" w:lineRule="auto"/>
              <w:ind w:right="39"/>
              <w:jc w:val="center"/>
            </w:pPr>
            <w:r>
              <w:t xml:space="preserve">0,65 </w:t>
            </w:r>
          </w:p>
        </w:tc>
        <w:tc>
          <w:tcPr>
            <w:tcW w:w="1135" w:type="dxa"/>
            <w:tcBorders>
              <w:top w:val="single" w:sz="6" w:space="0" w:color="000000"/>
              <w:left w:val="single" w:sz="6" w:space="0" w:color="000000"/>
              <w:bottom w:val="single" w:sz="6" w:space="0" w:color="000000"/>
              <w:right w:val="single" w:sz="6" w:space="0" w:color="000000"/>
            </w:tcBorders>
          </w:tcPr>
          <w:p w:rsidR="00921F63" w:rsidRDefault="00921F63" w:rsidP="00921F63">
            <w:pPr>
              <w:spacing w:line="259" w:lineRule="auto"/>
              <w:ind w:right="36"/>
              <w:jc w:val="center"/>
            </w:pPr>
            <w:r>
              <w:t xml:space="preserve">0,65 </w:t>
            </w:r>
          </w:p>
        </w:tc>
        <w:tc>
          <w:tcPr>
            <w:tcW w:w="775" w:type="dxa"/>
            <w:tcBorders>
              <w:top w:val="single" w:sz="6" w:space="0" w:color="000000"/>
              <w:left w:val="single" w:sz="6" w:space="0" w:color="000000"/>
              <w:bottom w:val="single" w:sz="6" w:space="0" w:color="000000"/>
              <w:right w:val="single" w:sz="6" w:space="0" w:color="000000"/>
            </w:tcBorders>
          </w:tcPr>
          <w:p w:rsidR="00921F63" w:rsidRDefault="00921F63" w:rsidP="00921F63">
            <w:pPr>
              <w:spacing w:line="259" w:lineRule="auto"/>
              <w:ind w:right="36"/>
              <w:jc w:val="center"/>
            </w:pPr>
            <w:r>
              <w:t xml:space="preserve">0,75 </w:t>
            </w:r>
          </w:p>
        </w:tc>
        <w:tc>
          <w:tcPr>
            <w:tcW w:w="793" w:type="dxa"/>
            <w:tcBorders>
              <w:top w:val="single" w:sz="6" w:space="0" w:color="000000"/>
              <w:left w:val="single" w:sz="6" w:space="0" w:color="000000"/>
              <w:bottom w:val="single" w:sz="6" w:space="0" w:color="000000"/>
              <w:right w:val="single" w:sz="6" w:space="0" w:color="000000"/>
            </w:tcBorders>
          </w:tcPr>
          <w:p w:rsidR="00921F63" w:rsidRDefault="00921F63" w:rsidP="00921F63">
            <w:pPr>
              <w:spacing w:line="259" w:lineRule="auto"/>
              <w:ind w:right="37"/>
              <w:jc w:val="center"/>
            </w:pPr>
            <w:r>
              <w:t xml:space="preserve">- </w:t>
            </w:r>
          </w:p>
        </w:tc>
        <w:tc>
          <w:tcPr>
            <w:tcW w:w="782" w:type="dxa"/>
            <w:tcBorders>
              <w:top w:val="single" w:sz="6" w:space="0" w:color="000000"/>
              <w:left w:val="single" w:sz="6" w:space="0" w:color="000000"/>
              <w:bottom w:val="single" w:sz="6" w:space="0" w:color="000000"/>
              <w:right w:val="single" w:sz="6" w:space="0" w:color="000000"/>
            </w:tcBorders>
          </w:tcPr>
          <w:p w:rsidR="00921F63" w:rsidRDefault="00921F63" w:rsidP="00921F63">
            <w:pPr>
              <w:spacing w:line="259" w:lineRule="auto"/>
              <w:ind w:right="34"/>
              <w:jc w:val="center"/>
            </w:pPr>
            <w:r>
              <w:t xml:space="preserve">2,9 </w:t>
            </w:r>
          </w:p>
        </w:tc>
        <w:tc>
          <w:tcPr>
            <w:tcW w:w="1755" w:type="dxa"/>
            <w:tcBorders>
              <w:top w:val="single" w:sz="6" w:space="0" w:color="000000"/>
              <w:left w:val="single" w:sz="6" w:space="0" w:color="000000"/>
              <w:bottom w:val="single" w:sz="6" w:space="0" w:color="000000"/>
              <w:right w:val="single" w:sz="12" w:space="0" w:color="000000"/>
            </w:tcBorders>
          </w:tcPr>
          <w:p w:rsidR="00921F63" w:rsidRDefault="00921F63" w:rsidP="00921F63">
            <w:pPr>
              <w:spacing w:line="259" w:lineRule="auto"/>
              <w:ind w:left="43"/>
              <w:jc w:val="left"/>
            </w:pPr>
            <w:r>
              <w:t xml:space="preserve">3,5 - střešní světlíky </w:t>
            </w:r>
          </w:p>
        </w:tc>
      </w:tr>
      <w:tr w:rsidR="00921F63" w:rsidTr="00921F63">
        <w:trPr>
          <w:trHeight w:val="259"/>
        </w:trPr>
        <w:tc>
          <w:tcPr>
            <w:tcW w:w="2435" w:type="dxa"/>
            <w:tcBorders>
              <w:top w:val="single" w:sz="6" w:space="0" w:color="000000"/>
              <w:left w:val="single" w:sz="12" w:space="0" w:color="000000"/>
              <w:bottom w:val="single" w:sz="6" w:space="0" w:color="000000"/>
              <w:right w:val="single" w:sz="6" w:space="0" w:color="000000"/>
            </w:tcBorders>
          </w:tcPr>
          <w:p w:rsidR="00921F63" w:rsidRDefault="00921F63" w:rsidP="00921F63">
            <w:pPr>
              <w:spacing w:line="259" w:lineRule="auto"/>
              <w:ind w:right="39"/>
              <w:jc w:val="center"/>
            </w:pPr>
            <w:r>
              <w:t xml:space="preserve">Bývalá prádelna </w:t>
            </w:r>
          </w:p>
        </w:tc>
        <w:tc>
          <w:tcPr>
            <w:tcW w:w="852" w:type="dxa"/>
            <w:tcBorders>
              <w:top w:val="single" w:sz="6" w:space="0" w:color="000000"/>
              <w:left w:val="single" w:sz="6" w:space="0" w:color="000000"/>
              <w:bottom w:val="single" w:sz="6" w:space="0" w:color="000000"/>
              <w:right w:val="single" w:sz="6" w:space="0" w:color="000000"/>
            </w:tcBorders>
          </w:tcPr>
          <w:p w:rsidR="00921F63" w:rsidRDefault="00921F63" w:rsidP="00921F63">
            <w:pPr>
              <w:spacing w:line="259" w:lineRule="auto"/>
              <w:ind w:right="36"/>
              <w:jc w:val="center"/>
            </w:pPr>
            <w:r>
              <w:t xml:space="preserve">1,1 </w:t>
            </w:r>
          </w:p>
        </w:tc>
        <w:tc>
          <w:tcPr>
            <w:tcW w:w="850" w:type="dxa"/>
            <w:tcBorders>
              <w:top w:val="single" w:sz="6" w:space="0" w:color="000000"/>
              <w:left w:val="single" w:sz="6" w:space="0" w:color="000000"/>
              <w:bottom w:val="single" w:sz="6" w:space="0" w:color="000000"/>
              <w:right w:val="single" w:sz="6" w:space="0" w:color="000000"/>
            </w:tcBorders>
          </w:tcPr>
          <w:p w:rsidR="00921F63" w:rsidRDefault="00921F63" w:rsidP="00921F63">
            <w:pPr>
              <w:spacing w:line="259" w:lineRule="auto"/>
              <w:ind w:right="39"/>
              <w:jc w:val="center"/>
            </w:pPr>
            <w:r>
              <w:t xml:space="preserve">0,65 </w:t>
            </w:r>
          </w:p>
        </w:tc>
        <w:tc>
          <w:tcPr>
            <w:tcW w:w="1135" w:type="dxa"/>
            <w:tcBorders>
              <w:top w:val="single" w:sz="6" w:space="0" w:color="000000"/>
              <w:left w:val="single" w:sz="6" w:space="0" w:color="000000"/>
              <w:bottom w:val="single" w:sz="6" w:space="0" w:color="000000"/>
              <w:right w:val="single" w:sz="6" w:space="0" w:color="000000"/>
            </w:tcBorders>
          </w:tcPr>
          <w:p w:rsidR="00921F63" w:rsidRDefault="00921F63" w:rsidP="00921F63">
            <w:pPr>
              <w:spacing w:line="259" w:lineRule="auto"/>
              <w:ind w:right="36"/>
              <w:jc w:val="center"/>
            </w:pPr>
            <w:r>
              <w:t xml:space="preserve">0,65 </w:t>
            </w:r>
          </w:p>
        </w:tc>
        <w:tc>
          <w:tcPr>
            <w:tcW w:w="775" w:type="dxa"/>
            <w:tcBorders>
              <w:top w:val="single" w:sz="6" w:space="0" w:color="000000"/>
              <w:left w:val="single" w:sz="6" w:space="0" w:color="000000"/>
              <w:bottom w:val="single" w:sz="6" w:space="0" w:color="000000"/>
              <w:right w:val="single" w:sz="6" w:space="0" w:color="000000"/>
            </w:tcBorders>
          </w:tcPr>
          <w:p w:rsidR="00921F63" w:rsidRDefault="00921F63" w:rsidP="00921F63">
            <w:pPr>
              <w:spacing w:line="259" w:lineRule="auto"/>
              <w:ind w:right="36"/>
              <w:jc w:val="center"/>
            </w:pPr>
            <w:r>
              <w:t xml:space="preserve">0,75 </w:t>
            </w:r>
          </w:p>
        </w:tc>
        <w:tc>
          <w:tcPr>
            <w:tcW w:w="793" w:type="dxa"/>
            <w:tcBorders>
              <w:top w:val="single" w:sz="6" w:space="0" w:color="000000"/>
              <w:left w:val="single" w:sz="6" w:space="0" w:color="000000"/>
              <w:bottom w:val="single" w:sz="6" w:space="0" w:color="000000"/>
              <w:right w:val="single" w:sz="6" w:space="0" w:color="000000"/>
            </w:tcBorders>
          </w:tcPr>
          <w:p w:rsidR="00921F63" w:rsidRDefault="00921F63" w:rsidP="00921F63">
            <w:pPr>
              <w:spacing w:line="259" w:lineRule="auto"/>
              <w:ind w:right="37"/>
              <w:jc w:val="center"/>
            </w:pPr>
            <w:r>
              <w:t xml:space="preserve">- </w:t>
            </w:r>
          </w:p>
        </w:tc>
        <w:tc>
          <w:tcPr>
            <w:tcW w:w="782" w:type="dxa"/>
            <w:tcBorders>
              <w:top w:val="single" w:sz="6" w:space="0" w:color="000000"/>
              <w:left w:val="single" w:sz="6" w:space="0" w:color="000000"/>
              <w:bottom w:val="single" w:sz="6" w:space="0" w:color="000000"/>
              <w:right w:val="single" w:sz="6" w:space="0" w:color="000000"/>
            </w:tcBorders>
          </w:tcPr>
          <w:p w:rsidR="00921F63" w:rsidRDefault="00921F63" w:rsidP="00921F63">
            <w:pPr>
              <w:spacing w:line="259" w:lineRule="auto"/>
              <w:ind w:right="34"/>
              <w:jc w:val="center"/>
            </w:pPr>
            <w:r>
              <w:t xml:space="preserve">2,9 </w:t>
            </w:r>
          </w:p>
        </w:tc>
        <w:tc>
          <w:tcPr>
            <w:tcW w:w="1755" w:type="dxa"/>
            <w:tcBorders>
              <w:top w:val="single" w:sz="6" w:space="0" w:color="000000"/>
              <w:left w:val="single" w:sz="6" w:space="0" w:color="000000"/>
              <w:bottom w:val="single" w:sz="6" w:space="0" w:color="000000"/>
              <w:right w:val="single" w:sz="12" w:space="0" w:color="000000"/>
            </w:tcBorders>
          </w:tcPr>
          <w:p w:rsidR="00921F63" w:rsidRDefault="00921F63" w:rsidP="00921F63">
            <w:pPr>
              <w:spacing w:line="259" w:lineRule="auto"/>
              <w:ind w:left="43"/>
              <w:jc w:val="left"/>
            </w:pPr>
            <w:r>
              <w:t xml:space="preserve">3,5 - střešní světlíky </w:t>
            </w:r>
          </w:p>
        </w:tc>
      </w:tr>
      <w:tr w:rsidR="00921F63" w:rsidTr="00921F63">
        <w:trPr>
          <w:trHeight w:val="259"/>
        </w:trPr>
        <w:tc>
          <w:tcPr>
            <w:tcW w:w="2435" w:type="dxa"/>
            <w:tcBorders>
              <w:top w:val="single" w:sz="6" w:space="0" w:color="000000"/>
              <w:left w:val="single" w:sz="12" w:space="0" w:color="000000"/>
              <w:bottom w:val="single" w:sz="6" w:space="0" w:color="000000"/>
              <w:right w:val="single" w:sz="6" w:space="0" w:color="000000"/>
            </w:tcBorders>
          </w:tcPr>
          <w:p w:rsidR="00921F63" w:rsidRDefault="00921F63" w:rsidP="00921F63">
            <w:pPr>
              <w:spacing w:line="259" w:lineRule="auto"/>
              <w:ind w:right="43"/>
              <w:jc w:val="center"/>
            </w:pPr>
            <w:r>
              <w:t xml:space="preserve">PAO (Patologie) </w:t>
            </w:r>
          </w:p>
        </w:tc>
        <w:tc>
          <w:tcPr>
            <w:tcW w:w="852" w:type="dxa"/>
            <w:tcBorders>
              <w:top w:val="single" w:sz="6" w:space="0" w:color="000000"/>
              <w:left w:val="single" w:sz="6" w:space="0" w:color="000000"/>
              <w:bottom w:val="single" w:sz="6" w:space="0" w:color="000000"/>
              <w:right w:val="single" w:sz="6" w:space="0" w:color="000000"/>
            </w:tcBorders>
          </w:tcPr>
          <w:p w:rsidR="00921F63" w:rsidRDefault="00921F63" w:rsidP="00921F63">
            <w:pPr>
              <w:spacing w:line="259" w:lineRule="auto"/>
              <w:ind w:right="36"/>
              <w:jc w:val="center"/>
            </w:pPr>
            <w:r>
              <w:t xml:space="preserve">1,1 </w:t>
            </w:r>
          </w:p>
        </w:tc>
        <w:tc>
          <w:tcPr>
            <w:tcW w:w="850" w:type="dxa"/>
            <w:tcBorders>
              <w:top w:val="single" w:sz="6" w:space="0" w:color="000000"/>
              <w:left w:val="single" w:sz="6" w:space="0" w:color="000000"/>
              <w:bottom w:val="single" w:sz="6" w:space="0" w:color="000000"/>
              <w:right w:val="single" w:sz="6" w:space="0" w:color="000000"/>
            </w:tcBorders>
          </w:tcPr>
          <w:p w:rsidR="00921F63" w:rsidRDefault="00921F63" w:rsidP="00921F63">
            <w:pPr>
              <w:spacing w:line="259" w:lineRule="auto"/>
              <w:ind w:right="39"/>
              <w:jc w:val="center"/>
            </w:pPr>
            <w:r>
              <w:t xml:space="preserve">0,65 </w:t>
            </w:r>
          </w:p>
        </w:tc>
        <w:tc>
          <w:tcPr>
            <w:tcW w:w="1135" w:type="dxa"/>
            <w:tcBorders>
              <w:top w:val="single" w:sz="6" w:space="0" w:color="000000"/>
              <w:left w:val="single" w:sz="6" w:space="0" w:color="000000"/>
              <w:bottom w:val="single" w:sz="6" w:space="0" w:color="000000"/>
              <w:right w:val="single" w:sz="6" w:space="0" w:color="000000"/>
            </w:tcBorders>
          </w:tcPr>
          <w:p w:rsidR="00921F63" w:rsidRDefault="00921F63" w:rsidP="00921F63">
            <w:pPr>
              <w:spacing w:line="259" w:lineRule="auto"/>
              <w:ind w:right="36"/>
              <w:jc w:val="center"/>
            </w:pPr>
            <w:r>
              <w:t xml:space="preserve">0,65 </w:t>
            </w:r>
          </w:p>
        </w:tc>
        <w:tc>
          <w:tcPr>
            <w:tcW w:w="775" w:type="dxa"/>
            <w:tcBorders>
              <w:top w:val="single" w:sz="6" w:space="0" w:color="000000"/>
              <w:left w:val="single" w:sz="6" w:space="0" w:color="000000"/>
              <w:bottom w:val="single" w:sz="6" w:space="0" w:color="000000"/>
              <w:right w:val="single" w:sz="6" w:space="0" w:color="000000"/>
            </w:tcBorders>
          </w:tcPr>
          <w:p w:rsidR="00921F63" w:rsidRDefault="00921F63" w:rsidP="00921F63">
            <w:pPr>
              <w:spacing w:line="259" w:lineRule="auto"/>
              <w:ind w:right="36"/>
              <w:jc w:val="center"/>
            </w:pPr>
            <w:r>
              <w:t xml:space="preserve">0,75 </w:t>
            </w:r>
          </w:p>
        </w:tc>
        <w:tc>
          <w:tcPr>
            <w:tcW w:w="793" w:type="dxa"/>
            <w:tcBorders>
              <w:top w:val="single" w:sz="6" w:space="0" w:color="000000"/>
              <w:left w:val="single" w:sz="6" w:space="0" w:color="000000"/>
              <w:bottom w:val="single" w:sz="6" w:space="0" w:color="000000"/>
              <w:right w:val="single" w:sz="6" w:space="0" w:color="000000"/>
            </w:tcBorders>
          </w:tcPr>
          <w:p w:rsidR="00921F63" w:rsidRDefault="00921F63" w:rsidP="00921F63">
            <w:pPr>
              <w:spacing w:line="259" w:lineRule="auto"/>
              <w:ind w:right="37"/>
              <w:jc w:val="center"/>
            </w:pPr>
            <w:r>
              <w:t xml:space="preserve">- </w:t>
            </w:r>
          </w:p>
        </w:tc>
        <w:tc>
          <w:tcPr>
            <w:tcW w:w="782" w:type="dxa"/>
            <w:tcBorders>
              <w:top w:val="single" w:sz="6" w:space="0" w:color="000000"/>
              <w:left w:val="single" w:sz="6" w:space="0" w:color="000000"/>
              <w:bottom w:val="single" w:sz="6" w:space="0" w:color="000000"/>
              <w:right w:val="single" w:sz="6" w:space="0" w:color="000000"/>
            </w:tcBorders>
          </w:tcPr>
          <w:p w:rsidR="00921F63" w:rsidRDefault="00921F63" w:rsidP="00921F63">
            <w:pPr>
              <w:spacing w:line="259" w:lineRule="auto"/>
              <w:ind w:right="34"/>
              <w:jc w:val="center"/>
            </w:pPr>
            <w:r>
              <w:t xml:space="preserve">2,9 </w:t>
            </w:r>
          </w:p>
        </w:tc>
        <w:tc>
          <w:tcPr>
            <w:tcW w:w="1755" w:type="dxa"/>
            <w:tcBorders>
              <w:top w:val="single" w:sz="6" w:space="0" w:color="000000"/>
              <w:left w:val="single" w:sz="6" w:space="0" w:color="000000"/>
              <w:bottom w:val="single" w:sz="6" w:space="0" w:color="000000"/>
              <w:right w:val="single" w:sz="12" w:space="0" w:color="000000"/>
            </w:tcBorders>
          </w:tcPr>
          <w:p w:rsidR="00921F63" w:rsidRDefault="00921F63" w:rsidP="00921F63">
            <w:pPr>
              <w:spacing w:line="259" w:lineRule="auto"/>
              <w:ind w:left="11"/>
              <w:jc w:val="center"/>
            </w:pPr>
            <w:r>
              <w:t xml:space="preserve"> </w:t>
            </w:r>
          </w:p>
        </w:tc>
      </w:tr>
      <w:tr w:rsidR="00921F63" w:rsidTr="00921F63">
        <w:trPr>
          <w:trHeight w:val="264"/>
        </w:trPr>
        <w:tc>
          <w:tcPr>
            <w:tcW w:w="2435" w:type="dxa"/>
            <w:tcBorders>
              <w:top w:val="single" w:sz="6" w:space="0" w:color="000000"/>
              <w:left w:val="single" w:sz="12" w:space="0" w:color="000000"/>
              <w:bottom w:val="single" w:sz="12" w:space="0" w:color="000000"/>
              <w:right w:val="single" w:sz="6" w:space="0" w:color="000000"/>
            </w:tcBorders>
          </w:tcPr>
          <w:p w:rsidR="00921F63" w:rsidRDefault="00921F63" w:rsidP="00921F63">
            <w:pPr>
              <w:spacing w:line="259" w:lineRule="auto"/>
              <w:ind w:left="49"/>
              <w:jc w:val="left"/>
            </w:pPr>
            <w:r>
              <w:t xml:space="preserve">Kancelář technického úseku </w:t>
            </w:r>
          </w:p>
        </w:tc>
        <w:tc>
          <w:tcPr>
            <w:tcW w:w="852" w:type="dxa"/>
            <w:tcBorders>
              <w:top w:val="single" w:sz="6" w:space="0" w:color="000000"/>
              <w:left w:val="single" w:sz="6" w:space="0" w:color="000000"/>
              <w:bottom w:val="single" w:sz="12" w:space="0" w:color="000000"/>
              <w:right w:val="single" w:sz="6" w:space="0" w:color="000000"/>
            </w:tcBorders>
          </w:tcPr>
          <w:p w:rsidR="00921F63" w:rsidRDefault="00921F63" w:rsidP="00921F63">
            <w:pPr>
              <w:spacing w:line="259" w:lineRule="auto"/>
              <w:ind w:right="36"/>
              <w:jc w:val="center"/>
            </w:pPr>
            <w:r>
              <w:t xml:space="preserve">1,1 </w:t>
            </w:r>
          </w:p>
        </w:tc>
        <w:tc>
          <w:tcPr>
            <w:tcW w:w="850" w:type="dxa"/>
            <w:tcBorders>
              <w:top w:val="single" w:sz="6" w:space="0" w:color="000000"/>
              <w:left w:val="single" w:sz="6" w:space="0" w:color="000000"/>
              <w:bottom w:val="single" w:sz="12" w:space="0" w:color="000000"/>
              <w:right w:val="single" w:sz="6" w:space="0" w:color="000000"/>
            </w:tcBorders>
          </w:tcPr>
          <w:p w:rsidR="00921F63" w:rsidRDefault="00921F63" w:rsidP="00921F63">
            <w:pPr>
              <w:spacing w:line="259" w:lineRule="auto"/>
              <w:ind w:right="39"/>
              <w:jc w:val="center"/>
            </w:pPr>
            <w:r>
              <w:t xml:space="preserve">0,65 </w:t>
            </w:r>
          </w:p>
        </w:tc>
        <w:tc>
          <w:tcPr>
            <w:tcW w:w="1135" w:type="dxa"/>
            <w:tcBorders>
              <w:top w:val="single" w:sz="6" w:space="0" w:color="000000"/>
              <w:left w:val="single" w:sz="6" w:space="0" w:color="000000"/>
              <w:bottom w:val="single" w:sz="12" w:space="0" w:color="000000"/>
              <w:right w:val="single" w:sz="6" w:space="0" w:color="000000"/>
            </w:tcBorders>
          </w:tcPr>
          <w:p w:rsidR="00921F63" w:rsidRDefault="00921F63" w:rsidP="00921F63">
            <w:pPr>
              <w:spacing w:line="259" w:lineRule="auto"/>
              <w:ind w:right="36"/>
              <w:jc w:val="center"/>
            </w:pPr>
            <w:r>
              <w:t xml:space="preserve">0,65 </w:t>
            </w:r>
          </w:p>
        </w:tc>
        <w:tc>
          <w:tcPr>
            <w:tcW w:w="775" w:type="dxa"/>
            <w:tcBorders>
              <w:top w:val="single" w:sz="6" w:space="0" w:color="000000"/>
              <w:left w:val="single" w:sz="6" w:space="0" w:color="000000"/>
              <w:bottom w:val="single" w:sz="12" w:space="0" w:color="000000"/>
              <w:right w:val="single" w:sz="6" w:space="0" w:color="000000"/>
            </w:tcBorders>
          </w:tcPr>
          <w:p w:rsidR="00921F63" w:rsidRDefault="00921F63" w:rsidP="00921F63">
            <w:pPr>
              <w:spacing w:line="259" w:lineRule="auto"/>
              <w:ind w:right="36"/>
              <w:jc w:val="center"/>
            </w:pPr>
            <w:r>
              <w:t xml:space="preserve">0,75 </w:t>
            </w:r>
          </w:p>
        </w:tc>
        <w:tc>
          <w:tcPr>
            <w:tcW w:w="793" w:type="dxa"/>
            <w:tcBorders>
              <w:top w:val="single" w:sz="6" w:space="0" w:color="000000"/>
              <w:left w:val="single" w:sz="6" w:space="0" w:color="000000"/>
              <w:bottom w:val="single" w:sz="12" w:space="0" w:color="000000"/>
              <w:right w:val="single" w:sz="6" w:space="0" w:color="000000"/>
            </w:tcBorders>
          </w:tcPr>
          <w:p w:rsidR="00921F63" w:rsidRDefault="00921F63" w:rsidP="00921F63">
            <w:pPr>
              <w:spacing w:line="259" w:lineRule="auto"/>
              <w:ind w:right="33"/>
              <w:jc w:val="center"/>
            </w:pPr>
            <w:r>
              <w:t xml:space="preserve">3,5 </w:t>
            </w:r>
          </w:p>
        </w:tc>
        <w:tc>
          <w:tcPr>
            <w:tcW w:w="782" w:type="dxa"/>
            <w:tcBorders>
              <w:top w:val="single" w:sz="6" w:space="0" w:color="000000"/>
              <w:left w:val="single" w:sz="6" w:space="0" w:color="000000"/>
              <w:bottom w:val="single" w:sz="12" w:space="0" w:color="000000"/>
              <w:right w:val="single" w:sz="6" w:space="0" w:color="000000"/>
            </w:tcBorders>
          </w:tcPr>
          <w:p w:rsidR="00921F63" w:rsidRDefault="00921F63" w:rsidP="00921F63">
            <w:pPr>
              <w:spacing w:line="259" w:lineRule="auto"/>
              <w:ind w:right="34"/>
              <w:jc w:val="center"/>
            </w:pPr>
            <w:r>
              <w:t xml:space="preserve">2,9 </w:t>
            </w:r>
          </w:p>
        </w:tc>
        <w:tc>
          <w:tcPr>
            <w:tcW w:w="1755" w:type="dxa"/>
            <w:tcBorders>
              <w:top w:val="single" w:sz="6" w:space="0" w:color="000000"/>
              <w:left w:val="single" w:sz="6" w:space="0" w:color="000000"/>
              <w:bottom w:val="single" w:sz="12" w:space="0" w:color="000000"/>
              <w:right w:val="single" w:sz="12" w:space="0" w:color="000000"/>
            </w:tcBorders>
          </w:tcPr>
          <w:p w:rsidR="00921F63" w:rsidRDefault="00921F63" w:rsidP="00921F63">
            <w:pPr>
              <w:spacing w:line="259" w:lineRule="auto"/>
              <w:ind w:left="11"/>
              <w:jc w:val="center"/>
            </w:pPr>
            <w:r>
              <w:t xml:space="preserve"> </w:t>
            </w:r>
          </w:p>
        </w:tc>
      </w:tr>
    </w:tbl>
    <w:p w:rsidR="00921F63" w:rsidRDefault="00921F63" w:rsidP="00921F63">
      <w:pPr>
        <w:ind w:left="-5" w:right="46"/>
      </w:pPr>
      <w:r>
        <w:lastRenderedPageBreak/>
        <w:t xml:space="preserve">V tabulce výše jsou uvedeny součinitele prostupu tepla ochlazovaných ploch pro jednotlivé objekty NsP Česká Lípa platné pro rok 2013. V tabulce níže jsou uvedeny rekonstrukce a zateplení objektů, který byly provedeny od roku 2013 až do roku 2015. </w:t>
      </w:r>
    </w:p>
    <w:p w:rsidR="00921F63" w:rsidRDefault="00921F63" w:rsidP="00921F63">
      <w:pPr>
        <w:pStyle w:val="Nadpis3"/>
        <w:numPr>
          <w:ilvl w:val="0"/>
          <w:numId w:val="0"/>
        </w:numPr>
        <w:ind w:left="-5"/>
      </w:pPr>
      <w:r>
        <w:t>Tabulka 12:</w:t>
      </w:r>
      <w:r>
        <w:rPr>
          <w:rFonts w:eastAsia="Arial" w:cs="Arial"/>
        </w:rPr>
        <w:t xml:space="preserve"> </w:t>
      </w:r>
      <w:r>
        <w:t xml:space="preserve">Přehled rekonstrukcí a zateplení objektů ve vlastnictví NsP Česká Lípa za období leden 2013 až září 2015 </w:t>
      </w:r>
    </w:p>
    <w:tbl>
      <w:tblPr>
        <w:tblStyle w:val="TableGrid"/>
        <w:tblW w:w="9603" w:type="dxa"/>
        <w:tblInd w:w="-104" w:type="dxa"/>
        <w:tblCellMar>
          <w:top w:w="47" w:type="dxa"/>
          <w:left w:w="108" w:type="dxa"/>
          <w:right w:w="72" w:type="dxa"/>
        </w:tblCellMar>
        <w:tblLook w:val="04A0" w:firstRow="1" w:lastRow="0" w:firstColumn="1" w:lastColumn="0" w:noHBand="0" w:noVBand="1"/>
      </w:tblPr>
      <w:tblGrid>
        <w:gridCol w:w="1300"/>
        <w:gridCol w:w="1493"/>
        <w:gridCol w:w="1385"/>
        <w:gridCol w:w="1259"/>
        <w:gridCol w:w="1748"/>
        <w:gridCol w:w="1192"/>
        <w:gridCol w:w="1226"/>
      </w:tblGrid>
      <w:tr w:rsidR="00921F63" w:rsidTr="00921F63">
        <w:trPr>
          <w:trHeight w:val="755"/>
        </w:trPr>
        <w:tc>
          <w:tcPr>
            <w:tcW w:w="1304" w:type="dxa"/>
            <w:tcBorders>
              <w:top w:val="single" w:sz="12" w:space="0" w:color="000000"/>
              <w:left w:val="single" w:sz="12" w:space="0" w:color="000000"/>
              <w:bottom w:val="single" w:sz="12" w:space="0" w:color="000000"/>
              <w:right w:val="single" w:sz="12" w:space="0" w:color="000000"/>
            </w:tcBorders>
            <w:shd w:val="clear" w:color="auto" w:fill="BFBFBF"/>
            <w:vAlign w:val="center"/>
          </w:tcPr>
          <w:p w:rsidR="00921F63" w:rsidRDefault="00921F63" w:rsidP="00921F63">
            <w:pPr>
              <w:spacing w:line="259" w:lineRule="auto"/>
              <w:ind w:right="41"/>
              <w:jc w:val="center"/>
            </w:pPr>
            <w:r>
              <w:rPr>
                <w:b/>
              </w:rPr>
              <w:t xml:space="preserve">Objekt </w:t>
            </w:r>
          </w:p>
        </w:tc>
        <w:tc>
          <w:tcPr>
            <w:tcW w:w="1522" w:type="dxa"/>
            <w:tcBorders>
              <w:top w:val="single" w:sz="12" w:space="0" w:color="000000"/>
              <w:left w:val="single" w:sz="12" w:space="0" w:color="000000"/>
              <w:bottom w:val="single" w:sz="12" w:space="0" w:color="000000"/>
              <w:right w:val="single" w:sz="12" w:space="0" w:color="000000"/>
            </w:tcBorders>
            <w:shd w:val="clear" w:color="auto" w:fill="BFBFBF"/>
          </w:tcPr>
          <w:p w:rsidR="00921F63" w:rsidRDefault="00921F63" w:rsidP="00921F63">
            <w:pPr>
              <w:spacing w:line="259" w:lineRule="auto"/>
              <w:jc w:val="center"/>
            </w:pPr>
            <w:r>
              <w:rPr>
                <w:b/>
              </w:rPr>
              <w:t xml:space="preserve">Zateplení budovy / oprava fasády </w:t>
            </w:r>
          </w:p>
        </w:tc>
        <w:tc>
          <w:tcPr>
            <w:tcW w:w="1418" w:type="dxa"/>
            <w:tcBorders>
              <w:top w:val="single" w:sz="12" w:space="0" w:color="000000"/>
              <w:left w:val="single" w:sz="12" w:space="0" w:color="000000"/>
              <w:bottom w:val="single" w:sz="12" w:space="0" w:color="000000"/>
              <w:right w:val="single" w:sz="12" w:space="0" w:color="000000"/>
            </w:tcBorders>
            <w:shd w:val="clear" w:color="auto" w:fill="BFBFBF"/>
            <w:vAlign w:val="center"/>
          </w:tcPr>
          <w:p w:rsidR="00921F63" w:rsidRDefault="00921F63" w:rsidP="00921F63">
            <w:pPr>
              <w:spacing w:line="259" w:lineRule="auto"/>
              <w:ind w:left="8" w:right="3"/>
              <w:jc w:val="center"/>
            </w:pPr>
            <w:r>
              <w:rPr>
                <w:b/>
              </w:rPr>
              <w:t xml:space="preserve">Použitá izolace </w:t>
            </w:r>
          </w:p>
        </w:tc>
        <w:tc>
          <w:tcPr>
            <w:tcW w:w="1274" w:type="dxa"/>
            <w:tcBorders>
              <w:top w:val="single" w:sz="12" w:space="0" w:color="000000"/>
              <w:left w:val="single" w:sz="12" w:space="0" w:color="000000"/>
              <w:bottom w:val="single" w:sz="12" w:space="0" w:color="000000"/>
              <w:right w:val="single" w:sz="12" w:space="0" w:color="000000"/>
            </w:tcBorders>
            <w:shd w:val="clear" w:color="auto" w:fill="BFBFBF"/>
            <w:vAlign w:val="center"/>
          </w:tcPr>
          <w:p w:rsidR="00921F63" w:rsidRDefault="00921F63" w:rsidP="00921F63">
            <w:pPr>
              <w:spacing w:line="259" w:lineRule="auto"/>
              <w:jc w:val="center"/>
            </w:pPr>
            <w:r>
              <w:rPr>
                <w:b/>
              </w:rPr>
              <w:t xml:space="preserve">Tloušťka izolace </w:t>
            </w:r>
          </w:p>
        </w:tc>
        <w:tc>
          <w:tcPr>
            <w:tcW w:w="1675" w:type="dxa"/>
            <w:tcBorders>
              <w:top w:val="single" w:sz="12" w:space="0" w:color="000000"/>
              <w:left w:val="single" w:sz="12" w:space="0" w:color="000000"/>
              <w:bottom w:val="single" w:sz="12" w:space="0" w:color="000000"/>
              <w:right w:val="single" w:sz="12" w:space="0" w:color="000000"/>
            </w:tcBorders>
            <w:shd w:val="clear" w:color="auto" w:fill="BFBFBF"/>
          </w:tcPr>
          <w:p w:rsidR="00921F63" w:rsidRDefault="00921F63" w:rsidP="00921F63">
            <w:pPr>
              <w:spacing w:line="259" w:lineRule="auto"/>
              <w:jc w:val="center"/>
            </w:pPr>
            <w:r>
              <w:rPr>
                <w:b/>
              </w:rPr>
              <w:t xml:space="preserve">Rok zateplení/opravy fasády </w:t>
            </w:r>
          </w:p>
        </w:tc>
        <w:tc>
          <w:tcPr>
            <w:tcW w:w="1164" w:type="dxa"/>
            <w:tcBorders>
              <w:top w:val="single" w:sz="12" w:space="0" w:color="000000"/>
              <w:left w:val="single" w:sz="12" w:space="0" w:color="000000"/>
              <w:bottom w:val="single" w:sz="12" w:space="0" w:color="000000"/>
              <w:right w:val="single" w:sz="12" w:space="0" w:color="000000"/>
            </w:tcBorders>
            <w:shd w:val="clear" w:color="auto" w:fill="BFBFBF"/>
            <w:vAlign w:val="center"/>
          </w:tcPr>
          <w:p w:rsidR="00921F63" w:rsidRDefault="00921F63" w:rsidP="00921F63">
            <w:pPr>
              <w:spacing w:line="259" w:lineRule="auto"/>
              <w:jc w:val="center"/>
            </w:pPr>
            <w:r>
              <w:rPr>
                <w:b/>
              </w:rPr>
              <w:t xml:space="preserve">Vyměněno oken </w:t>
            </w:r>
          </w:p>
        </w:tc>
        <w:tc>
          <w:tcPr>
            <w:tcW w:w="1246" w:type="dxa"/>
            <w:tcBorders>
              <w:top w:val="single" w:sz="12" w:space="0" w:color="000000"/>
              <w:left w:val="single" w:sz="12" w:space="0" w:color="000000"/>
              <w:bottom w:val="single" w:sz="12" w:space="0" w:color="000000"/>
              <w:right w:val="single" w:sz="12" w:space="0" w:color="000000"/>
            </w:tcBorders>
            <w:shd w:val="clear" w:color="auto" w:fill="BFBFBF"/>
            <w:vAlign w:val="center"/>
          </w:tcPr>
          <w:p w:rsidR="00921F63" w:rsidRDefault="00921F63" w:rsidP="00921F63">
            <w:pPr>
              <w:spacing w:line="259" w:lineRule="auto"/>
              <w:jc w:val="center"/>
            </w:pPr>
            <w:r>
              <w:rPr>
                <w:b/>
              </w:rPr>
              <w:t xml:space="preserve">Rok výměny oken </w:t>
            </w:r>
          </w:p>
        </w:tc>
      </w:tr>
      <w:tr w:rsidR="00921F63" w:rsidTr="00921F63">
        <w:trPr>
          <w:trHeight w:val="758"/>
        </w:trPr>
        <w:tc>
          <w:tcPr>
            <w:tcW w:w="1304" w:type="dxa"/>
            <w:tcBorders>
              <w:top w:val="single" w:sz="12" w:space="0" w:color="000000"/>
              <w:left w:val="single" w:sz="12" w:space="0" w:color="000000"/>
              <w:bottom w:val="single" w:sz="6" w:space="0" w:color="000000"/>
              <w:right w:val="single" w:sz="6" w:space="0" w:color="000000"/>
            </w:tcBorders>
            <w:vAlign w:val="center"/>
          </w:tcPr>
          <w:p w:rsidR="00921F63" w:rsidRDefault="00921F63" w:rsidP="00921F63">
            <w:pPr>
              <w:spacing w:line="259" w:lineRule="auto"/>
              <w:ind w:right="43"/>
              <w:jc w:val="center"/>
            </w:pPr>
            <w:r>
              <w:t xml:space="preserve">Poliklinika </w:t>
            </w:r>
          </w:p>
        </w:tc>
        <w:tc>
          <w:tcPr>
            <w:tcW w:w="1522" w:type="dxa"/>
            <w:tcBorders>
              <w:top w:val="single" w:sz="12" w:space="0" w:color="000000"/>
              <w:left w:val="single" w:sz="6" w:space="0" w:color="000000"/>
              <w:bottom w:val="single" w:sz="6" w:space="0" w:color="000000"/>
              <w:right w:val="single" w:sz="6" w:space="0" w:color="000000"/>
            </w:tcBorders>
            <w:vAlign w:val="center"/>
          </w:tcPr>
          <w:p w:rsidR="00921F63" w:rsidRDefault="00921F63" w:rsidP="00921F63">
            <w:pPr>
              <w:spacing w:line="259" w:lineRule="auto"/>
              <w:ind w:right="39"/>
              <w:jc w:val="center"/>
            </w:pPr>
            <w:r>
              <w:t xml:space="preserve">zateplení </w:t>
            </w:r>
          </w:p>
          <w:p w:rsidR="00921F63" w:rsidRDefault="00921F63" w:rsidP="00921F63">
            <w:pPr>
              <w:spacing w:line="259" w:lineRule="auto"/>
              <w:ind w:right="41"/>
              <w:jc w:val="center"/>
            </w:pPr>
            <w:r>
              <w:t xml:space="preserve">budovy </w:t>
            </w:r>
          </w:p>
        </w:tc>
        <w:tc>
          <w:tcPr>
            <w:tcW w:w="1418" w:type="dxa"/>
            <w:tcBorders>
              <w:top w:val="single" w:sz="12" w:space="0" w:color="000000"/>
              <w:left w:val="single" w:sz="6" w:space="0" w:color="000000"/>
              <w:bottom w:val="single" w:sz="6" w:space="0" w:color="000000"/>
              <w:right w:val="single" w:sz="6" w:space="0" w:color="000000"/>
            </w:tcBorders>
          </w:tcPr>
          <w:p w:rsidR="00921F63" w:rsidRDefault="00921F63" w:rsidP="00921F63">
            <w:pPr>
              <w:spacing w:line="259" w:lineRule="auto"/>
              <w:ind w:right="38"/>
              <w:jc w:val="center"/>
            </w:pPr>
            <w:r>
              <w:t xml:space="preserve">tvrzená </w:t>
            </w:r>
          </w:p>
          <w:p w:rsidR="00921F63" w:rsidRDefault="00921F63" w:rsidP="00921F63">
            <w:pPr>
              <w:spacing w:line="259" w:lineRule="auto"/>
              <w:jc w:val="center"/>
            </w:pPr>
            <w:r>
              <w:t xml:space="preserve">fasádní skelná vata </w:t>
            </w:r>
          </w:p>
        </w:tc>
        <w:tc>
          <w:tcPr>
            <w:tcW w:w="1274" w:type="dxa"/>
            <w:tcBorders>
              <w:top w:val="single" w:sz="12" w:space="0" w:color="000000"/>
              <w:left w:val="single" w:sz="6" w:space="0" w:color="000000"/>
              <w:bottom w:val="single" w:sz="6" w:space="0" w:color="000000"/>
              <w:right w:val="single" w:sz="6" w:space="0" w:color="000000"/>
            </w:tcBorders>
            <w:vAlign w:val="center"/>
          </w:tcPr>
          <w:p w:rsidR="00921F63" w:rsidRDefault="00921F63" w:rsidP="00921F63">
            <w:pPr>
              <w:spacing w:line="259" w:lineRule="auto"/>
              <w:ind w:left="47"/>
              <w:jc w:val="left"/>
            </w:pPr>
            <w:r>
              <w:t xml:space="preserve">14 až 20 cm </w:t>
            </w:r>
          </w:p>
        </w:tc>
        <w:tc>
          <w:tcPr>
            <w:tcW w:w="1675" w:type="dxa"/>
            <w:tcBorders>
              <w:top w:val="single" w:sz="12" w:space="0" w:color="000000"/>
              <w:left w:val="single" w:sz="6" w:space="0" w:color="000000"/>
              <w:bottom w:val="single" w:sz="6" w:space="0" w:color="000000"/>
              <w:right w:val="single" w:sz="6" w:space="0" w:color="000000"/>
            </w:tcBorders>
            <w:vAlign w:val="center"/>
          </w:tcPr>
          <w:p w:rsidR="00921F63" w:rsidRDefault="00921F63" w:rsidP="00921F63">
            <w:pPr>
              <w:spacing w:line="259" w:lineRule="auto"/>
              <w:ind w:right="38"/>
              <w:jc w:val="center"/>
            </w:pPr>
            <w:r>
              <w:t xml:space="preserve">2013-2014 </w:t>
            </w:r>
          </w:p>
        </w:tc>
        <w:tc>
          <w:tcPr>
            <w:tcW w:w="1164" w:type="dxa"/>
            <w:tcBorders>
              <w:top w:val="single" w:sz="12" w:space="0" w:color="000000"/>
              <w:left w:val="single" w:sz="6" w:space="0" w:color="000000"/>
              <w:bottom w:val="single" w:sz="6" w:space="0" w:color="000000"/>
              <w:right w:val="single" w:sz="6" w:space="0" w:color="000000"/>
            </w:tcBorders>
            <w:vAlign w:val="center"/>
          </w:tcPr>
          <w:p w:rsidR="00921F63" w:rsidRDefault="00921F63" w:rsidP="00921F63">
            <w:pPr>
              <w:spacing w:line="259" w:lineRule="auto"/>
              <w:ind w:right="38"/>
              <w:jc w:val="center"/>
            </w:pPr>
            <w:r>
              <w:t xml:space="preserve">100 % </w:t>
            </w:r>
          </w:p>
        </w:tc>
        <w:tc>
          <w:tcPr>
            <w:tcW w:w="1246" w:type="dxa"/>
            <w:tcBorders>
              <w:top w:val="single" w:sz="12" w:space="0" w:color="000000"/>
              <w:left w:val="single" w:sz="6" w:space="0" w:color="000000"/>
              <w:bottom w:val="single" w:sz="6" w:space="0" w:color="000000"/>
              <w:right w:val="single" w:sz="12" w:space="0" w:color="000000"/>
            </w:tcBorders>
            <w:vAlign w:val="center"/>
          </w:tcPr>
          <w:p w:rsidR="00921F63" w:rsidRDefault="00921F63" w:rsidP="00921F63">
            <w:pPr>
              <w:spacing w:line="259" w:lineRule="auto"/>
              <w:ind w:right="38"/>
              <w:jc w:val="center"/>
            </w:pPr>
            <w:r>
              <w:t xml:space="preserve">2013-2014 </w:t>
            </w:r>
          </w:p>
        </w:tc>
      </w:tr>
      <w:tr w:rsidR="00921F63" w:rsidTr="00921F63">
        <w:trPr>
          <w:trHeight w:val="749"/>
        </w:trPr>
        <w:tc>
          <w:tcPr>
            <w:tcW w:w="1304" w:type="dxa"/>
            <w:tcBorders>
              <w:top w:val="single" w:sz="6" w:space="0" w:color="000000"/>
              <w:left w:val="single" w:sz="12" w:space="0" w:color="000000"/>
              <w:bottom w:val="single" w:sz="6" w:space="0" w:color="000000"/>
              <w:right w:val="single" w:sz="6" w:space="0" w:color="000000"/>
            </w:tcBorders>
            <w:vAlign w:val="center"/>
          </w:tcPr>
          <w:p w:rsidR="00921F63" w:rsidRDefault="00921F63" w:rsidP="00921F63">
            <w:pPr>
              <w:spacing w:line="259" w:lineRule="auto"/>
              <w:ind w:right="44"/>
              <w:jc w:val="center"/>
            </w:pPr>
            <w:r>
              <w:t xml:space="preserve">Monoblok </w:t>
            </w:r>
          </w:p>
        </w:tc>
        <w:tc>
          <w:tcPr>
            <w:tcW w:w="1522" w:type="dxa"/>
            <w:tcBorders>
              <w:top w:val="single" w:sz="6" w:space="0" w:color="000000"/>
              <w:left w:val="single" w:sz="6" w:space="0" w:color="000000"/>
              <w:bottom w:val="single" w:sz="6" w:space="0" w:color="000000"/>
              <w:right w:val="single" w:sz="6" w:space="0" w:color="000000"/>
            </w:tcBorders>
            <w:vAlign w:val="center"/>
          </w:tcPr>
          <w:p w:rsidR="00921F63" w:rsidRDefault="00921F63" w:rsidP="00921F63">
            <w:pPr>
              <w:spacing w:line="259" w:lineRule="auto"/>
              <w:ind w:right="39"/>
              <w:jc w:val="center"/>
            </w:pPr>
            <w:r>
              <w:t xml:space="preserve">zateplení </w:t>
            </w:r>
          </w:p>
          <w:p w:rsidR="00921F63" w:rsidRDefault="00921F63" w:rsidP="00921F63">
            <w:pPr>
              <w:spacing w:line="259" w:lineRule="auto"/>
              <w:ind w:right="41"/>
              <w:jc w:val="center"/>
            </w:pPr>
            <w:r>
              <w:t xml:space="preserve">budovy </w:t>
            </w:r>
          </w:p>
        </w:tc>
        <w:tc>
          <w:tcPr>
            <w:tcW w:w="1418" w:type="dxa"/>
            <w:tcBorders>
              <w:top w:val="single" w:sz="6" w:space="0" w:color="000000"/>
              <w:left w:val="single" w:sz="6" w:space="0" w:color="000000"/>
              <w:bottom w:val="single" w:sz="6" w:space="0" w:color="000000"/>
              <w:right w:val="single" w:sz="6" w:space="0" w:color="000000"/>
            </w:tcBorders>
          </w:tcPr>
          <w:p w:rsidR="00921F63" w:rsidRDefault="00921F63" w:rsidP="00921F63">
            <w:pPr>
              <w:spacing w:line="259" w:lineRule="auto"/>
              <w:ind w:right="38"/>
              <w:jc w:val="center"/>
            </w:pPr>
            <w:r>
              <w:t xml:space="preserve">tvrzená </w:t>
            </w:r>
          </w:p>
          <w:p w:rsidR="00921F63" w:rsidRDefault="00921F63" w:rsidP="00921F63">
            <w:pPr>
              <w:spacing w:line="259" w:lineRule="auto"/>
              <w:jc w:val="center"/>
            </w:pPr>
            <w:r>
              <w:t xml:space="preserve">fasádní skelná vata </w:t>
            </w:r>
          </w:p>
        </w:tc>
        <w:tc>
          <w:tcPr>
            <w:tcW w:w="1274" w:type="dxa"/>
            <w:tcBorders>
              <w:top w:val="single" w:sz="6" w:space="0" w:color="000000"/>
              <w:left w:val="single" w:sz="6" w:space="0" w:color="000000"/>
              <w:bottom w:val="single" w:sz="6" w:space="0" w:color="000000"/>
              <w:right w:val="single" w:sz="6" w:space="0" w:color="000000"/>
            </w:tcBorders>
            <w:vAlign w:val="center"/>
          </w:tcPr>
          <w:p w:rsidR="00921F63" w:rsidRDefault="00921F63" w:rsidP="00921F63">
            <w:pPr>
              <w:spacing w:line="259" w:lineRule="auto"/>
              <w:ind w:left="47"/>
              <w:jc w:val="left"/>
            </w:pPr>
            <w:r>
              <w:t xml:space="preserve">14 až 20 cm </w:t>
            </w:r>
          </w:p>
        </w:tc>
        <w:tc>
          <w:tcPr>
            <w:tcW w:w="1675" w:type="dxa"/>
            <w:tcBorders>
              <w:top w:val="single" w:sz="6" w:space="0" w:color="000000"/>
              <w:left w:val="single" w:sz="6" w:space="0" w:color="000000"/>
              <w:bottom w:val="single" w:sz="6" w:space="0" w:color="000000"/>
              <w:right w:val="single" w:sz="6" w:space="0" w:color="000000"/>
            </w:tcBorders>
            <w:vAlign w:val="center"/>
          </w:tcPr>
          <w:p w:rsidR="00921F63" w:rsidRDefault="00921F63" w:rsidP="00921F63">
            <w:pPr>
              <w:spacing w:line="259" w:lineRule="auto"/>
              <w:ind w:right="38"/>
              <w:jc w:val="center"/>
            </w:pPr>
            <w:r>
              <w:t xml:space="preserve">2013-2014 </w:t>
            </w:r>
          </w:p>
        </w:tc>
        <w:tc>
          <w:tcPr>
            <w:tcW w:w="1164" w:type="dxa"/>
            <w:tcBorders>
              <w:top w:val="single" w:sz="6" w:space="0" w:color="000000"/>
              <w:left w:val="single" w:sz="6" w:space="0" w:color="000000"/>
              <w:bottom w:val="single" w:sz="6" w:space="0" w:color="000000"/>
              <w:right w:val="single" w:sz="6" w:space="0" w:color="000000"/>
            </w:tcBorders>
            <w:vAlign w:val="center"/>
          </w:tcPr>
          <w:p w:rsidR="00921F63" w:rsidRDefault="00921F63" w:rsidP="00921F63">
            <w:pPr>
              <w:spacing w:line="259" w:lineRule="auto"/>
              <w:ind w:right="38"/>
              <w:jc w:val="center"/>
            </w:pPr>
            <w:r>
              <w:t xml:space="preserve">100 % </w:t>
            </w:r>
          </w:p>
        </w:tc>
        <w:tc>
          <w:tcPr>
            <w:tcW w:w="1246" w:type="dxa"/>
            <w:tcBorders>
              <w:top w:val="single" w:sz="6" w:space="0" w:color="000000"/>
              <w:left w:val="single" w:sz="6" w:space="0" w:color="000000"/>
              <w:bottom w:val="single" w:sz="6" w:space="0" w:color="000000"/>
              <w:right w:val="single" w:sz="12" w:space="0" w:color="000000"/>
            </w:tcBorders>
            <w:vAlign w:val="center"/>
          </w:tcPr>
          <w:p w:rsidR="00921F63" w:rsidRDefault="00921F63" w:rsidP="00921F63">
            <w:pPr>
              <w:spacing w:line="259" w:lineRule="auto"/>
              <w:ind w:right="38"/>
              <w:jc w:val="center"/>
            </w:pPr>
            <w:r>
              <w:t xml:space="preserve">2013-2014 </w:t>
            </w:r>
          </w:p>
        </w:tc>
      </w:tr>
      <w:tr w:rsidR="00921F63" w:rsidTr="00921F63">
        <w:trPr>
          <w:trHeight w:val="468"/>
        </w:trPr>
        <w:tc>
          <w:tcPr>
            <w:tcW w:w="1304" w:type="dxa"/>
            <w:tcBorders>
              <w:top w:val="single" w:sz="6" w:space="0" w:color="000000"/>
              <w:left w:val="single" w:sz="12" w:space="0" w:color="000000"/>
              <w:bottom w:val="single" w:sz="6" w:space="0" w:color="000000"/>
              <w:right w:val="single" w:sz="6" w:space="0" w:color="000000"/>
            </w:tcBorders>
            <w:vAlign w:val="center"/>
          </w:tcPr>
          <w:p w:rsidR="00921F63" w:rsidRDefault="00921F63" w:rsidP="00921F63">
            <w:pPr>
              <w:spacing w:line="259" w:lineRule="auto"/>
              <w:ind w:right="44"/>
              <w:jc w:val="center"/>
            </w:pPr>
            <w:r>
              <w:t xml:space="preserve">Kuchyň </w:t>
            </w:r>
          </w:p>
        </w:tc>
        <w:tc>
          <w:tcPr>
            <w:tcW w:w="1522" w:type="dxa"/>
            <w:tcBorders>
              <w:top w:val="single" w:sz="6" w:space="0" w:color="000000"/>
              <w:left w:val="single" w:sz="6" w:space="0" w:color="000000"/>
              <w:bottom w:val="single" w:sz="6" w:space="0" w:color="000000"/>
              <w:right w:val="single" w:sz="6" w:space="0" w:color="000000"/>
            </w:tcBorders>
            <w:vAlign w:val="center"/>
          </w:tcPr>
          <w:p w:rsidR="00921F63" w:rsidRDefault="00921F63" w:rsidP="00921F63">
            <w:pPr>
              <w:spacing w:line="259" w:lineRule="auto"/>
              <w:ind w:right="37"/>
              <w:jc w:val="center"/>
            </w:pPr>
            <w:r>
              <w:t xml:space="preserve">- </w:t>
            </w:r>
          </w:p>
        </w:tc>
        <w:tc>
          <w:tcPr>
            <w:tcW w:w="1418" w:type="dxa"/>
            <w:tcBorders>
              <w:top w:val="single" w:sz="6" w:space="0" w:color="000000"/>
              <w:left w:val="single" w:sz="6" w:space="0" w:color="000000"/>
              <w:bottom w:val="single" w:sz="6" w:space="0" w:color="000000"/>
              <w:right w:val="single" w:sz="6" w:space="0" w:color="000000"/>
            </w:tcBorders>
            <w:vAlign w:val="center"/>
          </w:tcPr>
          <w:p w:rsidR="00921F63" w:rsidRDefault="00921F63" w:rsidP="00921F63">
            <w:pPr>
              <w:spacing w:line="259" w:lineRule="auto"/>
              <w:ind w:right="39"/>
              <w:jc w:val="center"/>
            </w:pPr>
            <w:r>
              <w:t xml:space="preserve">- </w:t>
            </w:r>
          </w:p>
        </w:tc>
        <w:tc>
          <w:tcPr>
            <w:tcW w:w="1274" w:type="dxa"/>
            <w:tcBorders>
              <w:top w:val="single" w:sz="6" w:space="0" w:color="000000"/>
              <w:left w:val="single" w:sz="6" w:space="0" w:color="000000"/>
              <w:bottom w:val="single" w:sz="6" w:space="0" w:color="000000"/>
              <w:right w:val="single" w:sz="6" w:space="0" w:color="000000"/>
            </w:tcBorders>
            <w:vAlign w:val="center"/>
          </w:tcPr>
          <w:p w:rsidR="00921F63" w:rsidRDefault="00921F63" w:rsidP="00921F63">
            <w:pPr>
              <w:spacing w:line="259" w:lineRule="auto"/>
              <w:ind w:right="42"/>
              <w:jc w:val="center"/>
            </w:pPr>
            <w:r>
              <w:t xml:space="preserve">- </w:t>
            </w:r>
          </w:p>
        </w:tc>
        <w:tc>
          <w:tcPr>
            <w:tcW w:w="1675" w:type="dxa"/>
            <w:tcBorders>
              <w:top w:val="single" w:sz="6" w:space="0" w:color="000000"/>
              <w:left w:val="single" w:sz="6" w:space="0" w:color="000000"/>
              <w:bottom w:val="single" w:sz="6" w:space="0" w:color="000000"/>
              <w:right w:val="single" w:sz="6" w:space="0" w:color="000000"/>
            </w:tcBorders>
            <w:vAlign w:val="center"/>
          </w:tcPr>
          <w:p w:rsidR="00921F63" w:rsidRDefault="00921F63" w:rsidP="00921F63">
            <w:pPr>
              <w:spacing w:line="259" w:lineRule="auto"/>
              <w:ind w:right="39"/>
              <w:jc w:val="center"/>
            </w:pPr>
            <w:r>
              <w:t xml:space="preserve">- </w:t>
            </w:r>
          </w:p>
        </w:tc>
        <w:tc>
          <w:tcPr>
            <w:tcW w:w="1164" w:type="dxa"/>
            <w:tcBorders>
              <w:top w:val="single" w:sz="6" w:space="0" w:color="000000"/>
              <w:left w:val="single" w:sz="6" w:space="0" w:color="000000"/>
              <w:bottom w:val="single" w:sz="6" w:space="0" w:color="000000"/>
              <w:right w:val="single" w:sz="6" w:space="0" w:color="000000"/>
            </w:tcBorders>
            <w:vAlign w:val="center"/>
          </w:tcPr>
          <w:p w:rsidR="00921F63" w:rsidRDefault="00921F63" w:rsidP="00921F63">
            <w:pPr>
              <w:spacing w:line="259" w:lineRule="auto"/>
              <w:ind w:right="40"/>
              <w:jc w:val="center"/>
            </w:pPr>
            <w:r>
              <w:t xml:space="preserve">- </w:t>
            </w:r>
          </w:p>
        </w:tc>
        <w:tc>
          <w:tcPr>
            <w:tcW w:w="1246" w:type="dxa"/>
            <w:tcBorders>
              <w:top w:val="single" w:sz="6" w:space="0" w:color="000000"/>
              <w:left w:val="single" w:sz="6" w:space="0" w:color="000000"/>
              <w:bottom w:val="single" w:sz="6" w:space="0" w:color="000000"/>
              <w:right w:val="single" w:sz="12" w:space="0" w:color="000000"/>
            </w:tcBorders>
            <w:vAlign w:val="center"/>
          </w:tcPr>
          <w:p w:rsidR="00921F63" w:rsidRDefault="00921F63" w:rsidP="00921F63">
            <w:pPr>
              <w:spacing w:line="259" w:lineRule="auto"/>
              <w:ind w:right="35"/>
              <w:jc w:val="center"/>
            </w:pPr>
            <w:r>
              <w:t xml:space="preserve">- </w:t>
            </w:r>
          </w:p>
        </w:tc>
      </w:tr>
      <w:tr w:rsidR="00921F63" w:rsidTr="00921F63">
        <w:trPr>
          <w:trHeight w:val="749"/>
        </w:trPr>
        <w:tc>
          <w:tcPr>
            <w:tcW w:w="1304" w:type="dxa"/>
            <w:tcBorders>
              <w:top w:val="single" w:sz="6" w:space="0" w:color="000000"/>
              <w:left w:val="single" w:sz="12" w:space="0" w:color="000000"/>
              <w:bottom w:val="single" w:sz="6" w:space="0" w:color="000000"/>
              <w:right w:val="single" w:sz="6" w:space="0" w:color="000000"/>
            </w:tcBorders>
            <w:vAlign w:val="center"/>
          </w:tcPr>
          <w:p w:rsidR="00921F63" w:rsidRDefault="00921F63" w:rsidP="00921F63">
            <w:pPr>
              <w:spacing w:line="259" w:lineRule="auto"/>
              <w:jc w:val="center"/>
            </w:pPr>
            <w:r>
              <w:t xml:space="preserve">Dětský pavilón </w:t>
            </w:r>
          </w:p>
        </w:tc>
        <w:tc>
          <w:tcPr>
            <w:tcW w:w="1522" w:type="dxa"/>
            <w:tcBorders>
              <w:top w:val="single" w:sz="6" w:space="0" w:color="000000"/>
              <w:left w:val="single" w:sz="6" w:space="0" w:color="000000"/>
              <w:bottom w:val="single" w:sz="6" w:space="0" w:color="000000"/>
              <w:right w:val="single" w:sz="6" w:space="0" w:color="000000"/>
            </w:tcBorders>
            <w:vAlign w:val="center"/>
          </w:tcPr>
          <w:p w:rsidR="00921F63" w:rsidRDefault="00921F63" w:rsidP="00921F63">
            <w:pPr>
              <w:spacing w:line="259" w:lineRule="auto"/>
              <w:ind w:right="39"/>
              <w:jc w:val="center"/>
            </w:pPr>
            <w:r>
              <w:t xml:space="preserve">zateplení </w:t>
            </w:r>
          </w:p>
          <w:p w:rsidR="00921F63" w:rsidRDefault="00921F63" w:rsidP="00921F63">
            <w:pPr>
              <w:spacing w:line="259" w:lineRule="auto"/>
              <w:ind w:right="41"/>
              <w:jc w:val="center"/>
            </w:pPr>
            <w:r>
              <w:t xml:space="preserve">budovy </w:t>
            </w:r>
          </w:p>
        </w:tc>
        <w:tc>
          <w:tcPr>
            <w:tcW w:w="1418" w:type="dxa"/>
            <w:tcBorders>
              <w:top w:val="single" w:sz="6" w:space="0" w:color="000000"/>
              <w:left w:val="single" w:sz="6" w:space="0" w:color="000000"/>
              <w:bottom w:val="single" w:sz="6" w:space="0" w:color="000000"/>
              <w:right w:val="single" w:sz="6" w:space="0" w:color="000000"/>
            </w:tcBorders>
          </w:tcPr>
          <w:p w:rsidR="00921F63" w:rsidRDefault="00921F63" w:rsidP="00921F63">
            <w:pPr>
              <w:spacing w:line="259" w:lineRule="auto"/>
              <w:ind w:right="38"/>
              <w:jc w:val="center"/>
            </w:pPr>
            <w:r>
              <w:t xml:space="preserve">tvrzená </w:t>
            </w:r>
          </w:p>
          <w:p w:rsidR="00921F63" w:rsidRDefault="00921F63" w:rsidP="00921F63">
            <w:pPr>
              <w:spacing w:line="259" w:lineRule="auto"/>
              <w:jc w:val="center"/>
            </w:pPr>
            <w:r>
              <w:t xml:space="preserve">fasádní skelná vata </w:t>
            </w:r>
          </w:p>
        </w:tc>
        <w:tc>
          <w:tcPr>
            <w:tcW w:w="1274" w:type="dxa"/>
            <w:tcBorders>
              <w:top w:val="single" w:sz="6" w:space="0" w:color="000000"/>
              <w:left w:val="single" w:sz="6" w:space="0" w:color="000000"/>
              <w:bottom w:val="single" w:sz="6" w:space="0" w:color="000000"/>
              <w:right w:val="single" w:sz="6" w:space="0" w:color="000000"/>
            </w:tcBorders>
            <w:vAlign w:val="center"/>
          </w:tcPr>
          <w:p w:rsidR="00921F63" w:rsidRDefault="00921F63" w:rsidP="00921F63">
            <w:pPr>
              <w:spacing w:line="259" w:lineRule="auto"/>
              <w:ind w:left="47"/>
              <w:jc w:val="left"/>
            </w:pPr>
            <w:r>
              <w:t xml:space="preserve">14 až 20 cm </w:t>
            </w:r>
          </w:p>
        </w:tc>
        <w:tc>
          <w:tcPr>
            <w:tcW w:w="1675" w:type="dxa"/>
            <w:tcBorders>
              <w:top w:val="single" w:sz="6" w:space="0" w:color="000000"/>
              <w:left w:val="single" w:sz="6" w:space="0" w:color="000000"/>
              <w:bottom w:val="single" w:sz="6" w:space="0" w:color="000000"/>
              <w:right w:val="single" w:sz="6" w:space="0" w:color="000000"/>
            </w:tcBorders>
            <w:vAlign w:val="center"/>
          </w:tcPr>
          <w:p w:rsidR="00921F63" w:rsidRDefault="00921F63" w:rsidP="00921F63">
            <w:pPr>
              <w:spacing w:line="259" w:lineRule="auto"/>
              <w:ind w:right="38"/>
              <w:jc w:val="center"/>
            </w:pPr>
            <w:r>
              <w:t xml:space="preserve">2013-2014 </w:t>
            </w:r>
          </w:p>
        </w:tc>
        <w:tc>
          <w:tcPr>
            <w:tcW w:w="1164" w:type="dxa"/>
            <w:tcBorders>
              <w:top w:val="single" w:sz="6" w:space="0" w:color="000000"/>
              <w:left w:val="single" w:sz="6" w:space="0" w:color="000000"/>
              <w:bottom w:val="single" w:sz="6" w:space="0" w:color="000000"/>
              <w:right w:val="single" w:sz="6" w:space="0" w:color="000000"/>
            </w:tcBorders>
            <w:vAlign w:val="center"/>
          </w:tcPr>
          <w:p w:rsidR="00921F63" w:rsidRDefault="00921F63" w:rsidP="00921F63">
            <w:pPr>
              <w:spacing w:line="259" w:lineRule="auto"/>
              <w:ind w:right="38"/>
              <w:jc w:val="center"/>
            </w:pPr>
            <w:r>
              <w:t xml:space="preserve">100 % </w:t>
            </w:r>
          </w:p>
        </w:tc>
        <w:tc>
          <w:tcPr>
            <w:tcW w:w="1246" w:type="dxa"/>
            <w:tcBorders>
              <w:top w:val="single" w:sz="6" w:space="0" w:color="000000"/>
              <w:left w:val="single" w:sz="6" w:space="0" w:color="000000"/>
              <w:bottom w:val="single" w:sz="6" w:space="0" w:color="000000"/>
              <w:right w:val="single" w:sz="12" w:space="0" w:color="000000"/>
            </w:tcBorders>
            <w:vAlign w:val="center"/>
          </w:tcPr>
          <w:p w:rsidR="00921F63" w:rsidRDefault="00921F63" w:rsidP="00921F63">
            <w:pPr>
              <w:spacing w:line="259" w:lineRule="auto"/>
              <w:ind w:right="38"/>
              <w:jc w:val="center"/>
            </w:pPr>
            <w:r>
              <w:t xml:space="preserve">2013-2014 </w:t>
            </w:r>
          </w:p>
        </w:tc>
      </w:tr>
      <w:tr w:rsidR="00921F63" w:rsidTr="00921F63">
        <w:trPr>
          <w:trHeight w:val="468"/>
        </w:trPr>
        <w:tc>
          <w:tcPr>
            <w:tcW w:w="1304" w:type="dxa"/>
            <w:tcBorders>
              <w:top w:val="single" w:sz="6" w:space="0" w:color="000000"/>
              <w:left w:val="single" w:sz="12" w:space="0" w:color="000000"/>
              <w:bottom w:val="single" w:sz="6" w:space="0" w:color="000000"/>
              <w:right w:val="single" w:sz="6" w:space="0" w:color="000000"/>
            </w:tcBorders>
            <w:vAlign w:val="center"/>
          </w:tcPr>
          <w:p w:rsidR="00921F63" w:rsidRDefault="00921F63" w:rsidP="00921F63">
            <w:pPr>
              <w:spacing w:line="259" w:lineRule="auto"/>
              <w:ind w:right="44"/>
              <w:jc w:val="center"/>
            </w:pPr>
            <w:r>
              <w:t xml:space="preserve">Patologie </w:t>
            </w:r>
          </w:p>
        </w:tc>
        <w:tc>
          <w:tcPr>
            <w:tcW w:w="1522" w:type="dxa"/>
            <w:tcBorders>
              <w:top w:val="single" w:sz="6" w:space="0" w:color="000000"/>
              <w:left w:val="single" w:sz="6" w:space="0" w:color="000000"/>
              <w:bottom w:val="single" w:sz="6" w:space="0" w:color="000000"/>
              <w:right w:val="single" w:sz="6" w:space="0" w:color="000000"/>
            </w:tcBorders>
            <w:vAlign w:val="center"/>
          </w:tcPr>
          <w:p w:rsidR="00921F63" w:rsidRDefault="00921F63" w:rsidP="00921F63">
            <w:pPr>
              <w:spacing w:line="259" w:lineRule="auto"/>
              <w:jc w:val="left"/>
            </w:pPr>
            <w:r>
              <w:t xml:space="preserve">oprava střechy  </w:t>
            </w:r>
          </w:p>
        </w:tc>
        <w:tc>
          <w:tcPr>
            <w:tcW w:w="1418" w:type="dxa"/>
            <w:tcBorders>
              <w:top w:val="single" w:sz="6" w:space="0" w:color="000000"/>
              <w:left w:val="single" w:sz="6" w:space="0" w:color="000000"/>
              <w:bottom w:val="single" w:sz="6" w:space="0" w:color="000000"/>
              <w:right w:val="single" w:sz="6" w:space="0" w:color="000000"/>
            </w:tcBorders>
            <w:vAlign w:val="center"/>
          </w:tcPr>
          <w:p w:rsidR="00921F63" w:rsidRDefault="00921F63" w:rsidP="00921F63">
            <w:pPr>
              <w:spacing w:line="259" w:lineRule="auto"/>
              <w:ind w:right="39"/>
              <w:jc w:val="center"/>
            </w:pPr>
            <w:r>
              <w:t xml:space="preserve">- </w:t>
            </w:r>
          </w:p>
        </w:tc>
        <w:tc>
          <w:tcPr>
            <w:tcW w:w="1274" w:type="dxa"/>
            <w:tcBorders>
              <w:top w:val="single" w:sz="6" w:space="0" w:color="000000"/>
              <w:left w:val="single" w:sz="6" w:space="0" w:color="000000"/>
              <w:bottom w:val="single" w:sz="6" w:space="0" w:color="000000"/>
              <w:right w:val="single" w:sz="6" w:space="0" w:color="000000"/>
            </w:tcBorders>
            <w:vAlign w:val="center"/>
          </w:tcPr>
          <w:p w:rsidR="00921F63" w:rsidRDefault="00921F63" w:rsidP="00921F63">
            <w:pPr>
              <w:spacing w:line="259" w:lineRule="auto"/>
              <w:ind w:right="42"/>
              <w:jc w:val="center"/>
            </w:pPr>
            <w:r>
              <w:t xml:space="preserve">- </w:t>
            </w:r>
          </w:p>
        </w:tc>
        <w:tc>
          <w:tcPr>
            <w:tcW w:w="1675" w:type="dxa"/>
            <w:tcBorders>
              <w:top w:val="single" w:sz="6" w:space="0" w:color="000000"/>
              <w:left w:val="single" w:sz="6" w:space="0" w:color="000000"/>
              <w:bottom w:val="single" w:sz="6" w:space="0" w:color="000000"/>
              <w:right w:val="single" w:sz="6" w:space="0" w:color="000000"/>
            </w:tcBorders>
            <w:vAlign w:val="center"/>
          </w:tcPr>
          <w:p w:rsidR="00921F63" w:rsidRDefault="00921F63" w:rsidP="00921F63">
            <w:pPr>
              <w:spacing w:line="259" w:lineRule="auto"/>
              <w:ind w:right="39"/>
              <w:jc w:val="center"/>
            </w:pPr>
            <w:r>
              <w:t xml:space="preserve">- </w:t>
            </w:r>
          </w:p>
        </w:tc>
        <w:tc>
          <w:tcPr>
            <w:tcW w:w="1164" w:type="dxa"/>
            <w:tcBorders>
              <w:top w:val="single" w:sz="6" w:space="0" w:color="000000"/>
              <w:left w:val="single" w:sz="6" w:space="0" w:color="000000"/>
              <w:bottom w:val="single" w:sz="6" w:space="0" w:color="000000"/>
              <w:right w:val="single" w:sz="6" w:space="0" w:color="000000"/>
            </w:tcBorders>
            <w:vAlign w:val="center"/>
          </w:tcPr>
          <w:p w:rsidR="00921F63" w:rsidRDefault="00921F63" w:rsidP="00921F63">
            <w:pPr>
              <w:spacing w:line="259" w:lineRule="auto"/>
              <w:ind w:right="40"/>
              <w:jc w:val="center"/>
            </w:pPr>
            <w:r>
              <w:t xml:space="preserve">- </w:t>
            </w:r>
          </w:p>
        </w:tc>
        <w:tc>
          <w:tcPr>
            <w:tcW w:w="1246" w:type="dxa"/>
            <w:tcBorders>
              <w:top w:val="single" w:sz="6" w:space="0" w:color="000000"/>
              <w:left w:val="single" w:sz="6" w:space="0" w:color="000000"/>
              <w:bottom w:val="single" w:sz="6" w:space="0" w:color="000000"/>
              <w:right w:val="single" w:sz="12" w:space="0" w:color="000000"/>
            </w:tcBorders>
            <w:vAlign w:val="center"/>
          </w:tcPr>
          <w:p w:rsidR="00921F63" w:rsidRDefault="00921F63" w:rsidP="00921F63">
            <w:pPr>
              <w:spacing w:line="259" w:lineRule="auto"/>
              <w:ind w:right="35"/>
              <w:jc w:val="center"/>
            </w:pPr>
            <w:r>
              <w:t xml:space="preserve">- </w:t>
            </w:r>
          </w:p>
        </w:tc>
      </w:tr>
      <w:tr w:rsidR="00921F63" w:rsidTr="00921F63">
        <w:trPr>
          <w:trHeight w:val="471"/>
        </w:trPr>
        <w:tc>
          <w:tcPr>
            <w:tcW w:w="1304" w:type="dxa"/>
            <w:tcBorders>
              <w:top w:val="single" w:sz="6" w:space="0" w:color="000000"/>
              <w:left w:val="single" w:sz="12" w:space="0" w:color="000000"/>
              <w:bottom w:val="single" w:sz="6" w:space="0" w:color="000000"/>
              <w:right w:val="single" w:sz="6" w:space="0" w:color="000000"/>
            </w:tcBorders>
            <w:vAlign w:val="center"/>
          </w:tcPr>
          <w:p w:rsidR="00921F63" w:rsidRDefault="00921F63" w:rsidP="00921F63">
            <w:pPr>
              <w:spacing w:line="259" w:lineRule="auto"/>
              <w:ind w:right="43"/>
              <w:jc w:val="center"/>
            </w:pPr>
            <w:r>
              <w:t xml:space="preserve">Prádelna </w:t>
            </w:r>
          </w:p>
        </w:tc>
        <w:tc>
          <w:tcPr>
            <w:tcW w:w="1522" w:type="dxa"/>
            <w:tcBorders>
              <w:top w:val="single" w:sz="6" w:space="0" w:color="000000"/>
              <w:left w:val="single" w:sz="6" w:space="0" w:color="000000"/>
              <w:bottom w:val="single" w:sz="6" w:space="0" w:color="000000"/>
              <w:right w:val="single" w:sz="6" w:space="0" w:color="000000"/>
            </w:tcBorders>
            <w:vAlign w:val="center"/>
          </w:tcPr>
          <w:p w:rsidR="00921F63" w:rsidRDefault="00921F63" w:rsidP="00921F63">
            <w:pPr>
              <w:spacing w:line="259" w:lineRule="auto"/>
              <w:ind w:right="37"/>
              <w:jc w:val="center"/>
            </w:pPr>
            <w:r>
              <w:t xml:space="preserve">- </w:t>
            </w:r>
          </w:p>
        </w:tc>
        <w:tc>
          <w:tcPr>
            <w:tcW w:w="1418" w:type="dxa"/>
            <w:tcBorders>
              <w:top w:val="single" w:sz="6" w:space="0" w:color="000000"/>
              <w:left w:val="single" w:sz="6" w:space="0" w:color="000000"/>
              <w:bottom w:val="single" w:sz="6" w:space="0" w:color="000000"/>
              <w:right w:val="single" w:sz="6" w:space="0" w:color="000000"/>
            </w:tcBorders>
            <w:vAlign w:val="center"/>
          </w:tcPr>
          <w:p w:rsidR="00921F63" w:rsidRDefault="00921F63" w:rsidP="00921F63">
            <w:pPr>
              <w:spacing w:line="259" w:lineRule="auto"/>
              <w:ind w:right="39"/>
              <w:jc w:val="center"/>
            </w:pPr>
            <w:r>
              <w:t xml:space="preserve">- </w:t>
            </w:r>
          </w:p>
        </w:tc>
        <w:tc>
          <w:tcPr>
            <w:tcW w:w="1274" w:type="dxa"/>
            <w:tcBorders>
              <w:top w:val="single" w:sz="6" w:space="0" w:color="000000"/>
              <w:left w:val="single" w:sz="6" w:space="0" w:color="000000"/>
              <w:bottom w:val="single" w:sz="6" w:space="0" w:color="000000"/>
              <w:right w:val="single" w:sz="6" w:space="0" w:color="000000"/>
            </w:tcBorders>
            <w:vAlign w:val="center"/>
          </w:tcPr>
          <w:p w:rsidR="00921F63" w:rsidRDefault="00921F63" w:rsidP="00921F63">
            <w:pPr>
              <w:spacing w:line="259" w:lineRule="auto"/>
              <w:ind w:right="42"/>
              <w:jc w:val="center"/>
            </w:pPr>
            <w:r>
              <w:t xml:space="preserve">- </w:t>
            </w:r>
          </w:p>
        </w:tc>
        <w:tc>
          <w:tcPr>
            <w:tcW w:w="1675" w:type="dxa"/>
            <w:tcBorders>
              <w:top w:val="single" w:sz="6" w:space="0" w:color="000000"/>
              <w:left w:val="single" w:sz="6" w:space="0" w:color="000000"/>
              <w:bottom w:val="single" w:sz="6" w:space="0" w:color="000000"/>
              <w:right w:val="single" w:sz="6" w:space="0" w:color="000000"/>
            </w:tcBorders>
            <w:vAlign w:val="center"/>
          </w:tcPr>
          <w:p w:rsidR="00921F63" w:rsidRDefault="00921F63" w:rsidP="00921F63">
            <w:pPr>
              <w:spacing w:line="259" w:lineRule="auto"/>
              <w:ind w:right="39"/>
              <w:jc w:val="center"/>
            </w:pPr>
            <w:r>
              <w:t xml:space="preserve">- </w:t>
            </w:r>
          </w:p>
        </w:tc>
        <w:tc>
          <w:tcPr>
            <w:tcW w:w="1164" w:type="dxa"/>
            <w:tcBorders>
              <w:top w:val="single" w:sz="6" w:space="0" w:color="000000"/>
              <w:left w:val="single" w:sz="6" w:space="0" w:color="000000"/>
              <w:bottom w:val="single" w:sz="6" w:space="0" w:color="000000"/>
              <w:right w:val="single" w:sz="6" w:space="0" w:color="000000"/>
            </w:tcBorders>
            <w:vAlign w:val="center"/>
          </w:tcPr>
          <w:p w:rsidR="00921F63" w:rsidRDefault="00921F63" w:rsidP="00921F63">
            <w:pPr>
              <w:spacing w:line="259" w:lineRule="auto"/>
              <w:ind w:right="40"/>
              <w:jc w:val="center"/>
            </w:pPr>
            <w:r>
              <w:t xml:space="preserve">- </w:t>
            </w:r>
          </w:p>
        </w:tc>
        <w:tc>
          <w:tcPr>
            <w:tcW w:w="1246" w:type="dxa"/>
            <w:tcBorders>
              <w:top w:val="single" w:sz="6" w:space="0" w:color="000000"/>
              <w:left w:val="single" w:sz="6" w:space="0" w:color="000000"/>
              <w:bottom w:val="single" w:sz="6" w:space="0" w:color="000000"/>
              <w:right w:val="single" w:sz="12" w:space="0" w:color="000000"/>
            </w:tcBorders>
            <w:vAlign w:val="center"/>
          </w:tcPr>
          <w:p w:rsidR="00921F63" w:rsidRDefault="00921F63" w:rsidP="00921F63">
            <w:pPr>
              <w:spacing w:line="259" w:lineRule="auto"/>
              <w:ind w:right="35"/>
              <w:jc w:val="center"/>
            </w:pPr>
            <w:r>
              <w:t xml:space="preserve">- </w:t>
            </w:r>
          </w:p>
        </w:tc>
      </w:tr>
      <w:tr w:rsidR="00921F63" w:rsidTr="00921F63">
        <w:trPr>
          <w:trHeight w:val="502"/>
        </w:trPr>
        <w:tc>
          <w:tcPr>
            <w:tcW w:w="1304" w:type="dxa"/>
            <w:tcBorders>
              <w:top w:val="single" w:sz="6" w:space="0" w:color="000000"/>
              <w:left w:val="single" w:sz="12" w:space="0" w:color="000000"/>
              <w:bottom w:val="single" w:sz="6" w:space="0" w:color="000000"/>
              <w:right w:val="single" w:sz="6" w:space="0" w:color="000000"/>
            </w:tcBorders>
            <w:vAlign w:val="center"/>
          </w:tcPr>
          <w:p w:rsidR="00921F63" w:rsidRDefault="00921F63" w:rsidP="00921F63">
            <w:pPr>
              <w:spacing w:line="259" w:lineRule="auto"/>
              <w:ind w:right="41"/>
              <w:jc w:val="center"/>
            </w:pPr>
            <w:r>
              <w:t xml:space="preserve">Dílny </w:t>
            </w:r>
          </w:p>
        </w:tc>
        <w:tc>
          <w:tcPr>
            <w:tcW w:w="1522" w:type="dxa"/>
            <w:tcBorders>
              <w:top w:val="single" w:sz="6" w:space="0" w:color="000000"/>
              <w:left w:val="single" w:sz="6" w:space="0" w:color="000000"/>
              <w:bottom w:val="single" w:sz="6" w:space="0" w:color="000000"/>
              <w:right w:val="single" w:sz="6" w:space="0" w:color="000000"/>
            </w:tcBorders>
          </w:tcPr>
          <w:p w:rsidR="00921F63" w:rsidRDefault="00921F63" w:rsidP="00921F63">
            <w:pPr>
              <w:spacing w:line="259" w:lineRule="auto"/>
              <w:ind w:left="17" w:right="12"/>
              <w:jc w:val="center"/>
            </w:pPr>
            <w:r>
              <w:t xml:space="preserve">částečná oprava střechy </w:t>
            </w:r>
          </w:p>
        </w:tc>
        <w:tc>
          <w:tcPr>
            <w:tcW w:w="1418" w:type="dxa"/>
            <w:tcBorders>
              <w:top w:val="single" w:sz="6" w:space="0" w:color="000000"/>
              <w:left w:val="single" w:sz="6" w:space="0" w:color="000000"/>
              <w:bottom w:val="single" w:sz="6" w:space="0" w:color="000000"/>
              <w:right w:val="single" w:sz="6" w:space="0" w:color="000000"/>
            </w:tcBorders>
            <w:vAlign w:val="center"/>
          </w:tcPr>
          <w:p w:rsidR="00921F63" w:rsidRDefault="00921F63" w:rsidP="00921F63">
            <w:pPr>
              <w:spacing w:line="259" w:lineRule="auto"/>
              <w:ind w:right="39"/>
              <w:jc w:val="center"/>
            </w:pPr>
            <w:r>
              <w:t xml:space="preserve">- </w:t>
            </w:r>
          </w:p>
        </w:tc>
        <w:tc>
          <w:tcPr>
            <w:tcW w:w="1274" w:type="dxa"/>
            <w:tcBorders>
              <w:top w:val="single" w:sz="6" w:space="0" w:color="000000"/>
              <w:left w:val="single" w:sz="6" w:space="0" w:color="000000"/>
              <w:bottom w:val="single" w:sz="6" w:space="0" w:color="000000"/>
              <w:right w:val="single" w:sz="6" w:space="0" w:color="000000"/>
            </w:tcBorders>
            <w:vAlign w:val="center"/>
          </w:tcPr>
          <w:p w:rsidR="00921F63" w:rsidRDefault="00921F63" w:rsidP="00921F63">
            <w:pPr>
              <w:spacing w:line="259" w:lineRule="auto"/>
              <w:ind w:right="42"/>
              <w:jc w:val="center"/>
            </w:pPr>
            <w:r>
              <w:t xml:space="preserve">- </w:t>
            </w:r>
          </w:p>
        </w:tc>
        <w:tc>
          <w:tcPr>
            <w:tcW w:w="1675" w:type="dxa"/>
            <w:tcBorders>
              <w:top w:val="single" w:sz="6" w:space="0" w:color="000000"/>
              <w:left w:val="single" w:sz="6" w:space="0" w:color="000000"/>
              <w:bottom w:val="single" w:sz="6" w:space="0" w:color="000000"/>
              <w:right w:val="single" w:sz="6" w:space="0" w:color="000000"/>
            </w:tcBorders>
            <w:vAlign w:val="center"/>
          </w:tcPr>
          <w:p w:rsidR="00921F63" w:rsidRDefault="00921F63" w:rsidP="00921F63">
            <w:pPr>
              <w:spacing w:line="259" w:lineRule="auto"/>
              <w:ind w:right="39"/>
              <w:jc w:val="center"/>
            </w:pPr>
            <w:r>
              <w:t xml:space="preserve">- </w:t>
            </w:r>
          </w:p>
        </w:tc>
        <w:tc>
          <w:tcPr>
            <w:tcW w:w="1164" w:type="dxa"/>
            <w:tcBorders>
              <w:top w:val="single" w:sz="6" w:space="0" w:color="000000"/>
              <w:left w:val="single" w:sz="6" w:space="0" w:color="000000"/>
              <w:bottom w:val="single" w:sz="6" w:space="0" w:color="000000"/>
              <w:right w:val="single" w:sz="6" w:space="0" w:color="000000"/>
            </w:tcBorders>
            <w:vAlign w:val="center"/>
          </w:tcPr>
          <w:p w:rsidR="00921F63" w:rsidRDefault="00921F63" w:rsidP="00921F63">
            <w:pPr>
              <w:spacing w:line="259" w:lineRule="auto"/>
              <w:ind w:right="40"/>
              <w:jc w:val="center"/>
            </w:pPr>
            <w:r>
              <w:t xml:space="preserve">- </w:t>
            </w:r>
          </w:p>
        </w:tc>
        <w:tc>
          <w:tcPr>
            <w:tcW w:w="1246" w:type="dxa"/>
            <w:tcBorders>
              <w:top w:val="single" w:sz="6" w:space="0" w:color="000000"/>
              <w:left w:val="single" w:sz="6" w:space="0" w:color="000000"/>
              <w:bottom w:val="single" w:sz="6" w:space="0" w:color="000000"/>
              <w:right w:val="single" w:sz="12" w:space="0" w:color="000000"/>
            </w:tcBorders>
            <w:vAlign w:val="center"/>
          </w:tcPr>
          <w:p w:rsidR="00921F63" w:rsidRDefault="00921F63" w:rsidP="00921F63">
            <w:pPr>
              <w:spacing w:line="259" w:lineRule="auto"/>
              <w:ind w:right="35"/>
              <w:jc w:val="center"/>
            </w:pPr>
            <w:r>
              <w:t xml:space="preserve">- </w:t>
            </w:r>
          </w:p>
        </w:tc>
      </w:tr>
      <w:tr w:rsidR="00921F63" w:rsidTr="00921F63">
        <w:trPr>
          <w:trHeight w:val="754"/>
        </w:trPr>
        <w:tc>
          <w:tcPr>
            <w:tcW w:w="1304" w:type="dxa"/>
            <w:tcBorders>
              <w:top w:val="single" w:sz="6" w:space="0" w:color="000000"/>
              <w:left w:val="single" w:sz="12" w:space="0" w:color="000000"/>
              <w:bottom w:val="single" w:sz="12" w:space="0" w:color="000000"/>
              <w:right w:val="single" w:sz="6" w:space="0" w:color="000000"/>
            </w:tcBorders>
          </w:tcPr>
          <w:p w:rsidR="00921F63" w:rsidRDefault="00921F63" w:rsidP="00921F63">
            <w:pPr>
              <w:spacing w:line="259" w:lineRule="auto"/>
              <w:jc w:val="center"/>
            </w:pPr>
            <w:r>
              <w:t xml:space="preserve">Kanceláře technického úseku </w:t>
            </w:r>
          </w:p>
        </w:tc>
        <w:tc>
          <w:tcPr>
            <w:tcW w:w="1522" w:type="dxa"/>
            <w:tcBorders>
              <w:top w:val="single" w:sz="6" w:space="0" w:color="000000"/>
              <w:left w:val="single" w:sz="6" w:space="0" w:color="000000"/>
              <w:bottom w:val="single" w:sz="12" w:space="0" w:color="000000"/>
              <w:right w:val="single" w:sz="6" w:space="0" w:color="000000"/>
            </w:tcBorders>
            <w:vAlign w:val="center"/>
          </w:tcPr>
          <w:p w:rsidR="00921F63" w:rsidRDefault="00921F63" w:rsidP="00921F63">
            <w:pPr>
              <w:spacing w:line="259" w:lineRule="auto"/>
              <w:ind w:right="37"/>
              <w:jc w:val="center"/>
            </w:pPr>
            <w:r>
              <w:t xml:space="preserve">- </w:t>
            </w:r>
          </w:p>
        </w:tc>
        <w:tc>
          <w:tcPr>
            <w:tcW w:w="1418" w:type="dxa"/>
            <w:tcBorders>
              <w:top w:val="single" w:sz="6" w:space="0" w:color="000000"/>
              <w:left w:val="single" w:sz="6" w:space="0" w:color="000000"/>
              <w:bottom w:val="single" w:sz="12" w:space="0" w:color="000000"/>
              <w:right w:val="single" w:sz="6" w:space="0" w:color="000000"/>
            </w:tcBorders>
            <w:vAlign w:val="center"/>
          </w:tcPr>
          <w:p w:rsidR="00921F63" w:rsidRDefault="00921F63" w:rsidP="00921F63">
            <w:pPr>
              <w:spacing w:line="259" w:lineRule="auto"/>
              <w:ind w:right="39"/>
              <w:jc w:val="center"/>
            </w:pPr>
            <w:r>
              <w:t xml:space="preserve">- </w:t>
            </w:r>
          </w:p>
        </w:tc>
        <w:tc>
          <w:tcPr>
            <w:tcW w:w="1274" w:type="dxa"/>
            <w:tcBorders>
              <w:top w:val="single" w:sz="6" w:space="0" w:color="000000"/>
              <w:left w:val="single" w:sz="6" w:space="0" w:color="000000"/>
              <w:bottom w:val="single" w:sz="12" w:space="0" w:color="000000"/>
              <w:right w:val="single" w:sz="6" w:space="0" w:color="000000"/>
            </w:tcBorders>
            <w:vAlign w:val="center"/>
          </w:tcPr>
          <w:p w:rsidR="00921F63" w:rsidRDefault="00921F63" w:rsidP="00921F63">
            <w:pPr>
              <w:spacing w:line="259" w:lineRule="auto"/>
              <w:ind w:right="42"/>
              <w:jc w:val="center"/>
            </w:pPr>
            <w:r>
              <w:t xml:space="preserve">- </w:t>
            </w:r>
          </w:p>
        </w:tc>
        <w:tc>
          <w:tcPr>
            <w:tcW w:w="1675" w:type="dxa"/>
            <w:tcBorders>
              <w:top w:val="single" w:sz="6" w:space="0" w:color="000000"/>
              <w:left w:val="single" w:sz="6" w:space="0" w:color="000000"/>
              <w:bottom w:val="single" w:sz="12" w:space="0" w:color="000000"/>
              <w:right w:val="single" w:sz="6" w:space="0" w:color="000000"/>
            </w:tcBorders>
            <w:vAlign w:val="center"/>
          </w:tcPr>
          <w:p w:rsidR="00921F63" w:rsidRDefault="00921F63" w:rsidP="00921F63">
            <w:pPr>
              <w:spacing w:line="259" w:lineRule="auto"/>
              <w:ind w:right="39"/>
              <w:jc w:val="center"/>
            </w:pPr>
            <w:r>
              <w:t xml:space="preserve">- </w:t>
            </w:r>
          </w:p>
        </w:tc>
        <w:tc>
          <w:tcPr>
            <w:tcW w:w="1164" w:type="dxa"/>
            <w:tcBorders>
              <w:top w:val="single" w:sz="6" w:space="0" w:color="000000"/>
              <w:left w:val="single" w:sz="6" w:space="0" w:color="000000"/>
              <w:bottom w:val="single" w:sz="12" w:space="0" w:color="000000"/>
              <w:right w:val="single" w:sz="6" w:space="0" w:color="000000"/>
            </w:tcBorders>
            <w:vAlign w:val="center"/>
          </w:tcPr>
          <w:p w:rsidR="00921F63" w:rsidRDefault="00921F63" w:rsidP="00921F63">
            <w:pPr>
              <w:spacing w:line="259" w:lineRule="auto"/>
              <w:ind w:right="40"/>
              <w:jc w:val="center"/>
            </w:pPr>
            <w:r>
              <w:t xml:space="preserve">- </w:t>
            </w:r>
          </w:p>
        </w:tc>
        <w:tc>
          <w:tcPr>
            <w:tcW w:w="1246" w:type="dxa"/>
            <w:tcBorders>
              <w:top w:val="single" w:sz="6" w:space="0" w:color="000000"/>
              <w:left w:val="single" w:sz="6" w:space="0" w:color="000000"/>
              <w:bottom w:val="single" w:sz="12" w:space="0" w:color="000000"/>
              <w:right w:val="single" w:sz="12" w:space="0" w:color="000000"/>
            </w:tcBorders>
            <w:vAlign w:val="center"/>
          </w:tcPr>
          <w:p w:rsidR="00921F63" w:rsidRDefault="00921F63" w:rsidP="00921F63">
            <w:pPr>
              <w:spacing w:line="259" w:lineRule="auto"/>
              <w:ind w:right="35"/>
              <w:jc w:val="center"/>
            </w:pPr>
            <w:r>
              <w:t xml:space="preserve">- </w:t>
            </w:r>
          </w:p>
        </w:tc>
      </w:tr>
    </w:tbl>
    <w:p w:rsidR="00921F63" w:rsidRDefault="00921F63" w:rsidP="00921F63">
      <w:pPr>
        <w:spacing w:after="96" w:line="259" w:lineRule="auto"/>
        <w:jc w:val="left"/>
      </w:pPr>
      <w:r>
        <w:t xml:space="preserve"> </w:t>
      </w:r>
    </w:p>
    <w:p w:rsidR="00921F63" w:rsidRDefault="00921F63" w:rsidP="00921F63">
      <w:pPr>
        <w:spacing w:line="259" w:lineRule="auto"/>
        <w:jc w:val="left"/>
      </w:pPr>
      <w:r>
        <w:t xml:space="preserve"> </w:t>
      </w:r>
    </w:p>
    <w:p w:rsidR="00921F63" w:rsidRDefault="0015249E" w:rsidP="00921F63">
      <w:pPr>
        <w:pStyle w:val="Nadpis1"/>
        <w:tabs>
          <w:tab w:val="center" w:pos="968"/>
        </w:tabs>
        <w:spacing w:before="0" w:after="173" w:line="259" w:lineRule="auto"/>
      </w:pPr>
      <w:r>
        <w:t>SOUHRN</w:t>
      </w:r>
    </w:p>
    <w:p w:rsidR="00921F63" w:rsidRDefault="00921F63" w:rsidP="00921F63">
      <w:pPr>
        <w:spacing w:after="104" w:line="251" w:lineRule="auto"/>
        <w:ind w:left="10" w:right="44"/>
      </w:pPr>
      <w:r>
        <w:rPr>
          <w:b/>
        </w:rPr>
        <w:t>V současné době NsP Česká Lípa plánuje využít Operační program Podnikání a inovace pro konkurenceschopnost pro rekonstrukci hlavních horizontálních rozvodů mezi centrální kotelnou a výměníkových stanic, dále pak pro systém centrální výroby chladu. Tato dílčí opatření tak nejsou předmětem služby EPC.</w:t>
      </w:r>
    </w:p>
    <w:p w:rsidR="00921F63" w:rsidRDefault="00921F63" w:rsidP="00921F63">
      <w:pPr>
        <w:spacing w:after="104" w:line="251" w:lineRule="auto"/>
        <w:ind w:left="10" w:right="44"/>
      </w:pPr>
      <w:r>
        <w:rPr>
          <w:b/>
        </w:rPr>
        <w:t xml:space="preserve">Plánovaná opatření energetických úspor by se měla zaměřit především k regulaci otopné soustavy jak v distribuci tepla, tak i v regulačních ventilech na topných článkových tělesech. Otopná soustava v jednotlivých objektech jsou ve špatném stavu, plánovaná opatření energetických úspor by měla klást důraz na izolaci trubního systému rozvodů tepla v jednotlivých objektech a obnovit průtok horké vody ve vzdálenějších místech, aby případné nevyhřívané místnosti centrálním zásobováním teplem nebyly vyhřívány např. přímotopy, které jsou z hlediska nákladů na energii mnohem nákladnější. Dle dostupných informací NsP Česká Lípa projednává o možnosti minimálně třítrubkovém horkovodním potrubí. </w:t>
      </w:r>
    </w:p>
    <w:p w:rsidR="00921F63" w:rsidRDefault="00921F63" w:rsidP="00921F63">
      <w:pPr>
        <w:spacing w:after="104" w:line="251" w:lineRule="auto"/>
        <w:ind w:left="10" w:right="44"/>
      </w:pPr>
      <w:r>
        <w:rPr>
          <w:b/>
        </w:rPr>
        <w:t xml:space="preserve">Jako další opatření energetických úspor je rekonstrukce klimatizačního systému a vzduchotechniky s instalací rekuperací vzduchu, která umožňuje úsporu energií a dostatečnou výměnu vzduchu dle norem ČSN 73 0540-2, ČSN EN 15665 a dalších technických a hygienických norem.  </w:t>
      </w:r>
    </w:p>
    <w:p w:rsidR="00921F63" w:rsidRDefault="00921F63" w:rsidP="00921F63">
      <w:pPr>
        <w:spacing w:after="104" w:line="251" w:lineRule="auto"/>
        <w:ind w:left="10" w:right="44"/>
      </w:pPr>
      <w:r>
        <w:rPr>
          <w:b/>
        </w:rPr>
        <w:t xml:space="preserve">Vnitřní a venkovní umělé osvětlení objektů NsP Česká Lípa již nesplňuje novou technickou normu ČSN EN 12464-1, která klade důraz na osvětlenost prostor, rovnoměrnost, oslnění, </w:t>
      </w:r>
      <w:r>
        <w:rPr>
          <w:b/>
        </w:rPr>
        <w:lastRenderedPageBreak/>
        <w:t xml:space="preserve">zrakovou pohodu a zrakovou únavu a je z energetického hlediska neúsporným řešení osvětlení budovy NsP. Systém osvětlení objektů a venkovních prostor by měl spadat do opatření energetických úspor s ohledem na novou technickou normu ČSN EN 12464-1, která se zabývá parametry osvětlení vnitřních a venkovních prostor. </w:t>
      </w:r>
    </w:p>
    <w:p w:rsidR="00921F63" w:rsidRDefault="00921F63" w:rsidP="00921F63">
      <w:pPr>
        <w:spacing w:after="104" w:line="251" w:lineRule="auto"/>
        <w:ind w:left="10" w:right="44"/>
      </w:pPr>
      <w:r>
        <w:rPr>
          <w:b/>
        </w:rPr>
        <w:t xml:space="preserve">Současná kotelna je v pronájmu a provozována společností Mandant s.r.o. se kterou má NsP Česká Lípa uzavřenou smlouvu o pronájmu a dodávce tepla do areálu NsP Česká Lípa. Aktuálně platné smlouvy jsou uzavřeny do konce června roku 2016. Centrální kotelna je již na konci technické životnosti a vyžaduje nutnou rekonstrukci. Součástí poskytování služby EPC je i realizace nové centrální kotelny pro zásobování teplem objektů NsP Česká Lípa a zajištění krizového řešení v době vypršení smlouvy o zásobování NsP se společností Mandant s.r.o. do doby výstavby nové centrální kotelny.  </w:t>
      </w:r>
    </w:p>
    <w:p w:rsidR="00921F63" w:rsidRDefault="00921F63" w:rsidP="00921F63">
      <w:pPr>
        <w:spacing w:after="104" w:line="251" w:lineRule="auto"/>
        <w:ind w:left="10" w:right="44"/>
      </w:pPr>
      <w:r>
        <w:rPr>
          <w:b/>
        </w:rPr>
        <w:t xml:space="preserve">Součástí služby EPC není zateplování budov ani výměna oken, uvedené stavebně fyzikální parametry objektů mají informativní charakter k vývoji odběru tepla objektů NsP Česká Lípa. </w:t>
      </w:r>
    </w:p>
    <w:p w:rsidR="00921F63" w:rsidRDefault="00921F63" w:rsidP="00921F63">
      <w:pPr>
        <w:spacing w:after="104" w:line="251" w:lineRule="auto"/>
        <w:ind w:left="10" w:right="44"/>
      </w:pPr>
      <w:r>
        <w:rPr>
          <w:b/>
        </w:rPr>
        <w:t xml:space="preserve">V poslední řadě v rámci energetických úspor by měl být instalován nový systém měření a regulace, který umožňuje optimální řízení celého energetického hospodářství objektů NsP Česká Lípa a měření dílčích energetických toků v jednotlivých objektech. Systém bude vyžadovat především novou softwarovou platformu, která bude na rozdíl od aktuálně instalovaného systému umožňovat kompatibilitu s novým počítačovým vybavením. </w:t>
      </w:r>
    </w:p>
    <w:p w:rsidR="00921F63" w:rsidRDefault="00921F63" w:rsidP="00921F63">
      <w:pPr>
        <w:sectPr w:rsidR="00921F63" w:rsidSect="00921F63">
          <w:headerReference w:type="first" r:id="rId24"/>
          <w:footerReference w:type="first" r:id="rId25"/>
          <w:pgSz w:w="11906" w:h="16838"/>
          <w:pgMar w:top="1418" w:right="1418" w:bottom="1418" w:left="1418" w:header="709" w:footer="709" w:gutter="0"/>
          <w:cols w:space="708"/>
          <w:titlePg/>
        </w:sectPr>
      </w:pPr>
    </w:p>
    <w:p w:rsidR="00921F63" w:rsidRDefault="00921F63" w:rsidP="00921F63">
      <w:pPr>
        <w:pStyle w:val="Nadpis1"/>
        <w:spacing w:before="0" w:after="189" w:line="259" w:lineRule="auto"/>
      </w:pPr>
      <w:r>
        <w:lastRenderedPageBreak/>
        <w:t xml:space="preserve">TABULKOVÁ ČÁST </w:t>
      </w:r>
    </w:p>
    <w:p w:rsidR="00921F63" w:rsidRDefault="00921F63" w:rsidP="002B5292">
      <w:pPr>
        <w:pStyle w:val="Nadpis2"/>
      </w:pPr>
      <w:r>
        <w:t xml:space="preserve">Fakturovaná </w:t>
      </w:r>
      <w:r w:rsidRPr="002B5292">
        <w:t>elektrická</w:t>
      </w:r>
      <w:r>
        <w:t xml:space="preserve"> energie NsP Česká Lípa </w:t>
      </w:r>
    </w:p>
    <w:p w:rsidR="00921F63" w:rsidRDefault="00921F63" w:rsidP="00921F63">
      <w:pPr>
        <w:pStyle w:val="Nadpis3"/>
        <w:numPr>
          <w:ilvl w:val="0"/>
          <w:numId w:val="0"/>
        </w:numPr>
        <w:tabs>
          <w:tab w:val="right" w:pos="13153"/>
        </w:tabs>
        <w:ind w:left="-15"/>
      </w:pPr>
      <w:r>
        <w:t>Tabulka 13:</w:t>
      </w:r>
      <w:r>
        <w:rPr>
          <w:rFonts w:eastAsia="Arial" w:cs="Arial"/>
        </w:rPr>
        <w:t xml:space="preserve"> </w:t>
      </w:r>
      <w:r>
        <w:rPr>
          <w:rFonts w:eastAsia="Arial" w:cs="Arial"/>
        </w:rPr>
        <w:tab/>
      </w:r>
      <w:r>
        <w:t>Přehled měsíčního fakturovaného množství dodané elektrické energie a měsíčních plateb za elektřinu – období 1/2013 – 12/2014  (vč. DPH)</w:t>
      </w:r>
    </w:p>
    <w:tbl>
      <w:tblPr>
        <w:tblStyle w:val="TableGrid"/>
        <w:tblW w:w="14101" w:type="dxa"/>
        <w:tblInd w:w="1" w:type="dxa"/>
        <w:tblCellMar>
          <w:top w:w="81" w:type="dxa"/>
          <w:left w:w="68" w:type="dxa"/>
          <w:right w:w="23" w:type="dxa"/>
        </w:tblCellMar>
        <w:tblLook w:val="04A0" w:firstRow="1" w:lastRow="0" w:firstColumn="1" w:lastColumn="0" w:noHBand="0" w:noVBand="1"/>
      </w:tblPr>
      <w:tblGrid>
        <w:gridCol w:w="2308"/>
        <w:gridCol w:w="884"/>
        <w:gridCol w:w="884"/>
        <w:gridCol w:w="884"/>
        <w:gridCol w:w="884"/>
        <w:gridCol w:w="883"/>
        <w:gridCol w:w="885"/>
        <w:gridCol w:w="883"/>
        <w:gridCol w:w="885"/>
        <w:gridCol w:w="884"/>
        <w:gridCol w:w="884"/>
        <w:gridCol w:w="884"/>
        <w:gridCol w:w="883"/>
        <w:gridCol w:w="1186"/>
      </w:tblGrid>
      <w:tr w:rsidR="00921F63" w:rsidTr="00EF4369">
        <w:trPr>
          <w:trHeight w:val="400"/>
        </w:trPr>
        <w:tc>
          <w:tcPr>
            <w:tcW w:w="2308" w:type="dxa"/>
            <w:tcBorders>
              <w:top w:val="single" w:sz="4" w:space="0" w:color="000000"/>
              <w:left w:val="single" w:sz="4" w:space="0" w:color="000000"/>
              <w:bottom w:val="single" w:sz="4" w:space="0" w:color="000000"/>
              <w:right w:val="single" w:sz="4" w:space="0" w:color="000000"/>
            </w:tcBorders>
            <w:shd w:val="clear" w:color="auto" w:fill="A6A6A6"/>
          </w:tcPr>
          <w:p w:rsidR="00921F63" w:rsidRDefault="00921F63" w:rsidP="00921F63">
            <w:pPr>
              <w:spacing w:line="259" w:lineRule="auto"/>
              <w:ind w:right="51"/>
              <w:jc w:val="center"/>
            </w:pPr>
            <w:r>
              <w:rPr>
                <w:b/>
              </w:rPr>
              <w:t xml:space="preserve">měsíc </w:t>
            </w:r>
          </w:p>
        </w:tc>
        <w:tc>
          <w:tcPr>
            <w:tcW w:w="884" w:type="dxa"/>
            <w:tcBorders>
              <w:top w:val="single" w:sz="4" w:space="0" w:color="000000"/>
              <w:left w:val="single" w:sz="4" w:space="0" w:color="000000"/>
              <w:bottom w:val="single" w:sz="4" w:space="0" w:color="000000"/>
              <w:right w:val="single" w:sz="4" w:space="0" w:color="000000"/>
            </w:tcBorders>
            <w:shd w:val="clear" w:color="auto" w:fill="A6A6A6"/>
          </w:tcPr>
          <w:p w:rsidR="00921F63" w:rsidRDefault="00921F63" w:rsidP="00921F63">
            <w:pPr>
              <w:spacing w:line="259" w:lineRule="auto"/>
              <w:ind w:right="42"/>
              <w:jc w:val="center"/>
            </w:pPr>
            <w:r>
              <w:rPr>
                <w:b/>
              </w:rPr>
              <w:t xml:space="preserve">1 </w:t>
            </w:r>
          </w:p>
        </w:tc>
        <w:tc>
          <w:tcPr>
            <w:tcW w:w="884" w:type="dxa"/>
            <w:tcBorders>
              <w:top w:val="single" w:sz="4" w:space="0" w:color="000000"/>
              <w:left w:val="single" w:sz="4" w:space="0" w:color="000000"/>
              <w:bottom w:val="single" w:sz="4" w:space="0" w:color="000000"/>
              <w:right w:val="single" w:sz="4" w:space="0" w:color="000000"/>
            </w:tcBorders>
            <w:shd w:val="clear" w:color="auto" w:fill="A6A6A6"/>
          </w:tcPr>
          <w:p w:rsidR="00921F63" w:rsidRDefault="00921F63" w:rsidP="00921F63">
            <w:pPr>
              <w:spacing w:line="259" w:lineRule="auto"/>
              <w:ind w:right="42"/>
              <w:jc w:val="center"/>
            </w:pPr>
            <w:r>
              <w:rPr>
                <w:b/>
              </w:rPr>
              <w:t xml:space="preserve">2 </w:t>
            </w:r>
          </w:p>
        </w:tc>
        <w:tc>
          <w:tcPr>
            <w:tcW w:w="884" w:type="dxa"/>
            <w:tcBorders>
              <w:top w:val="single" w:sz="4" w:space="0" w:color="000000"/>
              <w:left w:val="single" w:sz="4" w:space="0" w:color="000000"/>
              <w:bottom w:val="single" w:sz="4" w:space="0" w:color="000000"/>
              <w:right w:val="single" w:sz="4" w:space="0" w:color="000000"/>
            </w:tcBorders>
            <w:shd w:val="clear" w:color="auto" w:fill="A6A6A6"/>
          </w:tcPr>
          <w:p w:rsidR="00921F63" w:rsidRDefault="00921F63" w:rsidP="00921F63">
            <w:pPr>
              <w:spacing w:line="259" w:lineRule="auto"/>
              <w:ind w:right="42"/>
              <w:jc w:val="center"/>
            </w:pPr>
            <w:r>
              <w:rPr>
                <w:b/>
              </w:rPr>
              <w:t xml:space="preserve">3 </w:t>
            </w:r>
          </w:p>
        </w:tc>
        <w:tc>
          <w:tcPr>
            <w:tcW w:w="884" w:type="dxa"/>
            <w:tcBorders>
              <w:top w:val="single" w:sz="4" w:space="0" w:color="000000"/>
              <w:left w:val="single" w:sz="4" w:space="0" w:color="000000"/>
              <w:bottom w:val="single" w:sz="4" w:space="0" w:color="000000"/>
              <w:right w:val="single" w:sz="4" w:space="0" w:color="000000"/>
            </w:tcBorders>
            <w:shd w:val="clear" w:color="auto" w:fill="A6A6A6"/>
          </w:tcPr>
          <w:p w:rsidR="00921F63" w:rsidRDefault="00921F63" w:rsidP="00921F63">
            <w:pPr>
              <w:spacing w:line="259" w:lineRule="auto"/>
              <w:ind w:right="44"/>
              <w:jc w:val="center"/>
            </w:pPr>
            <w:r>
              <w:rPr>
                <w:b/>
              </w:rPr>
              <w:t xml:space="preserve">4 </w:t>
            </w:r>
          </w:p>
        </w:tc>
        <w:tc>
          <w:tcPr>
            <w:tcW w:w="883" w:type="dxa"/>
            <w:tcBorders>
              <w:top w:val="single" w:sz="4" w:space="0" w:color="000000"/>
              <w:left w:val="single" w:sz="4" w:space="0" w:color="000000"/>
              <w:bottom w:val="single" w:sz="4" w:space="0" w:color="000000"/>
              <w:right w:val="single" w:sz="4" w:space="0" w:color="000000"/>
            </w:tcBorders>
            <w:shd w:val="clear" w:color="auto" w:fill="A6A6A6"/>
          </w:tcPr>
          <w:p w:rsidR="00921F63" w:rsidRDefault="00921F63" w:rsidP="00921F63">
            <w:pPr>
              <w:spacing w:line="259" w:lineRule="auto"/>
              <w:ind w:right="45"/>
              <w:jc w:val="center"/>
            </w:pPr>
            <w:r>
              <w:rPr>
                <w:b/>
              </w:rPr>
              <w:t xml:space="preserve">5 </w:t>
            </w:r>
          </w:p>
        </w:tc>
        <w:tc>
          <w:tcPr>
            <w:tcW w:w="885" w:type="dxa"/>
            <w:tcBorders>
              <w:top w:val="single" w:sz="4" w:space="0" w:color="000000"/>
              <w:left w:val="single" w:sz="4" w:space="0" w:color="000000"/>
              <w:bottom w:val="single" w:sz="4" w:space="0" w:color="000000"/>
              <w:right w:val="single" w:sz="4" w:space="0" w:color="000000"/>
            </w:tcBorders>
            <w:shd w:val="clear" w:color="auto" w:fill="A6A6A6"/>
          </w:tcPr>
          <w:p w:rsidR="00921F63" w:rsidRDefault="00921F63" w:rsidP="00921F63">
            <w:pPr>
              <w:spacing w:line="259" w:lineRule="auto"/>
              <w:ind w:right="43"/>
              <w:jc w:val="center"/>
            </w:pPr>
            <w:r>
              <w:rPr>
                <w:b/>
              </w:rPr>
              <w:t xml:space="preserve">6 </w:t>
            </w:r>
          </w:p>
        </w:tc>
        <w:tc>
          <w:tcPr>
            <w:tcW w:w="883" w:type="dxa"/>
            <w:tcBorders>
              <w:top w:val="single" w:sz="4" w:space="0" w:color="000000"/>
              <w:left w:val="single" w:sz="4" w:space="0" w:color="000000"/>
              <w:bottom w:val="single" w:sz="4" w:space="0" w:color="000000"/>
              <w:right w:val="single" w:sz="4" w:space="0" w:color="000000"/>
            </w:tcBorders>
            <w:shd w:val="clear" w:color="auto" w:fill="A6A6A6"/>
          </w:tcPr>
          <w:p w:rsidR="00921F63" w:rsidRDefault="00921F63" w:rsidP="00921F63">
            <w:pPr>
              <w:spacing w:line="259" w:lineRule="auto"/>
              <w:ind w:right="45"/>
              <w:jc w:val="center"/>
            </w:pPr>
            <w:r>
              <w:rPr>
                <w:b/>
              </w:rPr>
              <w:t xml:space="preserve">7 </w:t>
            </w:r>
          </w:p>
        </w:tc>
        <w:tc>
          <w:tcPr>
            <w:tcW w:w="885" w:type="dxa"/>
            <w:tcBorders>
              <w:top w:val="single" w:sz="4" w:space="0" w:color="000000"/>
              <w:left w:val="single" w:sz="4" w:space="0" w:color="000000"/>
              <w:bottom w:val="single" w:sz="4" w:space="0" w:color="000000"/>
              <w:right w:val="single" w:sz="4" w:space="0" w:color="000000"/>
            </w:tcBorders>
            <w:shd w:val="clear" w:color="auto" w:fill="A6A6A6"/>
          </w:tcPr>
          <w:p w:rsidR="00921F63" w:rsidRDefault="00921F63" w:rsidP="00921F63">
            <w:pPr>
              <w:spacing w:line="259" w:lineRule="auto"/>
              <w:ind w:right="47"/>
              <w:jc w:val="center"/>
            </w:pPr>
            <w:r>
              <w:rPr>
                <w:b/>
              </w:rPr>
              <w:t xml:space="preserve">8 </w:t>
            </w:r>
          </w:p>
        </w:tc>
        <w:tc>
          <w:tcPr>
            <w:tcW w:w="884" w:type="dxa"/>
            <w:tcBorders>
              <w:top w:val="single" w:sz="4" w:space="0" w:color="000000"/>
              <w:left w:val="single" w:sz="4" w:space="0" w:color="000000"/>
              <w:bottom w:val="single" w:sz="4" w:space="0" w:color="000000"/>
              <w:right w:val="single" w:sz="4" w:space="0" w:color="000000"/>
            </w:tcBorders>
            <w:shd w:val="clear" w:color="auto" w:fill="A6A6A6"/>
          </w:tcPr>
          <w:p w:rsidR="00921F63" w:rsidRDefault="00921F63" w:rsidP="00921F63">
            <w:pPr>
              <w:spacing w:line="259" w:lineRule="auto"/>
              <w:ind w:right="44"/>
              <w:jc w:val="center"/>
            </w:pPr>
            <w:r>
              <w:rPr>
                <w:b/>
              </w:rPr>
              <w:t xml:space="preserve">9 </w:t>
            </w:r>
          </w:p>
        </w:tc>
        <w:tc>
          <w:tcPr>
            <w:tcW w:w="884" w:type="dxa"/>
            <w:tcBorders>
              <w:top w:val="single" w:sz="4" w:space="0" w:color="000000"/>
              <w:left w:val="single" w:sz="4" w:space="0" w:color="000000"/>
              <w:bottom w:val="single" w:sz="4" w:space="0" w:color="000000"/>
              <w:right w:val="single" w:sz="4" w:space="0" w:color="000000"/>
            </w:tcBorders>
            <w:shd w:val="clear" w:color="auto" w:fill="A6A6A6"/>
          </w:tcPr>
          <w:p w:rsidR="00921F63" w:rsidRDefault="00921F63" w:rsidP="00921F63">
            <w:pPr>
              <w:spacing w:line="259" w:lineRule="auto"/>
              <w:ind w:right="46"/>
              <w:jc w:val="center"/>
            </w:pPr>
            <w:r>
              <w:rPr>
                <w:b/>
              </w:rPr>
              <w:t xml:space="preserve">10 </w:t>
            </w:r>
          </w:p>
        </w:tc>
        <w:tc>
          <w:tcPr>
            <w:tcW w:w="884" w:type="dxa"/>
            <w:tcBorders>
              <w:top w:val="single" w:sz="4" w:space="0" w:color="000000"/>
              <w:left w:val="single" w:sz="4" w:space="0" w:color="000000"/>
              <w:bottom w:val="single" w:sz="4" w:space="0" w:color="000000"/>
              <w:right w:val="single" w:sz="4" w:space="0" w:color="000000"/>
            </w:tcBorders>
            <w:shd w:val="clear" w:color="auto" w:fill="A6A6A6"/>
          </w:tcPr>
          <w:p w:rsidR="00921F63" w:rsidRDefault="00921F63" w:rsidP="00921F63">
            <w:pPr>
              <w:spacing w:line="259" w:lineRule="auto"/>
              <w:ind w:right="44"/>
              <w:jc w:val="center"/>
            </w:pPr>
            <w:r>
              <w:rPr>
                <w:b/>
              </w:rPr>
              <w:t xml:space="preserve">11 </w:t>
            </w:r>
          </w:p>
        </w:tc>
        <w:tc>
          <w:tcPr>
            <w:tcW w:w="883" w:type="dxa"/>
            <w:tcBorders>
              <w:top w:val="single" w:sz="4" w:space="0" w:color="000000"/>
              <w:left w:val="single" w:sz="4" w:space="0" w:color="000000"/>
              <w:bottom w:val="single" w:sz="4" w:space="0" w:color="000000"/>
              <w:right w:val="single" w:sz="4" w:space="0" w:color="000000"/>
            </w:tcBorders>
            <w:shd w:val="clear" w:color="auto" w:fill="A6A6A6"/>
          </w:tcPr>
          <w:p w:rsidR="00921F63" w:rsidRDefault="00921F63" w:rsidP="00921F63">
            <w:pPr>
              <w:spacing w:line="259" w:lineRule="auto"/>
              <w:ind w:right="45"/>
              <w:jc w:val="center"/>
            </w:pPr>
            <w:r>
              <w:rPr>
                <w:b/>
              </w:rPr>
              <w:t xml:space="preserve">12 </w:t>
            </w:r>
          </w:p>
        </w:tc>
        <w:tc>
          <w:tcPr>
            <w:tcW w:w="1186" w:type="dxa"/>
            <w:tcBorders>
              <w:top w:val="single" w:sz="4" w:space="0" w:color="000000"/>
              <w:left w:val="single" w:sz="4" w:space="0" w:color="000000"/>
              <w:bottom w:val="single" w:sz="4" w:space="0" w:color="000000"/>
              <w:right w:val="single" w:sz="4" w:space="0" w:color="000000"/>
            </w:tcBorders>
            <w:shd w:val="clear" w:color="auto" w:fill="A6A6A6"/>
          </w:tcPr>
          <w:p w:rsidR="00921F63" w:rsidRDefault="00921F63" w:rsidP="00921F63">
            <w:pPr>
              <w:spacing w:line="259" w:lineRule="auto"/>
              <w:ind w:right="48"/>
              <w:jc w:val="center"/>
            </w:pPr>
            <w:r>
              <w:rPr>
                <w:b/>
              </w:rPr>
              <w:t xml:space="preserve">celkem </w:t>
            </w:r>
          </w:p>
        </w:tc>
      </w:tr>
      <w:tr w:rsidR="00921F63" w:rsidTr="00EF4369">
        <w:trPr>
          <w:trHeight w:val="341"/>
        </w:trPr>
        <w:tc>
          <w:tcPr>
            <w:tcW w:w="2308" w:type="dxa"/>
            <w:tcBorders>
              <w:top w:val="single" w:sz="4" w:space="0" w:color="000000"/>
              <w:left w:val="single" w:sz="4" w:space="0" w:color="000000"/>
              <w:bottom w:val="single" w:sz="4" w:space="0" w:color="000000"/>
              <w:right w:val="single" w:sz="4" w:space="0" w:color="000000"/>
            </w:tcBorders>
            <w:shd w:val="clear" w:color="auto" w:fill="D9D9D9"/>
          </w:tcPr>
          <w:p w:rsidR="00921F63" w:rsidRPr="00EF4369" w:rsidRDefault="00921F63" w:rsidP="00921F63">
            <w:pPr>
              <w:spacing w:line="259" w:lineRule="auto"/>
              <w:jc w:val="left"/>
              <w:rPr>
                <w:sz w:val="18"/>
              </w:rPr>
            </w:pPr>
            <w:r w:rsidRPr="00EF4369">
              <w:rPr>
                <w:b/>
                <w:sz w:val="18"/>
              </w:rPr>
              <w:t xml:space="preserve">Elektřina 2013 (MWh) </w:t>
            </w:r>
          </w:p>
        </w:tc>
        <w:tc>
          <w:tcPr>
            <w:tcW w:w="884" w:type="dxa"/>
            <w:tcBorders>
              <w:top w:val="single" w:sz="4" w:space="0" w:color="000000"/>
              <w:left w:val="single" w:sz="4" w:space="0" w:color="000000"/>
              <w:bottom w:val="single" w:sz="4" w:space="0" w:color="000000"/>
              <w:right w:val="single" w:sz="4" w:space="0" w:color="000000"/>
            </w:tcBorders>
          </w:tcPr>
          <w:p w:rsidR="00921F63" w:rsidRPr="00EF4369" w:rsidRDefault="00921F63" w:rsidP="00921F63">
            <w:pPr>
              <w:spacing w:line="259" w:lineRule="auto"/>
              <w:ind w:left="70"/>
              <w:jc w:val="left"/>
              <w:rPr>
                <w:sz w:val="18"/>
              </w:rPr>
            </w:pPr>
            <w:r w:rsidRPr="00EF4369">
              <w:rPr>
                <w:sz w:val="18"/>
              </w:rPr>
              <w:t xml:space="preserve">313,638 </w:t>
            </w:r>
          </w:p>
        </w:tc>
        <w:tc>
          <w:tcPr>
            <w:tcW w:w="884" w:type="dxa"/>
            <w:tcBorders>
              <w:top w:val="single" w:sz="4" w:space="0" w:color="000000"/>
              <w:left w:val="single" w:sz="4" w:space="0" w:color="000000"/>
              <w:bottom w:val="single" w:sz="4" w:space="0" w:color="000000"/>
              <w:right w:val="single" w:sz="4" w:space="0" w:color="000000"/>
            </w:tcBorders>
          </w:tcPr>
          <w:p w:rsidR="00921F63" w:rsidRPr="00EF4369" w:rsidRDefault="00921F63" w:rsidP="00921F63">
            <w:pPr>
              <w:spacing w:line="259" w:lineRule="auto"/>
              <w:ind w:left="70"/>
              <w:jc w:val="left"/>
              <w:rPr>
                <w:sz w:val="18"/>
              </w:rPr>
            </w:pPr>
            <w:r w:rsidRPr="00EF4369">
              <w:rPr>
                <w:sz w:val="18"/>
              </w:rPr>
              <w:t xml:space="preserve">273,277 </w:t>
            </w:r>
          </w:p>
        </w:tc>
        <w:tc>
          <w:tcPr>
            <w:tcW w:w="884" w:type="dxa"/>
            <w:tcBorders>
              <w:top w:val="single" w:sz="4" w:space="0" w:color="000000"/>
              <w:left w:val="single" w:sz="4" w:space="0" w:color="000000"/>
              <w:bottom w:val="single" w:sz="4" w:space="0" w:color="000000"/>
              <w:right w:val="single" w:sz="4" w:space="0" w:color="000000"/>
            </w:tcBorders>
          </w:tcPr>
          <w:p w:rsidR="00921F63" w:rsidRPr="00EF4369" w:rsidRDefault="00921F63" w:rsidP="00921F63">
            <w:pPr>
              <w:spacing w:line="259" w:lineRule="auto"/>
              <w:ind w:left="70"/>
              <w:jc w:val="left"/>
              <w:rPr>
                <w:sz w:val="18"/>
              </w:rPr>
            </w:pPr>
            <w:r w:rsidRPr="00EF4369">
              <w:rPr>
                <w:sz w:val="18"/>
              </w:rPr>
              <w:t xml:space="preserve">293,588 </w:t>
            </w:r>
          </w:p>
        </w:tc>
        <w:tc>
          <w:tcPr>
            <w:tcW w:w="884" w:type="dxa"/>
            <w:tcBorders>
              <w:top w:val="single" w:sz="4" w:space="0" w:color="000000"/>
              <w:left w:val="single" w:sz="4" w:space="0" w:color="000000"/>
              <w:bottom w:val="single" w:sz="4" w:space="0" w:color="000000"/>
              <w:right w:val="single" w:sz="4" w:space="0" w:color="000000"/>
            </w:tcBorders>
          </w:tcPr>
          <w:p w:rsidR="00921F63" w:rsidRPr="00EF4369" w:rsidRDefault="00921F63" w:rsidP="00921F63">
            <w:pPr>
              <w:spacing w:line="259" w:lineRule="auto"/>
              <w:ind w:left="70"/>
              <w:jc w:val="left"/>
              <w:rPr>
                <w:sz w:val="18"/>
              </w:rPr>
            </w:pPr>
            <w:r w:rsidRPr="00EF4369">
              <w:rPr>
                <w:sz w:val="18"/>
              </w:rPr>
              <w:t xml:space="preserve">280,879 </w:t>
            </w:r>
          </w:p>
        </w:tc>
        <w:tc>
          <w:tcPr>
            <w:tcW w:w="883" w:type="dxa"/>
            <w:tcBorders>
              <w:top w:val="single" w:sz="4" w:space="0" w:color="000000"/>
              <w:left w:val="single" w:sz="4" w:space="0" w:color="000000"/>
              <w:bottom w:val="single" w:sz="4" w:space="0" w:color="000000"/>
              <w:right w:val="single" w:sz="4" w:space="0" w:color="000000"/>
            </w:tcBorders>
          </w:tcPr>
          <w:p w:rsidR="00921F63" w:rsidRPr="00EF4369" w:rsidRDefault="00921F63" w:rsidP="00921F63">
            <w:pPr>
              <w:spacing w:line="259" w:lineRule="auto"/>
              <w:ind w:left="68"/>
              <w:jc w:val="left"/>
              <w:rPr>
                <w:sz w:val="18"/>
              </w:rPr>
            </w:pPr>
            <w:r w:rsidRPr="00EF4369">
              <w:rPr>
                <w:sz w:val="18"/>
              </w:rPr>
              <w:t xml:space="preserve">286,063 </w:t>
            </w:r>
          </w:p>
        </w:tc>
        <w:tc>
          <w:tcPr>
            <w:tcW w:w="885" w:type="dxa"/>
            <w:tcBorders>
              <w:top w:val="single" w:sz="4" w:space="0" w:color="000000"/>
              <w:left w:val="single" w:sz="4" w:space="0" w:color="000000"/>
              <w:bottom w:val="single" w:sz="4" w:space="0" w:color="000000"/>
              <w:right w:val="single" w:sz="4" w:space="0" w:color="000000"/>
            </w:tcBorders>
          </w:tcPr>
          <w:p w:rsidR="00921F63" w:rsidRPr="00EF4369" w:rsidRDefault="00921F63" w:rsidP="00921F63">
            <w:pPr>
              <w:spacing w:line="259" w:lineRule="auto"/>
              <w:ind w:left="71"/>
              <w:jc w:val="left"/>
              <w:rPr>
                <w:sz w:val="18"/>
              </w:rPr>
            </w:pPr>
            <w:r w:rsidRPr="00EF4369">
              <w:rPr>
                <w:sz w:val="18"/>
              </w:rPr>
              <w:t xml:space="preserve">275,868 </w:t>
            </w:r>
          </w:p>
        </w:tc>
        <w:tc>
          <w:tcPr>
            <w:tcW w:w="883" w:type="dxa"/>
            <w:tcBorders>
              <w:top w:val="single" w:sz="4" w:space="0" w:color="000000"/>
              <w:left w:val="single" w:sz="4" w:space="0" w:color="000000"/>
              <w:bottom w:val="single" w:sz="4" w:space="0" w:color="000000"/>
              <w:right w:val="single" w:sz="4" w:space="0" w:color="000000"/>
            </w:tcBorders>
          </w:tcPr>
          <w:p w:rsidR="00921F63" w:rsidRPr="00EF4369" w:rsidRDefault="00921F63" w:rsidP="00921F63">
            <w:pPr>
              <w:spacing w:line="259" w:lineRule="auto"/>
              <w:ind w:left="68"/>
              <w:jc w:val="left"/>
              <w:rPr>
                <w:sz w:val="18"/>
              </w:rPr>
            </w:pPr>
            <w:r w:rsidRPr="00EF4369">
              <w:rPr>
                <w:sz w:val="18"/>
              </w:rPr>
              <w:t xml:space="preserve">285,218 </w:t>
            </w:r>
          </w:p>
        </w:tc>
        <w:tc>
          <w:tcPr>
            <w:tcW w:w="885" w:type="dxa"/>
            <w:tcBorders>
              <w:top w:val="single" w:sz="4" w:space="0" w:color="000000"/>
              <w:left w:val="single" w:sz="4" w:space="0" w:color="000000"/>
              <w:bottom w:val="single" w:sz="4" w:space="0" w:color="000000"/>
              <w:right w:val="single" w:sz="4" w:space="0" w:color="000000"/>
            </w:tcBorders>
          </w:tcPr>
          <w:p w:rsidR="00921F63" w:rsidRPr="00EF4369" w:rsidRDefault="00921F63" w:rsidP="00921F63">
            <w:pPr>
              <w:spacing w:line="259" w:lineRule="auto"/>
              <w:ind w:left="68"/>
              <w:jc w:val="left"/>
              <w:rPr>
                <w:sz w:val="18"/>
              </w:rPr>
            </w:pPr>
            <w:r w:rsidRPr="00EF4369">
              <w:rPr>
                <w:sz w:val="18"/>
              </w:rPr>
              <w:t xml:space="preserve">278,042 </w:t>
            </w:r>
          </w:p>
        </w:tc>
        <w:tc>
          <w:tcPr>
            <w:tcW w:w="884" w:type="dxa"/>
            <w:tcBorders>
              <w:top w:val="single" w:sz="4" w:space="0" w:color="000000"/>
              <w:left w:val="single" w:sz="4" w:space="0" w:color="000000"/>
              <w:bottom w:val="single" w:sz="4" w:space="0" w:color="000000"/>
              <w:right w:val="single" w:sz="4" w:space="0" w:color="000000"/>
            </w:tcBorders>
          </w:tcPr>
          <w:p w:rsidR="00921F63" w:rsidRPr="00EF4369" w:rsidRDefault="00921F63" w:rsidP="00921F63">
            <w:pPr>
              <w:spacing w:line="259" w:lineRule="auto"/>
              <w:ind w:left="68"/>
              <w:jc w:val="left"/>
              <w:rPr>
                <w:sz w:val="18"/>
              </w:rPr>
            </w:pPr>
            <w:r w:rsidRPr="00EF4369">
              <w:rPr>
                <w:sz w:val="18"/>
              </w:rPr>
              <w:t xml:space="preserve">278,570 </w:t>
            </w:r>
          </w:p>
        </w:tc>
        <w:tc>
          <w:tcPr>
            <w:tcW w:w="884" w:type="dxa"/>
            <w:tcBorders>
              <w:top w:val="single" w:sz="4" w:space="0" w:color="000000"/>
              <w:left w:val="single" w:sz="4" w:space="0" w:color="000000"/>
              <w:bottom w:val="single" w:sz="4" w:space="0" w:color="000000"/>
              <w:right w:val="single" w:sz="4" w:space="0" w:color="000000"/>
            </w:tcBorders>
          </w:tcPr>
          <w:p w:rsidR="00921F63" w:rsidRPr="00EF4369" w:rsidRDefault="00921F63" w:rsidP="00921F63">
            <w:pPr>
              <w:spacing w:line="259" w:lineRule="auto"/>
              <w:ind w:left="68"/>
              <w:jc w:val="left"/>
              <w:rPr>
                <w:sz w:val="18"/>
              </w:rPr>
            </w:pPr>
            <w:r w:rsidRPr="00EF4369">
              <w:rPr>
                <w:sz w:val="18"/>
              </w:rPr>
              <w:t xml:space="preserve">305,637 </w:t>
            </w:r>
          </w:p>
        </w:tc>
        <w:tc>
          <w:tcPr>
            <w:tcW w:w="884" w:type="dxa"/>
            <w:tcBorders>
              <w:top w:val="single" w:sz="4" w:space="0" w:color="000000"/>
              <w:left w:val="single" w:sz="4" w:space="0" w:color="000000"/>
              <w:bottom w:val="single" w:sz="4" w:space="0" w:color="000000"/>
              <w:right w:val="single" w:sz="4" w:space="0" w:color="000000"/>
            </w:tcBorders>
          </w:tcPr>
          <w:p w:rsidR="00921F63" w:rsidRPr="00EF4369" w:rsidRDefault="00921F63" w:rsidP="00921F63">
            <w:pPr>
              <w:spacing w:line="259" w:lineRule="auto"/>
              <w:ind w:left="70"/>
              <w:jc w:val="left"/>
              <w:rPr>
                <w:sz w:val="18"/>
              </w:rPr>
            </w:pPr>
            <w:r w:rsidRPr="00EF4369">
              <w:rPr>
                <w:sz w:val="18"/>
              </w:rPr>
              <w:t xml:space="preserve">304,665 </w:t>
            </w:r>
          </w:p>
        </w:tc>
        <w:tc>
          <w:tcPr>
            <w:tcW w:w="883" w:type="dxa"/>
            <w:tcBorders>
              <w:top w:val="single" w:sz="4" w:space="0" w:color="000000"/>
              <w:left w:val="single" w:sz="4" w:space="0" w:color="000000"/>
              <w:bottom w:val="single" w:sz="4" w:space="0" w:color="000000"/>
              <w:right w:val="single" w:sz="4" w:space="0" w:color="000000"/>
            </w:tcBorders>
          </w:tcPr>
          <w:p w:rsidR="00921F63" w:rsidRPr="00EF4369" w:rsidRDefault="00921F63" w:rsidP="00921F63">
            <w:pPr>
              <w:spacing w:line="259" w:lineRule="auto"/>
              <w:ind w:left="68"/>
              <w:jc w:val="left"/>
              <w:rPr>
                <w:sz w:val="18"/>
              </w:rPr>
            </w:pPr>
            <w:r w:rsidRPr="00EF4369">
              <w:rPr>
                <w:sz w:val="18"/>
              </w:rPr>
              <w:t xml:space="preserve">302,475 </w:t>
            </w:r>
          </w:p>
        </w:tc>
        <w:tc>
          <w:tcPr>
            <w:tcW w:w="1186" w:type="dxa"/>
            <w:tcBorders>
              <w:top w:val="single" w:sz="4" w:space="0" w:color="000000"/>
              <w:left w:val="single" w:sz="4" w:space="0" w:color="000000"/>
              <w:bottom w:val="single" w:sz="4" w:space="0" w:color="000000"/>
              <w:right w:val="single" w:sz="4" w:space="0" w:color="000000"/>
            </w:tcBorders>
          </w:tcPr>
          <w:p w:rsidR="00921F63" w:rsidRPr="00EF4369" w:rsidRDefault="00921F63" w:rsidP="00921F63">
            <w:pPr>
              <w:spacing w:line="259" w:lineRule="auto"/>
              <w:ind w:right="50"/>
              <w:jc w:val="right"/>
              <w:rPr>
                <w:sz w:val="18"/>
              </w:rPr>
            </w:pPr>
            <w:r w:rsidRPr="00EF4369">
              <w:rPr>
                <w:b/>
                <w:sz w:val="18"/>
              </w:rPr>
              <w:t xml:space="preserve">3 477,920 </w:t>
            </w:r>
          </w:p>
        </w:tc>
      </w:tr>
      <w:tr w:rsidR="00921F63" w:rsidTr="00EF4369">
        <w:trPr>
          <w:trHeight w:val="338"/>
        </w:trPr>
        <w:tc>
          <w:tcPr>
            <w:tcW w:w="2308" w:type="dxa"/>
            <w:tcBorders>
              <w:top w:val="single" w:sz="4" w:space="0" w:color="000000"/>
              <w:left w:val="single" w:sz="4" w:space="0" w:color="000000"/>
              <w:bottom w:val="single" w:sz="4" w:space="0" w:color="000000"/>
              <w:right w:val="single" w:sz="4" w:space="0" w:color="000000"/>
            </w:tcBorders>
            <w:shd w:val="clear" w:color="auto" w:fill="D9D9D9"/>
          </w:tcPr>
          <w:p w:rsidR="00921F63" w:rsidRPr="00EF4369" w:rsidRDefault="00921F63" w:rsidP="00921F63">
            <w:pPr>
              <w:spacing w:line="259" w:lineRule="auto"/>
              <w:jc w:val="left"/>
              <w:rPr>
                <w:sz w:val="18"/>
              </w:rPr>
            </w:pPr>
            <w:r w:rsidRPr="00EF4369">
              <w:rPr>
                <w:b/>
                <w:sz w:val="18"/>
              </w:rPr>
              <w:t xml:space="preserve">Elektřina 2014 (MWh) </w:t>
            </w:r>
          </w:p>
        </w:tc>
        <w:tc>
          <w:tcPr>
            <w:tcW w:w="884" w:type="dxa"/>
            <w:tcBorders>
              <w:top w:val="single" w:sz="4" w:space="0" w:color="000000"/>
              <w:left w:val="single" w:sz="4" w:space="0" w:color="000000"/>
              <w:bottom w:val="single" w:sz="4" w:space="0" w:color="000000"/>
              <w:right w:val="single" w:sz="4" w:space="0" w:color="000000"/>
            </w:tcBorders>
          </w:tcPr>
          <w:p w:rsidR="00921F63" w:rsidRPr="00EF4369" w:rsidRDefault="00921F63" w:rsidP="00921F63">
            <w:pPr>
              <w:spacing w:line="259" w:lineRule="auto"/>
              <w:ind w:left="70"/>
              <w:jc w:val="left"/>
              <w:rPr>
                <w:sz w:val="18"/>
              </w:rPr>
            </w:pPr>
            <w:r w:rsidRPr="00EF4369">
              <w:rPr>
                <w:sz w:val="18"/>
              </w:rPr>
              <w:t xml:space="preserve">315,579 </w:t>
            </w:r>
          </w:p>
        </w:tc>
        <w:tc>
          <w:tcPr>
            <w:tcW w:w="884" w:type="dxa"/>
            <w:tcBorders>
              <w:top w:val="single" w:sz="4" w:space="0" w:color="000000"/>
              <w:left w:val="single" w:sz="4" w:space="0" w:color="000000"/>
              <w:bottom w:val="single" w:sz="4" w:space="0" w:color="000000"/>
              <w:right w:val="single" w:sz="4" w:space="0" w:color="000000"/>
            </w:tcBorders>
          </w:tcPr>
          <w:p w:rsidR="00921F63" w:rsidRPr="00EF4369" w:rsidRDefault="00921F63" w:rsidP="00921F63">
            <w:pPr>
              <w:spacing w:line="259" w:lineRule="auto"/>
              <w:ind w:left="70"/>
              <w:jc w:val="left"/>
              <w:rPr>
                <w:sz w:val="18"/>
              </w:rPr>
            </w:pPr>
            <w:r w:rsidRPr="00EF4369">
              <w:rPr>
                <w:sz w:val="18"/>
              </w:rPr>
              <w:t xml:space="preserve">283,605 </w:t>
            </w:r>
          </w:p>
        </w:tc>
        <w:tc>
          <w:tcPr>
            <w:tcW w:w="884" w:type="dxa"/>
            <w:tcBorders>
              <w:top w:val="single" w:sz="4" w:space="0" w:color="000000"/>
              <w:left w:val="single" w:sz="4" w:space="0" w:color="000000"/>
              <w:bottom w:val="single" w:sz="4" w:space="0" w:color="000000"/>
              <w:right w:val="single" w:sz="4" w:space="0" w:color="000000"/>
            </w:tcBorders>
          </w:tcPr>
          <w:p w:rsidR="00921F63" w:rsidRPr="00EF4369" w:rsidRDefault="00921F63" w:rsidP="00921F63">
            <w:pPr>
              <w:spacing w:line="259" w:lineRule="auto"/>
              <w:ind w:left="70"/>
              <w:jc w:val="left"/>
              <w:rPr>
                <w:sz w:val="18"/>
              </w:rPr>
            </w:pPr>
            <w:r w:rsidRPr="00EF4369">
              <w:rPr>
                <w:sz w:val="18"/>
              </w:rPr>
              <w:t xml:space="preserve">302,793 </w:t>
            </w:r>
          </w:p>
        </w:tc>
        <w:tc>
          <w:tcPr>
            <w:tcW w:w="884" w:type="dxa"/>
            <w:tcBorders>
              <w:top w:val="single" w:sz="4" w:space="0" w:color="000000"/>
              <w:left w:val="single" w:sz="4" w:space="0" w:color="000000"/>
              <w:bottom w:val="single" w:sz="4" w:space="0" w:color="000000"/>
              <w:right w:val="single" w:sz="4" w:space="0" w:color="000000"/>
            </w:tcBorders>
          </w:tcPr>
          <w:p w:rsidR="00921F63" w:rsidRPr="00EF4369" w:rsidRDefault="00921F63" w:rsidP="00921F63">
            <w:pPr>
              <w:spacing w:line="259" w:lineRule="auto"/>
              <w:ind w:left="70"/>
              <w:jc w:val="left"/>
              <w:rPr>
                <w:sz w:val="18"/>
              </w:rPr>
            </w:pPr>
            <w:r w:rsidRPr="00EF4369">
              <w:rPr>
                <w:sz w:val="18"/>
              </w:rPr>
              <w:t xml:space="preserve">285,497 </w:t>
            </w:r>
          </w:p>
        </w:tc>
        <w:tc>
          <w:tcPr>
            <w:tcW w:w="883" w:type="dxa"/>
            <w:tcBorders>
              <w:top w:val="single" w:sz="4" w:space="0" w:color="000000"/>
              <w:left w:val="single" w:sz="4" w:space="0" w:color="000000"/>
              <w:bottom w:val="single" w:sz="4" w:space="0" w:color="000000"/>
              <w:right w:val="single" w:sz="4" w:space="0" w:color="000000"/>
            </w:tcBorders>
          </w:tcPr>
          <w:p w:rsidR="00921F63" w:rsidRPr="00EF4369" w:rsidRDefault="00921F63" w:rsidP="00921F63">
            <w:pPr>
              <w:spacing w:line="259" w:lineRule="auto"/>
              <w:ind w:left="68"/>
              <w:jc w:val="left"/>
              <w:rPr>
                <w:sz w:val="18"/>
              </w:rPr>
            </w:pPr>
            <w:r w:rsidRPr="00EF4369">
              <w:rPr>
                <w:sz w:val="18"/>
              </w:rPr>
              <w:t xml:space="preserve">297,907 </w:t>
            </w:r>
          </w:p>
        </w:tc>
        <w:tc>
          <w:tcPr>
            <w:tcW w:w="885" w:type="dxa"/>
            <w:tcBorders>
              <w:top w:val="single" w:sz="4" w:space="0" w:color="000000"/>
              <w:left w:val="single" w:sz="4" w:space="0" w:color="000000"/>
              <w:bottom w:val="single" w:sz="4" w:space="0" w:color="000000"/>
              <w:right w:val="single" w:sz="4" w:space="0" w:color="000000"/>
            </w:tcBorders>
          </w:tcPr>
          <w:p w:rsidR="00921F63" w:rsidRPr="00EF4369" w:rsidRDefault="00921F63" w:rsidP="00921F63">
            <w:pPr>
              <w:spacing w:line="259" w:lineRule="auto"/>
              <w:ind w:left="71"/>
              <w:jc w:val="left"/>
              <w:rPr>
                <w:sz w:val="18"/>
              </w:rPr>
            </w:pPr>
            <w:r w:rsidRPr="00EF4369">
              <w:rPr>
                <w:sz w:val="18"/>
              </w:rPr>
              <w:t xml:space="preserve">293,206 </w:t>
            </w:r>
          </w:p>
        </w:tc>
        <w:tc>
          <w:tcPr>
            <w:tcW w:w="883" w:type="dxa"/>
            <w:tcBorders>
              <w:top w:val="single" w:sz="4" w:space="0" w:color="000000"/>
              <w:left w:val="single" w:sz="4" w:space="0" w:color="000000"/>
              <w:bottom w:val="single" w:sz="4" w:space="0" w:color="000000"/>
              <w:right w:val="single" w:sz="4" w:space="0" w:color="000000"/>
            </w:tcBorders>
          </w:tcPr>
          <w:p w:rsidR="00921F63" w:rsidRPr="00EF4369" w:rsidRDefault="00921F63" w:rsidP="00921F63">
            <w:pPr>
              <w:spacing w:line="259" w:lineRule="auto"/>
              <w:ind w:left="68"/>
              <w:jc w:val="left"/>
              <w:rPr>
                <w:sz w:val="18"/>
              </w:rPr>
            </w:pPr>
            <w:r w:rsidRPr="00EF4369">
              <w:rPr>
                <w:sz w:val="18"/>
              </w:rPr>
              <w:t xml:space="preserve">310,025 </w:t>
            </w:r>
          </w:p>
        </w:tc>
        <w:tc>
          <w:tcPr>
            <w:tcW w:w="885" w:type="dxa"/>
            <w:tcBorders>
              <w:top w:val="single" w:sz="4" w:space="0" w:color="000000"/>
              <w:left w:val="single" w:sz="4" w:space="0" w:color="000000"/>
              <w:bottom w:val="single" w:sz="4" w:space="0" w:color="000000"/>
              <w:right w:val="single" w:sz="4" w:space="0" w:color="000000"/>
            </w:tcBorders>
          </w:tcPr>
          <w:p w:rsidR="00921F63" w:rsidRPr="00EF4369" w:rsidRDefault="00921F63" w:rsidP="00921F63">
            <w:pPr>
              <w:spacing w:line="259" w:lineRule="auto"/>
              <w:ind w:left="68"/>
              <w:jc w:val="left"/>
              <w:rPr>
                <w:sz w:val="18"/>
              </w:rPr>
            </w:pPr>
            <w:r w:rsidRPr="00EF4369">
              <w:rPr>
                <w:sz w:val="18"/>
              </w:rPr>
              <w:t xml:space="preserve">298,906 </w:t>
            </w:r>
          </w:p>
        </w:tc>
        <w:tc>
          <w:tcPr>
            <w:tcW w:w="884" w:type="dxa"/>
            <w:tcBorders>
              <w:top w:val="single" w:sz="4" w:space="0" w:color="000000"/>
              <w:left w:val="single" w:sz="4" w:space="0" w:color="000000"/>
              <w:bottom w:val="single" w:sz="4" w:space="0" w:color="000000"/>
              <w:right w:val="single" w:sz="4" w:space="0" w:color="000000"/>
            </w:tcBorders>
          </w:tcPr>
          <w:p w:rsidR="00921F63" w:rsidRPr="00EF4369" w:rsidRDefault="00921F63" w:rsidP="00921F63">
            <w:pPr>
              <w:spacing w:line="259" w:lineRule="auto"/>
              <w:ind w:left="68"/>
              <w:jc w:val="left"/>
              <w:rPr>
                <w:sz w:val="18"/>
              </w:rPr>
            </w:pPr>
            <w:r w:rsidRPr="00EF4369">
              <w:rPr>
                <w:sz w:val="18"/>
              </w:rPr>
              <w:t xml:space="preserve">289,675 </w:t>
            </w:r>
          </w:p>
        </w:tc>
        <w:tc>
          <w:tcPr>
            <w:tcW w:w="884" w:type="dxa"/>
            <w:tcBorders>
              <w:top w:val="single" w:sz="4" w:space="0" w:color="000000"/>
              <w:left w:val="single" w:sz="4" w:space="0" w:color="000000"/>
              <w:bottom w:val="single" w:sz="4" w:space="0" w:color="000000"/>
              <w:right w:val="single" w:sz="4" w:space="0" w:color="000000"/>
            </w:tcBorders>
          </w:tcPr>
          <w:p w:rsidR="00921F63" w:rsidRPr="00EF4369" w:rsidRDefault="00921F63" w:rsidP="00921F63">
            <w:pPr>
              <w:spacing w:line="259" w:lineRule="auto"/>
              <w:ind w:left="68"/>
              <w:jc w:val="left"/>
              <w:rPr>
                <w:sz w:val="18"/>
              </w:rPr>
            </w:pPr>
            <w:r w:rsidRPr="00EF4369">
              <w:rPr>
                <w:sz w:val="18"/>
              </w:rPr>
              <w:t xml:space="preserve">309,958 </w:t>
            </w:r>
          </w:p>
        </w:tc>
        <w:tc>
          <w:tcPr>
            <w:tcW w:w="884" w:type="dxa"/>
            <w:tcBorders>
              <w:top w:val="single" w:sz="4" w:space="0" w:color="000000"/>
              <w:left w:val="single" w:sz="4" w:space="0" w:color="000000"/>
              <w:bottom w:val="single" w:sz="4" w:space="0" w:color="000000"/>
              <w:right w:val="single" w:sz="4" w:space="0" w:color="000000"/>
            </w:tcBorders>
          </w:tcPr>
          <w:p w:rsidR="00921F63" w:rsidRPr="00EF4369" w:rsidRDefault="00921F63" w:rsidP="00921F63">
            <w:pPr>
              <w:spacing w:line="259" w:lineRule="auto"/>
              <w:ind w:left="70"/>
              <w:jc w:val="left"/>
              <w:rPr>
                <w:sz w:val="18"/>
              </w:rPr>
            </w:pPr>
            <w:r w:rsidRPr="00EF4369">
              <w:rPr>
                <w:sz w:val="18"/>
              </w:rPr>
              <w:t xml:space="preserve">309,434 </w:t>
            </w:r>
          </w:p>
        </w:tc>
        <w:tc>
          <w:tcPr>
            <w:tcW w:w="883" w:type="dxa"/>
            <w:tcBorders>
              <w:top w:val="single" w:sz="4" w:space="0" w:color="000000"/>
              <w:left w:val="single" w:sz="4" w:space="0" w:color="000000"/>
              <w:bottom w:val="single" w:sz="4" w:space="0" w:color="000000"/>
              <w:right w:val="single" w:sz="4" w:space="0" w:color="000000"/>
            </w:tcBorders>
          </w:tcPr>
          <w:p w:rsidR="00921F63" w:rsidRPr="00EF4369" w:rsidRDefault="00921F63" w:rsidP="00921F63">
            <w:pPr>
              <w:spacing w:line="259" w:lineRule="auto"/>
              <w:ind w:left="68"/>
              <w:jc w:val="left"/>
              <w:rPr>
                <w:sz w:val="18"/>
              </w:rPr>
            </w:pPr>
            <w:r w:rsidRPr="00EF4369">
              <w:rPr>
                <w:sz w:val="18"/>
              </w:rPr>
              <w:t xml:space="preserve">318,977 </w:t>
            </w:r>
          </w:p>
        </w:tc>
        <w:tc>
          <w:tcPr>
            <w:tcW w:w="1186" w:type="dxa"/>
            <w:tcBorders>
              <w:top w:val="single" w:sz="4" w:space="0" w:color="000000"/>
              <w:left w:val="single" w:sz="4" w:space="0" w:color="000000"/>
              <w:bottom w:val="single" w:sz="4" w:space="0" w:color="000000"/>
              <w:right w:val="single" w:sz="4" w:space="0" w:color="000000"/>
            </w:tcBorders>
          </w:tcPr>
          <w:p w:rsidR="00921F63" w:rsidRPr="00EF4369" w:rsidRDefault="00921F63" w:rsidP="00921F63">
            <w:pPr>
              <w:spacing w:line="259" w:lineRule="auto"/>
              <w:ind w:right="50"/>
              <w:jc w:val="right"/>
              <w:rPr>
                <w:sz w:val="18"/>
              </w:rPr>
            </w:pPr>
            <w:r w:rsidRPr="00EF4369">
              <w:rPr>
                <w:b/>
                <w:sz w:val="18"/>
              </w:rPr>
              <w:t xml:space="preserve">3 615,560 </w:t>
            </w:r>
          </w:p>
        </w:tc>
      </w:tr>
      <w:tr w:rsidR="00921F63" w:rsidTr="00EF4369">
        <w:trPr>
          <w:trHeight w:val="326"/>
        </w:trPr>
        <w:tc>
          <w:tcPr>
            <w:tcW w:w="2308" w:type="dxa"/>
            <w:tcBorders>
              <w:top w:val="single" w:sz="4" w:space="0" w:color="000000"/>
              <w:left w:val="single" w:sz="4" w:space="0" w:color="000000"/>
              <w:bottom w:val="single" w:sz="4" w:space="0" w:color="000000"/>
              <w:right w:val="single" w:sz="4" w:space="0" w:color="000000"/>
            </w:tcBorders>
            <w:shd w:val="clear" w:color="auto" w:fill="D9D9D9"/>
          </w:tcPr>
          <w:p w:rsidR="00921F63" w:rsidRPr="00EF4369" w:rsidRDefault="00921F63" w:rsidP="00921F63">
            <w:pPr>
              <w:spacing w:line="259" w:lineRule="auto"/>
              <w:jc w:val="left"/>
              <w:rPr>
                <w:sz w:val="18"/>
              </w:rPr>
            </w:pPr>
            <w:r w:rsidRPr="00EF4369">
              <w:rPr>
                <w:b/>
                <w:sz w:val="18"/>
              </w:rPr>
              <w:t xml:space="preserve">Elektřina 2013 (tis.Kč) </w:t>
            </w:r>
          </w:p>
        </w:tc>
        <w:tc>
          <w:tcPr>
            <w:tcW w:w="884" w:type="dxa"/>
            <w:tcBorders>
              <w:top w:val="single" w:sz="4" w:space="0" w:color="000000"/>
              <w:left w:val="single" w:sz="4" w:space="0" w:color="000000"/>
              <w:bottom w:val="single" w:sz="4" w:space="0" w:color="000000"/>
              <w:right w:val="single" w:sz="4" w:space="0" w:color="000000"/>
            </w:tcBorders>
          </w:tcPr>
          <w:p w:rsidR="00921F63" w:rsidRPr="00EF4369" w:rsidRDefault="00921F63" w:rsidP="00921F63">
            <w:pPr>
              <w:spacing w:line="259" w:lineRule="auto"/>
              <w:ind w:left="70"/>
              <w:jc w:val="left"/>
              <w:rPr>
                <w:sz w:val="18"/>
              </w:rPr>
            </w:pPr>
            <w:r w:rsidRPr="00EF4369">
              <w:rPr>
                <w:sz w:val="18"/>
              </w:rPr>
              <w:t xml:space="preserve">999,160 </w:t>
            </w:r>
          </w:p>
        </w:tc>
        <w:tc>
          <w:tcPr>
            <w:tcW w:w="884" w:type="dxa"/>
            <w:tcBorders>
              <w:top w:val="single" w:sz="4" w:space="0" w:color="000000"/>
              <w:left w:val="single" w:sz="4" w:space="0" w:color="000000"/>
              <w:bottom w:val="single" w:sz="4" w:space="0" w:color="000000"/>
              <w:right w:val="single" w:sz="4" w:space="0" w:color="000000"/>
            </w:tcBorders>
          </w:tcPr>
          <w:p w:rsidR="00921F63" w:rsidRPr="00EF4369" w:rsidRDefault="00921F63" w:rsidP="00921F63">
            <w:pPr>
              <w:spacing w:line="259" w:lineRule="auto"/>
              <w:ind w:left="70"/>
              <w:jc w:val="left"/>
              <w:rPr>
                <w:sz w:val="18"/>
              </w:rPr>
            </w:pPr>
            <w:r w:rsidRPr="00EF4369">
              <w:rPr>
                <w:sz w:val="18"/>
              </w:rPr>
              <w:t xml:space="preserve">890,499 </w:t>
            </w:r>
          </w:p>
        </w:tc>
        <w:tc>
          <w:tcPr>
            <w:tcW w:w="884" w:type="dxa"/>
            <w:tcBorders>
              <w:top w:val="single" w:sz="4" w:space="0" w:color="000000"/>
              <w:left w:val="single" w:sz="4" w:space="0" w:color="000000"/>
              <w:bottom w:val="single" w:sz="4" w:space="0" w:color="000000"/>
              <w:right w:val="single" w:sz="4" w:space="0" w:color="000000"/>
            </w:tcBorders>
          </w:tcPr>
          <w:p w:rsidR="00921F63" w:rsidRPr="00EF4369" w:rsidRDefault="00921F63" w:rsidP="00921F63">
            <w:pPr>
              <w:spacing w:line="259" w:lineRule="auto"/>
              <w:ind w:left="70"/>
              <w:jc w:val="left"/>
              <w:rPr>
                <w:sz w:val="18"/>
              </w:rPr>
            </w:pPr>
            <w:r w:rsidRPr="00EF4369">
              <w:rPr>
                <w:sz w:val="18"/>
              </w:rPr>
              <w:t xml:space="preserve">939,810 </w:t>
            </w:r>
          </w:p>
        </w:tc>
        <w:tc>
          <w:tcPr>
            <w:tcW w:w="884" w:type="dxa"/>
            <w:tcBorders>
              <w:top w:val="single" w:sz="4" w:space="0" w:color="000000"/>
              <w:left w:val="single" w:sz="4" w:space="0" w:color="000000"/>
              <w:bottom w:val="single" w:sz="4" w:space="0" w:color="000000"/>
              <w:right w:val="single" w:sz="4" w:space="0" w:color="000000"/>
            </w:tcBorders>
          </w:tcPr>
          <w:p w:rsidR="00921F63" w:rsidRPr="00EF4369" w:rsidRDefault="00921F63" w:rsidP="00921F63">
            <w:pPr>
              <w:spacing w:line="259" w:lineRule="auto"/>
              <w:ind w:left="70"/>
              <w:jc w:val="left"/>
              <w:rPr>
                <w:sz w:val="18"/>
              </w:rPr>
            </w:pPr>
            <w:r w:rsidRPr="00EF4369">
              <w:rPr>
                <w:sz w:val="18"/>
              </w:rPr>
              <w:t xml:space="preserve">920,569 </w:t>
            </w:r>
          </w:p>
        </w:tc>
        <w:tc>
          <w:tcPr>
            <w:tcW w:w="883" w:type="dxa"/>
            <w:tcBorders>
              <w:top w:val="single" w:sz="4" w:space="0" w:color="000000"/>
              <w:left w:val="single" w:sz="4" w:space="0" w:color="000000"/>
              <w:bottom w:val="single" w:sz="4" w:space="0" w:color="000000"/>
              <w:right w:val="single" w:sz="4" w:space="0" w:color="000000"/>
            </w:tcBorders>
          </w:tcPr>
          <w:p w:rsidR="00921F63" w:rsidRPr="00EF4369" w:rsidRDefault="00921F63" w:rsidP="00921F63">
            <w:pPr>
              <w:spacing w:line="259" w:lineRule="auto"/>
              <w:ind w:left="68"/>
              <w:jc w:val="left"/>
              <w:rPr>
                <w:sz w:val="18"/>
              </w:rPr>
            </w:pPr>
            <w:r w:rsidRPr="00EF4369">
              <w:rPr>
                <w:sz w:val="18"/>
              </w:rPr>
              <w:t xml:space="preserve">925,849 </w:t>
            </w:r>
          </w:p>
        </w:tc>
        <w:tc>
          <w:tcPr>
            <w:tcW w:w="885" w:type="dxa"/>
            <w:tcBorders>
              <w:top w:val="single" w:sz="4" w:space="0" w:color="000000"/>
              <w:left w:val="single" w:sz="4" w:space="0" w:color="000000"/>
              <w:bottom w:val="single" w:sz="4" w:space="0" w:color="000000"/>
              <w:right w:val="single" w:sz="4" w:space="0" w:color="000000"/>
            </w:tcBorders>
          </w:tcPr>
          <w:p w:rsidR="00921F63" w:rsidRPr="00EF4369" w:rsidRDefault="00921F63" w:rsidP="00921F63">
            <w:pPr>
              <w:spacing w:line="259" w:lineRule="auto"/>
              <w:ind w:left="71"/>
              <w:jc w:val="left"/>
              <w:rPr>
                <w:sz w:val="18"/>
              </w:rPr>
            </w:pPr>
            <w:r w:rsidRPr="00EF4369">
              <w:rPr>
                <w:sz w:val="18"/>
              </w:rPr>
              <w:t xml:space="preserve">881,637 </w:t>
            </w:r>
          </w:p>
        </w:tc>
        <w:tc>
          <w:tcPr>
            <w:tcW w:w="883" w:type="dxa"/>
            <w:tcBorders>
              <w:top w:val="single" w:sz="4" w:space="0" w:color="000000"/>
              <w:left w:val="single" w:sz="4" w:space="0" w:color="000000"/>
              <w:bottom w:val="single" w:sz="4" w:space="0" w:color="000000"/>
              <w:right w:val="single" w:sz="4" w:space="0" w:color="000000"/>
            </w:tcBorders>
          </w:tcPr>
          <w:p w:rsidR="00921F63" w:rsidRPr="00EF4369" w:rsidRDefault="00921F63" w:rsidP="00921F63">
            <w:pPr>
              <w:spacing w:line="259" w:lineRule="auto"/>
              <w:ind w:left="68"/>
              <w:jc w:val="left"/>
              <w:rPr>
                <w:sz w:val="18"/>
              </w:rPr>
            </w:pPr>
            <w:r w:rsidRPr="00EF4369">
              <w:rPr>
                <w:sz w:val="18"/>
              </w:rPr>
              <w:t xml:space="preserve">907,351 </w:t>
            </w:r>
          </w:p>
        </w:tc>
        <w:tc>
          <w:tcPr>
            <w:tcW w:w="885" w:type="dxa"/>
            <w:tcBorders>
              <w:top w:val="single" w:sz="4" w:space="0" w:color="000000"/>
              <w:left w:val="single" w:sz="4" w:space="0" w:color="000000"/>
              <w:bottom w:val="single" w:sz="4" w:space="0" w:color="000000"/>
              <w:right w:val="single" w:sz="4" w:space="0" w:color="000000"/>
            </w:tcBorders>
          </w:tcPr>
          <w:p w:rsidR="00921F63" w:rsidRPr="00EF4369" w:rsidRDefault="00921F63" w:rsidP="00921F63">
            <w:pPr>
              <w:spacing w:line="259" w:lineRule="auto"/>
              <w:ind w:left="68"/>
              <w:jc w:val="left"/>
              <w:rPr>
                <w:sz w:val="18"/>
              </w:rPr>
            </w:pPr>
            <w:r w:rsidRPr="00EF4369">
              <w:rPr>
                <w:sz w:val="18"/>
              </w:rPr>
              <w:t xml:space="preserve">905,832 </w:t>
            </w:r>
          </w:p>
        </w:tc>
        <w:tc>
          <w:tcPr>
            <w:tcW w:w="884" w:type="dxa"/>
            <w:tcBorders>
              <w:top w:val="single" w:sz="4" w:space="0" w:color="000000"/>
              <w:left w:val="single" w:sz="4" w:space="0" w:color="000000"/>
              <w:bottom w:val="single" w:sz="4" w:space="0" w:color="000000"/>
              <w:right w:val="single" w:sz="4" w:space="0" w:color="000000"/>
            </w:tcBorders>
          </w:tcPr>
          <w:p w:rsidR="00921F63" w:rsidRPr="00EF4369" w:rsidRDefault="00921F63" w:rsidP="00921F63">
            <w:pPr>
              <w:spacing w:line="259" w:lineRule="auto"/>
              <w:ind w:left="68"/>
              <w:jc w:val="left"/>
              <w:rPr>
                <w:sz w:val="18"/>
              </w:rPr>
            </w:pPr>
            <w:r w:rsidRPr="00EF4369">
              <w:rPr>
                <w:sz w:val="18"/>
              </w:rPr>
              <w:t xml:space="preserve">902,462 </w:t>
            </w:r>
          </w:p>
        </w:tc>
        <w:tc>
          <w:tcPr>
            <w:tcW w:w="884" w:type="dxa"/>
            <w:tcBorders>
              <w:top w:val="single" w:sz="4" w:space="0" w:color="000000"/>
              <w:left w:val="single" w:sz="4" w:space="0" w:color="000000"/>
              <w:bottom w:val="single" w:sz="4" w:space="0" w:color="000000"/>
              <w:right w:val="single" w:sz="4" w:space="0" w:color="000000"/>
            </w:tcBorders>
          </w:tcPr>
          <w:p w:rsidR="00921F63" w:rsidRPr="00EF4369" w:rsidRDefault="00921F63" w:rsidP="00921F63">
            <w:pPr>
              <w:spacing w:line="259" w:lineRule="auto"/>
              <w:ind w:left="68"/>
              <w:jc w:val="left"/>
              <w:rPr>
                <w:sz w:val="18"/>
              </w:rPr>
            </w:pPr>
            <w:r w:rsidRPr="00EF4369">
              <w:rPr>
                <w:sz w:val="18"/>
              </w:rPr>
              <w:t xml:space="preserve">975,025 </w:t>
            </w:r>
          </w:p>
        </w:tc>
        <w:tc>
          <w:tcPr>
            <w:tcW w:w="884" w:type="dxa"/>
            <w:tcBorders>
              <w:top w:val="single" w:sz="4" w:space="0" w:color="000000"/>
              <w:left w:val="single" w:sz="4" w:space="0" w:color="000000"/>
              <w:bottom w:val="single" w:sz="4" w:space="0" w:color="000000"/>
              <w:right w:val="single" w:sz="4" w:space="0" w:color="000000"/>
            </w:tcBorders>
          </w:tcPr>
          <w:p w:rsidR="00921F63" w:rsidRPr="00EF4369" w:rsidRDefault="00921F63" w:rsidP="00921F63">
            <w:pPr>
              <w:spacing w:line="259" w:lineRule="auto"/>
              <w:ind w:left="70"/>
              <w:jc w:val="left"/>
              <w:rPr>
                <w:sz w:val="18"/>
              </w:rPr>
            </w:pPr>
            <w:r w:rsidRPr="00EF4369">
              <w:rPr>
                <w:sz w:val="18"/>
              </w:rPr>
              <w:t xml:space="preserve">988,429 </w:t>
            </w:r>
          </w:p>
        </w:tc>
        <w:tc>
          <w:tcPr>
            <w:tcW w:w="883" w:type="dxa"/>
            <w:tcBorders>
              <w:top w:val="single" w:sz="4" w:space="0" w:color="000000"/>
              <w:left w:val="single" w:sz="4" w:space="0" w:color="000000"/>
              <w:bottom w:val="single" w:sz="4" w:space="0" w:color="000000"/>
              <w:right w:val="single" w:sz="4" w:space="0" w:color="000000"/>
            </w:tcBorders>
          </w:tcPr>
          <w:p w:rsidR="00921F63" w:rsidRPr="00EF4369" w:rsidRDefault="00921F63" w:rsidP="00921F63">
            <w:pPr>
              <w:spacing w:line="259" w:lineRule="auto"/>
              <w:ind w:left="68"/>
              <w:jc w:val="left"/>
              <w:rPr>
                <w:sz w:val="18"/>
              </w:rPr>
            </w:pPr>
            <w:r w:rsidRPr="00EF4369">
              <w:rPr>
                <w:sz w:val="18"/>
              </w:rPr>
              <w:t xml:space="preserve">937,139 </w:t>
            </w:r>
          </w:p>
        </w:tc>
        <w:tc>
          <w:tcPr>
            <w:tcW w:w="1186" w:type="dxa"/>
            <w:tcBorders>
              <w:top w:val="single" w:sz="4" w:space="0" w:color="000000"/>
              <w:left w:val="single" w:sz="4" w:space="0" w:color="000000"/>
              <w:bottom w:val="single" w:sz="4" w:space="0" w:color="000000"/>
              <w:right w:val="single" w:sz="4" w:space="0" w:color="000000"/>
            </w:tcBorders>
          </w:tcPr>
          <w:p w:rsidR="00921F63" w:rsidRPr="00EF4369" w:rsidRDefault="00921F63" w:rsidP="00EF4369">
            <w:pPr>
              <w:spacing w:line="259" w:lineRule="auto"/>
              <w:ind w:left="85"/>
              <w:jc w:val="right"/>
              <w:rPr>
                <w:sz w:val="18"/>
              </w:rPr>
            </w:pPr>
            <w:r w:rsidRPr="00EF4369">
              <w:rPr>
                <w:b/>
                <w:sz w:val="18"/>
              </w:rPr>
              <w:t xml:space="preserve">11 173,761 </w:t>
            </w:r>
          </w:p>
        </w:tc>
      </w:tr>
      <w:tr w:rsidR="00921F63" w:rsidTr="00EF4369">
        <w:trPr>
          <w:trHeight w:val="338"/>
        </w:trPr>
        <w:tc>
          <w:tcPr>
            <w:tcW w:w="2308" w:type="dxa"/>
            <w:tcBorders>
              <w:top w:val="single" w:sz="4" w:space="0" w:color="000000"/>
              <w:left w:val="single" w:sz="4" w:space="0" w:color="000000"/>
              <w:bottom w:val="single" w:sz="4" w:space="0" w:color="000000"/>
              <w:right w:val="single" w:sz="4" w:space="0" w:color="000000"/>
            </w:tcBorders>
            <w:shd w:val="clear" w:color="auto" w:fill="D9D9D9"/>
          </w:tcPr>
          <w:p w:rsidR="00921F63" w:rsidRPr="00EF4369" w:rsidRDefault="00921F63" w:rsidP="00921F63">
            <w:pPr>
              <w:spacing w:line="259" w:lineRule="auto"/>
              <w:jc w:val="left"/>
              <w:rPr>
                <w:sz w:val="18"/>
              </w:rPr>
            </w:pPr>
            <w:r w:rsidRPr="00EF4369">
              <w:rPr>
                <w:b/>
                <w:sz w:val="18"/>
              </w:rPr>
              <w:t xml:space="preserve">Elektřina 2014 (tis.Kč) </w:t>
            </w:r>
          </w:p>
        </w:tc>
        <w:tc>
          <w:tcPr>
            <w:tcW w:w="884" w:type="dxa"/>
            <w:tcBorders>
              <w:top w:val="single" w:sz="4" w:space="0" w:color="000000"/>
              <w:left w:val="single" w:sz="4" w:space="0" w:color="000000"/>
              <w:bottom w:val="single" w:sz="4" w:space="0" w:color="000000"/>
              <w:right w:val="single" w:sz="4" w:space="0" w:color="000000"/>
            </w:tcBorders>
          </w:tcPr>
          <w:p w:rsidR="00921F63" w:rsidRPr="00EF4369" w:rsidRDefault="00921F63" w:rsidP="00921F63">
            <w:pPr>
              <w:spacing w:line="259" w:lineRule="auto"/>
              <w:ind w:left="70"/>
              <w:jc w:val="left"/>
              <w:rPr>
                <w:sz w:val="18"/>
              </w:rPr>
            </w:pPr>
            <w:r w:rsidRPr="00EF4369">
              <w:rPr>
                <w:sz w:val="18"/>
              </w:rPr>
              <w:t xml:space="preserve">847,739 </w:t>
            </w:r>
          </w:p>
        </w:tc>
        <w:tc>
          <w:tcPr>
            <w:tcW w:w="884" w:type="dxa"/>
            <w:tcBorders>
              <w:top w:val="single" w:sz="4" w:space="0" w:color="000000"/>
              <w:left w:val="single" w:sz="4" w:space="0" w:color="000000"/>
              <w:bottom w:val="single" w:sz="4" w:space="0" w:color="000000"/>
              <w:right w:val="single" w:sz="4" w:space="0" w:color="000000"/>
            </w:tcBorders>
          </w:tcPr>
          <w:p w:rsidR="00921F63" w:rsidRPr="00EF4369" w:rsidRDefault="00921F63" w:rsidP="00921F63">
            <w:pPr>
              <w:spacing w:line="259" w:lineRule="auto"/>
              <w:ind w:left="70"/>
              <w:jc w:val="left"/>
              <w:rPr>
                <w:sz w:val="18"/>
              </w:rPr>
            </w:pPr>
            <w:r w:rsidRPr="00EF4369">
              <w:rPr>
                <w:sz w:val="18"/>
              </w:rPr>
              <w:t xml:space="preserve">778,183 </w:t>
            </w:r>
          </w:p>
        </w:tc>
        <w:tc>
          <w:tcPr>
            <w:tcW w:w="884" w:type="dxa"/>
            <w:tcBorders>
              <w:top w:val="single" w:sz="4" w:space="0" w:color="000000"/>
              <w:left w:val="single" w:sz="4" w:space="0" w:color="000000"/>
              <w:bottom w:val="single" w:sz="4" w:space="0" w:color="000000"/>
              <w:right w:val="single" w:sz="4" w:space="0" w:color="000000"/>
            </w:tcBorders>
          </w:tcPr>
          <w:p w:rsidR="00921F63" w:rsidRPr="00EF4369" w:rsidRDefault="00921F63" w:rsidP="00921F63">
            <w:pPr>
              <w:spacing w:line="259" w:lineRule="auto"/>
              <w:ind w:left="70"/>
              <w:jc w:val="left"/>
              <w:rPr>
                <w:sz w:val="18"/>
              </w:rPr>
            </w:pPr>
            <w:r w:rsidRPr="00EF4369">
              <w:rPr>
                <w:sz w:val="18"/>
              </w:rPr>
              <w:t xml:space="preserve">821,633 </w:t>
            </w:r>
          </w:p>
        </w:tc>
        <w:tc>
          <w:tcPr>
            <w:tcW w:w="884" w:type="dxa"/>
            <w:tcBorders>
              <w:top w:val="single" w:sz="4" w:space="0" w:color="000000"/>
              <w:left w:val="single" w:sz="4" w:space="0" w:color="000000"/>
              <w:bottom w:val="single" w:sz="4" w:space="0" w:color="000000"/>
              <w:right w:val="single" w:sz="4" w:space="0" w:color="000000"/>
            </w:tcBorders>
          </w:tcPr>
          <w:p w:rsidR="00921F63" w:rsidRPr="00EF4369" w:rsidRDefault="00921F63" w:rsidP="00921F63">
            <w:pPr>
              <w:spacing w:line="259" w:lineRule="auto"/>
              <w:ind w:left="70"/>
              <w:jc w:val="left"/>
              <w:rPr>
                <w:sz w:val="18"/>
              </w:rPr>
            </w:pPr>
            <w:r w:rsidRPr="00EF4369">
              <w:rPr>
                <w:sz w:val="18"/>
              </w:rPr>
              <w:t xml:space="preserve">786,727 </w:t>
            </w:r>
          </w:p>
        </w:tc>
        <w:tc>
          <w:tcPr>
            <w:tcW w:w="883" w:type="dxa"/>
            <w:tcBorders>
              <w:top w:val="single" w:sz="4" w:space="0" w:color="000000"/>
              <w:left w:val="single" w:sz="4" w:space="0" w:color="000000"/>
              <w:bottom w:val="single" w:sz="4" w:space="0" w:color="000000"/>
              <w:right w:val="single" w:sz="4" w:space="0" w:color="000000"/>
            </w:tcBorders>
          </w:tcPr>
          <w:p w:rsidR="00921F63" w:rsidRPr="00EF4369" w:rsidRDefault="00921F63" w:rsidP="00921F63">
            <w:pPr>
              <w:spacing w:line="259" w:lineRule="auto"/>
              <w:ind w:left="68"/>
              <w:jc w:val="left"/>
              <w:rPr>
                <w:sz w:val="18"/>
              </w:rPr>
            </w:pPr>
            <w:r w:rsidRPr="00EF4369">
              <w:rPr>
                <w:sz w:val="18"/>
              </w:rPr>
              <w:t xml:space="preserve">812,121 </w:t>
            </w:r>
          </w:p>
        </w:tc>
        <w:tc>
          <w:tcPr>
            <w:tcW w:w="885" w:type="dxa"/>
            <w:tcBorders>
              <w:top w:val="single" w:sz="4" w:space="0" w:color="000000"/>
              <w:left w:val="single" w:sz="4" w:space="0" w:color="000000"/>
              <w:bottom w:val="single" w:sz="4" w:space="0" w:color="000000"/>
              <w:right w:val="single" w:sz="4" w:space="0" w:color="000000"/>
            </w:tcBorders>
          </w:tcPr>
          <w:p w:rsidR="00921F63" w:rsidRPr="00EF4369" w:rsidRDefault="00921F63" w:rsidP="00921F63">
            <w:pPr>
              <w:spacing w:line="259" w:lineRule="auto"/>
              <w:ind w:left="71"/>
              <w:jc w:val="left"/>
              <w:rPr>
                <w:sz w:val="18"/>
              </w:rPr>
            </w:pPr>
            <w:r w:rsidRPr="00EF4369">
              <w:rPr>
                <w:sz w:val="18"/>
              </w:rPr>
              <w:t xml:space="preserve">790,666 </w:t>
            </w:r>
          </w:p>
        </w:tc>
        <w:tc>
          <w:tcPr>
            <w:tcW w:w="883" w:type="dxa"/>
            <w:tcBorders>
              <w:top w:val="single" w:sz="4" w:space="0" w:color="000000"/>
              <w:left w:val="single" w:sz="4" w:space="0" w:color="000000"/>
              <w:bottom w:val="single" w:sz="4" w:space="0" w:color="000000"/>
              <w:right w:val="single" w:sz="4" w:space="0" w:color="000000"/>
            </w:tcBorders>
          </w:tcPr>
          <w:p w:rsidR="00921F63" w:rsidRPr="00EF4369" w:rsidRDefault="00921F63" w:rsidP="00921F63">
            <w:pPr>
              <w:spacing w:line="259" w:lineRule="auto"/>
              <w:ind w:left="68"/>
              <w:jc w:val="left"/>
              <w:rPr>
                <w:sz w:val="18"/>
              </w:rPr>
            </w:pPr>
            <w:r w:rsidRPr="00EF4369">
              <w:rPr>
                <w:sz w:val="18"/>
              </w:rPr>
              <w:t xml:space="preserve">821,742 </w:t>
            </w:r>
          </w:p>
        </w:tc>
        <w:tc>
          <w:tcPr>
            <w:tcW w:w="885" w:type="dxa"/>
            <w:tcBorders>
              <w:top w:val="single" w:sz="4" w:space="0" w:color="000000"/>
              <w:left w:val="single" w:sz="4" w:space="0" w:color="000000"/>
              <w:bottom w:val="single" w:sz="4" w:space="0" w:color="000000"/>
              <w:right w:val="single" w:sz="4" w:space="0" w:color="000000"/>
            </w:tcBorders>
          </w:tcPr>
          <w:p w:rsidR="00921F63" w:rsidRPr="00EF4369" w:rsidRDefault="00921F63" w:rsidP="00921F63">
            <w:pPr>
              <w:spacing w:line="259" w:lineRule="auto"/>
              <w:ind w:left="68"/>
              <w:jc w:val="left"/>
              <w:rPr>
                <w:sz w:val="18"/>
              </w:rPr>
            </w:pPr>
            <w:r w:rsidRPr="00EF4369">
              <w:rPr>
                <w:sz w:val="18"/>
              </w:rPr>
              <w:t xml:space="preserve">815,169 </w:t>
            </w:r>
          </w:p>
        </w:tc>
        <w:tc>
          <w:tcPr>
            <w:tcW w:w="884" w:type="dxa"/>
            <w:tcBorders>
              <w:top w:val="single" w:sz="4" w:space="0" w:color="000000"/>
              <w:left w:val="single" w:sz="4" w:space="0" w:color="000000"/>
              <w:bottom w:val="single" w:sz="4" w:space="0" w:color="000000"/>
              <w:right w:val="single" w:sz="4" w:space="0" w:color="000000"/>
            </w:tcBorders>
          </w:tcPr>
          <w:p w:rsidR="00921F63" w:rsidRPr="00EF4369" w:rsidRDefault="00921F63" w:rsidP="00921F63">
            <w:pPr>
              <w:spacing w:line="259" w:lineRule="auto"/>
              <w:ind w:left="68"/>
              <w:jc w:val="left"/>
              <w:rPr>
                <w:sz w:val="18"/>
              </w:rPr>
            </w:pPr>
            <w:r w:rsidRPr="00EF4369">
              <w:rPr>
                <w:sz w:val="18"/>
              </w:rPr>
              <w:t xml:space="preserve">785,922 </w:t>
            </w:r>
          </w:p>
        </w:tc>
        <w:tc>
          <w:tcPr>
            <w:tcW w:w="884" w:type="dxa"/>
            <w:tcBorders>
              <w:top w:val="single" w:sz="4" w:space="0" w:color="000000"/>
              <w:left w:val="single" w:sz="4" w:space="0" w:color="000000"/>
              <w:bottom w:val="single" w:sz="4" w:space="0" w:color="000000"/>
              <w:right w:val="single" w:sz="4" w:space="0" w:color="000000"/>
            </w:tcBorders>
          </w:tcPr>
          <w:p w:rsidR="00921F63" w:rsidRPr="00EF4369" w:rsidRDefault="00921F63" w:rsidP="00921F63">
            <w:pPr>
              <w:spacing w:line="259" w:lineRule="auto"/>
              <w:ind w:left="68"/>
              <w:jc w:val="left"/>
              <w:rPr>
                <w:sz w:val="18"/>
              </w:rPr>
            </w:pPr>
            <w:r w:rsidRPr="00EF4369">
              <w:rPr>
                <w:sz w:val="18"/>
              </w:rPr>
              <w:t xml:space="preserve">919,534 </w:t>
            </w:r>
          </w:p>
        </w:tc>
        <w:tc>
          <w:tcPr>
            <w:tcW w:w="884" w:type="dxa"/>
            <w:tcBorders>
              <w:top w:val="single" w:sz="4" w:space="0" w:color="000000"/>
              <w:left w:val="single" w:sz="4" w:space="0" w:color="000000"/>
              <w:bottom w:val="single" w:sz="4" w:space="0" w:color="000000"/>
              <w:right w:val="single" w:sz="4" w:space="0" w:color="000000"/>
            </w:tcBorders>
          </w:tcPr>
          <w:p w:rsidR="00921F63" w:rsidRPr="00EF4369" w:rsidRDefault="00921F63" w:rsidP="00921F63">
            <w:pPr>
              <w:spacing w:line="259" w:lineRule="auto"/>
              <w:ind w:left="70"/>
              <w:jc w:val="left"/>
              <w:rPr>
                <w:sz w:val="18"/>
              </w:rPr>
            </w:pPr>
            <w:r w:rsidRPr="00EF4369">
              <w:rPr>
                <w:sz w:val="18"/>
              </w:rPr>
              <w:t xml:space="preserve">943,503 </w:t>
            </w:r>
          </w:p>
        </w:tc>
        <w:tc>
          <w:tcPr>
            <w:tcW w:w="883" w:type="dxa"/>
            <w:tcBorders>
              <w:top w:val="single" w:sz="4" w:space="0" w:color="000000"/>
              <w:left w:val="single" w:sz="4" w:space="0" w:color="000000"/>
              <w:bottom w:val="single" w:sz="4" w:space="0" w:color="000000"/>
              <w:right w:val="single" w:sz="4" w:space="0" w:color="000000"/>
            </w:tcBorders>
          </w:tcPr>
          <w:p w:rsidR="00921F63" w:rsidRPr="00EF4369" w:rsidRDefault="00921F63" w:rsidP="00921F63">
            <w:pPr>
              <w:spacing w:line="259" w:lineRule="auto"/>
              <w:ind w:left="68"/>
              <w:jc w:val="left"/>
              <w:rPr>
                <w:sz w:val="18"/>
              </w:rPr>
            </w:pPr>
            <w:r w:rsidRPr="00EF4369">
              <w:rPr>
                <w:sz w:val="18"/>
              </w:rPr>
              <w:t xml:space="preserve">870,134 </w:t>
            </w:r>
          </w:p>
        </w:tc>
        <w:tc>
          <w:tcPr>
            <w:tcW w:w="1186" w:type="dxa"/>
            <w:tcBorders>
              <w:top w:val="single" w:sz="4" w:space="0" w:color="000000"/>
              <w:left w:val="single" w:sz="4" w:space="0" w:color="000000"/>
              <w:bottom w:val="single" w:sz="4" w:space="0" w:color="000000"/>
              <w:right w:val="single" w:sz="4" w:space="0" w:color="000000"/>
            </w:tcBorders>
          </w:tcPr>
          <w:p w:rsidR="00921F63" w:rsidRPr="00EF4369" w:rsidRDefault="00921F63" w:rsidP="00921F63">
            <w:pPr>
              <w:spacing w:line="259" w:lineRule="auto"/>
              <w:ind w:right="50"/>
              <w:jc w:val="right"/>
              <w:rPr>
                <w:sz w:val="18"/>
              </w:rPr>
            </w:pPr>
            <w:r w:rsidRPr="00EF4369">
              <w:rPr>
                <w:b/>
                <w:sz w:val="18"/>
              </w:rPr>
              <w:t xml:space="preserve">9 993,072 </w:t>
            </w:r>
          </w:p>
        </w:tc>
      </w:tr>
    </w:tbl>
    <w:p w:rsidR="00921F63" w:rsidRDefault="00921F63" w:rsidP="00921F63">
      <w:pPr>
        <w:spacing w:line="259" w:lineRule="auto"/>
        <w:jc w:val="left"/>
      </w:pPr>
      <w:r>
        <w:tab/>
        <w:t xml:space="preserve"> </w:t>
      </w:r>
    </w:p>
    <w:p w:rsidR="00921F63" w:rsidRDefault="00921F63" w:rsidP="002B5292">
      <w:pPr>
        <w:pStyle w:val="Nadpis2"/>
      </w:pPr>
      <w:r>
        <w:t xml:space="preserve">Dodané </w:t>
      </w:r>
      <w:r w:rsidRPr="002B5292">
        <w:t>teplo</w:t>
      </w:r>
      <w:r>
        <w:t xml:space="preserve"> do NsP Česká Lípa</w:t>
      </w:r>
    </w:p>
    <w:p w:rsidR="00921F63" w:rsidRDefault="00921F63" w:rsidP="00921F63">
      <w:pPr>
        <w:pStyle w:val="Nadpis3"/>
        <w:numPr>
          <w:ilvl w:val="0"/>
          <w:numId w:val="0"/>
        </w:numPr>
        <w:tabs>
          <w:tab w:val="center" w:pos="7160"/>
        </w:tabs>
        <w:ind w:left="-15"/>
      </w:pPr>
      <w:r>
        <w:t>Tabulka 14:</w:t>
      </w:r>
      <w:r>
        <w:rPr>
          <w:rFonts w:eastAsia="Arial" w:cs="Arial"/>
        </w:rPr>
        <w:t xml:space="preserve"> </w:t>
      </w:r>
      <w:r>
        <w:rPr>
          <w:rFonts w:eastAsia="Arial" w:cs="Arial"/>
        </w:rPr>
        <w:tab/>
      </w:r>
      <w:r>
        <w:t>Přehled měsíčního množství dodaného tepla do NsP Česká Lípa a měsíčních plateb za teplo dle TPŘ – období 1/2013 – 12/2014 (vč. DPH)</w:t>
      </w:r>
    </w:p>
    <w:tbl>
      <w:tblPr>
        <w:tblStyle w:val="TableGrid"/>
        <w:tblW w:w="14101" w:type="dxa"/>
        <w:tblInd w:w="1" w:type="dxa"/>
        <w:tblCellMar>
          <w:top w:w="81" w:type="dxa"/>
          <w:left w:w="68" w:type="dxa"/>
          <w:right w:w="25" w:type="dxa"/>
        </w:tblCellMar>
        <w:tblLook w:val="04A0" w:firstRow="1" w:lastRow="0" w:firstColumn="1" w:lastColumn="0" w:noHBand="0" w:noVBand="1"/>
      </w:tblPr>
      <w:tblGrid>
        <w:gridCol w:w="1765"/>
        <w:gridCol w:w="935"/>
        <w:gridCol w:w="934"/>
        <w:gridCol w:w="933"/>
        <w:gridCol w:w="935"/>
        <w:gridCol w:w="937"/>
        <w:gridCol w:w="937"/>
        <w:gridCol w:w="937"/>
        <w:gridCol w:w="939"/>
        <w:gridCol w:w="936"/>
        <w:gridCol w:w="937"/>
        <w:gridCol w:w="937"/>
        <w:gridCol w:w="937"/>
        <w:gridCol w:w="1102"/>
      </w:tblGrid>
      <w:tr w:rsidR="00921F63" w:rsidTr="00EF4369">
        <w:trPr>
          <w:trHeight w:val="372"/>
        </w:trPr>
        <w:tc>
          <w:tcPr>
            <w:tcW w:w="1765" w:type="dxa"/>
            <w:tcBorders>
              <w:top w:val="single" w:sz="4" w:space="0" w:color="000000"/>
              <w:left w:val="single" w:sz="4" w:space="0" w:color="000000"/>
              <w:bottom w:val="single" w:sz="4" w:space="0" w:color="000000"/>
              <w:right w:val="single" w:sz="4" w:space="0" w:color="000000"/>
            </w:tcBorders>
            <w:shd w:val="clear" w:color="auto" w:fill="A6A6A6"/>
          </w:tcPr>
          <w:p w:rsidR="00921F63" w:rsidRDefault="00921F63" w:rsidP="00921F63">
            <w:pPr>
              <w:spacing w:line="259" w:lineRule="auto"/>
              <w:ind w:right="47"/>
              <w:jc w:val="center"/>
            </w:pPr>
            <w:r>
              <w:rPr>
                <w:b/>
              </w:rPr>
              <w:t xml:space="preserve">měsíc </w:t>
            </w:r>
          </w:p>
        </w:tc>
        <w:tc>
          <w:tcPr>
            <w:tcW w:w="935" w:type="dxa"/>
            <w:tcBorders>
              <w:top w:val="single" w:sz="4" w:space="0" w:color="000000"/>
              <w:left w:val="single" w:sz="4" w:space="0" w:color="000000"/>
              <w:bottom w:val="single" w:sz="4" w:space="0" w:color="000000"/>
              <w:right w:val="single" w:sz="4" w:space="0" w:color="000000"/>
            </w:tcBorders>
            <w:shd w:val="clear" w:color="auto" w:fill="A6A6A6"/>
          </w:tcPr>
          <w:p w:rsidR="00921F63" w:rsidRDefault="00921F63" w:rsidP="00921F63">
            <w:pPr>
              <w:spacing w:line="259" w:lineRule="auto"/>
              <w:ind w:right="45"/>
              <w:jc w:val="center"/>
            </w:pPr>
            <w:r>
              <w:rPr>
                <w:b/>
              </w:rPr>
              <w:t xml:space="preserve">1 </w:t>
            </w:r>
          </w:p>
        </w:tc>
        <w:tc>
          <w:tcPr>
            <w:tcW w:w="934" w:type="dxa"/>
            <w:tcBorders>
              <w:top w:val="single" w:sz="4" w:space="0" w:color="000000"/>
              <w:left w:val="single" w:sz="4" w:space="0" w:color="000000"/>
              <w:bottom w:val="single" w:sz="4" w:space="0" w:color="000000"/>
              <w:right w:val="single" w:sz="4" w:space="0" w:color="000000"/>
            </w:tcBorders>
            <w:shd w:val="clear" w:color="auto" w:fill="A6A6A6"/>
          </w:tcPr>
          <w:p w:rsidR="00921F63" w:rsidRDefault="00921F63" w:rsidP="00921F63">
            <w:pPr>
              <w:spacing w:line="259" w:lineRule="auto"/>
              <w:ind w:right="45"/>
              <w:jc w:val="center"/>
            </w:pPr>
            <w:r>
              <w:rPr>
                <w:b/>
              </w:rPr>
              <w:t xml:space="preserve">2 </w:t>
            </w:r>
          </w:p>
        </w:tc>
        <w:tc>
          <w:tcPr>
            <w:tcW w:w="933" w:type="dxa"/>
            <w:tcBorders>
              <w:top w:val="single" w:sz="4" w:space="0" w:color="000000"/>
              <w:left w:val="single" w:sz="4" w:space="0" w:color="000000"/>
              <w:bottom w:val="single" w:sz="4" w:space="0" w:color="000000"/>
              <w:right w:val="single" w:sz="4" w:space="0" w:color="000000"/>
            </w:tcBorders>
            <w:shd w:val="clear" w:color="auto" w:fill="A6A6A6"/>
          </w:tcPr>
          <w:p w:rsidR="00921F63" w:rsidRDefault="00921F63" w:rsidP="00921F63">
            <w:pPr>
              <w:spacing w:line="259" w:lineRule="auto"/>
              <w:ind w:right="46"/>
              <w:jc w:val="center"/>
            </w:pPr>
            <w:r>
              <w:rPr>
                <w:b/>
              </w:rPr>
              <w:t xml:space="preserve">3 </w:t>
            </w:r>
          </w:p>
        </w:tc>
        <w:tc>
          <w:tcPr>
            <w:tcW w:w="935" w:type="dxa"/>
            <w:tcBorders>
              <w:top w:val="single" w:sz="4" w:space="0" w:color="000000"/>
              <w:left w:val="single" w:sz="4" w:space="0" w:color="000000"/>
              <w:bottom w:val="single" w:sz="4" w:space="0" w:color="000000"/>
              <w:right w:val="single" w:sz="4" w:space="0" w:color="000000"/>
            </w:tcBorders>
            <w:shd w:val="clear" w:color="auto" w:fill="A6A6A6"/>
          </w:tcPr>
          <w:p w:rsidR="00921F63" w:rsidRDefault="00921F63" w:rsidP="00921F63">
            <w:pPr>
              <w:spacing w:line="259" w:lineRule="auto"/>
              <w:ind w:right="47"/>
              <w:jc w:val="center"/>
            </w:pPr>
            <w:r>
              <w:rPr>
                <w:b/>
              </w:rPr>
              <w:t xml:space="preserve">4 </w:t>
            </w:r>
          </w:p>
        </w:tc>
        <w:tc>
          <w:tcPr>
            <w:tcW w:w="937" w:type="dxa"/>
            <w:tcBorders>
              <w:top w:val="single" w:sz="4" w:space="0" w:color="000000"/>
              <w:left w:val="single" w:sz="4" w:space="0" w:color="000000"/>
              <w:bottom w:val="single" w:sz="4" w:space="0" w:color="000000"/>
              <w:right w:val="single" w:sz="4" w:space="0" w:color="000000"/>
            </w:tcBorders>
            <w:shd w:val="clear" w:color="auto" w:fill="A6A6A6"/>
          </w:tcPr>
          <w:p w:rsidR="00921F63" w:rsidRDefault="00921F63" w:rsidP="00921F63">
            <w:pPr>
              <w:spacing w:line="259" w:lineRule="auto"/>
              <w:ind w:right="43"/>
              <w:jc w:val="center"/>
            </w:pPr>
            <w:r>
              <w:rPr>
                <w:b/>
              </w:rPr>
              <w:t xml:space="preserve">5 </w:t>
            </w:r>
          </w:p>
        </w:tc>
        <w:tc>
          <w:tcPr>
            <w:tcW w:w="937" w:type="dxa"/>
            <w:tcBorders>
              <w:top w:val="single" w:sz="4" w:space="0" w:color="000000"/>
              <w:left w:val="single" w:sz="4" w:space="0" w:color="000000"/>
              <w:bottom w:val="single" w:sz="4" w:space="0" w:color="000000"/>
              <w:right w:val="single" w:sz="4" w:space="0" w:color="000000"/>
            </w:tcBorders>
            <w:shd w:val="clear" w:color="auto" w:fill="A6A6A6"/>
          </w:tcPr>
          <w:p w:rsidR="00921F63" w:rsidRDefault="00921F63" w:rsidP="00921F63">
            <w:pPr>
              <w:spacing w:line="259" w:lineRule="auto"/>
              <w:ind w:right="45"/>
              <w:jc w:val="center"/>
            </w:pPr>
            <w:r>
              <w:rPr>
                <w:b/>
              </w:rPr>
              <w:t xml:space="preserve">6 </w:t>
            </w:r>
          </w:p>
        </w:tc>
        <w:tc>
          <w:tcPr>
            <w:tcW w:w="937" w:type="dxa"/>
            <w:tcBorders>
              <w:top w:val="single" w:sz="4" w:space="0" w:color="000000"/>
              <w:left w:val="single" w:sz="4" w:space="0" w:color="000000"/>
              <w:bottom w:val="single" w:sz="4" w:space="0" w:color="000000"/>
              <w:right w:val="single" w:sz="4" w:space="0" w:color="000000"/>
            </w:tcBorders>
            <w:shd w:val="clear" w:color="auto" w:fill="A6A6A6"/>
          </w:tcPr>
          <w:p w:rsidR="00921F63" w:rsidRDefault="00921F63" w:rsidP="00921F63">
            <w:pPr>
              <w:spacing w:line="259" w:lineRule="auto"/>
              <w:ind w:right="42"/>
              <w:jc w:val="center"/>
            </w:pPr>
            <w:r>
              <w:rPr>
                <w:b/>
              </w:rPr>
              <w:t xml:space="preserve">7 </w:t>
            </w:r>
          </w:p>
        </w:tc>
        <w:tc>
          <w:tcPr>
            <w:tcW w:w="939" w:type="dxa"/>
            <w:tcBorders>
              <w:top w:val="single" w:sz="4" w:space="0" w:color="000000"/>
              <w:left w:val="single" w:sz="4" w:space="0" w:color="000000"/>
              <w:bottom w:val="single" w:sz="4" w:space="0" w:color="000000"/>
              <w:right w:val="single" w:sz="4" w:space="0" w:color="000000"/>
            </w:tcBorders>
            <w:shd w:val="clear" w:color="auto" w:fill="A6A6A6"/>
          </w:tcPr>
          <w:p w:rsidR="00921F63" w:rsidRDefault="00921F63" w:rsidP="00921F63">
            <w:pPr>
              <w:spacing w:line="259" w:lineRule="auto"/>
              <w:ind w:right="47"/>
              <w:jc w:val="center"/>
            </w:pPr>
            <w:r>
              <w:rPr>
                <w:b/>
              </w:rPr>
              <w:t xml:space="preserve">8 </w:t>
            </w:r>
          </w:p>
        </w:tc>
        <w:tc>
          <w:tcPr>
            <w:tcW w:w="936" w:type="dxa"/>
            <w:tcBorders>
              <w:top w:val="single" w:sz="4" w:space="0" w:color="000000"/>
              <w:left w:val="single" w:sz="4" w:space="0" w:color="000000"/>
              <w:bottom w:val="single" w:sz="4" w:space="0" w:color="000000"/>
              <w:right w:val="single" w:sz="4" w:space="0" w:color="000000"/>
            </w:tcBorders>
            <w:shd w:val="clear" w:color="auto" w:fill="A6A6A6"/>
          </w:tcPr>
          <w:p w:rsidR="00921F63" w:rsidRDefault="00921F63" w:rsidP="00921F63">
            <w:pPr>
              <w:spacing w:line="259" w:lineRule="auto"/>
              <w:ind w:right="44"/>
              <w:jc w:val="center"/>
            </w:pPr>
            <w:r>
              <w:rPr>
                <w:b/>
              </w:rPr>
              <w:t xml:space="preserve">9 </w:t>
            </w:r>
          </w:p>
        </w:tc>
        <w:tc>
          <w:tcPr>
            <w:tcW w:w="937" w:type="dxa"/>
            <w:tcBorders>
              <w:top w:val="single" w:sz="4" w:space="0" w:color="000000"/>
              <w:left w:val="single" w:sz="4" w:space="0" w:color="000000"/>
              <w:bottom w:val="single" w:sz="4" w:space="0" w:color="000000"/>
              <w:right w:val="single" w:sz="4" w:space="0" w:color="000000"/>
            </w:tcBorders>
            <w:shd w:val="clear" w:color="auto" w:fill="A6A6A6"/>
          </w:tcPr>
          <w:p w:rsidR="00921F63" w:rsidRDefault="00921F63" w:rsidP="00921F63">
            <w:pPr>
              <w:spacing w:line="259" w:lineRule="auto"/>
              <w:ind w:right="45"/>
              <w:jc w:val="center"/>
            </w:pPr>
            <w:r>
              <w:rPr>
                <w:b/>
              </w:rPr>
              <w:t xml:space="preserve">10 </w:t>
            </w:r>
          </w:p>
        </w:tc>
        <w:tc>
          <w:tcPr>
            <w:tcW w:w="937" w:type="dxa"/>
            <w:tcBorders>
              <w:top w:val="single" w:sz="4" w:space="0" w:color="000000"/>
              <w:left w:val="single" w:sz="4" w:space="0" w:color="000000"/>
              <w:bottom w:val="single" w:sz="4" w:space="0" w:color="000000"/>
              <w:right w:val="single" w:sz="4" w:space="0" w:color="000000"/>
            </w:tcBorders>
            <w:shd w:val="clear" w:color="auto" w:fill="A6A6A6"/>
          </w:tcPr>
          <w:p w:rsidR="00921F63" w:rsidRDefault="00921F63" w:rsidP="00921F63">
            <w:pPr>
              <w:spacing w:line="259" w:lineRule="auto"/>
              <w:ind w:right="43"/>
              <w:jc w:val="center"/>
            </w:pPr>
            <w:r>
              <w:rPr>
                <w:b/>
              </w:rPr>
              <w:t xml:space="preserve">11 </w:t>
            </w:r>
          </w:p>
        </w:tc>
        <w:tc>
          <w:tcPr>
            <w:tcW w:w="937" w:type="dxa"/>
            <w:tcBorders>
              <w:top w:val="single" w:sz="4" w:space="0" w:color="000000"/>
              <w:left w:val="single" w:sz="4" w:space="0" w:color="000000"/>
              <w:bottom w:val="single" w:sz="4" w:space="0" w:color="000000"/>
              <w:right w:val="single" w:sz="4" w:space="0" w:color="000000"/>
            </w:tcBorders>
            <w:shd w:val="clear" w:color="auto" w:fill="A6A6A6"/>
          </w:tcPr>
          <w:p w:rsidR="00921F63" w:rsidRDefault="00921F63" w:rsidP="00921F63">
            <w:pPr>
              <w:spacing w:line="259" w:lineRule="auto"/>
              <w:ind w:right="45"/>
              <w:jc w:val="center"/>
            </w:pPr>
            <w:r>
              <w:rPr>
                <w:b/>
              </w:rPr>
              <w:t xml:space="preserve">12 </w:t>
            </w:r>
          </w:p>
        </w:tc>
        <w:tc>
          <w:tcPr>
            <w:tcW w:w="1102" w:type="dxa"/>
            <w:tcBorders>
              <w:top w:val="single" w:sz="4" w:space="0" w:color="000000"/>
              <w:left w:val="single" w:sz="4" w:space="0" w:color="000000"/>
              <w:bottom w:val="single" w:sz="4" w:space="0" w:color="000000"/>
              <w:right w:val="single" w:sz="4" w:space="0" w:color="000000"/>
            </w:tcBorders>
            <w:shd w:val="clear" w:color="auto" w:fill="A6A6A6"/>
          </w:tcPr>
          <w:p w:rsidR="00921F63" w:rsidRDefault="00921F63" w:rsidP="00921F63">
            <w:pPr>
              <w:spacing w:line="259" w:lineRule="auto"/>
              <w:ind w:right="47"/>
              <w:jc w:val="center"/>
            </w:pPr>
            <w:r>
              <w:rPr>
                <w:b/>
              </w:rPr>
              <w:t xml:space="preserve">celkem </w:t>
            </w:r>
          </w:p>
        </w:tc>
      </w:tr>
      <w:tr w:rsidR="00921F63" w:rsidTr="00EF4369">
        <w:trPr>
          <w:trHeight w:val="316"/>
        </w:trPr>
        <w:tc>
          <w:tcPr>
            <w:tcW w:w="1765" w:type="dxa"/>
            <w:tcBorders>
              <w:top w:val="single" w:sz="4" w:space="0" w:color="000000"/>
              <w:left w:val="single" w:sz="4" w:space="0" w:color="000000"/>
              <w:bottom w:val="single" w:sz="4" w:space="0" w:color="000000"/>
              <w:right w:val="single" w:sz="4" w:space="0" w:color="000000"/>
            </w:tcBorders>
            <w:shd w:val="clear" w:color="auto" w:fill="D9D9D9"/>
          </w:tcPr>
          <w:p w:rsidR="00921F63" w:rsidRPr="00EF4369" w:rsidRDefault="00921F63" w:rsidP="00921F63">
            <w:pPr>
              <w:spacing w:line="259" w:lineRule="auto"/>
              <w:jc w:val="left"/>
              <w:rPr>
                <w:sz w:val="18"/>
                <w:szCs w:val="18"/>
              </w:rPr>
            </w:pPr>
            <w:r w:rsidRPr="00EF4369">
              <w:rPr>
                <w:b/>
                <w:sz w:val="18"/>
                <w:szCs w:val="18"/>
              </w:rPr>
              <w:t xml:space="preserve">Teplo 2013 (GJ) </w:t>
            </w:r>
          </w:p>
        </w:tc>
        <w:tc>
          <w:tcPr>
            <w:tcW w:w="935" w:type="dxa"/>
            <w:tcBorders>
              <w:top w:val="single" w:sz="4" w:space="0" w:color="000000"/>
              <w:left w:val="single" w:sz="4" w:space="0" w:color="000000"/>
              <w:bottom w:val="single" w:sz="4" w:space="0" w:color="000000"/>
              <w:right w:val="single" w:sz="4" w:space="0" w:color="000000"/>
            </w:tcBorders>
          </w:tcPr>
          <w:p w:rsidR="00921F63" w:rsidRPr="00EF4369" w:rsidRDefault="00921F63" w:rsidP="00921F63">
            <w:pPr>
              <w:spacing w:line="259" w:lineRule="auto"/>
              <w:ind w:left="22"/>
              <w:jc w:val="left"/>
              <w:rPr>
                <w:sz w:val="18"/>
                <w:szCs w:val="18"/>
              </w:rPr>
            </w:pPr>
            <w:r w:rsidRPr="00EF4369">
              <w:rPr>
                <w:sz w:val="18"/>
                <w:szCs w:val="18"/>
              </w:rPr>
              <w:t xml:space="preserve">5 851,180 </w:t>
            </w:r>
          </w:p>
        </w:tc>
        <w:tc>
          <w:tcPr>
            <w:tcW w:w="934" w:type="dxa"/>
            <w:tcBorders>
              <w:top w:val="single" w:sz="4" w:space="0" w:color="000000"/>
              <w:left w:val="single" w:sz="4" w:space="0" w:color="000000"/>
              <w:bottom w:val="single" w:sz="4" w:space="0" w:color="000000"/>
              <w:right w:val="single" w:sz="4" w:space="0" w:color="000000"/>
            </w:tcBorders>
          </w:tcPr>
          <w:p w:rsidR="00921F63" w:rsidRPr="00EF4369" w:rsidRDefault="00921F63" w:rsidP="00921F63">
            <w:pPr>
              <w:spacing w:line="259" w:lineRule="auto"/>
              <w:ind w:left="20"/>
              <w:jc w:val="left"/>
              <w:rPr>
                <w:sz w:val="18"/>
                <w:szCs w:val="18"/>
              </w:rPr>
            </w:pPr>
            <w:r w:rsidRPr="00EF4369">
              <w:rPr>
                <w:sz w:val="18"/>
                <w:szCs w:val="18"/>
              </w:rPr>
              <w:t xml:space="preserve">4 827,510 </w:t>
            </w:r>
          </w:p>
        </w:tc>
        <w:tc>
          <w:tcPr>
            <w:tcW w:w="933" w:type="dxa"/>
            <w:tcBorders>
              <w:top w:val="single" w:sz="4" w:space="0" w:color="000000"/>
              <w:left w:val="single" w:sz="4" w:space="0" w:color="000000"/>
              <w:bottom w:val="single" w:sz="4" w:space="0" w:color="000000"/>
              <w:right w:val="single" w:sz="4" w:space="0" w:color="000000"/>
            </w:tcBorders>
          </w:tcPr>
          <w:p w:rsidR="00921F63" w:rsidRPr="00EF4369" w:rsidRDefault="00921F63" w:rsidP="00921F63">
            <w:pPr>
              <w:spacing w:line="259" w:lineRule="auto"/>
              <w:ind w:left="20"/>
              <w:jc w:val="left"/>
              <w:rPr>
                <w:sz w:val="18"/>
                <w:szCs w:val="18"/>
              </w:rPr>
            </w:pPr>
            <w:r w:rsidRPr="00EF4369">
              <w:rPr>
                <w:sz w:val="18"/>
                <w:szCs w:val="18"/>
              </w:rPr>
              <w:t xml:space="preserve">5 169,980 </w:t>
            </w:r>
          </w:p>
        </w:tc>
        <w:tc>
          <w:tcPr>
            <w:tcW w:w="935" w:type="dxa"/>
            <w:tcBorders>
              <w:top w:val="single" w:sz="4" w:space="0" w:color="000000"/>
              <w:left w:val="single" w:sz="4" w:space="0" w:color="000000"/>
              <w:bottom w:val="single" w:sz="4" w:space="0" w:color="000000"/>
              <w:right w:val="single" w:sz="4" w:space="0" w:color="000000"/>
            </w:tcBorders>
          </w:tcPr>
          <w:p w:rsidR="00921F63" w:rsidRPr="00EF4369" w:rsidRDefault="00921F63" w:rsidP="00921F63">
            <w:pPr>
              <w:spacing w:line="259" w:lineRule="auto"/>
              <w:ind w:left="20"/>
              <w:jc w:val="left"/>
              <w:rPr>
                <w:sz w:val="18"/>
                <w:szCs w:val="18"/>
              </w:rPr>
            </w:pPr>
            <w:r w:rsidRPr="00EF4369">
              <w:rPr>
                <w:sz w:val="18"/>
                <w:szCs w:val="18"/>
              </w:rPr>
              <w:t xml:space="preserve">3 128,800 </w:t>
            </w:r>
          </w:p>
        </w:tc>
        <w:tc>
          <w:tcPr>
            <w:tcW w:w="937" w:type="dxa"/>
            <w:tcBorders>
              <w:top w:val="single" w:sz="4" w:space="0" w:color="000000"/>
              <w:left w:val="single" w:sz="4" w:space="0" w:color="000000"/>
              <w:bottom w:val="single" w:sz="4" w:space="0" w:color="000000"/>
              <w:right w:val="single" w:sz="4" w:space="0" w:color="000000"/>
            </w:tcBorders>
          </w:tcPr>
          <w:p w:rsidR="00921F63" w:rsidRPr="00EF4369" w:rsidRDefault="00921F63" w:rsidP="00921F63">
            <w:pPr>
              <w:spacing w:line="259" w:lineRule="auto"/>
              <w:ind w:left="24"/>
              <w:jc w:val="left"/>
              <w:rPr>
                <w:sz w:val="18"/>
                <w:szCs w:val="18"/>
              </w:rPr>
            </w:pPr>
            <w:r w:rsidRPr="00EF4369">
              <w:rPr>
                <w:sz w:val="18"/>
                <w:szCs w:val="18"/>
              </w:rPr>
              <w:t xml:space="preserve">1 914,850 </w:t>
            </w:r>
          </w:p>
        </w:tc>
        <w:tc>
          <w:tcPr>
            <w:tcW w:w="937" w:type="dxa"/>
            <w:tcBorders>
              <w:top w:val="single" w:sz="4" w:space="0" w:color="000000"/>
              <w:left w:val="single" w:sz="4" w:space="0" w:color="000000"/>
              <w:bottom w:val="single" w:sz="4" w:space="0" w:color="000000"/>
              <w:right w:val="single" w:sz="4" w:space="0" w:color="000000"/>
            </w:tcBorders>
          </w:tcPr>
          <w:p w:rsidR="00921F63" w:rsidRPr="00EF4369" w:rsidRDefault="00921F63" w:rsidP="00921F63">
            <w:pPr>
              <w:spacing w:line="259" w:lineRule="auto"/>
              <w:ind w:left="23"/>
              <w:jc w:val="left"/>
              <w:rPr>
                <w:sz w:val="18"/>
                <w:szCs w:val="18"/>
              </w:rPr>
            </w:pPr>
            <w:r w:rsidRPr="00EF4369">
              <w:rPr>
                <w:sz w:val="18"/>
                <w:szCs w:val="18"/>
              </w:rPr>
              <w:t xml:space="preserve">1 158,810 </w:t>
            </w:r>
          </w:p>
        </w:tc>
        <w:tc>
          <w:tcPr>
            <w:tcW w:w="937" w:type="dxa"/>
            <w:tcBorders>
              <w:top w:val="single" w:sz="4" w:space="0" w:color="000000"/>
              <w:left w:val="single" w:sz="4" w:space="0" w:color="000000"/>
              <w:bottom w:val="single" w:sz="4" w:space="0" w:color="000000"/>
              <w:right w:val="single" w:sz="4" w:space="0" w:color="000000"/>
            </w:tcBorders>
          </w:tcPr>
          <w:p w:rsidR="00921F63" w:rsidRPr="00EF4369" w:rsidRDefault="00921F63" w:rsidP="00921F63">
            <w:pPr>
              <w:spacing w:line="259" w:lineRule="auto"/>
              <w:ind w:right="47"/>
              <w:jc w:val="right"/>
              <w:rPr>
                <w:sz w:val="18"/>
                <w:szCs w:val="18"/>
              </w:rPr>
            </w:pPr>
            <w:r w:rsidRPr="00EF4369">
              <w:rPr>
                <w:sz w:val="18"/>
                <w:szCs w:val="18"/>
              </w:rPr>
              <w:t xml:space="preserve">911,070 </w:t>
            </w:r>
          </w:p>
        </w:tc>
        <w:tc>
          <w:tcPr>
            <w:tcW w:w="939" w:type="dxa"/>
            <w:tcBorders>
              <w:top w:val="single" w:sz="4" w:space="0" w:color="000000"/>
              <w:left w:val="single" w:sz="4" w:space="0" w:color="000000"/>
              <w:bottom w:val="single" w:sz="4" w:space="0" w:color="000000"/>
              <w:right w:val="single" w:sz="4" w:space="0" w:color="000000"/>
            </w:tcBorders>
          </w:tcPr>
          <w:p w:rsidR="00921F63" w:rsidRPr="00EF4369" w:rsidRDefault="00921F63" w:rsidP="00921F63">
            <w:pPr>
              <w:spacing w:line="259" w:lineRule="auto"/>
              <w:ind w:right="50"/>
              <w:jc w:val="right"/>
              <w:rPr>
                <w:sz w:val="18"/>
                <w:szCs w:val="18"/>
              </w:rPr>
            </w:pPr>
            <w:r w:rsidRPr="00EF4369">
              <w:rPr>
                <w:sz w:val="18"/>
                <w:szCs w:val="18"/>
              </w:rPr>
              <w:t xml:space="preserve">903,420 </w:t>
            </w:r>
          </w:p>
        </w:tc>
        <w:tc>
          <w:tcPr>
            <w:tcW w:w="936" w:type="dxa"/>
            <w:tcBorders>
              <w:top w:val="single" w:sz="4" w:space="0" w:color="000000"/>
              <w:left w:val="single" w:sz="4" w:space="0" w:color="000000"/>
              <w:bottom w:val="single" w:sz="4" w:space="0" w:color="000000"/>
              <w:right w:val="single" w:sz="4" w:space="0" w:color="000000"/>
            </w:tcBorders>
          </w:tcPr>
          <w:p w:rsidR="00921F63" w:rsidRPr="00EF4369" w:rsidRDefault="00921F63" w:rsidP="00921F63">
            <w:pPr>
              <w:spacing w:line="259" w:lineRule="auto"/>
              <w:ind w:left="23"/>
              <w:jc w:val="left"/>
              <w:rPr>
                <w:sz w:val="18"/>
                <w:szCs w:val="18"/>
              </w:rPr>
            </w:pPr>
            <w:r w:rsidRPr="00EF4369">
              <w:rPr>
                <w:sz w:val="18"/>
                <w:szCs w:val="18"/>
              </w:rPr>
              <w:t xml:space="preserve">1 673,440 </w:t>
            </w:r>
          </w:p>
        </w:tc>
        <w:tc>
          <w:tcPr>
            <w:tcW w:w="937" w:type="dxa"/>
            <w:tcBorders>
              <w:top w:val="single" w:sz="4" w:space="0" w:color="000000"/>
              <w:left w:val="single" w:sz="4" w:space="0" w:color="000000"/>
              <w:bottom w:val="single" w:sz="4" w:space="0" w:color="000000"/>
              <w:right w:val="single" w:sz="4" w:space="0" w:color="000000"/>
            </w:tcBorders>
          </w:tcPr>
          <w:p w:rsidR="00921F63" w:rsidRPr="00EF4369" w:rsidRDefault="00921F63" w:rsidP="00921F63">
            <w:pPr>
              <w:spacing w:line="259" w:lineRule="auto"/>
              <w:ind w:left="23"/>
              <w:jc w:val="left"/>
              <w:rPr>
                <w:sz w:val="18"/>
                <w:szCs w:val="18"/>
              </w:rPr>
            </w:pPr>
            <w:r w:rsidRPr="00EF4369">
              <w:rPr>
                <w:sz w:val="18"/>
                <w:szCs w:val="18"/>
              </w:rPr>
              <w:t xml:space="preserve">2 883,200 </w:t>
            </w:r>
          </w:p>
        </w:tc>
        <w:tc>
          <w:tcPr>
            <w:tcW w:w="937" w:type="dxa"/>
            <w:tcBorders>
              <w:top w:val="single" w:sz="4" w:space="0" w:color="000000"/>
              <w:left w:val="single" w:sz="4" w:space="0" w:color="000000"/>
              <w:bottom w:val="single" w:sz="4" w:space="0" w:color="000000"/>
              <w:right w:val="single" w:sz="4" w:space="0" w:color="000000"/>
            </w:tcBorders>
          </w:tcPr>
          <w:p w:rsidR="00921F63" w:rsidRPr="00EF4369" w:rsidRDefault="00921F63" w:rsidP="00921F63">
            <w:pPr>
              <w:spacing w:line="259" w:lineRule="auto"/>
              <w:ind w:left="24"/>
              <w:jc w:val="left"/>
              <w:rPr>
                <w:sz w:val="18"/>
                <w:szCs w:val="18"/>
              </w:rPr>
            </w:pPr>
            <w:r w:rsidRPr="00EF4369">
              <w:rPr>
                <w:sz w:val="18"/>
                <w:szCs w:val="18"/>
              </w:rPr>
              <w:t xml:space="preserve">3 487,430 </w:t>
            </w:r>
          </w:p>
        </w:tc>
        <w:tc>
          <w:tcPr>
            <w:tcW w:w="937" w:type="dxa"/>
            <w:tcBorders>
              <w:top w:val="single" w:sz="4" w:space="0" w:color="000000"/>
              <w:left w:val="single" w:sz="4" w:space="0" w:color="000000"/>
              <w:bottom w:val="single" w:sz="4" w:space="0" w:color="000000"/>
              <w:right w:val="single" w:sz="4" w:space="0" w:color="000000"/>
            </w:tcBorders>
          </w:tcPr>
          <w:p w:rsidR="00921F63" w:rsidRPr="00EF4369" w:rsidRDefault="00921F63" w:rsidP="00921F63">
            <w:pPr>
              <w:spacing w:line="259" w:lineRule="auto"/>
              <w:ind w:left="23"/>
              <w:jc w:val="left"/>
              <w:rPr>
                <w:sz w:val="18"/>
                <w:szCs w:val="18"/>
              </w:rPr>
            </w:pPr>
            <w:r w:rsidRPr="00EF4369">
              <w:rPr>
                <w:sz w:val="18"/>
                <w:szCs w:val="18"/>
              </w:rPr>
              <w:t xml:space="preserve">3 905,280 </w:t>
            </w:r>
          </w:p>
        </w:tc>
        <w:tc>
          <w:tcPr>
            <w:tcW w:w="1102" w:type="dxa"/>
            <w:tcBorders>
              <w:top w:val="single" w:sz="4" w:space="0" w:color="000000"/>
              <w:left w:val="single" w:sz="4" w:space="0" w:color="000000"/>
              <w:bottom w:val="single" w:sz="4" w:space="0" w:color="000000"/>
              <w:right w:val="single" w:sz="4" w:space="0" w:color="000000"/>
            </w:tcBorders>
          </w:tcPr>
          <w:p w:rsidR="00921F63" w:rsidRPr="00EF4369" w:rsidRDefault="00921F63" w:rsidP="00921F63">
            <w:pPr>
              <w:spacing w:line="259" w:lineRule="auto"/>
              <w:ind w:left="12"/>
              <w:rPr>
                <w:sz w:val="18"/>
                <w:szCs w:val="18"/>
              </w:rPr>
            </w:pPr>
            <w:r w:rsidRPr="00EF4369">
              <w:rPr>
                <w:b/>
                <w:sz w:val="18"/>
                <w:szCs w:val="18"/>
              </w:rPr>
              <w:t xml:space="preserve">35 814,970 </w:t>
            </w:r>
          </w:p>
        </w:tc>
      </w:tr>
      <w:tr w:rsidR="00921F63" w:rsidTr="00EF4369">
        <w:trPr>
          <w:trHeight w:val="317"/>
        </w:trPr>
        <w:tc>
          <w:tcPr>
            <w:tcW w:w="1765" w:type="dxa"/>
            <w:tcBorders>
              <w:top w:val="single" w:sz="4" w:space="0" w:color="000000"/>
              <w:left w:val="single" w:sz="4" w:space="0" w:color="000000"/>
              <w:bottom w:val="single" w:sz="4" w:space="0" w:color="000000"/>
              <w:right w:val="single" w:sz="4" w:space="0" w:color="000000"/>
            </w:tcBorders>
            <w:shd w:val="clear" w:color="auto" w:fill="D9D9D9"/>
          </w:tcPr>
          <w:p w:rsidR="00921F63" w:rsidRPr="00EF4369" w:rsidRDefault="00921F63" w:rsidP="00921F63">
            <w:pPr>
              <w:spacing w:line="259" w:lineRule="auto"/>
              <w:jc w:val="left"/>
              <w:rPr>
                <w:sz w:val="18"/>
                <w:szCs w:val="18"/>
              </w:rPr>
            </w:pPr>
            <w:r w:rsidRPr="00EF4369">
              <w:rPr>
                <w:b/>
                <w:sz w:val="18"/>
                <w:szCs w:val="18"/>
              </w:rPr>
              <w:t xml:space="preserve">Teplo 2014 (GJ) </w:t>
            </w:r>
          </w:p>
        </w:tc>
        <w:tc>
          <w:tcPr>
            <w:tcW w:w="935" w:type="dxa"/>
            <w:tcBorders>
              <w:top w:val="single" w:sz="4" w:space="0" w:color="000000"/>
              <w:left w:val="single" w:sz="4" w:space="0" w:color="000000"/>
              <w:bottom w:val="single" w:sz="4" w:space="0" w:color="000000"/>
              <w:right w:val="single" w:sz="4" w:space="0" w:color="000000"/>
            </w:tcBorders>
          </w:tcPr>
          <w:p w:rsidR="00921F63" w:rsidRPr="00EF4369" w:rsidRDefault="00921F63" w:rsidP="00921F63">
            <w:pPr>
              <w:spacing w:line="259" w:lineRule="auto"/>
              <w:ind w:left="22"/>
              <w:jc w:val="left"/>
              <w:rPr>
                <w:sz w:val="18"/>
                <w:szCs w:val="18"/>
              </w:rPr>
            </w:pPr>
            <w:r w:rsidRPr="00EF4369">
              <w:rPr>
                <w:sz w:val="18"/>
                <w:szCs w:val="18"/>
              </w:rPr>
              <w:t xml:space="preserve">4 017,500 </w:t>
            </w:r>
          </w:p>
        </w:tc>
        <w:tc>
          <w:tcPr>
            <w:tcW w:w="934" w:type="dxa"/>
            <w:tcBorders>
              <w:top w:val="single" w:sz="4" w:space="0" w:color="000000"/>
              <w:left w:val="single" w:sz="4" w:space="0" w:color="000000"/>
              <w:bottom w:val="single" w:sz="4" w:space="0" w:color="000000"/>
              <w:right w:val="single" w:sz="4" w:space="0" w:color="000000"/>
            </w:tcBorders>
          </w:tcPr>
          <w:p w:rsidR="00921F63" w:rsidRPr="00EF4369" w:rsidRDefault="00921F63" w:rsidP="00921F63">
            <w:pPr>
              <w:spacing w:line="259" w:lineRule="auto"/>
              <w:ind w:left="20"/>
              <w:jc w:val="left"/>
              <w:rPr>
                <w:sz w:val="18"/>
                <w:szCs w:val="18"/>
              </w:rPr>
            </w:pPr>
            <w:r w:rsidRPr="00EF4369">
              <w:rPr>
                <w:sz w:val="18"/>
                <w:szCs w:val="18"/>
              </w:rPr>
              <w:t xml:space="preserve">3 395,980 </w:t>
            </w:r>
          </w:p>
        </w:tc>
        <w:tc>
          <w:tcPr>
            <w:tcW w:w="933" w:type="dxa"/>
            <w:tcBorders>
              <w:top w:val="single" w:sz="4" w:space="0" w:color="000000"/>
              <w:left w:val="single" w:sz="4" w:space="0" w:color="000000"/>
              <w:bottom w:val="single" w:sz="4" w:space="0" w:color="000000"/>
              <w:right w:val="single" w:sz="4" w:space="0" w:color="000000"/>
            </w:tcBorders>
          </w:tcPr>
          <w:p w:rsidR="00921F63" w:rsidRPr="00EF4369" w:rsidRDefault="00921F63" w:rsidP="00921F63">
            <w:pPr>
              <w:spacing w:line="259" w:lineRule="auto"/>
              <w:ind w:left="20"/>
              <w:jc w:val="left"/>
              <w:rPr>
                <w:sz w:val="18"/>
                <w:szCs w:val="18"/>
              </w:rPr>
            </w:pPr>
            <w:r w:rsidRPr="00EF4369">
              <w:rPr>
                <w:sz w:val="18"/>
                <w:szCs w:val="18"/>
              </w:rPr>
              <w:t xml:space="preserve">2 896,840 </w:t>
            </w:r>
          </w:p>
        </w:tc>
        <w:tc>
          <w:tcPr>
            <w:tcW w:w="935" w:type="dxa"/>
            <w:tcBorders>
              <w:top w:val="single" w:sz="4" w:space="0" w:color="000000"/>
              <w:left w:val="single" w:sz="4" w:space="0" w:color="000000"/>
              <w:bottom w:val="single" w:sz="4" w:space="0" w:color="000000"/>
              <w:right w:val="single" w:sz="4" w:space="0" w:color="000000"/>
            </w:tcBorders>
          </w:tcPr>
          <w:p w:rsidR="00921F63" w:rsidRPr="00EF4369" w:rsidRDefault="00921F63" w:rsidP="00921F63">
            <w:pPr>
              <w:spacing w:line="259" w:lineRule="auto"/>
              <w:ind w:left="20"/>
              <w:jc w:val="left"/>
              <w:rPr>
                <w:sz w:val="18"/>
                <w:szCs w:val="18"/>
              </w:rPr>
            </w:pPr>
            <w:r w:rsidRPr="00EF4369">
              <w:rPr>
                <w:sz w:val="18"/>
                <w:szCs w:val="18"/>
              </w:rPr>
              <w:t xml:space="preserve">2 060,470 </w:t>
            </w:r>
          </w:p>
        </w:tc>
        <w:tc>
          <w:tcPr>
            <w:tcW w:w="937" w:type="dxa"/>
            <w:tcBorders>
              <w:top w:val="single" w:sz="4" w:space="0" w:color="000000"/>
              <w:left w:val="single" w:sz="4" w:space="0" w:color="000000"/>
              <w:bottom w:val="single" w:sz="4" w:space="0" w:color="000000"/>
              <w:right w:val="single" w:sz="4" w:space="0" w:color="000000"/>
            </w:tcBorders>
          </w:tcPr>
          <w:p w:rsidR="00921F63" w:rsidRPr="00EF4369" w:rsidRDefault="00921F63" w:rsidP="00921F63">
            <w:pPr>
              <w:spacing w:line="259" w:lineRule="auto"/>
              <w:ind w:left="24"/>
              <w:jc w:val="left"/>
              <w:rPr>
                <w:sz w:val="18"/>
                <w:szCs w:val="18"/>
              </w:rPr>
            </w:pPr>
            <w:r w:rsidRPr="00EF4369">
              <w:rPr>
                <w:sz w:val="18"/>
                <w:szCs w:val="18"/>
              </w:rPr>
              <w:t xml:space="preserve">1 790,230 </w:t>
            </w:r>
          </w:p>
        </w:tc>
        <w:tc>
          <w:tcPr>
            <w:tcW w:w="937" w:type="dxa"/>
            <w:tcBorders>
              <w:top w:val="single" w:sz="4" w:space="0" w:color="000000"/>
              <w:left w:val="single" w:sz="4" w:space="0" w:color="000000"/>
              <w:bottom w:val="single" w:sz="4" w:space="0" w:color="000000"/>
              <w:right w:val="single" w:sz="4" w:space="0" w:color="000000"/>
            </w:tcBorders>
          </w:tcPr>
          <w:p w:rsidR="00921F63" w:rsidRPr="00EF4369" w:rsidRDefault="00921F63" w:rsidP="00921F63">
            <w:pPr>
              <w:spacing w:line="259" w:lineRule="auto"/>
              <w:ind w:right="48"/>
              <w:jc w:val="right"/>
              <w:rPr>
                <w:sz w:val="18"/>
                <w:szCs w:val="18"/>
              </w:rPr>
            </w:pPr>
            <w:r w:rsidRPr="00EF4369">
              <w:rPr>
                <w:sz w:val="18"/>
                <w:szCs w:val="18"/>
              </w:rPr>
              <w:t xml:space="preserve">816,920 </w:t>
            </w:r>
          </w:p>
        </w:tc>
        <w:tc>
          <w:tcPr>
            <w:tcW w:w="937" w:type="dxa"/>
            <w:tcBorders>
              <w:top w:val="single" w:sz="4" w:space="0" w:color="000000"/>
              <w:left w:val="single" w:sz="4" w:space="0" w:color="000000"/>
              <w:bottom w:val="single" w:sz="4" w:space="0" w:color="000000"/>
              <w:right w:val="single" w:sz="4" w:space="0" w:color="000000"/>
            </w:tcBorders>
          </w:tcPr>
          <w:p w:rsidR="00921F63" w:rsidRPr="00EF4369" w:rsidRDefault="00921F63" w:rsidP="00921F63">
            <w:pPr>
              <w:spacing w:line="259" w:lineRule="auto"/>
              <w:ind w:right="47"/>
              <w:jc w:val="right"/>
              <w:rPr>
                <w:sz w:val="18"/>
                <w:szCs w:val="18"/>
              </w:rPr>
            </w:pPr>
            <w:r w:rsidRPr="00EF4369">
              <w:rPr>
                <w:sz w:val="18"/>
                <w:szCs w:val="18"/>
              </w:rPr>
              <w:t xml:space="preserve">794,120 </w:t>
            </w:r>
          </w:p>
        </w:tc>
        <w:tc>
          <w:tcPr>
            <w:tcW w:w="939" w:type="dxa"/>
            <w:tcBorders>
              <w:top w:val="single" w:sz="4" w:space="0" w:color="000000"/>
              <w:left w:val="single" w:sz="4" w:space="0" w:color="000000"/>
              <w:bottom w:val="single" w:sz="4" w:space="0" w:color="000000"/>
              <w:right w:val="single" w:sz="4" w:space="0" w:color="000000"/>
            </w:tcBorders>
          </w:tcPr>
          <w:p w:rsidR="00921F63" w:rsidRPr="00EF4369" w:rsidRDefault="00921F63" w:rsidP="00921F63">
            <w:pPr>
              <w:spacing w:line="259" w:lineRule="auto"/>
              <w:ind w:right="50"/>
              <w:jc w:val="right"/>
              <w:rPr>
                <w:sz w:val="18"/>
                <w:szCs w:val="18"/>
              </w:rPr>
            </w:pPr>
            <w:r w:rsidRPr="00EF4369">
              <w:rPr>
                <w:sz w:val="18"/>
                <w:szCs w:val="18"/>
              </w:rPr>
              <w:t xml:space="preserve">874,560 </w:t>
            </w:r>
          </w:p>
        </w:tc>
        <w:tc>
          <w:tcPr>
            <w:tcW w:w="936" w:type="dxa"/>
            <w:tcBorders>
              <w:top w:val="single" w:sz="4" w:space="0" w:color="000000"/>
              <w:left w:val="single" w:sz="4" w:space="0" w:color="000000"/>
              <w:bottom w:val="single" w:sz="4" w:space="0" w:color="000000"/>
              <w:right w:val="single" w:sz="4" w:space="0" w:color="000000"/>
            </w:tcBorders>
          </w:tcPr>
          <w:p w:rsidR="00921F63" w:rsidRPr="00EF4369" w:rsidRDefault="00921F63" w:rsidP="00921F63">
            <w:pPr>
              <w:spacing w:line="259" w:lineRule="auto"/>
              <w:ind w:right="47"/>
              <w:jc w:val="right"/>
              <w:rPr>
                <w:sz w:val="18"/>
                <w:szCs w:val="18"/>
              </w:rPr>
            </w:pPr>
            <w:r w:rsidRPr="00EF4369">
              <w:rPr>
                <w:sz w:val="18"/>
                <w:szCs w:val="18"/>
              </w:rPr>
              <w:t xml:space="preserve">919,690 </w:t>
            </w:r>
          </w:p>
        </w:tc>
        <w:tc>
          <w:tcPr>
            <w:tcW w:w="937" w:type="dxa"/>
            <w:tcBorders>
              <w:top w:val="single" w:sz="4" w:space="0" w:color="000000"/>
              <w:left w:val="single" w:sz="4" w:space="0" w:color="000000"/>
              <w:bottom w:val="single" w:sz="4" w:space="0" w:color="000000"/>
              <w:right w:val="single" w:sz="4" w:space="0" w:color="000000"/>
            </w:tcBorders>
          </w:tcPr>
          <w:p w:rsidR="00921F63" w:rsidRPr="00EF4369" w:rsidRDefault="00921F63" w:rsidP="00921F63">
            <w:pPr>
              <w:spacing w:line="259" w:lineRule="auto"/>
              <w:ind w:left="23"/>
              <w:jc w:val="left"/>
              <w:rPr>
                <w:sz w:val="18"/>
                <w:szCs w:val="18"/>
              </w:rPr>
            </w:pPr>
            <w:r w:rsidRPr="00EF4369">
              <w:rPr>
                <w:sz w:val="18"/>
                <w:szCs w:val="18"/>
              </w:rPr>
              <w:t xml:space="preserve">1 827,790 </w:t>
            </w:r>
          </w:p>
        </w:tc>
        <w:tc>
          <w:tcPr>
            <w:tcW w:w="937" w:type="dxa"/>
            <w:tcBorders>
              <w:top w:val="single" w:sz="4" w:space="0" w:color="000000"/>
              <w:left w:val="single" w:sz="4" w:space="0" w:color="000000"/>
              <w:bottom w:val="single" w:sz="4" w:space="0" w:color="000000"/>
              <w:right w:val="single" w:sz="4" w:space="0" w:color="000000"/>
            </w:tcBorders>
          </w:tcPr>
          <w:p w:rsidR="00921F63" w:rsidRPr="00EF4369" w:rsidRDefault="00921F63" w:rsidP="00921F63">
            <w:pPr>
              <w:spacing w:line="259" w:lineRule="auto"/>
              <w:ind w:left="24"/>
              <w:jc w:val="left"/>
              <w:rPr>
                <w:sz w:val="18"/>
                <w:szCs w:val="18"/>
              </w:rPr>
            </w:pPr>
            <w:r w:rsidRPr="00EF4369">
              <w:rPr>
                <w:sz w:val="18"/>
                <w:szCs w:val="18"/>
              </w:rPr>
              <w:t xml:space="preserve">2 709,790 </w:t>
            </w:r>
          </w:p>
        </w:tc>
        <w:tc>
          <w:tcPr>
            <w:tcW w:w="937" w:type="dxa"/>
            <w:tcBorders>
              <w:top w:val="single" w:sz="4" w:space="0" w:color="000000"/>
              <w:left w:val="single" w:sz="4" w:space="0" w:color="000000"/>
              <w:bottom w:val="single" w:sz="4" w:space="0" w:color="000000"/>
              <w:right w:val="single" w:sz="4" w:space="0" w:color="000000"/>
            </w:tcBorders>
          </w:tcPr>
          <w:p w:rsidR="00921F63" w:rsidRPr="00EF4369" w:rsidRDefault="00921F63" w:rsidP="00921F63">
            <w:pPr>
              <w:spacing w:line="259" w:lineRule="auto"/>
              <w:ind w:left="23"/>
              <w:jc w:val="left"/>
              <w:rPr>
                <w:sz w:val="18"/>
                <w:szCs w:val="18"/>
              </w:rPr>
            </w:pPr>
            <w:r w:rsidRPr="00EF4369">
              <w:rPr>
                <w:sz w:val="18"/>
                <w:szCs w:val="18"/>
              </w:rPr>
              <w:t xml:space="preserve">3 299,760 </w:t>
            </w:r>
          </w:p>
        </w:tc>
        <w:tc>
          <w:tcPr>
            <w:tcW w:w="1102" w:type="dxa"/>
            <w:tcBorders>
              <w:top w:val="single" w:sz="4" w:space="0" w:color="000000"/>
              <w:left w:val="single" w:sz="4" w:space="0" w:color="000000"/>
              <w:bottom w:val="single" w:sz="4" w:space="0" w:color="000000"/>
              <w:right w:val="single" w:sz="4" w:space="0" w:color="000000"/>
            </w:tcBorders>
          </w:tcPr>
          <w:p w:rsidR="00921F63" w:rsidRPr="00EF4369" w:rsidRDefault="00921F63" w:rsidP="00921F63">
            <w:pPr>
              <w:spacing w:line="259" w:lineRule="auto"/>
              <w:ind w:left="12"/>
              <w:rPr>
                <w:sz w:val="18"/>
                <w:szCs w:val="18"/>
              </w:rPr>
            </w:pPr>
            <w:r w:rsidRPr="00EF4369">
              <w:rPr>
                <w:b/>
                <w:sz w:val="18"/>
                <w:szCs w:val="18"/>
              </w:rPr>
              <w:t xml:space="preserve">25 403,650 </w:t>
            </w:r>
          </w:p>
        </w:tc>
      </w:tr>
      <w:tr w:rsidR="00921F63" w:rsidTr="00EF4369">
        <w:trPr>
          <w:trHeight w:val="302"/>
        </w:trPr>
        <w:tc>
          <w:tcPr>
            <w:tcW w:w="1765" w:type="dxa"/>
            <w:tcBorders>
              <w:top w:val="single" w:sz="4" w:space="0" w:color="000000"/>
              <w:left w:val="single" w:sz="4" w:space="0" w:color="000000"/>
              <w:bottom w:val="single" w:sz="4" w:space="0" w:color="000000"/>
              <w:right w:val="single" w:sz="4" w:space="0" w:color="000000"/>
            </w:tcBorders>
            <w:shd w:val="clear" w:color="auto" w:fill="D9D9D9"/>
          </w:tcPr>
          <w:p w:rsidR="00921F63" w:rsidRPr="00EF4369" w:rsidRDefault="00921F63" w:rsidP="00921F63">
            <w:pPr>
              <w:spacing w:line="259" w:lineRule="auto"/>
              <w:jc w:val="left"/>
              <w:rPr>
                <w:sz w:val="18"/>
                <w:szCs w:val="18"/>
              </w:rPr>
            </w:pPr>
            <w:r w:rsidRPr="00EF4369">
              <w:rPr>
                <w:b/>
                <w:sz w:val="18"/>
                <w:szCs w:val="18"/>
              </w:rPr>
              <w:t xml:space="preserve">Teplo 2013 (tis.Kč) </w:t>
            </w:r>
          </w:p>
        </w:tc>
        <w:tc>
          <w:tcPr>
            <w:tcW w:w="935" w:type="dxa"/>
            <w:tcBorders>
              <w:top w:val="single" w:sz="4" w:space="0" w:color="000000"/>
              <w:left w:val="single" w:sz="4" w:space="0" w:color="000000"/>
              <w:bottom w:val="single" w:sz="4" w:space="0" w:color="000000"/>
              <w:right w:val="single" w:sz="4" w:space="0" w:color="000000"/>
            </w:tcBorders>
          </w:tcPr>
          <w:p w:rsidR="00921F63" w:rsidRPr="00EF4369" w:rsidRDefault="00921F63" w:rsidP="00921F63">
            <w:pPr>
              <w:spacing w:line="259" w:lineRule="auto"/>
              <w:ind w:left="22"/>
              <w:jc w:val="left"/>
              <w:rPr>
                <w:sz w:val="18"/>
                <w:szCs w:val="18"/>
              </w:rPr>
            </w:pPr>
            <w:r w:rsidRPr="00EF4369">
              <w:rPr>
                <w:sz w:val="18"/>
                <w:szCs w:val="18"/>
              </w:rPr>
              <w:t xml:space="preserve">2 984,000 </w:t>
            </w:r>
          </w:p>
        </w:tc>
        <w:tc>
          <w:tcPr>
            <w:tcW w:w="934" w:type="dxa"/>
            <w:tcBorders>
              <w:top w:val="single" w:sz="4" w:space="0" w:color="000000"/>
              <w:left w:val="single" w:sz="4" w:space="0" w:color="000000"/>
              <w:bottom w:val="single" w:sz="4" w:space="0" w:color="000000"/>
              <w:right w:val="single" w:sz="4" w:space="0" w:color="000000"/>
            </w:tcBorders>
          </w:tcPr>
          <w:p w:rsidR="00921F63" w:rsidRPr="00EF4369" w:rsidRDefault="00921F63" w:rsidP="00921F63">
            <w:pPr>
              <w:spacing w:line="259" w:lineRule="auto"/>
              <w:ind w:left="20"/>
              <w:jc w:val="left"/>
              <w:rPr>
                <w:sz w:val="18"/>
                <w:szCs w:val="18"/>
              </w:rPr>
            </w:pPr>
            <w:r w:rsidRPr="00EF4369">
              <w:rPr>
                <w:sz w:val="18"/>
                <w:szCs w:val="18"/>
              </w:rPr>
              <w:t xml:space="preserve">2 462,030 </w:t>
            </w:r>
          </w:p>
        </w:tc>
        <w:tc>
          <w:tcPr>
            <w:tcW w:w="933" w:type="dxa"/>
            <w:tcBorders>
              <w:top w:val="single" w:sz="4" w:space="0" w:color="000000"/>
              <w:left w:val="single" w:sz="4" w:space="0" w:color="000000"/>
              <w:bottom w:val="single" w:sz="4" w:space="0" w:color="000000"/>
              <w:right w:val="single" w:sz="4" w:space="0" w:color="000000"/>
            </w:tcBorders>
          </w:tcPr>
          <w:p w:rsidR="00921F63" w:rsidRPr="00EF4369" w:rsidRDefault="00921F63" w:rsidP="00921F63">
            <w:pPr>
              <w:spacing w:line="259" w:lineRule="auto"/>
              <w:ind w:left="20"/>
              <w:jc w:val="left"/>
              <w:rPr>
                <w:sz w:val="18"/>
                <w:szCs w:val="18"/>
              </w:rPr>
            </w:pPr>
            <w:r w:rsidRPr="00EF4369">
              <w:rPr>
                <w:sz w:val="18"/>
                <w:szCs w:val="18"/>
              </w:rPr>
              <w:t xml:space="preserve">2 636,687 </w:t>
            </w:r>
          </w:p>
        </w:tc>
        <w:tc>
          <w:tcPr>
            <w:tcW w:w="935" w:type="dxa"/>
            <w:tcBorders>
              <w:top w:val="single" w:sz="4" w:space="0" w:color="000000"/>
              <w:left w:val="single" w:sz="4" w:space="0" w:color="000000"/>
              <w:bottom w:val="single" w:sz="4" w:space="0" w:color="000000"/>
              <w:right w:val="single" w:sz="4" w:space="0" w:color="000000"/>
            </w:tcBorders>
          </w:tcPr>
          <w:p w:rsidR="00921F63" w:rsidRPr="00EF4369" w:rsidRDefault="00921F63" w:rsidP="00921F63">
            <w:pPr>
              <w:spacing w:line="259" w:lineRule="auto"/>
              <w:ind w:left="20"/>
              <w:jc w:val="left"/>
              <w:rPr>
                <w:sz w:val="18"/>
                <w:szCs w:val="18"/>
              </w:rPr>
            </w:pPr>
            <w:r w:rsidRPr="00EF4369">
              <w:rPr>
                <w:sz w:val="18"/>
                <w:szCs w:val="18"/>
              </w:rPr>
              <w:t xml:space="preserve">1 595,688 </w:t>
            </w:r>
          </w:p>
        </w:tc>
        <w:tc>
          <w:tcPr>
            <w:tcW w:w="937" w:type="dxa"/>
            <w:tcBorders>
              <w:top w:val="single" w:sz="4" w:space="0" w:color="000000"/>
              <w:left w:val="single" w:sz="4" w:space="0" w:color="000000"/>
              <w:bottom w:val="single" w:sz="4" w:space="0" w:color="000000"/>
              <w:right w:val="single" w:sz="4" w:space="0" w:color="000000"/>
            </w:tcBorders>
          </w:tcPr>
          <w:p w:rsidR="00921F63" w:rsidRPr="00EF4369" w:rsidRDefault="00921F63" w:rsidP="00921F63">
            <w:pPr>
              <w:spacing w:line="259" w:lineRule="auto"/>
              <w:ind w:right="47"/>
              <w:jc w:val="right"/>
              <w:rPr>
                <w:sz w:val="18"/>
                <w:szCs w:val="18"/>
              </w:rPr>
            </w:pPr>
            <w:r w:rsidRPr="00EF4369">
              <w:rPr>
                <w:sz w:val="18"/>
                <w:szCs w:val="18"/>
              </w:rPr>
              <w:t xml:space="preserve">976,576 </w:t>
            </w:r>
          </w:p>
        </w:tc>
        <w:tc>
          <w:tcPr>
            <w:tcW w:w="937" w:type="dxa"/>
            <w:tcBorders>
              <w:top w:val="single" w:sz="4" w:space="0" w:color="000000"/>
              <w:left w:val="single" w:sz="4" w:space="0" w:color="000000"/>
              <w:bottom w:val="single" w:sz="4" w:space="0" w:color="000000"/>
              <w:right w:val="single" w:sz="4" w:space="0" w:color="000000"/>
            </w:tcBorders>
          </w:tcPr>
          <w:p w:rsidR="00921F63" w:rsidRPr="00EF4369" w:rsidRDefault="00921F63" w:rsidP="00921F63">
            <w:pPr>
              <w:spacing w:line="259" w:lineRule="auto"/>
              <w:ind w:right="48"/>
              <w:jc w:val="right"/>
              <w:rPr>
                <w:sz w:val="18"/>
                <w:szCs w:val="18"/>
              </w:rPr>
            </w:pPr>
            <w:r w:rsidRPr="00EF4369">
              <w:rPr>
                <w:sz w:val="18"/>
                <w:szCs w:val="18"/>
              </w:rPr>
              <w:t xml:space="preserve">590,992 </w:t>
            </w:r>
          </w:p>
        </w:tc>
        <w:tc>
          <w:tcPr>
            <w:tcW w:w="937" w:type="dxa"/>
            <w:tcBorders>
              <w:top w:val="single" w:sz="4" w:space="0" w:color="000000"/>
              <w:left w:val="single" w:sz="4" w:space="0" w:color="000000"/>
              <w:bottom w:val="single" w:sz="4" w:space="0" w:color="000000"/>
              <w:right w:val="single" w:sz="4" w:space="0" w:color="000000"/>
            </w:tcBorders>
          </w:tcPr>
          <w:p w:rsidR="00921F63" w:rsidRPr="00EF4369" w:rsidRDefault="00921F63" w:rsidP="00921F63">
            <w:pPr>
              <w:spacing w:line="259" w:lineRule="auto"/>
              <w:ind w:right="47"/>
              <w:jc w:val="right"/>
              <w:rPr>
                <w:sz w:val="18"/>
                <w:szCs w:val="18"/>
              </w:rPr>
            </w:pPr>
            <w:r w:rsidRPr="00EF4369">
              <w:rPr>
                <w:sz w:val="18"/>
                <w:szCs w:val="18"/>
              </w:rPr>
              <w:t xml:space="preserve">464,645 </w:t>
            </w:r>
          </w:p>
        </w:tc>
        <w:tc>
          <w:tcPr>
            <w:tcW w:w="939" w:type="dxa"/>
            <w:tcBorders>
              <w:top w:val="single" w:sz="4" w:space="0" w:color="000000"/>
              <w:left w:val="single" w:sz="4" w:space="0" w:color="000000"/>
              <w:bottom w:val="single" w:sz="4" w:space="0" w:color="000000"/>
              <w:right w:val="single" w:sz="4" w:space="0" w:color="000000"/>
            </w:tcBorders>
          </w:tcPr>
          <w:p w:rsidR="00921F63" w:rsidRPr="00EF4369" w:rsidRDefault="00921F63" w:rsidP="00921F63">
            <w:pPr>
              <w:spacing w:line="259" w:lineRule="auto"/>
              <w:ind w:right="50"/>
              <w:jc w:val="right"/>
              <w:rPr>
                <w:sz w:val="18"/>
                <w:szCs w:val="18"/>
              </w:rPr>
            </w:pPr>
            <w:r w:rsidRPr="00EF4369">
              <w:rPr>
                <w:sz w:val="18"/>
                <w:szCs w:val="18"/>
              </w:rPr>
              <w:t xml:space="preserve">460,745 </w:t>
            </w:r>
          </w:p>
        </w:tc>
        <w:tc>
          <w:tcPr>
            <w:tcW w:w="936" w:type="dxa"/>
            <w:tcBorders>
              <w:top w:val="single" w:sz="4" w:space="0" w:color="000000"/>
              <w:left w:val="single" w:sz="4" w:space="0" w:color="000000"/>
              <w:bottom w:val="single" w:sz="4" w:space="0" w:color="000000"/>
              <w:right w:val="single" w:sz="4" w:space="0" w:color="000000"/>
            </w:tcBorders>
          </w:tcPr>
          <w:p w:rsidR="00921F63" w:rsidRPr="00EF4369" w:rsidRDefault="00921F63" w:rsidP="00921F63">
            <w:pPr>
              <w:spacing w:line="259" w:lineRule="auto"/>
              <w:ind w:right="47"/>
              <w:jc w:val="right"/>
              <w:rPr>
                <w:sz w:val="18"/>
                <w:szCs w:val="18"/>
              </w:rPr>
            </w:pPr>
            <w:r w:rsidRPr="00EF4369">
              <w:rPr>
                <w:sz w:val="18"/>
                <w:szCs w:val="18"/>
              </w:rPr>
              <w:t xml:space="preserve">853,454 </w:t>
            </w:r>
          </w:p>
        </w:tc>
        <w:tc>
          <w:tcPr>
            <w:tcW w:w="937" w:type="dxa"/>
            <w:tcBorders>
              <w:top w:val="single" w:sz="4" w:space="0" w:color="000000"/>
              <w:left w:val="single" w:sz="4" w:space="0" w:color="000000"/>
              <w:bottom w:val="single" w:sz="4" w:space="0" w:color="000000"/>
              <w:right w:val="single" w:sz="4" w:space="0" w:color="000000"/>
            </w:tcBorders>
          </w:tcPr>
          <w:p w:rsidR="00921F63" w:rsidRPr="00EF4369" w:rsidRDefault="00921F63" w:rsidP="00921F63">
            <w:pPr>
              <w:spacing w:line="259" w:lineRule="auto"/>
              <w:ind w:left="23"/>
              <w:jc w:val="left"/>
              <w:rPr>
                <w:sz w:val="18"/>
                <w:szCs w:val="18"/>
              </w:rPr>
            </w:pPr>
            <w:r w:rsidRPr="00EF4369">
              <w:rPr>
                <w:sz w:val="18"/>
                <w:szCs w:val="18"/>
              </w:rPr>
              <w:t xml:space="preserve">1 470,431 </w:t>
            </w:r>
          </w:p>
        </w:tc>
        <w:tc>
          <w:tcPr>
            <w:tcW w:w="937" w:type="dxa"/>
            <w:tcBorders>
              <w:top w:val="single" w:sz="4" w:space="0" w:color="000000"/>
              <w:left w:val="single" w:sz="4" w:space="0" w:color="000000"/>
              <w:bottom w:val="single" w:sz="4" w:space="0" w:color="000000"/>
              <w:right w:val="single" w:sz="4" w:space="0" w:color="000000"/>
            </w:tcBorders>
          </w:tcPr>
          <w:p w:rsidR="00921F63" w:rsidRPr="00EF4369" w:rsidRDefault="00921F63" w:rsidP="00921F63">
            <w:pPr>
              <w:spacing w:line="259" w:lineRule="auto"/>
              <w:ind w:left="24"/>
              <w:jc w:val="left"/>
              <w:rPr>
                <w:sz w:val="18"/>
                <w:szCs w:val="18"/>
              </w:rPr>
            </w:pPr>
            <w:r w:rsidRPr="00EF4369">
              <w:rPr>
                <w:sz w:val="18"/>
                <w:szCs w:val="18"/>
              </w:rPr>
              <w:t xml:space="preserve">1 778,592 </w:t>
            </w:r>
          </w:p>
        </w:tc>
        <w:tc>
          <w:tcPr>
            <w:tcW w:w="937" w:type="dxa"/>
            <w:tcBorders>
              <w:top w:val="single" w:sz="4" w:space="0" w:color="000000"/>
              <w:left w:val="single" w:sz="4" w:space="0" w:color="000000"/>
              <w:bottom w:val="single" w:sz="4" w:space="0" w:color="000000"/>
              <w:right w:val="single" w:sz="4" w:space="0" w:color="000000"/>
            </w:tcBorders>
          </w:tcPr>
          <w:p w:rsidR="00921F63" w:rsidRPr="00EF4369" w:rsidRDefault="00921F63" w:rsidP="00921F63">
            <w:pPr>
              <w:spacing w:line="259" w:lineRule="auto"/>
              <w:ind w:left="23"/>
              <w:jc w:val="left"/>
              <w:rPr>
                <w:sz w:val="18"/>
                <w:szCs w:val="18"/>
              </w:rPr>
            </w:pPr>
            <w:r w:rsidRPr="00EF4369">
              <w:rPr>
                <w:sz w:val="18"/>
                <w:szCs w:val="18"/>
              </w:rPr>
              <w:t xml:space="preserve">1 991,691 </w:t>
            </w:r>
          </w:p>
        </w:tc>
        <w:tc>
          <w:tcPr>
            <w:tcW w:w="1102" w:type="dxa"/>
            <w:tcBorders>
              <w:top w:val="single" w:sz="4" w:space="0" w:color="000000"/>
              <w:left w:val="single" w:sz="4" w:space="0" w:color="000000"/>
              <w:bottom w:val="single" w:sz="4" w:space="0" w:color="000000"/>
              <w:right w:val="single" w:sz="4" w:space="0" w:color="000000"/>
            </w:tcBorders>
          </w:tcPr>
          <w:p w:rsidR="00921F63" w:rsidRPr="00EF4369" w:rsidRDefault="00921F63" w:rsidP="00921F63">
            <w:pPr>
              <w:spacing w:line="259" w:lineRule="auto"/>
              <w:ind w:left="12"/>
              <w:rPr>
                <w:sz w:val="18"/>
                <w:szCs w:val="18"/>
              </w:rPr>
            </w:pPr>
            <w:r w:rsidRPr="00EF4369">
              <w:rPr>
                <w:b/>
                <w:sz w:val="18"/>
                <w:szCs w:val="18"/>
              </w:rPr>
              <w:t xml:space="preserve">18 265,531 </w:t>
            </w:r>
          </w:p>
        </w:tc>
      </w:tr>
      <w:tr w:rsidR="00921F63" w:rsidTr="00EF4369">
        <w:trPr>
          <w:trHeight w:val="316"/>
        </w:trPr>
        <w:tc>
          <w:tcPr>
            <w:tcW w:w="1765" w:type="dxa"/>
            <w:tcBorders>
              <w:top w:val="single" w:sz="4" w:space="0" w:color="000000"/>
              <w:left w:val="single" w:sz="4" w:space="0" w:color="000000"/>
              <w:bottom w:val="single" w:sz="4" w:space="0" w:color="000000"/>
              <w:right w:val="single" w:sz="4" w:space="0" w:color="000000"/>
            </w:tcBorders>
            <w:shd w:val="clear" w:color="auto" w:fill="D9D9D9"/>
          </w:tcPr>
          <w:p w:rsidR="00921F63" w:rsidRPr="00EF4369" w:rsidRDefault="00921F63" w:rsidP="00921F63">
            <w:pPr>
              <w:spacing w:line="259" w:lineRule="auto"/>
              <w:jc w:val="left"/>
              <w:rPr>
                <w:sz w:val="18"/>
                <w:szCs w:val="18"/>
              </w:rPr>
            </w:pPr>
            <w:r w:rsidRPr="00EF4369">
              <w:rPr>
                <w:b/>
                <w:sz w:val="18"/>
                <w:szCs w:val="18"/>
              </w:rPr>
              <w:t xml:space="preserve">Teplo 2014 (tis.Kč) </w:t>
            </w:r>
          </w:p>
        </w:tc>
        <w:tc>
          <w:tcPr>
            <w:tcW w:w="935" w:type="dxa"/>
            <w:tcBorders>
              <w:top w:val="single" w:sz="4" w:space="0" w:color="000000"/>
              <w:left w:val="single" w:sz="4" w:space="0" w:color="000000"/>
              <w:bottom w:val="single" w:sz="4" w:space="0" w:color="000000"/>
              <w:right w:val="single" w:sz="4" w:space="0" w:color="000000"/>
            </w:tcBorders>
          </w:tcPr>
          <w:p w:rsidR="00921F63" w:rsidRPr="00EF4369" w:rsidRDefault="00921F63" w:rsidP="00921F63">
            <w:pPr>
              <w:spacing w:line="259" w:lineRule="auto"/>
              <w:ind w:left="22"/>
              <w:jc w:val="left"/>
              <w:rPr>
                <w:sz w:val="18"/>
                <w:szCs w:val="18"/>
              </w:rPr>
            </w:pPr>
            <w:r w:rsidRPr="00EF4369">
              <w:rPr>
                <w:sz w:val="18"/>
                <w:szCs w:val="18"/>
              </w:rPr>
              <w:t xml:space="preserve">2 049,000 </w:t>
            </w:r>
          </w:p>
        </w:tc>
        <w:tc>
          <w:tcPr>
            <w:tcW w:w="934" w:type="dxa"/>
            <w:tcBorders>
              <w:top w:val="single" w:sz="4" w:space="0" w:color="000000"/>
              <w:left w:val="single" w:sz="4" w:space="0" w:color="000000"/>
              <w:bottom w:val="single" w:sz="4" w:space="0" w:color="000000"/>
              <w:right w:val="single" w:sz="4" w:space="0" w:color="000000"/>
            </w:tcBorders>
          </w:tcPr>
          <w:p w:rsidR="00921F63" w:rsidRPr="00EF4369" w:rsidRDefault="00921F63" w:rsidP="00921F63">
            <w:pPr>
              <w:spacing w:line="259" w:lineRule="auto"/>
              <w:ind w:left="20"/>
              <w:jc w:val="left"/>
              <w:rPr>
                <w:sz w:val="18"/>
                <w:szCs w:val="18"/>
              </w:rPr>
            </w:pPr>
            <w:r w:rsidRPr="00EF4369">
              <w:rPr>
                <w:sz w:val="18"/>
                <w:szCs w:val="18"/>
              </w:rPr>
              <w:t xml:space="preserve">1 731,948 </w:t>
            </w:r>
          </w:p>
        </w:tc>
        <w:tc>
          <w:tcPr>
            <w:tcW w:w="933" w:type="dxa"/>
            <w:tcBorders>
              <w:top w:val="single" w:sz="4" w:space="0" w:color="000000"/>
              <w:left w:val="single" w:sz="4" w:space="0" w:color="000000"/>
              <w:bottom w:val="single" w:sz="4" w:space="0" w:color="000000"/>
              <w:right w:val="single" w:sz="4" w:space="0" w:color="000000"/>
            </w:tcBorders>
          </w:tcPr>
          <w:p w:rsidR="00921F63" w:rsidRPr="00EF4369" w:rsidRDefault="00921F63" w:rsidP="00921F63">
            <w:pPr>
              <w:spacing w:line="259" w:lineRule="auto"/>
              <w:ind w:left="20"/>
              <w:jc w:val="left"/>
              <w:rPr>
                <w:sz w:val="18"/>
                <w:szCs w:val="18"/>
              </w:rPr>
            </w:pPr>
            <w:r w:rsidRPr="00EF4369">
              <w:rPr>
                <w:sz w:val="18"/>
                <w:szCs w:val="18"/>
              </w:rPr>
              <w:t xml:space="preserve">1 477,387 </w:t>
            </w:r>
          </w:p>
        </w:tc>
        <w:tc>
          <w:tcPr>
            <w:tcW w:w="935" w:type="dxa"/>
            <w:tcBorders>
              <w:top w:val="single" w:sz="4" w:space="0" w:color="000000"/>
              <w:left w:val="single" w:sz="4" w:space="0" w:color="000000"/>
              <w:bottom w:val="single" w:sz="4" w:space="0" w:color="000000"/>
              <w:right w:val="single" w:sz="4" w:space="0" w:color="000000"/>
            </w:tcBorders>
          </w:tcPr>
          <w:p w:rsidR="00921F63" w:rsidRPr="00EF4369" w:rsidRDefault="00921F63" w:rsidP="00921F63">
            <w:pPr>
              <w:spacing w:line="259" w:lineRule="auto"/>
              <w:ind w:left="20"/>
              <w:jc w:val="left"/>
              <w:rPr>
                <w:sz w:val="18"/>
                <w:szCs w:val="18"/>
              </w:rPr>
            </w:pPr>
            <w:r w:rsidRPr="00EF4369">
              <w:rPr>
                <w:sz w:val="18"/>
                <w:szCs w:val="18"/>
              </w:rPr>
              <w:t xml:space="preserve">1 050,839 </w:t>
            </w:r>
          </w:p>
        </w:tc>
        <w:tc>
          <w:tcPr>
            <w:tcW w:w="937" w:type="dxa"/>
            <w:tcBorders>
              <w:top w:val="single" w:sz="4" w:space="0" w:color="000000"/>
              <w:left w:val="single" w:sz="4" w:space="0" w:color="000000"/>
              <w:bottom w:val="single" w:sz="4" w:space="0" w:color="000000"/>
              <w:right w:val="single" w:sz="4" w:space="0" w:color="000000"/>
            </w:tcBorders>
          </w:tcPr>
          <w:p w:rsidR="00921F63" w:rsidRPr="00EF4369" w:rsidRDefault="00921F63" w:rsidP="00921F63">
            <w:pPr>
              <w:spacing w:line="259" w:lineRule="auto"/>
              <w:ind w:right="47"/>
              <w:jc w:val="right"/>
              <w:rPr>
                <w:sz w:val="18"/>
                <w:szCs w:val="18"/>
              </w:rPr>
            </w:pPr>
            <w:r w:rsidRPr="00EF4369">
              <w:rPr>
                <w:sz w:val="18"/>
                <w:szCs w:val="18"/>
              </w:rPr>
              <w:t xml:space="preserve">913,015 </w:t>
            </w:r>
          </w:p>
        </w:tc>
        <w:tc>
          <w:tcPr>
            <w:tcW w:w="937" w:type="dxa"/>
            <w:tcBorders>
              <w:top w:val="single" w:sz="4" w:space="0" w:color="000000"/>
              <w:left w:val="single" w:sz="4" w:space="0" w:color="000000"/>
              <w:bottom w:val="single" w:sz="4" w:space="0" w:color="000000"/>
              <w:right w:val="single" w:sz="4" w:space="0" w:color="000000"/>
            </w:tcBorders>
          </w:tcPr>
          <w:p w:rsidR="00921F63" w:rsidRPr="00EF4369" w:rsidRDefault="00921F63" w:rsidP="00921F63">
            <w:pPr>
              <w:spacing w:line="259" w:lineRule="auto"/>
              <w:ind w:right="48"/>
              <w:jc w:val="right"/>
              <w:rPr>
                <w:sz w:val="18"/>
                <w:szCs w:val="18"/>
              </w:rPr>
            </w:pPr>
            <w:r w:rsidRPr="00EF4369">
              <w:rPr>
                <w:sz w:val="18"/>
                <w:szCs w:val="18"/>
              </w:rPr>
              <w:t xml:space="preserve">416,580 </w:t>
            </w:r>
          </w:p>
        </w:tc>
        <w:tc>
          <w:tcPr>
            <w:tcW w:w="937" w:type="dxa"/>
            <w:tcBorders>
              <w:top w:val="single" w:sz="4" w:space="0" w:color="000000"/>
              <w:left w:val="single" w:sz="4" w:space="0" w:color="000000"/>
              <w:bottom w:val="single" w:sz="4" w:space="0" w:color="000000"/>
              <w:right w:val="single" w:sz="4" w:space="0" w:color="000000"/>
            </w:tcBorders>
          </w:tcPr>
          <w:p w:rsidR="00921F63" w:rsidRPr="00EF4369" w:rsidRDefault="00921F63" w:rsidP="00921F63">
            <w:pPr>
              <w:spacing w:line="259" w:lineRule="auto"/>
              <w:ind w:right="47"/>
              <w:jc w:val="right"/>
              <w:rPr>
                <w:sz w:val="18"/>
                <w:szCs w:val="18"/>
              </w:rPr>
            </w:pPr>
            <w:r w:rsidRPr="00EF4369">
              <w:rPr>
                <w:sz w:val="18"/>
                <w:szCs w:val="18"/>
              </w:rPr>
              <w:t xml:space="preserve">405,003 </w:t>
            </w:r>
          </w:p>
        </w:tc>
        <w:tc>
          <w:tcPr>
            <w:tcW w:w="939" w:type="dxa"/>
            <w:tcBorders>
              <w:top w:val="single" w:sz="4" w:space="0" w:color="000000"/>
              <w:left w:val="single" w:sz="4" w:space="0" w:color="000000"/>
              <w:bottom w:val="single" w:sz="4" w:space="0" w:color="000000"/>
              <w:right w:val="single" w:sz="4" w:space="0" w:color="000000"/>
            </w:tcBorders>
          </w:tcPr>
          <w:p w:rsidR="00921F63" w:rsidRPr="00EF4369" w:rsidRDefault="00921F63" w:rsidP="00921F63">
            <w:pPr>
              <w:spacing w:line="259" w:lineRule="auto"/>
              <w:ind w:right="50"/>
              <w:jc w:val="right"/>
              <w:rPr>
                <w:sz w:val="18"/>
                <w:szCs w:val="18"/>
              </w:rPr>
            </w:pPr>
            <w:r w:rsidRPr="00EF4369">
              <w:rPr>
                <w:sz w:val="18"/>
                <w:szCs w:val="18"/>
              </w:rPr>
              <w:t xml:space="preserve">446,026 </w:t>
            </w:r>
          </w:p>
        </w:tc>
        <w:tc>
          <w:tcPr>
            <w:tcW w:w="936" w:type="dxa"/>
            <w:tcBorders>
              <w:top w:val="single" w:sz="4" w:space="0" w:color="000000"/>
              <w:left w:val="single" w:sz="4" w:space="0" w:color="000000"/>
              <w:bottom w:val="single" w:sz="4" w:space="0" w:color="000000"/>
              <w:right w:val="single" w:sz="4" w:space="0" w:color="000000"/>
            </w:tcBorders>
          </w:tcPr>
          <w:p w:rsidR="00921F63" w:rsidRPr="00EF4369" w:rsidRDefault="00921F63" w:rsidP="00921F63">
            <w:pPr>
              <w:spacing w:line="259" w:lineRule="auto"/>
              <w:ind w:right="47"/>
              <w:jc w:val="right"/>
              <w:rPr>
                <w:sz w:val="18"/>
                <w:szCs w:val="18"/>
              </w:rPr>
            </w:pPr>
            <w:r w:rsidRPr="00EF4369">
              <w:rPr>
                <w:sz w:val="18"/>
                <w:szCs w:val="18"/>
              </w:rPr>
              <w:t xml:space="preserve">469,043 </w:t>
            </w:r>
          </w:p>
        </w:tc>
        <w:tc>
          <w:tcPr>
            <w:tcW w:w="937" w:type="dxa"/>
            <w:tcBorders>
              <w:top w:val="single" w:sz="4" w:space="0" w:color="000000"/>
              <w:left w:val="single" w:sz="4" w:space="0" w:color="000000"/>
              <w:bottom w:val="single" w:sz="4" w:space="0" w:color="000000"/>
              <w:right w:val="single" w:sz="4" w:space="0" w:color="000000"/>
            </w:tcBorders>
          </w:tcPr>
          <w:p w:rsidR="00921F63" w:rsidRPr="00EF4369" w:rsidRDefault="00921F63" w:rsidP="00921F63">
            <w:pPr>
              <w:spacing w:line="259" w:lineRule="auto"/>
              <w:ind w:right="48"/>
              <w:jc w:val="right"/>
              <w:rPr>
                <w:sz w:val="18"/>
                <w:szCs w:val="18"/>
              </w:rPr>
            </w:pPr>
            <w:r w:rsidRPr="00EF4369">
              <w:rPr>
                <w:sz w:val="18"/>
                <w:szCs w:val="18"/>
              </w:rPr>
              <w:t xml:space="preserve">932,172 </w:t>
            </w:r>
          </w:p>
        </w:tc>
        <w:tc>
          <w:tcPr>
            <w:tcW w:w="937" w:type="dxa"/>
            <w:tcBorders>
              <w:top w:val="single" w:sz="4" w:space="0" w:color="000000"/>
              <w:left w:val="single" w:sz="4" w:space="0" w:color="000000"/>
              <w:bottom w:val="single" w:sz="4" w:space="0" w:color="000000"/>
              <w:right w:val="single" w:sz="4" w:space="0" w:color="000000"/>
            </w:tcBorders>
          </w:tcPr>
          <w:p w:rsidR="00921F63" w:rsidRPr="00EF4369" w:rsidRDefault="00921F63" w:rsidP="00921F63">
            <w:pPr>
              <w:spacing w:line="259" w:lineRule="auto"/>
              <w:ind w:left="24"/>
              <w:jc w:val="left"/>
              <w:rPr>
                <w:sz w:val="18"/>
                <w:szCs w:val="18"/>
              </w:rPr>
            </w:pPr>
            <w:r w:rsidRPr="00EF4369">
              <w:rPr>
                <w:sz w:val="18"/>
                <w:szCs w:val="18"/>
              </w:rPr>
              <w:t xml:space="preserve">1 381,993 </w:t>
            </w:r>
          </w:p>
        </w:tc>
        <w:tc>
          <w:tcPr>
            <w:tcW w:w="937" w:type="dxa"/>
            <w:tcBorders>
              <w:top w:val="single" w:sz="4" w:space="0" w:color="000000"/>
              <w:left w:val="single" w:sz="4" w:space="0" w:color="000000"/>
              <w:bottom w:val="single" w:sz="4" w:space="0" w:color="000000"/>
              <w:right w:val="single" w:sz="4" w:space="0" w:color="000000"/>
            </w:tcBorders>
          </w:tcPr>
          <w:p w:rsidR="00921F63" w:rsidRPr="00EF4369" w:rsidRDefault="00921F63" w:rsidP="00921F63">
            <w:pPr>
              <w:spacing w:line="259" w:lineRule="auto"/>
              <w:ind w:left="23"/>
              <w:jc w:val="left"/>
              <w:rPr>
                <w:sz w:val="18"/>
                <w:szCs w:val="18"/>
              </w:rPr>
            </w:pPr>
            <w:r w:rsidRPr="00EF4369">
              <w:rPr>
                <w:sz w:val="18"/>
                <w:szCs w:val="18"/>
              </w:rPr>
              <w:t xml:space="preserve">1 682,877 </w:t>
            </w:r>
          </w:p>
        </w:tc>
        <w:tc>
          <w:tcPr>
            <w:tcW w:w="1102" w:type="dxa"/>
            <w:tcBorders>
              <w:top w:val="single" w:sz="4" w:space="0" w:color="000000"/>
              <w:left w:val="single" w:sz="4" w:space="0" w:color="000000"/>
              <w:bottom w:val="single" w:sz="4" w:space="0" w:color="000000"/>
              <w:right w:val="single" w:sz="4" w:space="0" w:color="000000"/>
            </w:tcBorders>
          </w:tcPr>
          <w:p w:rsidR="00921F63" w:rsidRPr="00EF4369" w:rsidRDefault="00921F63" w:rsidP="00921F63">
            <w:pPr>
              <w:spacing w:line="259" w:lineRule="auto"/>
              <w:ind w:left="12"/>
              <w:rPr>
                <w:sz w:val="18"/>
                <w:szCs w:val="18"/>
              </w:rPr>
            </w:pPr>
            <w:r w:rsidRPr="00EF4369">
              <w:rPr>
                <w:b/>
                <w:sz w:val="18"/>
                <w:szCs w:val="18"/>
              </w:rPr>
              <w:t xml:space="preserve">12 955,885 </w:t>
            </w:r>
          </w:p>
        </w:tc>
      </w:tr>
    </w:tbl>
    <w:p w:rsidR="00921F63" w:rsidRDefault="00921F63" w:rsidP="00921F63"/>
    <w:p w:rsidR="00921F63" w:rsidRDefault="00921F63" w:rsidP="00921F63">
      <w:pPr>
        <w:spacing w:after="160" w:line="259" w:lineRule="auto"/>
        <w:jc w:val="left"/>
        <w:rPr>
          <w:b/>
          <w:sz w:val="26"/>
        </w:rPr>
      </w:pPr>
      <w:r>
        <w:br w:type="page"/>
      </w:r>
    </w:p>
    <w:p w:rsidR="00921F63" w:rsidRDefault="00921F63" w:rsidP="002B5292">
      <w:pPr>
        <w:pStyle w:val="Nadpis2"/>
      </w:pPr>
      <w:r>
        <w:lastRenderedPageBreak/>
        <w:t xml:space="preserve">Dodané teplo do </w:t>
      </w:r>
      <w:r w:rsidRPr="002B5292">
        <w:t>KHS</w:t>
      </w:r>
      <w:r>
        <w:t xml:space="preserve"> Česká Lípa</w:t>
      </w:r>
    </w:p>
    <w:p w:rsidR="00921F63" w:rsidRDefault="00921F63" w:rsidP="00921F63">
      <w:pPr>
        <w:pStyle w:val="Nadpis3"/>
        <w:numPr>
          <w:ilvl w:val="0"/>
          <w:numId w:val="0"/>
        </w:numPr>
        <w:tabs>
          <w:tab w:val="center" w:pos="7166"/>
        </w:tabs>
        <w:ind w:left="-15"/>
      </w:pPr>
      <w:r>
        <w:t>Tabulka 15:</w:t>
      </w:r>
      <w:r>
        <w:rPr>
          <w:rFonts w:eastAsia="Arial" w:cs="Arial"/>
        </w:rPr>
        <w:t xml:space="preserve"> </w:t>
      </w:r>
      <w:r>
        <w:rPr>
          <w:rFonts w:eastAsia="Arial" w:cs="Arial"/>
        </w:rPr>
        <w:tab/>
      </w:r>
      <w:r>
        <w:t xml:space="preserve">Přehled měsíčního množství dodaného tepla do KHS Česká Lípa a měsíčních plateb za teplo dle TPŘ – období 1/2013 – 12/2014 </w:t>
      </w:r>
    </w:p>
    <w:tbl>
      <w:tblPr>
        <w:tblStyle w:val="TableGrid"/>
        <w:tblW w:w="13357" w:type="dxa"/>
        <w:tblInd w:w="1" w:type="dxa"/>
        <w:tblCellMar>
          <w:top w:w="81" w:type="dxa"/>
          <w:left w:w="68" w:type="dxa"/>
          <w:right w:w="25" w:type="dxa"/>
        </w:tblCellMar>
        <w:tblLook w:val="04A0" w:firstRow="1" w:lastRow="0" w:firstColumn="1" w:lastColumn="0" w:noHBand="0" w:noVBand="1"/>
      </w:tblPr>
      <w:tblGrid>
        <w:gridCol w:w="1873"/>
        <w:gridCol w:w="898"/>
        <w:gridCol w:w="898"/>
        <w:gridCol w:w="897"/>
        <w:gridCol w:w="897"/>
        <w:gridCol w:w="897"/>
        <w:gridCol w:w="781"/>
        <w:gridCol w:w="784"/>
        <w:gridCol w:w="781"/>
        <w:gridCol w:w="897"/>
        <w:gridCol w:w="898"/>
        <w:gridCol w:w="897"/>
        <w:gridCol w:w="897"/>
        <w:gridCol w:w="1062"/>
      </w:tblGrid>
      <w:tr w:rsidR="00921F63" w:rsidTr="00921F63">
        <w:trPr>
          <w:trHeight w:val="253"/>
        </w:trPr>
        <w:tc>
          <w:tcPr>
            <w:tcW w:w="1873" w:type="dxa"/>
            <w:tcBorders>
              <w:top w:val="single" w:sz="4" w:space="0" w:color="000000"/>
              <w:left w:val="single" w:sz="4" w:space="0" w:color="000000"/>
              <w:bottom w:val="single" w:sz="4" w:space="0" w:color="000000"/>
              <w:right w:val="single" w:sz="4" w:space="0" w:color="000000"/>
            </w:tcBorders>
            <w:shd w:val="clear" w:color="auto" w:fill="A6A6A6"/>
          </w:tcPr>
          <w:p w:rsidR="00921F63" w:rsidRDefault="00921F63" w:rsidP="00921F63">
            <w:pPr>
              <w:spacing w:line="259" w:lineRule="auto"/>
              <w:ind w:right="48"/>
              <w:jc w:val="center"/>
            </w:pPr>
            <w:r>
              <w:rPr>
                <w:b/>
              </w:rPr>
              <w:t xml:space="preserve">měsíc </w:t>
            </w:r>
          </w:p>
        </w:tc>
        <w:tc>
          <w:tcPr>
            <w:tcW w:w="898" w:type="dxa"/>
            <w:tcBorders>
              <w:top w:val="single" w:sz="4" w:space="0" w:color="000000"/>
              <w:left w:val="single" w:sz="4" w:space="0" w:color="000000"/>
              <w:bottom w:val="single" w:sz="4" w:space="0" w:color="000000"/>
              <w:right w:val="single" w:sz="4" w:space="0" w:color="000000"/>
            </w:tcBorders>
            <w:shd w:val="clear" w:color="auto" w:fill="A6A6A6"/>
          </w:tcPr>
          <w:p w:rsidR="00921F63" w:rsidRDefault="00921F63" w:rsidP="00921F63">
            <w:pPr>
              <w:spacing w:line="259" w:lineRule="auto"/>
              <w:ind w:right="46"/>
              <w:jc w:val="center"/>
            </w:pPr>
            <w:r>
              <w:rPr>
                <w:b/>
              </w:rPr>
              <w:t xml:space="preserve">1 </w:t>
            </w:r>
          </w:p>
        </w:tc>
        <w:tc>
          <w:tcPr>
            <w:tcW w:w="898" w:type="dxa"/>
            <w:tcBorders>
              <w:top w:val="single" w:sz="4" w:space="0" w:color="000000"/>
              <w:left w:val="single" w:sz="4" w:space="0" w:color="000000"/>
              <w:bottom w:val="single" w:sz="4" w:space="0" w:color="000000"/>
              <w:right w:val="single" w:sz="4" w:space="0" w:color="000000"/>
            </w:tcBorders>
            <w:shd w:val="clear" w:color="auto" w:fill="A6A6A6"/>
          </w:tcPr>
          <w:p w:rsidR="00921F63" w:rsidRDefault="00921F63" w:rsidP="00921F63">
            <w:pPr>
              <w:spacing w:line="259" w:lineRule="auto"/>
              <w:ind w:right="47"/>
              <w:jc w:val="center"/>
            </w:pPr>
            <w:r>
              <w:rPr>
                <w:b/>
              </w:rPr>
              <w:t xml:space="preserve">2 </w:t>
            </w:r>
          </w:p>
        </w:tc>
        <w:tc>
          <w:tcPr>
            <w:tcW w:w="897" w:type="dxa"/>
            <w:tcBorders>
              <w:top w:val="single" w:sz="4" w:space="0" w:color="000000"/>
              <w:left w:val="single" w:sz="4" w:space="0" w:color="000000"/>
              <w:bottom w:val="single" w:sz="4" w:space="0" w:color="000000"/>
              <w:right w:val="single" w:sz="4" w:space="0" w:color="000000"/>
            </w:tcBorders>
            <w:shd w:val="clear" w:color="auto" w:fill="A6A6A6"/>
          </w:tcPr>
          <w:p w:rsidR="00921F63" w:rsidRDefault="00921F63" w:rsidP="00921F63">
            <w:pPr>
              <w:spacing w:line="259" w:lineRule="auto"/>
              <w:ind w:right="46"/>
              <w:jc w:val="center"/>
            </w:pPr>
            <w:r>
              <w:rPr>
                <w:b/>
              </w:rPr>
              <w:t xml:space="preserve">3 </w:t>
            </w:r>
          </w:p>
        </w:tc>
        <w:tc>
          <w:tcPr>
            <w:tcW w:w="897" w:type="dxa"/>
            <w:tcBorders>
              <w:top w:val="single" w:sz="4" w:space="0" w:color="000000"/>
              <w:left w:val="single" w:sz="4" w:space="0" w:color="000000"/>
              <w:bottom w:val="single" w:sz="4" w:space="0" w:color="000000"/>
              <w:right w:val="single" w:sz="4" w:space="0" w:color="000000"/>
            </w:tcBorders>
            <w:shd w:val="clear" w:color="auto" w:fill="A6A6A6"/>
          </w:tcPr>
          <w:p w:rsidR="00921F63" w:rsidRDefault="00921F63" w:rsidP="00921F63">
            <w:pPr>
              <w:spacing w:line="259" w:lineRule="auto"/>
              <w:ind w:right="46"/>
              <w:jc w:val="center"/>
            </w:pPr>
            <w:r>
              <w:rPr>
                <w:b/>
              </w:rPr>
              <w:t xml:space="preserve">4 </w:t>
            </w:r>
          </w:p>
        </w:tc>
        <w:tc>
          <w:tcPr>
            <w:tcW w:w="897" w:type="dxa"/>
            <w:tcBorders>
              <w:top w:val="single" w:sz="4" w:space="0" w:color="000000"/>
              <w:left w:val="single" w:sz="4" w:space="0" w:color="000000"/>
              <w:bottom w:val="single" w:sz="4" w:space="0" w:color="000000"/>
              <w:right w:val="single" w:sz="4" w:space="0" w:color="000000"/>
            </w:tcBorders>
            <w:shd w:val="clear" w:color="auto" w:fill="A6A6A6"/>
          </w:tcPr>
          <w:p w:rsidR="00921F63" w:rsidRDefault="00921F63" w:rsidP="00921F63">
            <w:pPr>
              <w:spacing w:line="259" w:lineRule="auto"/>
              <w:ind w:right="46"/>
              <w:jc w:val="center"/>
            </w:pPr>
            <w:r>
              <w:rPr>
                <w:b/>
              </w:rPr>
              <w:t xml:space="preserve">5 </w:t>
            </w:r>
          </w:p>
        </w:tc>
        <w:tc>
          <w:tcPr>
            <w:tcW w:w="781" w:type="dxa"/>
            <w:tcBorders>
              <w:top w:val="single" w:sz="4" w:space="0" w:color="000000"/>
              <w:left w:val="single" w:sz="4" w:space="0" w:color="000000"/>
              <w:bottom w:val="single" w:sz="4" w:space="0" w:color="000000"/>
              <w:right w:val="single" w:sz="4" w:space="0" w:color="000000"/>
            </w:tcBorders>
            <w:shd w:val="clear" w:color="auto" w:fill="A6A6A6"/>
          </w:tcPr>
          <w:p w:rsidR="00921F63" w:rsidRDefault="00921F63" w:rsidP="00921F63">
            <w:pPr>
              <w:spacing w:line="259" w:lineRule="auto"/>
              <w:ind w:right="44"/>
              <w:jc w:val="center"/>
            </w:pPr>
            <w:r>
              <w:rPr>
                <w:b/>
              </w:rPr>
              <w:t xml:space="preserve">6 </w:t>
            </w:r>
          </w:p>
        </w:tc>
        <w:tc>
          <w:tcPr>
            <w:tcW w:w="784" w:type="dxa"/>
            <w:tcBorders>
              <w:top w:val="single" w:sz="4" w:space="0" w:color="000000"/>
              <w:left w:val="single" w:sz="4" w:space="0" w:color="000000"/>
              <w:bottom w:val="single" w:sz="4" w:space="0" w:color="000000"/>
              <w:right w:val="single" w:sz="4" w:space="0" w:color="000000"/>
            </w:tcBorders>
            <w:shd w:val="clear" w:color="auto" w:fill="A6A6A6"/>
          </w:tcPr>
          <w:p w:rsidR="00921F63" w:rsidRDefault="00921F63" w:rsidP="00921F63">
            <w:pPr>
              <w:spacing w:line="259" w:lineRule="auto"/>
              <w:ind w:right="46"/>
              <w:jc w:val="center"/>
            </w:pPr>
            <w:r>
              <w:rPr>
                <w:b/>
              </w:rPr>
              <w:t xml:space="preserve">7 </w:t>
            </w:r>
          </w:p>
        </w:tc>
        <w:tc>
          <w:tcPr>
            <w:tcW w:w="781" w:type="dxa"/>
            <w:tcBorders>
              <w:top w:val="single" w:sz="4" w:space="0" w:color="000000"/>
              <w:left w:val="single" w:sz="4" w:space="0" w:color="000000"/>
              <w:bottom w:val="single" w:sz="4" w:space="0" w:color="000000"/>
              <w:right w:val="single" w:sz="4" w:space="0" w:color="000000"/>
            </w:tcBorders>
            <w:shd w:val="clear" w:color="auto" w:fill="A6A6A6"/>
          </w:tcPr>
          <w:p w:rsidR="00921F63" w:rsidRDefault="00921F63" w:rsidP="00921F63">
            <w:pPr>
              <w:spacing w:line="259" w:lineRule="auto"/>
              <w:ind w:right="44"/>
              <w:jc w:val="center"/>
            </w:pPr>
            <w:r>
              <w:rPr>
                <w:b/>
              </w:rPr>
              <w:t xml:space="preserve">8 </w:t>
            </w:r>
          </w:p>
        </w:tc>
        <w:tc>
          <w:tcPr>
            <w:tcW w:w="897" w:type="dxa"/>
            <w:tcBorders>
              <w:top w:val="single" w:sz="4" w:space="0" w:color="000000"/>
              <w:left w:val="single" w:sz="4" w:space="0" w:color="000000"/>
              <w:bottom w:val="single" w:sz="4" w:space="0" w:color="000000"/>
              <w:right w:val="single" w:sz="4" w:space="0" w:color="000000"/>
            </w:tcBorders>
            <w:shd w:val="clear" w:color="auto" w:fill="A6A6A6"/>
          </w:tcPr>
          <w:p w:rsidR="00921F63" w:rsidRDefault="00921F63" w:rsidP="00921F63">
            <w:pPr>
              <w:spacing w:line="259" w:lineRule="auto"/>
              <w:ind w:right="46"/>
              <w:jc w:val="center"/>
            </w:pPr>
            <w:r>
              <w:rPr>
                <w:b/>
              </w:rPr>
              <w:t xml:space="preserve">9 </w:t>
            </w:r>
          </w:p>
        </w:tc>
        <w:tc>
          <w:tcPr>
            <w:tcW w:w="898" w:type="dxa"/>
            <w:tcBorders>
              <w:top w:val="single" w:sz="4" w:space="0" w:color="000000"/>
              <w:left w:val="single" w:sz="4" w:space="0" w:color="000000"/>
              <w:bottom w:val="single" w:sz="4" w:space="0" w:color="000000"/>
              <w:right w:val="single" w:sz="4" w:space="0" w:color="000000"/>
            </w:tcBorders>
            <w:shd w:val="clear" w:color="auto" w:fill="A6A6A6"/>
          </w:tcPr>
          <w:p w:rsidR="00921F63" w:rsidRDefault="00921F63" w:rsidP="00921F63">
            <w:pPr>
              <w:spacing w:line="259" w:lineRule="auto"/>
              <w:ind w:right="47"/>
              <w:jc w:val="center"/>
            </w:pPr>
            <w:r>
              <w:rPr>
                <w:b/>
              </w:rPr>
              <w:t xml:space="preserve">10 </w:t>
            </w:r>
          </w:p>
        </w:tc>
        <w:tc>
          <w:tcPr>
            <w:tcW w:w="897" w:type="dxa"/>
            <w:tcBorders>
              <w:top w:val="single" w:sz="4" w:space="0" w:color="000000"/>
              <w:left w:val="single" w:sz="4" w:space="0" w:color="000000"/>
              <w:bottom w:val="single" w:sz="4" w:space="0" w:color="000000"/>
              <w:right w:val="single" w:sz="4" w:space="0" w:color="000000"/>
            </w:tcBorders>
            <w:shd w:val="clear" w:color="auto" w:fill="A6A6A6"/>
          </w:tcPr>
          <w:p w:rsidR="00921F63" w:rsidRDefault="00921F63" w:rsidP="00921F63">
            <w:pPr>
              <w:spacing w:line="259" w:lineRule="auto"/>
              <w:ind w:right="46"/>
              <w:jc w:val="center"/>
            </w:pPr>
            <w:r>
              <w:rPr>
                <w:b/>
              </w:rPr>
              <w:t xml:space="preserve">11 </w:t>
            </w:r>
          </w:p>
        </w:tc>
        <w:tc>
          <w:tcPr>
            <w:tcW w:w="897" w:type="dxa"/>
            <w:tcBorders>
              <w:top w:val="single" w:sz="4" w:space="0" w:color="000000"/>
              <w:left w:val="single" w:sz="4" w:space="0" w:color="000000"/>
              <w:bottom w:val="single" w:sz="4" w:space="0" w:color="000000"/>
              <w:right w:val="single" w:sz="4" w:space="0" w:color="000000"/>
            </w:tcBorders>
            <w:shd w:val="clear" w:color="auto" w:fill="A6A6A6"/>
          </w:tcPr>
          <w:p w:rsidR="00921F63" w:rsidRDefault="00921F63" w:rsidP="00921F63">
            <w:pPr>
              <w:spacing w:line="259" w:lineRule="auto"/>
              <w:ind w:right="46"/>
              <w:jc w:val="center"/>
            </w:pPr>
            <w:r>
              <w:rPr>
                <w:b/>
              </w:rPr>
              <w:t xml:space="preserve">12 </w:t>
            </w:r>
          </w:p>
        </w:tc>
        <w:tc>
          <w:tcPr>
            <w:tcW w:w="1062" w:type="dxa"/>
            <w:tcBorders>
              <w:top w:val="single" w:sz="4" w:space="0" w:color="000000"/>
              <w:left w:val="single" w:sz="4" w:space="0" w:color="000000"/>
              <w:bottom w:val="single" w:sz="4" w:space="0" w:color="000000"/>
              <w:right w:val="single" w:sz="4" w:space="0" w:color="000000"/>
            </w:tcBorders>
            <w:shd w:val="clear" w:color="auto" w:fill="A6A6A6"/>
          </w:tcPr>
          <w:p w:rsidR="00921F63" w:rsidRDefault="00921F63" w:rsidP="00921F63">
            <w:pPr>
              <w:spacing w:line="259" w:lineRule="auto"/>
              <w:ind w:left="107"/>
              <w:jc w:val="left"/>
            </w:pPr>
            <w:r>
              <w:rPr>
                <w:b/>
              </w:rPr>
              <w:t xml:space="preserve">celkem </w:t>
            </w:r>
          </w:p>
        </w:tc>
      </w:tr>
      <w:tr w:rsidR="00921F63" w:rsidTr="00921F63">
        <w:trPr>
          <w:trHeight w:val="215"/>
        </w:trPr>
        <w:tc>
          <w:tcPr>
            <w:tcW w:w="1873" w:type="dxa"/>
            <w:tcBorders>
              <w:top w:val="single" w:sz="4" w:space="0" w:color="000000"/>
              <w:left w:val="single" w:sz="4" w:space="0" w:color="000000"/>
              <w:bottom w:val="single" w:sz="4" w:space="0" w:color="000000"/>
              <w:right w:val="single" w:sz="4" w:space="0" w:color="000000"/>
            </w:tcBorders>
            <w:shd w:val="clear" w:color="auto" w:fill="D9D9D9"/>
          </w:tcPr>
          <w:p w:rsidR="00921F63" w:rsidRDefault="00921F63" w:rsidP="00921F63">
            <w:pPr>
              <w:spacing w:line="259" w:lineRule="auto"/>
              <w:jc w:val="left"/>
            </w:pPr>
            <w:r>
              <w:rPr>
                <w:b/>
              </w:rPr>
              <w:t xml:space="preserve">Teplo 2013 (GJ) </w:t>
            </w:r>
          </w:p>
        </w:tc>
        <w:tc>
          <w:tcPr>
            <w:tcW w:w="898" w:type="dxa"/>
            <w:tcBorders>
              <w:top w:val="single" w:sz="4" w:space="0" w:color="000000"/>
              <w:left w:val="single" w:sz="4" w:space="0" w:color="000000"/>
              <w:bottom w:val="single" w:sz="4" w:space="0" w:color="000000"/>
              <w:right w:val="single" w:sz="4" w:space="0" w:color="000000"/>
            </w:tcBorders>
          </w:tcPr>
          <w:p w:rsidR="00921F63" w:rsidRDefault="00921F63" w:rsidP="00921F63">
            <w:pPr>
              <w:spacing w:line="259" w:lineRule="auto"/>
              <w:ind w:left="1"/>
            </w:pPr>
            <w:r>
              <w:t xml:space="preserve">267,910 </w:t>
            </w:r>
          </w:p>
        </w:tc>
        <w:tc>
          <w:tcPr>
            <w:tcW w:w="898" w:type="dxa"/>
            <w:tcBorders>
              <w:top w:val="single" w:sz="4" w:space="0" w:color="000000"/>
              <w:left w:val="single" w:sz="4" w:space="0" w:color="000000"/>
              <w:bottom w:val="single" w:sz="4" w:space="0" w:color="000000"/>
              <w:right w:val="single" w:sz="4" w:space="0" w:color="000000"/>
            </w:tcBorders>
          </w:tcPr>
          <w:p w:rsidR="00921F63" w:rsidRDefault="00921F63" w:rsidP="00921F63">
            <w:pPr>
              <w:spacing w:line="259" w:lineRule="auto"/>
              <w:ind w:left="1"/>
            </w:pPr>
            <w:r>
              <w:t xml:space="preserve">233,340 </w:t>
            </w:r>
          </w:p>
        </w:tc>
        <w:tc>
          <w:tcPr>
            <w:tcW w:w="897" w:type="dxa"/>
            <w:tcBorders>
              <w:top w:val="single" w:sz="4" w:space="0" w:color="000000"/>
              <w:left w:val="single" w:sz="4" w:space="0" w:color="000000"/>
              <w:bottom w:val="single" w:sz="4" w:space="0" w:color="000000"/>
              <w:right w:val="single" w:sz="4" w:space="0" w:color="000000"/>
            </w:tcBorders>
          </w:tcPr>
          <w:p w:rsidR="00921F63" w:rsidRDefault="00921F63" w:rsidP="00921F63">
            <w:pPr>
              <w:spacing w:line="259" w:lineRule="auto"/>
              <w:ind w:left="1"/>
            </w:pPr>
            <w:r>
              <w:t xml:space="preserve">233,340 </w:t>
            </w:r>
          </w:p>
        </w:tc>
        <w:tc>
          <w:tcPr>
            <w:tcW w:w="897" w:type="dxa"/>
            <w:tcBorders>
              <w:top w:val="single" w:sz="4" w:space="0" w:color="000000"/>
              <w:left w:val="single" w:sz="4" w:space="0" w:color="000000"/>
              <w:bottom w:val="single" w:sz="4" w:space="0" w:color="000000"/>
              <w:right w:val="single" w:sz="4" w:space="0" w:color="000000"/>
            </w:tcBorders>
          </w:tcPr>
          <w:p w:rsidR="00921F63" w:rsidRDefault="00921F63" w:rsidP="00921F63">
            <w:pPr>
              <w:spacing w:line="259" w:lineRule="auto"/>
              <w:ind w:left="1"/>
            </w:pPr>
            <w:r>
              <w:t xml:space="preserve">146,920 </w:t>
            </w:r>
          </w:p>
        </w:tc>
        <w:tc>
          <w:tcPr>
            <w:tcW w:w="897" w:type="dxa"/>
            <w:tcBorders>
              <w:top w:val="single" w:sz="4" w:space="0" w:color="000000"/>
              <w:left w:val="single" w:sz="4" w:space="0" w:color="000000"/>
              <w:bottom w:val="single" w:sz="4" w:space="0" w:color="000000"/>
              <w:right w:val="single" w:sz="4" w:space="0" w:color="000000"/>
            </w:tcBorders>
          </w:tcPr>
          <w:p w:rsidR="00921F63" w:rsidRDefault="00921F63" w:rsidP="00921F63">
            <w:pPr>
              <w:spacing w:line="259" w:lineRule="auto"/>
              <w:ind w:left="1"/>
            </w:pPr>
            <w:r>
              <w:t xml:space="preserve">105,590 </w:t>
            </w:r>
          </w:p>
        </w:tc>
        <w:tc>
          <w:tcPr>
            <w:tcW w:w="781" w:type="dxa"/>
            <w:tcBorders>
              <w:top w:val="single" w:sz="4" w:space="0" w:color="000000"/>
              <w:left w:val="single" w:sz="4" w:space="0" w:color="000000"/>
              <w:bottom w:val="single" w:sz="4" w:space="0" w:color="000000"/>
              <w:right w:val="single" w:sz="4" w:space="0" w:color="000000"/>
            </w:tcBorders>
          </w:tcPr>
          <w:p w:rsidR="00921F63" w:rsidRDefault="00921F63" w:rsidP="00921F63">
            <w:pPr>
              <w:spacing w:line="259" w:lineRule="auto"/>
              <w:ind w:left="1"/>
            </w:pPr>
            <w:r>
              <w:t xml:space="preserve">86,420 </w:t>
            </w:r>
          </w:p>
        </w:tc>
        <w:tc>
          <w:tcPr>
            <w:tcW w:w="784" w:type="dxa"/>
            <w:tcBorders>
              <w:top w:val="single" w:sz="4" w:space="0" w:color="000000"/>
              <w:left w:val="single" w:sz="4" w:space="0" w:color="000000"/>
              <w:bottom w:val="single" w:sz="4" w:space="0" w:color="000000"/>
              <w:right w:val="single" w:sz="4" w:space="0" w:color="000000"/>
            </w:tcBorders>
          </w:tcPr>
          <w:p w:rsidR="00921F63" w:rsidRDefault="00921F63" w:rsidP="00921F63">
            <w:pPr>
              <w:spacing w:line="259" w:lineRule="auto"/>
              <w:ind w:left="1"/>
            </w:pPr>
            <w:r>
              <w:t xml:space="preserve">63,380 </w:t>
            </w:r>
          </w:p>
        </w:tc>
        <w:tc>
          <w:tcPr>
            <w:tcW w:w="781" w:type="dxa"/>
            <w:tcBorders>
              <w:top w:val="single" w:sz="4" w:space="0" w:color="000000"/>
              <w:left w:val="single" w:sz="4" w:space="0" w:color="000000"/>
              <w:bottom w:val="single" w:sz="4" w:space="0" w:color="000000"/>
              <w:right w:val="single" w:sz="4" w:space="0" w:color="000000"/>
            </w:tcBorders>
          </w:tcPr>
          <w:p w:rsidR="00921F63" w:rsidRDefault="00921F63" w:rsidP="00921F63">
            <w:pPr>
              <w:spacing w:line="259" w:lineRule="auto"/>
              <w:ind w:left="1"/>
            </w:pPr>
            <w:r>
              <w:t xml:space="preserve">69,140 </w:t>
            </w:r>
          </w:p>
        </w:tc>
        <w:tc>
          <w:tcPr>
            <w:tcW w:w="897" w:type="dxa"/>
            <w:tcBorders>
              <w:top w:val="single" w:sz="4" w:space="0" w:color="000000"/>
              <w:left w:val="single" w:sz="4" w:space="0" w:color="000000"/>
              <w:bottom w:val="single" w:sz="4" w:space="0" w:color="000000"/>
              <w:right w:val="single" w:sz="4" w:space="0" w:color="000000"/>
            </w:tcBorders>
          </w:tcPr>
          <w:p w:rsidR="00921F63" w:rsidRDefault="00921F63" w:rsidP="00921F63">
            <w:pPr>
              <w:spacing w:line="259" w:lineRule="auto"/>
              <w:ind w:left="1"/>
            </w:pPr>
            <w:r>
              <w:t xml:space="preserve">109,470 </w:t>
            </w:r>
          </w:p>
        </w:tc>
        <w:tc>
          <w:tcPr>
            <w:tcW w:w="898" w:type="dxa"/>
            <w:tcBorders>
              <w:top w:val="single" w:sz="4" w:space="0" w:color="000000"/>
              <w:left w:val="single" w:sz="4" w:space="0" w:color="000000"/>
              <w:bottom w:val="single" w:sz="4" w:space="0" w:color="000000"/>
              <w:right w:val="single" w:sz="4" w:space="0" w:color="000000"/>
            </w:tcBorders>
          </w:tcPr>
          <w:p w:rsidR="00921F63" w:rsidRDefault="00921F63" w:rsidP="00921F63">
            <w:pPr>
              <w:spacing w:line="259" w:lineRule="auto"/>
              <w:ind w:left="1"/>
            </w:pPr>
            <w:r>
              <w:t xml:space="preserve">164,210 </w:t>
            </w:r>
          </w:p>
        </w:tc>
        <w:tc>
          <w:tcPr>
            <w:tcW w:w="897" w:type="dxa"/>
            <w:tcBorders>
              <w:top w:val="single" w:sz="4" w:space="0" w:color="000000"/>
              <w:left w:val="single" w:sz="4" w:space="0" w:color="000000"/>
              <w:bottom w:val="single" w:sz="4" w:space="0" w:color="000000"/>
              <w:right w:val="single" w:sz="4" w:space="0" w:color="000000"/>
            </w:tcBorders>
          </w:tcPr>
          <w:p w:rsidR="00921F63" w:rsidRDefault="00921F63" w:rsidP="00921F63">
            <w:pPr>
              <w:spacing w:line="259" w:lineRule="auto"/>
              <w:ind w:left="1"/>
            </w:pPr>
            <w:r>
              <w:t xml:space="preserve">227,580 </w:t>
            </w:r>
          </w:p>
        </w:tc>
        <w:tc>
          <w:tcPr>
            <w:tcW w:w="897" w:type="dxa"/>
            <w:tcBorders>
              <w:top w:val="single" w:sz="4" w:space="0" w:color="000000"/>
              <w:left w:val="single" w:sz="4" w:space="0" w:color="000000"/>
              <w:bottom w:val="single" w:sz="4" w:space="0" w:color="000000"/>
              <w:right w:val="single" w:sz="4" w:space="0" w:color="000000"/>
            </w:tcBorders>
          </w:tcPr>
          <w:p w:rsidR="00921F63" w:rsidRDefault="00921F63" w:rsidP="00921F63">
            <w:pPr>
              <w:spacing w:line="259" w:lineRule="auto"/>
              <w:ind w:left="1"/>
            </w:pPr>
            <w:r>
              <w:t xml:space="preserve">256,390 </w:t>
            </w:r>
          </w:p>
        </w:tc>
        <w:tc>
          <w:tcPr>
            <w:tcW w:w="1062" w:type="dxa"/>
            <w:tcBorders>
              <w:top w:val="single" w:sz="4" w:space="0" w:color="000000"/>
              <w:left w:val="single" w:sz="4" w:space="0" w:color="000000"/>
              <w:bottom w:val="single" w:sz="4" w:space="0" w:color="000000"/>
              <w:right w:val="single" w:sz="4" w:space="0" w:color="000000"/>
            </w:tcBorders>
          </w:tcPr>
          <w:p w:rsidR="00921F63" w:rsidRDefault="00921F63" w:rsidP="00921F63">
            <w:pPr>
              <w:spacing w:line="259" w:lineRule="auto"/>
              <w:ind w:left="1"/>
            </w:pPr>
            <w:r>
              <w:rPr>
                <w:b/>
              </w:rPr>
              <w:t xml:space="preserve">1 963,690 </w:t>
            </w:r>
          </w:p>
        </w:tc>
      </w:tr>
      <w:tr w:rsidR="00921F63" w:rsidTr="00921F63">
        <w:trPr>
          <w:trHeight w:val="216"/>
        </w:trPr>
        <w:tc>
          <w:tcPr>
            <w:tcW w:w="1873" w:type="dxa"/>
            <w:tcBorders>
              <w:top w:val="single" w:sz="4" w:space="0" w:color="000000"/>
              <w:left w:val="single" w:sz="4" w:space="0" w:color="000000"/>
              <w:bottom w:val="single" w:sz="4" w:space="0" w:color="000000"/>
              <w:right w:val="single" w:sz="4" w:space="0" w:color="000000"/>
            </w:tcBorders>
            <w:shd w:val="clear" w:color="auto" w:fill="D9D9D9"/>
          </w:tcPr>
          <w:p w:rsidR="00921F63" w:rsidRDefault="00921F63" w:rsidP="00921F63">
            <w:pPr>
              <w:spacing w:line="259" w:lineRule="auto"/>
              <w:jc w:val="left"/>
            </w:pPr>
            <w:r>
              <w:rPr>
                <w:b/>
              </w:rPr>
              <w:t xml:space="preserve">Teplo 2014 (GJ) </w:t>
            </w:r>
          </w:p>
        </w:tc>
        <w:tc>
          <w:tcPr>
            <w:tcW w:w="898" w:type="dxa"/>
            <w:tcBorders>
              <w:top w:val="single" w:sz="4" w:space="0" w:color="000000"/>
              <w:left w:val="single" w:sz="4" w:space="0" w:color="000000"/>
              <w:bottom w:val="single" w:sz="4" w:space="0" w:color="000000"/>
              <w:right w:val="single" w:sz="4" w:space="0" w:color="000000"/>
            </w:tcBorders>
          </w:tcPr>
          <w:p w:rsidR="00921F63" w:rsidRDefault="00921F63" w:rsidP="00921F63">
            <w:pPr>
              <w:spacing w:line="259" w:lineRule="auto"/>
              <w:ind w:left="1"/>
            </w:pPr>
            <w:r>
              <w:t xml:space="preserve">285,200 </w:t>
            </w:r>
          </w:p>
        </w:tc>
        <w:tc>
          <w:tcPr>
            <w:tcW w:w="898" w:type="dxa"/>
            <w:tcBorders>
              <w:top w:val="single" w:sz="4" w:space="0" w:color="000000"/>
              <w:left w:val="single" w:sz="4" w:space="0" w:color="000000"/>
              <w:bottom w:val="single" w:sz="4" w:space="0" w:color="000000"/>
              <w:right w:val="single" w:sz="4" w:space="0" w:color="000000"/>
            </w:tcBorders>
          </w:tcPr>
          <w:p w:rsidR="00921F63" w:rsidRDefault="00921F63" w:rsidP="00921F63">
            <w:pPr>
              <w:spacing w:line="259" w:lineRule="auto"/>
              <w:ind w:left="1"/>
            </w:pPr>
            <w:r>
              <w:t xml:space="preserve">270,800 </w:t>
            </w:r>
          </w:p>
        </w:tc>
        <w:tc>
          <w:tcPr>
            <w:tcW w:w="897" w:type="dxa"/>
            <w:tcBorders>
              <w:top w:val="single" w:sz="4" w:space="0" w:color="000000"/>
              <w:left w:val="single" w:sz="4" w:space="0" w:color="000000"/>
              <w:bottom w:val="single" w:sz="4" w:space="0" w:color="000000"/>
              <w:right w:val="single" w:sz="4" w:space="0" w:color="000000"/>
            </w:tcBorders>
          </w:tcPr>
          <w:p w:rsidR="00921F63" w:rsidRDefault="00921F63" w:rsidP="00921F63">
            <w:pPr>
              <w:spacing w:line="259" w:lineRule="auto"/>
              <w:ind w:left="1"/>
            </w:pPr>
            <w:r>
              <w:t xml:space="preserve">239,110 </w:t>
            </w:r>
          </w:p>
        </w:tc>
        <w:tc>
          <w:tcPr>
            <w:tcW w:w="897" w:type="dxa"/>
            <w:tcBorders>
              <w:top w:val="single" w:sz="4" w:space="0" w:color="000000"/>
              <w:left w:val="single" w:sz="4" w:space="0" w:color="000000"/>
              <w:bottom w:val="single" w:sz="4" w:space="0" w:color="000000"/>
              <w:right w:val="single" w:sz="4" w:space="0" w:color="000000"/>
            </w:tcBorders>
          </w:tcPr>
          <w:p w:rsidR="00921F63" w:rsidRDefault="00921F63" w:rsidP="00921F63">
            <w:pPr>
              <w:spacing w:line="259" w:lineRule="auto"/>
              <w:ind w:left="1"/>
            </w:pPr>
            <w:r>
              <w:t xml:space="preserve">155,560 </w:t>
            </w:r>
          </w:p>
        </w:tc>
        <w:tc>
          <w:tcPr>
            <w:tcW w:w="897" w:type="dxa"/>
            <w:tcBorders>
              <w:top w:val="single" w:sz="4" w:space="0" w:color="000000"/>
              <w:left w:val="single" w:sz="4" w:space="0" w:color="000000"/>
              <w:bottom w:val="single" w:sz="4" w:space="0" w:color="000000"/>
              <w:right w:val="single" w:sz="4" w:space="0" w:color="000000"/>
            </w:tcBorders>
          </w:tcPr>
          <w:p w:rsidR="00921F63" w:rsidRDefault="00921F63" w:rsidP="00921F63">
            <w:pPr>
              <w:spacing w:line="259" w:lineRule="auto"/>
              <w:ind w:left="1"/>
            </w:pPr>
            <w:r>
              <w:t xml:space="preserve">132,520 </w:t>
            </w:r>
          </w:p>
        </w:tc>
        <w:tc>
          <w:tcPr>
            <w:tcW w:w="781" w:type="dxa"/>
            <w:tcBorders>
              <w:top w:val="single" w:sz="4" w:space="0" w:color="000000"/>
              <w:left w:val="single" w:sz="4" w:space="0" w:color="000000"/>
              <w:bottom w:val="single" w:sz="4" w:space="0" w:color="000000"/>
              <w:right w:val="single" w:sz="4" w:space="0" w:color="000000"/>
            </w:tcBorders>
          </w:tcPr>
          <w:p w:rsidR="00921F63" w:rsidRDefault="00921F63" w:rsidP="00921F63">
            <w:pPr>
              <w:spacing w:line="259" w:lineRule="auto"/>
              <w:ind w:left="1"/>
            </w:pPr>
            <w:r>
              <w:t xml:space="preserve">72,020 </w:t>
            </w:r>
          </w:p>
        </w:tc>
        <w:tc>
          <w:tcPr>
            <w:tcW w:w="784" w:type="dxa"/>
            <w:tcBorders>
              <w:top w:val="single" w:sz="4" w:space="0" w:color="000000"/>
              <w:left w:val="single" w:sz="4" w:space="0" w:color="000000"/>
              <w:bottom w:val="single" w:sz="4" w:space="0" w:color="000000"/>
              <w:right w:val="single" w:sz="4" w:space="0" w:color="000000"/>
            </w:tcBorders>
          </w:tcPr>
          <w:p w:rsidR="00921F63" w:rsidRDefault="00921F63" w:rsidP="00921F63">
            <w:pPr>
              <w:spacing w:line="259" w:lineRule="auto"/>
              <w:ind w:left="1"/>
            </w:pPr>
            <w:r>
              <w:t xml:space="preserve">63,380 </w:t>
            </w:r>
          </w:p>
        </w:tc>
        <w:tc>
          <w:tcPr>
            <w:tcW w:w="781" w:type="dxa"/>
            <w:tcBorders>
              <w:top w:val="single" w:sz="4" w:space="0" w:color="000000"/>
              <w:left w:val="single" w:sz="4" w:space="0" w:color="000000"/>
              <w:bottom w:val="single" w:sz="4" w:space="0" w:color="000000"/>
              <w:right w:val="single" w:sz="4" w:space="0" w:color="000000"/>
            </w:tcBorders>
          </w:tcPr>
          <w:p w:rsidR="00921F63" w:rsidRDefault="00921F63" w:rsidP="00921F63">
            <w:pPr>
              <w:spacing w:line="259" w:lineRule="auto"/>
              <w:ind w:left="1"/>
            </w:pPr>
            <w:r>
              <w:t xml:space="preserve">66,260 </w:t>
            </w:r>
          </w:p>
        </w:tc>
        <w:tc>
          <w:tcPr>
            <w:tcW w:w="897" w:type="dxa"/>
            <w:tcBorders>
              <w:top w:val="single" w:sz="4" w:space="0" w:color="000000"/>
              <w:left w:val="single" w:sz="4" w:space="0" w:color="000000"/>
              <w:bottom w:val="single" w:sz="4" w:space="0" w:color="000000"/>
              <w:right w:val="single" w:sz="4" w:space="0" w:color="000000"/>
            </w:tcBorders>
          </w:tcPr>
          <w:p w:rsidR="00921F63" w:rsidRDefault="00921F63" w:rsidP="00921F63">
            <w:pPr>
              <w:spacing w:line="259" w:lineRule="auto"/>
              <w:ind w:left="52"/>
              <w:jc w:val="left"/>
            </w:pPr>
            <w:r>
              <w:t xml:space="preserve">77,780 </w:t>
            </w:r>
          </w:p>
        </w:tc>
        <w:tc>
          <w:tcPr>
            <w:tcW w:w="898" w:type="dxa"/>
            <w:tcBorders>
              <w:top w:val="single" w:sz="4" w:space="0" w:color="000000"/>
              <w:left w:val="single" w:sz="4" w:space="0" w:color="000000"/>
              <w:bottom w:val="single" w:sz="4" w:space="0" w:color="000000"/>
              <w:right w:val="single" w:sz="4" w:space="0" w:color="000000"/>
            </w:tcBorders>
          </w:tcPr>
          <w:p w:rsidR="00921F63" w:rsidRDefault="00921F63" w:rsidP="00921F63">
            <w:pPr>
              <w:spacing w:line="259" w:lineRule="auto"/>
              <w:ind w:left="1"/>
            </w:pPr>
            <w:r>
              <w:t xml:space="preserve">155,560 </w:t>
            </w:r>
          </w:p>
        </w:tc>
        <w:tc>
          <w:tcPr>
            <w:tcW w:w="897" w:type="dxa"/>
            <w:tcBorders>
              <w:top w:val="single" w:sz="4" w:space="0" w:color="000000"/>
              <w:left w:val="single" w:sz="4" w:space="0" w:color="000000"/>
              <w:bottom w:val="single" w:sz="4" w:space="0" w:color="000000"/>
              <w:right w:val="single" w:sz="4" w:space="0" w:color="000000"/>
            </w:tcBorders>
          </w:tcPr>
          <w:p w:rsidR="00921F63" w:rsidRDefault="00921F63" w:rsidP="00921F63">
            <w:pPr>
              <w:spacing w:line="259" w:lineRule="auto"/>
              <w:ind w:left="1"/>
            </w:pPr>
            <w:r>
              <w:t xml:space="preserve">172,850 </w:t>
            </w:r>
          </w:p>
        </w:tc>
        <w:tc>
          <w:tcPr>
            <w:tcW w:w="897" w:type="dxa"/>
            <w:tcBorders>
              <w:top w:val="single" w:sz="4" w:space="0" w:color="000000"/>
              <w:left w:val="single" w:sz="4" w:space="0" w:color="000000"/>
              <w:bottom w:val="single" w:sz="4" w:space="0" w:color="000000"/>
              <w:right w:val="single" w:sz="4" w:space="0" w:color="000000"/>
            </w:tcBorders>
          </w:tcPr>
          <w:p w:rsidR="00921F63" w:rsidRDefault="00921F63" w:rsidP="00921F63">
            <w:pPr>
              <w:spacing w:line="259" w:lineRule="auto"/>
              <w:ind w:left="1"/>
            </w:pPr>
            <w:r>
              <w:t xml:space="preserve">218,940 </w:t>
            </w:r>
          </w:p>
        </w:tc>
        <w:tc>
          <w:tcPr>
            <w:tcW w:w="1062" w:type="dxa"/>
            <w:tcBorders>
              <w:top w:val="single" w:sz="4" w:space="0" w:color="000000"/>
              <w:left w:val="single" w:sz="4" w:space="0" w:color="000000"/>
              <w:bottom w:val="single" w:sz="4" w:space="0" w:color="000000"/>
              <w:right w:val="single" w:sz="4" w:space="0" w:color="000000"/>
            </w:tcBorders>
          </w:tcPr>
          <w:p w:rsidR="00921F63" w:rsidRDefault="00921F63" w:rsidP="00921F63">
            <w:pPr>
              <w:spacing w:line="259" w:lineRule="auto"/>
              <w:ind w:left="1"/>
            </w:pPr>
            <w:r>
              <w:rPr>
                <w:b/>
              </w:rPr>
              <w:t xml:space="preserve">1 909,980 </w:t>
            </w:r>
          </w:p>
        </w:tc>
      </w:tr>
      <w:tr w:rsidR="00921F63" w:rsidTr="00921F63">
        <w:trPr>
          <w:trHeight w:val="205"/>
        </w:trPr>
        <w:tc>
          <w:tcPr>
            <w:tcW w:w="1873" w:type="dxa"/>
            <w:tcBorders>
              <w:top w:val="single" w:sz="4" w:space="0" w:color="000000"/>
              <w:left w:val="single" w:sz="4" w:space="0" w:color="000000"/>
              <w:bottom w:val="single" w:sz="4" w:space="0" w:color="000000"/>
              <w:right w:val="single" w:sz="4" w:space="0" w:color="000000"/>
            </w:tcBorders>
            <w:shd w:val="clear" w:color="auto" w:fill="D9D9D9"/>
          </w:tcPr>
          <w:p w:rsidR="00921F63" w:rsidRDefault="00921F63" w:rsidP="00921F63">
            <w:pPr>
              <w:spacing w:line="259" w:lineRule="auto"/>
            </w:pPr>
            <w:r>
              <w:rPr>
                <w:b/>
              </w:rPr>
              <w:t xml:space="preserve">Teplo 2013 (tis.Kč) </w:t>
            </w:r>
          </w:p>
        </w:tc>
        <w:tc>
          <w:tcPr>
            <w:tcW w:w="898" w:type="dxa"/>
            <w:tcBorders>
              <w:top w:val="single" w:sz="4" w:space="0" w:color="000000"/>
              <w:left w:val="single" w:sz="4" w:space="0" w:color="000000"/>
              <w:bottom w:val="single" w:sz="4" w:space="0" w:color="000000"/>
              <w:right w:val="single" w:sz="4" w:space="0" w:color="000000"/>
            </w:tcBorders>
          </w:tcPr>
          <w:p w:rsidR="00921F63" w:rsidRDefault="00921F63" w:rsidP="00921F63">
            <w:pPr>
              <w:spacing w:line="259" w:lineRule="auto"/>
              <w:ind w:left="1"/>
            </w:pPr>
            <w:r>
              <w:t xml:space="preserve">136,636 </w:t>
            </w:r>
          </w:p>
        </w:tc>
        <w:tc>
          <w:tcPr>
            <w:tcW w:w="898" w:type="dxa"/>
            <w:tcBorders>
              <w:top w:val="single" w:sz="4" w:space="0" w:color="000000"/>
              <w:left w:val="single" w:sz="4" w:space="0" w:color="000000"/>
              <w:bottom w:val="single" w:sz="4" w:space="0" w:color="000000"/>
              <w:right w:val="single" w:sz="4" w:space="0" w:color="000000"/>
            </w:tcBorders>
          </w:tcPr>
          <w:p w:rsidR="00921F63" w:rsidRDefault="00921F63" w:rsidP="00921F63">
            <w:pPr>
              <w:spacing w:line="259" w:lineRule="auto"/>
              <w:ind w:left="1"/>
            </w:pPr>
            <w:r>
              <w:t xml:space="preserve">119,006 </w:t>
            </w:r>
          </w:p>
        </w:tc>
        <w:tc>
          <w:tcPr>
            <w:tcW w:w="897" w:type="dxa"/>
            <w:tcBorders>
              <w:top w:val="single" w:sz="4" w:space="0" w:color="000000"/>
              <w:left w:val="single" w:sz="4" w:space="0" w:color="000000"/>
              <w:bottom w:val="single" w:sz="4" w:space="0" w:color="000000"/>
              <w:right w:val="single" w:sz="4" w:space="0" w:color="000000"/>
            </w:tcBorders>
          </w:tcPr>
          <w:p w:rsidR="00921F63" w:rsidRDefault="00921F63" w:rsidP="00921F63">
            <w:pPr>
              <w:spacing w:line="259" w:lineRule="auto"/>
              <w:ind w:left="1"/>
            </w:pPr>
            <w:r>
              <w:t xml:space="preserve">119,006 </w:t>
            </w:r>
          </w:p>
        </w:tc>
        <w:tc>
          <w:tcPr>
            <w:tcW w:w="897" w:type="dxa"/>
            <w:tcBorders>
              <w:top w:val="single" w:sz="4" w:space="0" w:color="000000"/>
              <w:left w:val="single" w:sz="4" w:space="0" w:color="000000"/>
              <w:bottom w:val="single" w:sz="4" w:space="0" w:color="000000"/>
              <w:right w:val="single" w:sz="4" w:space="0" w:color="000000"/>
            </w:tcBorders>
          </w:tcPr>
          <w:p w:rsidR="00921F63" w:rsidRDefault="00921F63" w:rsidP="00921F63">
            <w:pPr>
              <w:spacing w:line="259" w:lineRule="auto"/>
              <w:ind w:left="52"/>
              <w:jc w:val="left"/>
            </w:pPr>
            <w:r>
              <w:t xml:space="preserve">74,930 </w:t>
            </w:r>
          </w:p>
        </w:tc>
        <w:tc>
          <w:tcPr>
            <w:tcW w:w="897" w:type="dxa"/>
            <w:tcBorders>
              <w:top w:val="single" w:sz="4" w:space="0" w:color="000000"/>
              <w:left w:val="single" w:sz="4" w:space="0" w:color="000000"/>
              <w:bottom w:val="single" w:sz="4" w:space="0" w:color="000000"/>
              <w:right w:val="single" w:sz="4" w:space="0" w:color="000000"/>
            </w:tcBorders>
          </w:tcPr>
          <w:p w:rsidR="00921F63" w:rsidRDefault="00921F63" w:rsidP="00921F63">
            <w:pPr>
              <w:spacing w:line="259" w:lineRule="auto"/>
              <w:ind w:left="52"/>
              <w:jc w:val="left"/>
            </w:pPr>
            <w:r>
              <w:t xml:space="preserve">54,361 </w:t>
            </w:r>
          </w:p>
        </w:tc>
        <w:tc>
          <w:tcPr>
            <w:tcW w:w="781" w:type="dxa"/>
            <w:tcBorders>
              <w:top w:val="single" w:sz="4" w:space="0" w:color="000000"/>
              <w:left w:val="single" w:sz="4" w:space="0" w:color="000000"/>
              <w:bottom w:val="single" w:sz="4" w:space="0" w:color="000000"/>
              <w:right w:val="single" w:sz="4" w:space="0" w:color="000000"/>
            </w:tcBorders>
          </w:tcPr>
          <w:p w:rsidR="00921F63" w:rsidRDefault="00921F63" w:rsidP="00921F63">
            <w:pPr>
              <w:spacing w:line="259" w:lineRule="auto"/>
              <w:ind w:left="1"/>
            </w:pPr>
            <w:r>
              <w:t xml:space="preserve">44,076 </w:t>
            </w:r>
          </w:p>
        </w:tc>
        <w:tc>
          <w:tcPr>
            <w:tcW w:w="784" w:type="dxa"/>
            <w:tcBorders>
              <w:top w:val="single" w:sz="4" w:space="0" w:color="000000"/>
              <w:left w:val="single" w:sz="4" w:space="0" w:color="000000"/>
              <w:bottom w:val="single" w:sz="4" w:space="0" w:color="000000"/>
              <w:right w:val="single" w:sz="4" w:space="0" w:color="000000"/>
            </w:tcBorders>
          </w:tcPr>
          <w:p w:rsidR="00921F63" w:rsidRDefault="00921F63" w:rsidP="00921F63">
            <w:pPr>
              <w:spacing w:line="259" w:lineRule="auto"/>
              <w:ind w:left="1"/>
            </w:pPr>
            <w:r>
              <w:t xml:space="preserve">32,323 </w:t>
            </w:r>
          </w:p>
        </w:tc>
        <w:tc>
          <w:tcPr>
            <w:tcW w:w="781" w:type="dxa"/>
            <w:tcBorders>
              <w:top w:val="single" w:sz="4" w:space="0" w:color="000000"/>
              <w:left w:val="single" w:sz="4" w:space="0" w:color="000000"/>
              <w:bottom w:val="single" w:sz="4" w:space="0" w:color="000000"/>
              <w:right w:val="single" w:sz="4" w:space="0" w:color="000000"/>
            </w:tcBorders>
          </w:tcPr>
          <w:p w:rsidR="00921F63" w:rsidRDefault="00921F63" w:rsidP="00921F63">
            <w:pPr>
              <w:spacing w:line="259" w:lineRule="auto"/>
              <w:ind w:left="1"/>
            </w:pPr>
            <w:r>
              <w:t xml:space="preserve">35,261 </w:t>
            </w:r>
          </w:p>
        </w:tc>
        <w:tc>
          <w:tcPr>
            <w:tcW w:w="897" w:type="dxa"/>
            <w:tcBorders>
              <w:top w:val="single" w:sz="4" w:space="0" w:color="000000"/>
              <w:left w:val="single" w:sz="4" w:space="0" w:color="000000"/>
              <w:bottom w:val="single" w:sz="4" w:space="0" w:color="000000"/>
              <w:right w:val="single" w:sz="4" w:space="0" w:color="000000"/>
            </w:tcBorders>
          </w:tcPr>
          <w:p w:rsidR="00921F63" w:rsidRDefault="00921F63" w:rsidP="00921F63">
            <w:pPr>
              <w:spacing w:line="259" w:lineRule="auto"/>
              <w:ind w:left="52"/>
              <w:jc w:val="left"/>
            </w:pPr>
            <w:r>
              <w:t xml:space="preserve">55,830 </w:t>
            </w:r>
          </w:p>
        </w:tc>
        <w:tc>
          <w:tcPr>
            <w:tcW w:w="898" w:type="dxa"/>
            <w:tcBorders>
              <w:top w:val="single" w:sz="4" w:space="0" w:color="000000"/>
              <w:left w:val="single" w:sz="4" w:space="0" w:color="000000"/>
              <w:bottom w:val="single" w:sz="4" w:space="0" w:color="000000"/>
              <w:right w:val="single" w:sz="4" w:space="0" w:color="000000"/>
            </w:tcBorders>
          </w:tcPr>
          <w:p w:rsidR="00921F63" w:rsidRDefault="00921F63" w:rsidP="00921F63">
            <w:pPr>
              <w:spacing w:line="259" w:lineRule="auto"/>
              <w:ind w:left="52"/>
              <w:jc w:val="left"/>
            </w:pPr>
            <w:r>
              <w:t xml:space="preserve">83,745 </w:t>
            </w:r>
          </w:p>
        </w:tc>
        <w:tc>
          <w:tcPr>
            <w:tcW w:w="897" w:type="dxa"/>
            <w:tcBorders>
              <w:top w:val="single" w:sz="4" w:space="0" w:color="000000"/>
              <w:left w:val="single" w:sz="4" w:space="0" w:color="000000"/>
              <w:bottom w:val="single" w:sz="4" w:space="0" w:color="000000"/>
              <w:right w:val="single" w:sz="4" w:space="0" w:color="000000"/>
            </w:tcBorders>
          </w:tcPr>
          <w:p w:rsidR="00921F63" w:rsidRDefault="00921F63" w:rsidP="00921F63">
            <w:pPr>
              <w:spacing w:line="259" w:lineRule="auto"/>
              <w:ind w:left="1"/>
            </w:pPr>
            <w:r>
              <w:t xml:space="preserve">116,670 </w:t>
            </w:r>
          </w:p>
        </w:tc>
        <w:tc>
          <w:tcPr>
            <w:tcW w:w="897" w:type="dxa"/>
            <w:tcBorders>
              <w:top w:val="single" w:sz="4" w:space="0" w:color="000000"/>
              <w:left w:val="single" w:sz="4" w:space="0" w:color="000000"/>
              <w:bottom w:val="single" w:sz="4" w:space="0" w:color="000000"/>
              <w:right w:val="single" w:sz="4" w:space="0" w:color="000000"/>
            </w:tcBorders>
          </w:tcPr>
          <w:p w:rsidR="00921F63" w:rsidRDefault="00921F63" w:rsidP="00921F63">
            <w:pPr>
              <w:spacing w:line="259" w:lineRule="auto"/>
              <w:ind w:left="1"/>
            </w:pPr>
            <w:r>
              <w:t xml:space="preserve">130,760 </w:t>
            </w:r>
          </w:p>
        </w:tc>
        <w:tc>
          <w:tcPr>
            <w:tcW w:w="1062" w:type="dxa"/>
            <w:tcBorders>
              <w:top w:val="single" w:sz="4" w:space="0" w:color="000000"/>
              <w:left w:val="single" w:sz="4" w:space="0" w:color="000000"/>
              <w:bottom w:val="single" w:sz="4" w:space="0" w:color="000000"/>
              <w:right w:val="single" w:sz="4" w:space="0" w:color="000000"/>
            </w:tcBorders>
          </w:tcPr>
          <w:p w:rsidR="00921F63" w:rsidRDefault="00921F63" w:rsidP="00921F63">
            <w:pPr>
              <w:spacing w:line="259" w:lineRule="auto"/>
              <w:ind w:left="1"/>
            </w:pPr>
            <w:r>
              <w:rPr>
                <w:b/>
              </w:rPr>
              <w:t xml:space="preserve">1 002,604 </w:t>
            </w:r>
          </w:p>
        </w:tc>
      </w:tr>
      <w:tr w:rsidR="00921F63" w:rsidTr="00921F63">
        <w:trPr>
          <w:trHeight w:val="215"/>
        </w:trPr>
        <w:tc>
          <w:tcPr>
            <w:tcW w:w="1873" w:type="dxa"/>
            <w:tcBorders>
              <w:top w:val="single" w:sz="4" w:space="0" w:color="000000"/>
              <w:left w:val="single" w:sz="4" w:space="0" w:color="000000"/>
              <w:bottom w:val="single" w:sz="4" w:space="0" w:color="000000"/>
              <w:right w:val="single" w:sz="4" w:space="0" w:color="000000"/>
            </w:tcBorders>
            <w:shd w:val="clear" w:color="auto" w:fill="D9D9D9"/>
          </w:tcPr>
          <w:p w:rsidR="00921F63" w:rsidRDefault="00921F63" w:rsidP="00921F63">
            <w:pPr>
              <w:spacing w:line="259" w:lineRule="auto"/>
            </w:pPr>
            <w:r>
              <w:rPr>
                <w:b/>
              </w:rPr>
              <w:t xml:space="preserve">Teplo 2014 (tis.Kč) </w:t>
            </w:r>
          </w:p>
        </w:tc>
        <w:tc>
          <w:tcPr>
            <w:tcW w:w="898" w:type="dxa"/>
            <w:tcBorders>
              <w:top w:val="single" w:sz="4" w:space="0" w:color="000000"/>
              <w:left w:val="single" w:sz="4" w:space="0" w:color="000000"/>
              <w:bottom w:val="single" w:sz="4" w:space="0" w:color="000000"/>
              <w:right w:val="single" w:sz="4" w:space="0" w:color="000000"/>
            </w:tcBorders>
          </w:tcPr>
          <w:p w:rsidR="00921F63" w:rsidRDefault="00921F63" w:rsidP="00921F63">
            <w:pPr>
              <w:spacing w:line="259" w:lineRule="auto"/>
              <w:ind w:left="1"/>
            </w:pPr>
            <w:r>
              <w:t xml:space="preserve">145,452 </w:t>
            </w:r>
          </w:p>
        </w:tc>
        <w:tc>
          <w:tcPr>
            <w:tcW w:w="898" w:type="dxa"/>
            <w:tcBorders>
              <w:top w:val="single" w:sz="4" w:space="0" w:color="000000"/>
              <w:left w:val="single" w:sz="4" w:space="0" w:color="000000"/>
              <w:bottom w:val="single" w:sz="4" w:space="0" w:color="000000"/>
              <w:right w:val="single" w:sz="4" w:space="0" w:color="000000"/>
            </w:tcBorders>
          </w:tcPr>
          <w:p w:rsidR="00921F63" w:rsidRDefault="00921F63" w:rsidP="00921F63">
            <w:pPr>
              <w:spacing w:line="259" w:lineRule="auto"/>
              <w:ind w:left="1"/>
            </w:pPr>
            <w:r>
              <w:t xml:space="preserve">138,106 </w:t>
            </w:r>
          </w:p>
        </w:tc>
        <w:tc>
          <w:tcPr>
            <w:tcW w:w="897" w:type="dxa"/>
            <w:tcBorders>
              <w:top w:val="single" w:sz="4" w:space="0" w:color="000000"/>
              <w:left w:val="single" w:sz="4" w:space="0" w:color="000000"/>
              <w:bottom w:val="single" w:sz="4" w:space="0" w:color="000000"/>
              <w:right w:val="single" w:sz="4" w:space="0" w:color="000000"/>
            </w:tcBorders>
          </w:tcPr>
          <w:p w:rsidR="00921F63" w:rsidRDefault="00921F63" w:rsidP="00921F63">
            <w:pPr>
              <w:spacing w:line="259" w:lineRule="auto"/>
              <w:ind w:left="1"/>
            </w:pPr>
            <w:r>
              <w:t xml:space="preserve">121,944 </w:t>
            </w:r>
          </w:p>
        </w:tc>
        <w:tc>
          <w:tcPr>
            <w:tcW w:w="897" w:type="dxa"/>
            <w:tcBorders>
              <w:top w:val="single" w:sz="4" w:space="0" w:color="000000"/>
              <w:left w:val="single" w:sz="4" w:space="0" w:color="000000"/>
              <w:bottom w:val="single" w:sz="4" w:space="0" w:color="000000"/>
              <w:right w:val="single" w:sz="4" w:space="0" w:color="000000"/>
            </w:tcBorders>
          </w:tcPr>
          <w:p w:rsidR="00921F63" w:rsidRDefault="00921F63" w:rsidP="00921F63">
            <w:pPr>
              <w:spacing w:line="259" w:lineRule="auto"/>
              <w:ind w:left="52"/>
              <w:jc w:val="left"/>
            </w:pPr>
            <w:r>
              <w:t xml:space="preserve">79,337 </w:t>
            </w:r>
          </w:p>
        </w:tc>
        <w:tc>
          <w:tcPr>
            <w:tcW w:w="897" w:type="dxa"/>
            <w:tcBorders>
              <w:top w:val="single" w:sz="4" w:space="0" w:color="000000"/>
              <w:left w:val="single" w:sz="4" w:space="0" w:color="000000"/>
              <w:bottom w:val="single" w:sz="4" w:space="0" w:color="000000"/>
              <w:right w:val="single" w:sz="4" w:space="0" w:color="000000"/>
            </w:tcBorders>
          </w:tcPr>
          <w:p w:rsidR="00921F63" w:rsidRDefault="00921F63" w:rsidP="00921F63">
            <w:pPr>
              <w:spacing w:line="259" w:lineRule="auto"/>
              <w:ind w:left="52"/>
              <w:jc w:val="left"/>
            </w:pPr>
            <w:r>
              <w:t xml:space="preserve">67,583 </w:t>
            </w:r>
          </w:p>
        </w:tc>
        <w:tc>
          <w:tcPr>
            <w:tcW w:w="781" w:type="dxa"/>
            <w:tcBorders>
              <w:top w:val="single" w:sz="4" w:space="0" w:color="000000"/>
              <w:left w:val="single" w:sz="4" w:space="0" w:color="000000"/>
              <w:bottom w:val="single" w:sz="4" w:space="0" w:color="000000"/>
              <w:right w:val="single" w:sz="4" w:space="0" w:color="000000"/>
            </w:tcBorders>
          </w:tcPr>
          <w:p w:rsidR="00921F63" w:rsidRDefault="00921F63" w:rsidP="00921F63">
            <w:pPr>
              <w:spacing w:line="259" w:lineRule="auto"/>
              <w:ind w:left="1"/>
            </w:pPr>
            <w:r>
              <w:t xml:space="preserve">36,730 </w:t>
            </w:r>
          </w:p>
        </w:tc>
        <w:tc>
          <w:tcPr>
            <w:tcW w:w="784" w:type="dxa"/>
            <w:tcBorders>
              <w:top w:val="single" w:sz="4" w:space="0" w:color="000000"/>
              <w:left w:val="single" w:sz="4" w:space="0" w:color="000000"/>
              <w:bottom w:val="single" w:sz="4" w:space="0" w:color="000000"/>
              <w:right w:val="single" w:sz="4" w:space="0" w:color="000000"/>
            </w:tcBorders>
          </w:tcPr>
          <w:p w:rsidR="00921F63" w:rsidRDefault="00921F63" w:rsidP="00921F63">
            <w:pPr>
              <w:spacing w:line="259" w:lineRule="auto"/>
              <w:ind w:left="1"/>
            </w:pPr>
            <w:r>
              <w:t xml:space="preserve">32,323 </w:t>
            </w:r>
          </w:p>
        </w:tc>
        <w:tc>
          <w:tcPr>
            <w:tcW w:w="781" w:type="dxa"/>
            <w:tcBorders>
              <w:top w:val="single" w:sz="4" w:space="0" w:color="000000"/>
              <w:left w:val="single" w:sz="4" w:space="0" w:color="000000"/>
              <w:bottom w:val="single" w:sz="4" w:space="0" w:color="000000"/>
              <w:right w:val="single" w:sz="4" w:space="0" w:color="000000"/>
            </w:tcBorders>
          </w:tcPr>
          <w:p w:rsidR="00921F63" w:rsidRDefault="00921F63" w:rsidP="00921F63">
            <w:pPr>
              <w:spacing w:line="259" w:lineRule="auto"/>
              <w:ind w:left="1"/>
            </w:pPr>
            <w:r>
              <w:t xml:space="preserve">33,792 </w:t>
            </w:r>
          </w:p>
        </w:tc>
        <w:tc>
          <w:tcPr>
            <w:tcW w:w="897" w:type="dxa"/>
            <w:tcBorders>
              <w:top w:val="single" w:sz="4" w:space="0" w:color="000000"/>
              <w:left w:val="single" w:sz="4" w:space="0" w:color="000000"/>
              <w:bottom w:val="single" w:sz="4" w:space="0" w:color="000000"/>
              <w:right w:val="single" w:sz="4" w:space="0" w:color="000000"/>
            </w:tcBorders>
          </w:tcPr>
          <w:p w:rsidR="00921F63" w:rsidRDefault="00921F63" w:rsidP="00921F63">
            <w:pPr>
              <w:spacing w:line="259" w:lineRule="auto"/>
              <w:ind w:left="52"/>
              <w:jc w:val="left"/>
            </w:pPr>
            <w:r>
              <w:t xml:space="preserve">39,668 </w:t>
            </w:r>
          </w:p>
        </w:tc>
        <w:tc>
          <w:tcPr>
            <w:tcW w:w="898" w:type="dxa"/>
            <w:tcBorders>
              <w:top w:val="single" w:sz="4" w:space="0" w:color="000000"/>
              <w:left w:val="single" w:sz="4" w:space="0" w:color="000000"/>
              <w:bottom w:val="single" w:sz="4" w:space="0" w:color="000000"/>
              <w:right w:val="single" w:sz="4" w:space="0" w:color="000000"/>
            </w:tcBorders>
          </w:tcPr>
          <w:p w:rsidR="00921F63" w:rsidRDefault="00921F63" w:rsidP="00921F63">
            <w:pPr>
              <w:spacing w:line="259" w:lineRule="auto"/>
              <w:ind w:left="52"/>
              <w:jc w:val="left"/>
            </w:pPr>
            <w:r>
              <w:t xml:space="preserve">79,337 </w:t>
            </w:r>
          </w:p>
        </w:tc>
        <w:tc>
          <w:tcPr>
            <w:tcW w:w="897" w:type="dxa"/>
            <w:tcBorders>
              <w:top w:val="single" w:sz="4" w:space="0" w:color="000000"/>
              <w:left w:val="single" w:sz="4" w:space="0" w:color="000000"/>
              <w:bottom w:val="single" w:sz="4" w:space="0" w:color="000000"/>
              <w:right w:val="single" w:sz="4" w:space="0" w:color="000000"/>
            </w:tcBorders>
          </w:tcPr>
          <w:p w:rsidR="00921F63" w:rsidRDefault="00921F63" w:rsidP="00921F63">
            <w:pPr>
              <w:spacing w:line="259" w:lineRule="auto"/>
              <w:ind w:left="52"/>
              <w:jc w:val="left"/>
            </w:pPr>
            <w:r>
              <w:t xml:space="preserve">88,153 </w:t>
            </w:r>
          </w:p>
        </w:tc>
        <w:tc>
          <w:tcPr>
            <w:tcW w:w="897" w:type="dxa"/>
            <w:tcBorders>
              <w:top w:val="single" w:sz="4" w:space="0" w:color="000000"/>
              <w:left w:val="single" w:sz="4" w:space="0" w:color="000000"/>
              <w:bottom w:val="single" w:sz="4" w:space="0" w:color="000000"/>
              <w:right w:val="single" w:sz="4" w:space="0" w:color="000000"/>
            </w:tcBorders>
          </w:tcPr>
          <w:p w:rsidR="00921F63" w:rsidRDefault="00921F63" w:rsidP="00921F63">
            <w:pPr>
              <w:spacing w:line="259" w:lineRule="auto"/>
              <w:ind w:left="1"/>
            </w:pPr>
            <w:r>
              <w:t xml:space="preserve">111,660 </w:t>
            </w:r>
          </w:p>
        </w:tc>
        <w:tc>
          <w:tcPr>
            <w:tcW w:w="1062" w:type="dxa"/>
            <w:tcBorders>
              <w:top w:val="single" w:sz="4" w:space="0" w:color="000000"/>
              <w:left w:val="single" w:sz="4" w:space="0" w:color="000000"/>
              <w:bottom w:val="single" w:sz="4" w:space="0" w:color="000000"/>
              <w:right w:val="single" w:sz="4" w:space="0" w:color="000000"/>
            </w:tcBorders>
          </w:tcPr>
          <w:p w:rsidR="00921F63" w:rsidRDefault="00921F63" w:rsidP="00921F63">
            <w:pPr>
              <w:spacing w:line="259" w:lineRule="auto"/>
              <w:ind w:left="73"/>
              <w:jc w:val="left"/>
            </w:pPr>
            <w:r>
              <w:rPr>
                <w:b/>
              </w:rPr>
              <w:t xml:space="preserve">974,085 </w:t>
            </w:r>
          </w:p>
        </w:tc>
      </w:tr>
    </w:tbl>
    <w:p w:rsidR="00921F63" w:rsidRDefault="00921F63" w:rsidP="00921F63"/>
    <w:p w:rsidR="00921F63" w:rsidRDefault="00921F63" w:rsidP="002B5292">
      <w:pPr>
        <w:pStyle w:val="Nadpis2"/>
      </w:pPr>
      <w:r w:rsidRPr="002B5292">
        <w:t>Dodaný</w:t>
      </w:r>
      <w:r>
        <w:t xml:space="preserve"> chlad do NsP Česká </w:t>
      </w:r>
    </w:p>
    <w:p w:rsidR="00921F63" w:rsidRDefault="00921F63" w:rsidP="00921F63">
      <w:pPr>
        <w:pStyle w:val="Nadpis3"/>
        <w:numPr>
          <w:ilvl w:val="0"/>
          <w:numId w:val="0"/>
        </w:numPr>
        <w:tabs>
          <w:tab w:val="center" w:pos="7396"/>
        </w:tabs>
        <w:ind w:left="-15"/>
      </w:pPr>
      <w:r>
        <w:t>Tabulka 16:</w:t>
      </w:r>
      <w:r>
        <w:rPr>
          <w:rFonts w:eastAsia="Arial" w:cs="Arial"/>
        </w:rPr>
        <w:t xml:space="preserve"> </w:t>
      </w:r>
      <w:r>
        <w:rPr>
          <w:rFonts w:eastAsia="Arial" w:cs="Arial"/>
        </w:rPr>
        <w:tab/>
      </w:r>
      <w:r>
        <w:t xml:space="preserve">Přehled měsíčního množství dodaného chladu a měsíčních plateb za chlad dle studie SEVEn Energy s.r.o. – období 1/2013 – 12/2014 </w:t>
      </w:r>
    </w:p>
    <w:tbl>
      <w:tblPr>
        <w:tblStyle w:val="TableGrid"/>
        <w:tblW w:w="13485" w:type="dxa"/>
        <w:tblInd w:w="1" w:type="dxa"/>
        <w:tblCellMar>
          <w:top w:w="116" w:type="dxa"/>
          <w:left w:w="68" w:type="dxa"/>
          <w:bottom w:w="4" w:type="dxa"/>
          <w:right w:w="23" w:type="dxa"/>
        </w:tblCellMar>
        <w:tblLook w:val="04A0" w:firstRow="1" w:lastRow="0" w:firstColumn="1" w:lastColumn="0" w:noHBand="0" w:noVBand="1"/>
      </w:tblPr>
      <w:tblGrid>
        <w:gridCol w:w="2118"/>
        <w:gridCol w:w="736"/>
        <w:gridCol w:w="736"/>
        <w:gridCol w:w="738"/>
        <w:gridCol w:w="867"/>
        <w:gridCol w:w="866"/>
        <w:gridCol w:w="992"/>
        <w:gridCol w:w="995"/>
        <w:gridCol w:w="992"/>
        <w:gridCol w:w="993"/>
        <w:gridCol w:w="867"/>
        <w:gridCol w:w="866"/>
        <w:gridCol w:w="736"/>
        <w:gridCol w:w="983"/>
      </w:tblGrid>
      <w:tr w:rsidR="00921F63" w:rsidTr="00921F63">
        <w:trPr>
          <w:trHeight w:val="231"/>
        </w:trPr>
        <w:tc>
          <w:tcPr>
            <w:tcW w:w="2118" w:type="dxa"/>
            <w:tcBorders>
              <w:top w:val="single" w:sz="4" w:space="0" w:color="000000"/>
              <w:left w:val="single" w:sz="4" w:space="0" w:color="000000"/>
              <w:bottom w:val="single" w:sz="4" w:space="0" w:color="000000"/>
              <w:right w:val="single" w:sz="4" w:space="0" w:color="000000"/>
            </w:tcBorders>
            <w:shd w:val="clear" w:color="auto" w:fill="A6A6A6"/>
          </w:tcPr>
          <w:p w:rsidR="00921F63" w:rsidRDefault="00921F63" w:rsidP="00921F63">
            <w:pPr>
              <w:spacing w:line="259" w:lineRule="auto"/>
              <w:ind w:right="47"/>
              <w:jc w:val="center"/>
            </w:pPr>
            <w:r>
              <w:rPr>
                <w:b/>
              </w:rPr>
              <w:t xml:space="preserve">měsíc </w:t>
            </w:r>
          </w:p>
        </w:tc>
        <w:tc>
          <w:tcPr>
            <w:tcW w:w="736" w:type="dxa"/>
            <w:tcBorders>
              <w:top w:val="single" w:sz="4" w:space="0" w:color="000000"/>
              <w:left w:val="single" w:sz="4" w:space="0" w:color="000000"/>
              <w:bottom w:val="single" w:sz="4" w:space="0" w:color="000000"/>
              <w:right w:val="single" w:sz="4" w:space="0" w:color="000000"/>
            </w:tcBorders>
            <w:shd w:val="clear" w:color="auto" w:fill="A6A6A6"/>
          </w:tcPr>
          <w:p w:rsidR="00921F63" w:rsidRDefault="00921F63" w:rsidP="00921F63">
            <w:pPr>
              <w:spacing w:line="259" w:lineRule="auto"/>
              <w:ind w:right="47"/>
              <w:jc w:val="center"/>
            </w:pPr>
            <w:r>
              <w:rPr>
                <w:b/>
              </w:rPr>
              <w:t xml:space="preserve">1 </w:t>
            </w:r>
          </w:p>
        </w:tc>
        <w:tc>
          <w:tcPr>
            <w:tcW w:w="736" w:type="dxa"/>
            <w:tcBorders>
              <w:top w:val="single" w:sz="4" w:space="0" w:color="000000"/>
              <w:left w:val="single" w:sz="4" w:space="0" w:color="000000"/>
              <w:bottom w:val="single" w:sz="4" w:space="0" w:color="000000"/>
              <w:right w:val="single" w:sz="4" w:space="0" w:color="000000"/>
            </w:tcBorders>
            <w:shd w:val="clear" w:color="auto" w:fill="A6A6A6"/>
          </w:tcPr>
          <w:p w:rsidR="00921F63" w:rsidRDefault="00921F63" w:rsidP="00921F63">
            <w:pPr>
              <w:spacing w:line="259" w:lineRule="auto"/>
              <w:ind w:right="47"/>
              <w:jc w:val="center"/>
            </w:pPr>
            <w:r>
              <w:rPr>
                <w:b/>
              </w:rPr>
              <w:t xml:space="preserve">2 </w:t>
            </w:r>
          </w:p>
        </w:tc>
        <w:tc>
          <w:tcPr>
            <w:tcW w:w="738" w:type="dxa"/>
            <w:tcBorders>
              <w:top w:val="single" w:sz="4" w:space="0" w:color="000000"/>
              <w:left w:val="single" w:sz="4" w:space="0" w:color="000000"/>
              <w:bottom w:val="single" w:sz="4" w:space="0" w:color="000000"/>
              <w:right w:val="single" w:sz="4" w:space="0" w:color="000000"/>
            </w:tcBorders>
            <w:shd w:val="clear" w:color="auto" w:fill="A6A6A6"/>
          </w:tcPr>
          <w:p w:rsidR="00921F63" w:rsidRDefault="00921F63" w:rsidP="00921F63">
            <w:pPr>
              <w:spacing w:line="259" w:lineRule="auto"/>
              <w:ind w:right="43"/>
              <w:jc w:val="center"/>
            </w:pPr>
            <w:r>
              <w:rPr>
                <w:b/>
              </w:rPr>
              <w:t xml:space="preserve">3 </w:t>
            </w:r>
          </w:p>
        </w:tc>
        <w:tc>
          <w:tcPr>
            <w:tcW w:w="867" w:type="dxa"/>
            <w:tcBorders>
              <w:top w:val="single" w:sz="4" w:space="0" w:color="000000"/>
              <w:left w:val="single" w:sz="4" w:space="0" w:color="000000"/>
              <w:bottom w:val="single" w:sz="4" w:space="0" w:color="000000"/>
              <w:right w:val="single" w:sz="4" w:space="0" w:color="000000"/>
            </w:tcBorders>
            <w:shd w:val="clear" w:color="auto" w:fill="A6A6A6"/>
          </w:tcPr>
          <w:p w:rsidR="00921F63" w:rsidRDefault="00921F63" w:rsidP="00921F63">
            <w:pPr>
              <w:spacing w:line="259" w:lineRule="auto"/>
              <w:ind w:right="44"/>
              <w:jc w:val="center"/>
            </w:pPr>
            <w:r>
              <w:rPr>
                <w:b/>
              </w:rPr>
              <w:t xml:space="preserve">4 </w:t>
            </w:r>
          </w:p>
        </w:tc>
        <w:tc>
          <w:tcPr>
            <w:tcW w:w="866" w:type="dxa"/>
            <w:tcBorders>
              <w:top w:val="single" w:sz="4" w:space="0" w:color="000000"/>
              <w:left w:val="single" w:sz="4" w:space="0" w:color="000000"/>
              <w:bottom w:val="single" w:sz="4" w:space="0" w:color="000000"/>
              <w:right w:val="single" w:sz="4" w:space="0" w:color="000000"/>
            </w:tcBorders>
            <w:shd w:val="clear" w:color="auto" w:fill="A6A6A6"/>
          </w:tcPr>
          <w:p w:rsidR="00921F63" w:rsidRDefault="00921F63" w:rsidP="00921F63">
            <w:pPr>
              <w:spacing w:line="259" w:lineRule="auto"/>
              <w:ind w:right="45"/>
              <w:jc w:val="center"/>
            </w:pPr>
            <w:r>
              <w:rPr>
                <w:b/>
              </w:rPr>
              <w:t xml:space="preserve">5 </w:t>
            </w:r>
          </w:p>
        </w:tc>
        <w:tc>
          <w:tcPr>
            <w:tcW w:w="992" w:type="dxa"/>
            <w:tcBorders>
              <w:top w:val="single" w:sz="4" w:space="0" w:color="000000"/>
              <w:left w:val="single" w:sz="4" w:space="0" w:color="000000"/>
              <w:bottom w:val="single" w:sz="4" w:space="0" w:color="000000"/>
              <w:right w:val="single" w:sz="4" w:space="0" w:color="000000"/>
            </w:tcBorders>
            <w:shd w:val="clear" w:color="auto" w:fill="A6A6A6"/>
          </w:tcPr>
          <w:p w:rsidR="00921F63" w:rsidRDefault="00921F63" w:rsidP="00921F63">
            <w:pPr>
              <w:spacing w:line="259" w:lineRule="auto"/>
              <w:ind w:right="45"/>
              <w:jc w:val="center"/>
            </w:pPr>
            <w:r>
              <w:rPr>
                <w:b/>
              </w:rPr>
              <w:t xml:space="preserve">6 </w:t>
            </w:r>
          </w:p>
        </w:tc>
        <w:tc>
          <w:tcPr>
            <w:tcW w:w="995" w:type="dxa"/>
            <w:tcBorders>
              <w:top w:val="single" w:sz="4" w:space="0" w:color="000000"/>
              <w:left w:val="single" w:sz="4" w:space="0" w:color="000000"/>
              <w:bottom w:val="single" w:sz="4" w:space="0" w:color="000000"/>
              <w:right w:val="single" w:sz="4" w:space="0" w:color="000000"/>
            </w:tcBorders>
            <w:shd w:val="clear" w:color="auto" w:fill="A6A6A6"/>
          </w:tcPr>
          <w:p w:rsidR="00921F63" w:rsidRDefault="00921F63" w:rsidP="00921F63">
            <w:pPr>
              <w:spacing w:line="259" w:lineRule="auto"/>
              <w:ind w:right="47"/>
              <w:jc w:val="center"/>
            </w:pPr>
            <w:r>
              <w:rPr>
                <w:b/>
              </w:rPr>
              <w:t xml:space="preserve">7 </w:t>
            </w:r>
          </w:p>
        </w:tc>
        <w:tc>
          <w:tcPr>
            <w:tcW w:w="992" w:type="dxa"/>
            <w:tcBorders>
              <w:top w:val="single" w:sz="4" w:space="0" w:color="000000"/>
              <w:left w:val="single" w:sz="4" w:space="0" w:color="000000"/>
              <w:bottom w:val="single" w:sz="4" w:space="0" w:color="000000"/>
              <w:right w:val="single" w:sz="4" w:space="0" w:color="000000"/>
            </w:tcBorders>
            <w:shd w:val="clear" w:color="auto" w:fill="A6A6A6"/>
          </w:tcPr>
          <w:p w:rsidR="00921F63" w:rsidRDefault="00921F63" w:rsidP="00921F63">
            <w:pPr>
              <w:spacing w:line="259" w:lineRule="auto"/>
              <w:ind w:right="45"/>
              <w:jc w:val="center"/>
            </w:pPr>
            <w:r>
              <w:rPr>
                <w:b/>
              </w:rPr>
              <w:t xml:space="preserve">8 </w:t>
            </w:r>
          </w:p>
        </w:tc>
        <w:tc>
          <w:tcPr>
            <w:tcW w:w="993" w:type="dxa"/>
            <w:tcBorders>
              <w:top w:val="single" w:sz="4" w:space="0" w:color="000000"/>
              <w:left w:val="single" w:sz="4" w:space="0" w:color="000000"/>
              <w:bottom w:val="single" w:sz="4" w:space="0" w:color="000000"/>
              <w:right w:val="single" w:sz="4" w:space="0" w:color="000000"/>
            </w:tcBorders>
            <w:shd w:val="clear" w:color="auto" w:fill="A6A6A6"/>
          </w:tcPr>
          <w:p w:rsidR="00921F63" w:rsidRDefault="00921F63" w:rsidP="00921F63">
            <w:pPr>
              <w:spacing w:line="259" w:lineRule="auto"/>
              <w:ind w:right="46"/>
              <w:jc w:val="center"/>
            </w:pPr>
            <w:r>
              <w:rPr>
                <w:b/>
              </w:rPr>
              <w:t xml:space="preserve">9 </w:t>
            </w:r>
          </w:p>
        </w:tc>
        <w:tc>
          <w:tcPr>
            <w:tcW w:w="867" w:type="dxa"/>
            <w:tcBorders>
              <w:top w:val="single" w:sz="4" w:space="0" w:color="000000"/>
              <w:left w:val="single" w:sz="4" w:space="0" w:color="000000"/>
              <w:bottom w:val="single" w:sz="4" w:space="0" w:color="000000"/>
              <w:right w:val="single" w:sz="4" w:space="0" w:color="000000"/>
            </w:tcBorders>
            <w:shd w:val="clear" w:color="auto" w:fill="A6A6A6"/>
          </w:tcPr>
          <w:p w:rsidR="00921F63" w:rsidRDefault="00921F63" w:rsidP="00921F63">
            <w:pPr>
              <w:spacing w:line="259" w:lineRule="auto"/>
              <w:ind w:right="44"/>
              <w:jc w:val="center"/>
            </w:pPr>
            <w:r>
              <w:rPr>
                <w:b/>
              </w:rPr>
              <w:t xml:space="preserve">10 </w:t>
            </w:r>
          </w:p>
        </w:tc>
        <w:tc>
          <w:tcPr>
            <w:tcW w:w="866" w:type="dxa"/>
            <w:tcBorders>
              <w:top w:val="single" w:sz="4" w:space="0" w:color="000000"/>
              <w:left w:val="single" w:sz="4" w:space="0" w:color="000000"/>
              <w:bottom w:val="single" w:sz="4" w:space="0" w:color="000000"/>
              <w:right w:val="single" w:sz="4" w:space="0" w:color="000000"/>
            </w:tcBorders>
            <w:shd w:val="clear" w:color="auto" w:fill="A6A6A6"/>
          </w:tcPr>
          <w:p w:rsidR="00921F63" w:rsidRDefault="00921F63" w:rsidP="00921F63">
            <w:pPr>
              <w:spacing w:line="259" w:lineRule="auto"/>
              <w:ind w:right="45"/>
              <w:jc w:val="center"/>
            </w:pPr>
            <w:r>
              <w:rPr>
                <w:b/>
              </w:rPr>
              <w:t xml:space="preserve">11 </w:t>
            </w:r>
          </w:p>
        </w:tc>
        <w:tc>
          <w:tcPr>
            <w:tcW w:w="736" w:type="dxa"/>
            <w:tcBorders>
              <w:top w:val="single" w:sz="4" w:space="0" w:color="000000"/>
              <w:left w:val="single" w:sz="4" w:space="0" w:color="000000"/>
              <w:bottom w:val="single" w:sz="4" w:space="0" w:color="000000"/>
              <w:right w:val="single" w:sz="4" w:space="0" w:color="000000"/>
            </w:tcBorders>
            <w:shd w:val="clear" w:color="auto" w:fill="A6A6A6"/>
          </w:tcPr>
          <w:p w:rsidR="00921F63" w:rsidRDefault="00921F63" w:rsidP="00921F63">
            <w:pPr>
              <w:spacing w:line="259" w:lineRule="auto"/>
              <w:ind w:right="47"/>
              <w:jc w:val="center"/>
            </w:pPr>
            <w:r>
              <w:rPr>
                <w:b/>
              </w:rPr>
              <w:t xml:space="preserve">12 </w:t>
            </w:r>
          </w:p>
        </w:tc>
        <w:tc>
          <w:tcPr>
            <w:tcW w:w="983" w:type="dxa"/>
            <w:tcBorders>
              <w:top w:val="single" w:sz="4" w:space="0" w:color="000000"/>
              <w:left w:val="single" w:sz="4" w:space="0" w:color="000000"/>
              <w:bottom w:val="single" w:sz="4" w:space="0" w:color="000000"/>
              <w:right w:val="single" w:sz="4" w:space="0" w:color="000000"/>
            </w:tcBorders>
            <w:shd w:val="clear" w:color="auto" w:fill="A6A6A6"/>
          </w:tcPr>
          <w:p w:rsidR="00921F63" w:rsidRDefault="00921F63" w:rsidP="00921F63">
            <w:pPr>
              <w:spacing w:line="259" w:lineRule="auto"/>
              <w:ind w:left="64"/>
              <w:jc w:val="left"/>
            </w:pPr>
            <w:r>
              <w:rPr>
                <w:b/>
              </w:rPr>
              <w:t xml:space="preserve">celkem </w:t>
            </w:r>
          </w:p>
        </w:tc>
      </w:tr>
      <w:tr w:rsidR="00921F63" w:rsidTr="00921F63">
        <w:trPr>
          <w:trHeight w:val="196"/>
        </w:trPr>
        <w:tc>
          <w:tcPr>
            <w:tcW w:w="2118"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921F63" w:rsidRDefault="00921F63" w:rsidP="00921F63">
            <w:pPr>
              <w:spacing w:line="259" w:lineRule="auto"/>
              <w:jc w:val="left"/>
            </w:pPr>
            <w:r>
              <w:rPr>
                <w:b/>
              </w:rPr>
              <w:t xml:space="preserve">Chlad 2013 (MWh) </w:t>
            </w:r>
          </w:p>
        </w:tc>
        <w:tc>
          <w:tcPr>
            <w:tcW w:w="736" w:type="dxa"/>
            <w:tcBorders>
              <w:top w:val="single" w:sz="4" w:space="0" w:color="000000"/>
              <w:left w:val="single" w:sz="4" w:space="0" w:color="000000"/>
              <w:bottom w:val="single" w:sz="4" w:space="0" w:color="000000"/>
              <w:right w:val="single" w:sz="4" w:space="0" w:color="000000"/>
            </w:tcBorders>
            <w:vAlign w:val="bottom"/>
          </w:tcPr>
          <w:p w:rsidR="00921F63" w:rsidRDefault="00921F63" w:rsidP="00921F63">
            <w:pPr>
              <w:spacing w:line="259" w:lineRule="auto"/>
              <w:ind w:left="47"/>
              <w:jc w:val="left"/>
            </w:pPr>
            <w:r>
              <w:t xml:space="preserve">0,000 </w:t>
            </w:r>
          </w:p>
        </w:tc>
        <w:tc>
          <w:tcPr>
            <w:tcW w:w="736" w:type="dxa"/>
            <w:tcBorders>
              <w:top w:val="single" w:sz="4" w:space="0" w:color="000000"/>
              <w:left w:val="single" w:sz="4" w:space="0" w:color="000000"/>
              <w:bottom w:val="single" w:sz="4" w:space="0" w:color="000000"/>
              <w:right w:val="single" w:sz="4" w:space="0" w:color="000000"/>
            </w:tcBorders>
            <w:vAlign w:val="bottom"/>
          </w:tcPr>
          <w:p w:rsidR="00921F63" w:rsidRDefault="00921F63" w:rsidP="00921F63">
            <w:pPr>
              <w:spacing w:line="259" w:lineRule="auto"/>
              <w:ind w:left="47"/>
              <w:jc w:val="left"/>
            </w:pPr>
            <w:r>
              <w:t xml:space="preserve">0,000 </w:t>
            </w:r>
          </w:p>
        </w:tc>
        <w:tc>
          <w:tcPr>
            <w:tcW w:w="738" w:type="dxa"/>
            <w:tcBorders>
              <w:top w:val="single" w:sz="4" w:space="0" w:color="000000"/>
              <w:left w:val="single" w:sz="4" w:space="0" w:color="000000"/>
              <w:bottom w:val="single" w:sz="4" w:space="0" w:color="000000"/>
              <w:right w:val="single" w:sz="4" w:space="0" w:color="000000"/>
            </w:tcBorders>
            <w:vAlign w:val="bottom"/>
          </w:tcPr>
          <w:p w:rsidR="00921F63" w:rsidRDefault="00921F63" w:rsidP="00921F63">
            <w:pPr>
              <w:spacing w:line="259" w:lineRule="auto"/>
              <w:ind w:left="50"/>
              <w:jc w:val="left"/>
            </w:pPr>
            <w:r>
              <w:t xml:space="preserve">0,000 </w:t>
            </w:r>
          </w:p>
        </w:tc>
        <w:tc>
          <w:tcPr>
            <w:tcW w:w="867" w:type="dxa"/>
            <w:tcBorders>
              <w:top w:val="single" w:sz="4" w:space="0" w:color="000000"/>
              <w:left w:val="single" w:sz="4" w:space="0" w:color="000000"/>
              <w:bottom w:val="single" w:sz="4" w:space="0" w:color="000000"/>
              <w:right w:val="single" w:sz="4" w:space="0" w:color="000000"/>
            </w:tcBorders>
            <w:vAlign w:val="bottom"/>
          </w:tcPr>
          <w:p w:rsidR="00921F63" w:rsidRDefault="00921F63" w:rsidP="00921F63">
            <w:pPr>
              <w:spacing w:line="259" w:lineRule="auto"/>
              <w:ind w:right="49"/>
              <w:jc w:val="right"/>
            </w:pPr>
            <w:r>
              <w:t xml:space="preserve">7,229 </w:t>
            </w:r>
          </w:p>
        </w:tc>
        <w:tc>
          <w:tcPr>
            <w:tcW w:w="866" w:type="dxa"/>
            <w:tcBorders>
              <w:top w:val="single" w:sz="4" w:space="0" w:color="000000"/>
              <w:left w:val="single" w:sz="4" w:space="0" w:color="000000"/>
              <w:bottom w:val="single" w:sz="4" w:space="0" w:color="000000"/>
              <w:right w:val="single" w:sz="4" w:space="0" w:color="000000"/>
            </w:tcBorders>
            <w:vAlign w:val="bottom"/>
          </w:tcPr>
          <w:p w:rsidR="00921F63" w:rsidRDefault="00921F63" w:rsidP="00921F63">
            <w:pPr>
              <w:spacing w:line="259" w:lineRule="auto"/>
              <w:ind w:left="59"/>
              <w:jc w:val="left"/>
            </w:pPr>
            <w:r>
              <w:t xml:space="preserve">22,790 </w:t>
            </w:r>
          </w:p>
        </w:tc>
        <w:tc>
          <w:tcPr>
            <w:tcW w:w="992" w:type="dxa"/>
            <w:tcBorders>
              <w:top w:val="single" w:sz="4" w:space="0" w:color="000000"/>
              <w:left w:val="single" w:sz="4" w:space="0" w:color="000000"/>
              <w:bottom w:val="single" w:sz="4" w:space="0" w:color="000000"/>
              <w:right w:val="single" w:sz="4" w:space="0" w:color="000000"/>
            </w:tcBorders>
            <w:vAlign w:val="bottom"/>
          </w:tcPr>
          <w:p w:rsidR="00921F63" w:rsidRDefault="00921F63" w:rsidP="00921F63">
            <w:pPr>
              <w:spacing w:line="259" w:lineRule="auto"/>
              <w:ind w:right="48"/>
              <w:jc w:val="right"/>
            </w:pPr>
            <w:r>
              <w:t xml:space="preserve">54,577 </w:t>
            </w:r>
          </w:p>
        </w:tc>
        <w:tc>
          <w:tcPr>
            <w:tcW w:w="995" w:type="dxa"/>
            <w:tcBorders>
              <w:top w:val="single" w:sz="4" w:space="0" w:color="000000"/>
              <w:left w:val="single" w:sz="4" w:space="0" w:color="000000"/>
              <w:bottom w:val="single" w:sz="4" w:space="0" w:color="000000"/>
              <w:right w:val="single" w:sz="4" w:space="0" w:color="000000"/>
            </w:tcBorders>
            <w:vAlign w:val="bottom"/>
          </w:tcPr>
          <w:p w:rsidR="00921F63" w:rsidRDefault="00921F63" w:rsidP="00921F63">
            <w:pPr>
              <w:spacing w:line="259" w:lineRule="auto"/>
              <w:ind w:right="51"/>
              <w:jc w:val="right"/>
            </w:pPr>
            <w:r>
              <w:t xml:space="preserve">79,637 </w:t>
            </w:r>
          </w:p>
        </w:tc>
        <w:tc>
          <w:tcPr>
            <w:tcW w:w="992" w:type="dxa"/>
            <w:tcBorders>
              <w:top w:val="single" w:sz="4" w:space="0" w:color="000000"/>
              <w:left w:val="single" w:sz="4" w:space="0" w:color="000000"/>
              <w:bottom w:val="single" w:sz="4" w:space="0" w:color="000000"/>
              <w:right w:val="single" w:sz="4" w:space="0" w:color="000000"/>
            </w:tcBorders>
            <w:vAlign w:val="bottom"/>
          </w:tcPr>
          <w:p w:rsidR="00921F63" w:rsidRDefault="00921F63" w:rsidP="00921F63">
            <w:pPr>
              <w:spacing w:line="259" w:lineRule="auto"/>
              <w:ind w:right="48"/>
              <w:jc w:val="right"/>
            </w:pPr>
            <w:r>
              <w:t xml:space="preserve">67,328 </w:t>
            </w:r>
          </w:p>
        </w:tc>
        <w:tc>
          <w:tcPr>
            <w:tcW w:w="993" w:type="dxa"/>
            <w:tcBorders>
              <w:top w:val="single" w:sz="4" w:space="0" w:color="000000"/>
              <w:left w:val="single" w:sz="4" w:space="0" w:color="000000"/>
              <w:bottom w:val="single" w:sz="4" w:space="0" w:color="000000"/>
              <w:right w:val="single" w:sz="4" w:space="0" w:color="000000"/>
            </w:tcBorders>
            <w:vAlign w:val="bottom"/>
          </w:tcPr>
          <w:p w:rsidR="00921F63" w:rsidRDefault="00921F63" w:rsidP="00921F63">
            <w:pPr>
              <w:spacing w:line="259" w:lineRule="auto"/>
              <w:ind w:right="50"/>
              <w:jc w:val="right"/>
            </w:pPr>
            <w:r>
              <w:t xml:space="preserve">12,911 </w:t>
            </w:r>
          </w:p>
        </w:tc>
        <w:tc>
          <w:tcPr>
            <w:tcW w:w="867" w:type="dxa"/>
            <w:tcBorders>
              <w:top w:val="single" w:sz="4" w:space="0" w:color="000000"/>
              <w:left w:val="single" w:sz="4" w:space="0" w:color="000000"/>
              <w:bottom w:val="single" w:sz="4" w:space="0" w:color="000000"/>
              <w:right w:val="single" w:sz="4" w:space="0" w:color="000000"/>
            </w:tcBorders>
            <w:vAlign w:val="bottom"/>
          </w:tcPr>
          <w:p w:rsidR="00921F63" w:rsidRDefault="00921F63" w:rsidP="00921F63">
            <w:pPr>
              <w:spacing w:line="259" w:lineRule="auto"/>
              <w:ind w:left="60"/>
              <w:jc w:val="left"/>
            </w:pPr>
            <w:r>
              <w:t xml:space="preserve">14,076 </w:t>
            </w:r>
          </w:p>
        </w:tc>
        <w:tc>
          <w:tcPr>
            <w:tcW w:w="866" w:type="dxa"/>
            <w:tcBorders>
              <w:top w:val="single" w:sz="4" w:space="0" w:color="000000"/>
              <w:left w:val="single" w:sz="4" w:space="0" w:color="000000"/>
              <w:bottom w:val="single" w:sz="4" w:space="0" w:color="000000"/>
              <w:right w:val="single" w:sz="4" w:space="0" w:color="000000"/>
            </w:tcBorders>
            <w:vAlign w:val="bottom"/>
          </w:tcPr>
          <w:p w:rsidR="00921F63" w:rsidRDefault="00921F63" w:rsidP="00921F63">
            <w:pPr>
              <w:spacing w:line="259" w:lineRule="auto"/>
              <w:ind w:right="48"/>
              <w:jc w:val="right"/>
            </w:pPr>
            <w:r>
              <w:t xml:space="preserve">1,386 </w:t>
            </w:r>
          </w:p>
        </w:tc>
        <w:tc>
          <w:tcPr>
            <w:tcW w:w="736" w:type="dxa"/>
            <w:tcBorders>
              <w:top w:val="single" w:sz="4" w:space="0" w:color="000000"/>
              <w:left w:val="single" w:sz="4" w:space="0" w:color="000000"/>
              <w:bottom w:val="single" w:sz="4" w:space="0" w:color="000000"/>
              <w:right w:val="single" w:sz="4" w:space="0" w:color="000000"/>
            </w:tcBorders>
            <w:vAlign w:val="bottom"/>
          </w:tcPr>
          <w:p w:rsidR="00921F63" w:rsidRDefault="00921F63" w:rsidP="00921F63">
            <w:pPr>
              <w:spacing w:line="259" w:lineRule="auto"/>
              <w:ind w:left="47"/>
              <w:jc w:val="left"/>
            </w:pPr>
            <w:r>
              <w:t xml:space="preserve">0,000 </w:t>
            </w:r>
          </w:p>
        </w:tc>
        <w:tc>
          <w:tcPr>
            <w:tcW w:w="983" w:type="dxa"/>
            <w:tcBorders>
              <w:top w:val="single" w:sz="4" w:space="0" w:color="000000"/>
              <w:left w:val="single" w:sz="4" w:space="0" w:color="000000"/>
              <w:bottom w:val="single" w:sz="4" w:space="0" w:color="000000"/>
              <w:right w:val="single" w:sz="4" w:space="0" w:color="000000"/>
            </w:tcBorders>
            <w:vAlign w:val="bottom"/>
          </w:tcPr>
          <w:p w:rsidR="00921F63" w:rsidRDefault="00921F63" w:rsidP="00921F63">
            <w:pPr>
              <w:spacing w:line="259" w:lineRule="auto"/>
              <w:ind w:left="59"/>
              <w:jc w:val="left"/>
            </w:pPr>
            <w:r>
              <w:rPr>
                <w:b/>
              </w:rPr>
              <w:t xml:space="preserve">259,935 </w:t>
            </w:r>
          </w:p>
        </w:tc>
      </w:tr>
      <w:tr w:rsidR="00921F63" w:rsidTr="00921F63">
        <w:trPr>
          <w:trHeight w:val="197"/>
        </w:trPr>
        <w:tc>
          <w:tcPr>
            <w:tcW w:w="2118"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921F63" w:rsidRDefault="00921F63" w:rsidP="00921F63">
            <w:pPr>
              <w:spacing w:line="259" w:lineRule="auto"/>
              <w:jc w:val="left"/>
            </w:pPr>
            <w:r>
              <w:rPr>
                <w:b/>
              </w:rPr>
              <w:t xml:space="preserve">Chlad 2014 (MWh) </w:t>
            </w:r>
          </w:p>
        </w:tc>
        <w:tc>
          <w:tcPr>
            <w:tcW w:w="736" w:type="dxa"/>
            <w:tcBorders>
              <w:top w:val="single" w:sz="4" w:space="0" w:color="000000"/>
              <w:left w:val="single" w:sz="4" w:space="0" w:color="000000"/>
              <w:bottom w:val="single" w:sz="4" w:space="0" w:color="000000"/>
              <w:right w:val="single" w:sz="4" w:space="0" w:color="000000"/>
            </w:tcBorders>
            <w:vAlign w:val="bottom"/>
          </w:tcPr>
          <w:p w:rsidR="00921F63" w:rsidRDefault="00921F63" w:rsidP="00921F63">
            <w:pPr>
              <w:spacing w:line="259" w:lineRule="auto"/>
              <w:ind w:left="47"/>
              <w:jc w:val="left"/>
            </w:pPr>
            <w:r>
              <w:t xml:space="preserve">0,000 </w:t>
            </w:r>
          </w:p>
        </w:tc>
        <w:tc>
          <w:tcPr>
            <w:tcW w:w="736" w:type="dxa"/>
            <w:tcBorders>
              <w:top w:val="single" w:sz="4" w:space="0" w:color="000000"/>
              <w:left w:val="single" w:sz="4" w:space="0" w:color="000000"/>
              <w:bottom w:val="single" w:sz="4" w:space="0" w:color="000000"/>
              <w:right w:val="single" w:sz="4" w:space="0" w:color="000000"/>
            </w:tcBorders>
            <w:vAlign w:val="bottom"/>
          </w:tcPr>
          <w:p w:rsidR="00921F63" w:rsidRDefault="00921F63" w:rsidP="00921F63">
            <w:pPr>
              <w:spacing w:line="259" w:lineRule="auto"/>
              <w:ind w:left="47"/>
              <w:jc w:val="left"/>
            </w:pPr>
            <w:r>
              <w:t xml:space="preserve">0,000 </w:t>
            </w:r>
          </w:p>
        </w:tc>
        <w:tc>
          <w:tcPr>
            <w:tcW w:w="738" w:type="dxa"/>
            <w:tcBorders>
              <w:top w:val="single" w:sz="4" w:space="0" w:color="000000"/>
              <w:left w:val="single" w:sz="4" w:space="0" w:color="000000"/>
              <w:bottom w:val="single" w:sz="4" w:space="0" w:color="000000"/>
              <w:right w:val="single" w:sz="4" w:space="0" w:color="000000"/>
            </w:tcBorders>
            <w:vAlign w:val="bottom"/>
          </w:tcPr>
          <w:p w:rsidR="00921F63" w:rsidRDefault="00921F63" w:rsidP="00921F63">
            <w:pPr>
              <w:spacing w:line="259" w:lineRule="auto"/>
              <w:ind w:left="50"/>
              <w:jc w:val="left"/>
            </w:pPr>
            <w:r>
              <w:t xml:space="preserve">0,000 </w:t>
            </w:r>
          </w:p>
        </w:tc>
        <w:tc>
          <w:tcPr>
            <w:tcW w:w="867" w:type="dxa"/>
            <w:tcBorders>
              <w:top w:val="single" w:sz="4" w:space="0" w:color="000000"/>
              <w:left w:val="single" w:sz="4" w:space="0" w:color="000000"/>
              <w:bottom w:val="single" w:sz="4" w:space="0" w:color="000000"/>
              <w:right w:val="single" w:sz="4" w:space="0" w:color="000000"/>
            </w:tcBorders>
            <w:vAlign w:val="bottom"/>
          </w:tcPr>
          <w:p w:rsidR="00921F63" w:rsidRDefault="00921F63" w:rsidP="00921F63">
            <w:pPr>
              <w:spacing w:line="259" w:lineRule="auto"/>
              <w:ind w:left="60"/>
              <w:jc w:val="left"/>
            </w:pPr>
            <w:r>
              <w:t xml:space="preserve">20,682 </w:t>
            </w:r>
          </w:p>
        </w:tc>
        <w:tc>
          <w:tcPr>
            <w:tcW w:w="866" w:type="dxa"/>
            <w:tcBorders>
              <w:top w:val="single" w:sz="4" w:space="0" w:color="000000"/>
              <w:left w:val="single" w:sz="4" w:space="0" w:color="000000"/>
              <w:bottom w:val="single" w:sz="4" w:space="0" w:color="000000"/>
              <w:right w:val="single" w:sz="4" w:space="0" w:color="000000"/>
            </w:tcBorders>
            <w:vAlign w:val="bottom"/>
          </w:tcPr>
          <w:p w:rsidR="00921F63" w:rsidRDefault="00921F63" w:rsidP="00921F63">
            <w:pPr>
              <w:spacing w:line="259" w:lineRule="auto"/>
              <w:ind w:left="59"/>
              <w:jc w:val="left"/>
            </w:pPr>
            <w:r>
              <w:t xml:space="preserve">25,903 </w:t>
            </w:r>
          </w:p>
        </w:tc>
        <w:tc>
          <w:tcPr>
            <w:tcW w:w="992" w:type="dxa"/>
            <w:tcBorders>
              <w:top w:val="single" w:sz="4" w:space="0" w:color="000000"/>
              <w:left w:val="single" w:sz="4" w:space="0" w:color="000000"/>
              <w:bottom w:val="single" w:sz="4" w:space="0" w:color="000000"/>
              <w:right w:val="single" w:sz="4" w:space="0" w:color="000000"/>
            </w:tcBorders>
            <w:vAlign w:val="bottom"/>
          </w:tcPr>
          <w:p w:rsidR="00921F63" w:rsidRDefault="00921F63" w:rsidP="00921F63">
            <w:pPr>
              <w:spacing w:line="259" w:lineRule="auto"/>
              <w:ind w:right="48"/>
              <w:jc w:val="right"/>
            </w:pPr>
            <w:r>
              <w:t xml:space="preserve">53,011 </w:t>
            </w:r>
          </w:p>
        </w:tc>
        <w:tc>
          <w:tcPr>
            <w:tcW w:w="995" w:type="dxa"/>
            <w:tcBorders>
              <w:top w:val="single" w:sz="4" w:space="0" w:color="000000"/>
              <w:left w:val="single" w:sz="4" w:space="0" w:color="000000"/>
              <w:bottom w:val="single" w:sz="4" w:space="0" w:color="000000"/>
              <w:right w:val="single" w:sz="4" w:space="0" w:color="000000"/>
            </w:tcBorders>
            <w:vAlign w:val="bottom"/>
          </w:tcPr>
          <w:p w:rsidR="00921F63" w:rsidRDefault="00921F63" w:rsidP="00921F63">
            <w:pPr>
              <w:spacing w:line="259" w:lineRule="auto"/>
              <w:ind w:left="69"/>
              <w:jc w:val="left"/>
            </w:pPr>
            <w:r>
              <w:t xml:space="preserve">103,312 </w:t>
            </w:r>
          </w:p>
        </w:tc>
        <w:tc>
          <w:tcPr>
            <w:tcW w:w="992" w:type="dxa"/>
            <w:tcBorders>
              <w:top w:val="single" w:sz="4" w:space="0" w:color="000000"/>
              <w:left w:val="single" w:sz="4" w:space="0" w:color="000000"/>
              <w:bottom w:val="single" w:sz="4" w:space="0" w:color="000000"/>
              <w:right w:val="single" w:sz="4" w:space="0" w:color="000000"/>
            </w:tcBorders>
            <w:vAlign w:val="bottom"/>
          </w:tcPr>
          <w:p w:rsidR="00921F63" w:rsidRDefault="00921F63" w:rsidP="00921F63">
            <w:pPr>
              <w:spacing w:line="259" w:lineRule="auto"/>
              <w:ind w:right="48"/>
              <w:jc w:val="right"/>
            </w:pPr>
            <w:r>
              <w:t xml:space="preserve">63,654 </w:t>
            </w:r>
          </w:p>
        </w:tc>
        <w:tc>
          <w:tcPr>
            <w:tcW w:w="993" w:type="dxa"/>
            <w:tcBorders>
              <w:top w:val="single" w:sz="4" w:space="0" w:color="000000"/>
              <w:left w:val="single" w:sz="4" w:space="0" w:color="000000"/>
              <w:bottom w:val="single" w:sz="4" w:space="0" w:color="000000"/>
              <w:right w:val="single" w:sz="4" w:space="0" w:color="000000"/>
            </w:tcBorders>
            <w:vAlign w:val="bottom"/>
          </w:tcPr>
          <w:p w:rsidR="00921F63" w:rsidRDefault="00921F63" w:rsidP="00921F63">
            <w:pPr>
              <w:spacing w:line="259" w:lineRule="auto"/>
              <w:ind w:right="50"/>
              <w:jc w:val="right"/>
            </w:pPr>
            <w:r>
              <w:t xml:space="preserve">45,080 </w:t>
            </w:r>
          </w:p>
        </w:tc>
        <w:tc>
          <w:tcPr>
            <w:tcW w:w="867" w:type="dxa"/>
            <w:tcBorders>
              <w:top w:val="single" w:sz="4" w:space="0" w:color="000000"/>
              <w:left w:val="single" w:sz="4" w:space="0" w:color="000000"/>
              <w:bottom w:val="single" w:sz="4" w:space="0" w:color="000000"/>
              <w:right w:val="single" w:sz="4" w:space="0" w:color="000000"/>
            </w:tcBorders>
            <w:vAlign w:val="bottom"/>
          </w:tcPr>
          <w:p w:rsidR="00921F63" w:rsidRDefault="00921F63" w:rsidP="00921F63">
            <w:pPr>
              <w:spacing w:line="259" w:lineRule="auto"/>
              <w:ind w:left="60"/>
              <w:jc w:val="left"/>
            </w:pPr>
            <w:r>
              <w:t xml:space="preserve">21,204 </w:t>
            </w:r>
          </w:p>
        </w:tc>
        <w:tc>
          <w:tcPr>
            <w:tcW w:w="866" w:type="dxa"/>
            <w:tcBorders>
              <w:top w:val="single" w:sz="4" w:space="0" w:color="000000"/>
              <w:left w:val="single" w:sz="4" w:space="0" w:color="000000"/>
              <w:bottom w:val="single" w:sz="4" w:space="0" w:color="000000"/>
              <w:right w:val="single" w:sz="4" w:space="0" w:color="000000"/>
            </w:tcBorders>
            <w:vAlign w:val="bottom"/>
          </w:tcPr>
          <w:p w:rsidR="00921F63" w:rsidRDefault="00921F63" w:rsidP="00921F63">
            <w:pPr>
              <w:spacing w:line="259" w:lineRule="auto"/>
              <w:ind w:right="48"/>
              <w:jc w:val="right"/>
            </w:pPr>
            <w:r>
              <w:t xml:space="preserve">8,715 </w:t>
            </w:r>
          </w:p>
        </w:tc>
        <w:tc>
          <w:tcPr>
            <w:tcW w:w="736" w:type="dxa"/>
            <w:tcBorders>
              <w:top w:val="single" w:sz="4" w:space="0" w:color="000000"/>
              <w:left w:val="single" w:sz="4" w:space="0" w:color="000000"/>
              <w:bottom w:val="single" w:sz="4" w:space="0" w:color="000000"/>
              <w:right w:val="single" w:sz="4" w:space="0" w:color="000000"/>
            </w:tcBorders>
            <w:vAlign w:val="bottom"/>
          </w:tcPr>
          <w:p w:rsidR="00921F63" w:rsidRDefault="00921F63" w:rsidP="00921F63">
            <w:pPr>
              <w:spacing w:line="259" w:lineRule="auto"/>
              <w:ind w:left="47"/>
              <w:jc w:val="left"/>
            </w:pPr>
            <w:r>
              <w:t xml:space="preserve">0,000 </w:t>
            </w:r>
          </w:p>
        </w:tc>
        <w:tc>
          <w:tcPr>
            <w:tcW w:w="983" w:type="dxa"/>
            <w:tcBorders>
              <w:top w:val="single" w:sz="4" w:space="0" w:color="000000"/>
              <w:left w:val="single" w:sz="4" w:space="0" w:color="000000"/>
              <w:bottom w:val="single" w:sz="4" w:space="0" w:color="000000"/>
              <w:right w:val="single" w:sz="4" w:space="0" w:color="000000"/>
            </w:tcBorders>
            <w:vAlign w:val="bottom"/>
          </w:tcPr>
          <w:p w:rsidR="00921F63" w:rsidRDefault="00921F63" w:rsidP="00921F63">
            <w:pPr>
              <w:spacing w:line="259" w:lineRule="auto"/>
              <w:ind w:left="59"/>
              <w:jc w:val="left"/>
            </w:pPr>
            <w:r>
              <w:rPr>
                <w:b/>
              </w:rPr>
              <w:t xml:space="preserve">341,561 </w:t>
            </w:r>
          </w:p>
        </w:tc>
      </w:tr>
      <w:tr w:rsidR="00921F63" w:rsidTr="00921F63">
        <w:trPr>
          <w:trHeight w:val="187"/>
        </w:trPr>
        <w:tc>
          <w:tcPr>
            <w:tcW w:w="2118"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921F63" w:rsidRDefault="00921F63" w:rsidP="00921F63">
            <w:pPr>
              <w:spacing w:line="259" w:lineRule="auto"/>
              <w:jc w:val="left"/>
            </w:pPr>
            <w:r>
              <w:rPr>
                <w:b/>
              </w:rPr>
              <w:t xml:space="preserve">Chlad 2013 (tis.Kč)  </w:t>
            </w:r>
          </w:p>
        </w:tc>
        <w:tc>
          <w:tcPr>
            <w:tcW w:w="736" w:type="dxa"/>
            <w:tcBorders>
              <w:top w:val="single" w:sz="4" w:space="0" w:color="000000"/>
              <w:left w:val="single" w:sz="4" w:space="0" w:color="000000"/>
              <w:bottom w:val="single" w:sz="4" w:space="0" w:color="000000"/>
              <w:right w:val="single" w:sz="4" w:space="0" w:color="000000"/>
            </w:tcBorders>
            <w:vAlign w:val="bottom"/>
          </w:tcPr>
          <w:p w:rsidR="00921F63" w:rsidRDefault="00921F63" w:rsidP="00921F63">
            <w:pPr>
              <w:spacing w:line="259" w:lineRule="auto"/>
              <w:ind w:left="47"/>
              <w:jc w:val="left"/>
            </w:pPr>
            <w:r>
              <w:t xml:space="preserve">0,000 </w:t>
            </w:r>
          </w:p>
        </w:tc>
        <w:tc>
          <w:tcPr>
            <w:tcW w:w="736" w:type="dxa"/>
            <w:tcBorders>
              <w:top w:val="single" w:sz="4" w:space="0" w:color="000000"/>
              <w:left w:val="single" w:sz="4" w:space="0" w:color="000000"/>
              <w:bottom w:val="single" w:sz="4" w:space="0" w:color="000000"/>
              <w:right w:val="single" w:sz="4" w:space="0" w:color="000000"/>
            </w:tcBorders>
            <w:vAlign w:val="bottom"/>
          </w:tcPr>
          <w:p w:rsidR="00921F63" w:rsidRDefault="00921F63" w:rsidP="00921F63">
            <w:pPr>
              <w:spacing w:line="259" w:lineRule="auto"/>
              <w:ind w:left="47"/>
              <w:jc w:val="left"/>
            </w:pPr>
            <w:r>
              <w:t xml:space="preserve">0,000 </w:t>
            </w:r>
          </w:p>
        </w:tc>
        <w:tc>
          <w:tcPr>
            <w:tcW w:w="738" w:type="dxa"/>
            <w:tcBorders>
              <w:top w:val="single" w:sz="4" w:space="0" w:color="000000"/>
              <w:left w:val="single" w:sz="4" w:space="0" w:color="000000"/>
              <w:bottom w:val="single" w:sz="4" w:space="0" w:color="000000"/>
              <w:right w:val="single" w:sz="4" w:space="0" w:color="000000"/>
            </w:tcBorders>
            <w:vAlign w:val="bottom"/>
          </w:tcPr>
          <w:p w:rsidR="00921F63" w:rsidRDefault="00921F63" w:rsidP="00921F63">
            <w:pPr>
              <w:spacing w:line="259" w:lineRule="auto"/>
              <w:ind w:left="50"/>
              <w:jc w:val="left"/>
            </w:pPr>
            <w:r>
              <w:t xml:space="preserve">0,000 </w:t>
            </w:r>
          </w:p>
        </w:tc>
        <w:tc>
          <w:tcPr>
            <w:tcW w:w="867" w:type="dxa"/>
            <w:tcBorders>
              <w:top w:val="single" w:sz="4" w:space="0" w:color="000000"/>
              <w:left w:val="single" w:sz="4" w:space="0" w:color="000000"/>
              <w:bottom w:val="single" w:sz="4" w:space="0" w:color="000000"/>
              <w:right w:val="single" w:sz="4" w:space="0" w:color="000000"/>
            </w:tcBorders>
            <w:vAlign w:val="bottom"/>
          </w:tcPr>
          <w:p w:rsidR="00921F63" w:rsidRDefault="00921F63" w:rsidP="00921F63">
            <w:pPr>
              <w:spacing w:line="259" w:lineRule="auto"/>
              <w:ind w:left="60"/>
              <w:jc w:val="left"/>
            </w:pPr>
            <w:r>
              <w:t xml:space="preserve">17,910 </w:t>
            </w:r>
          </w:p>
        </w:tc>
        <w:tc>
          <w:tcPr>
            <w:tcW w:w="866" w:type="dxa"/>
            <w:tcBorders>
              <w:top w:val="single" w:sz="4" w:space="0" w:color="000000"/>
              <w:left w:val="single" w:sz="4" w:space="0" w:color="000000"/>
              <w:bottom w:val="single" w:sz="4" w:space="0" w:color="000000"/>
              <w:right w:val="single" w:sz="4" w:space="0" w:color="000000"/>
            </w:tcBorders>
            <w:vAlign w:val="bottom"/>
          </w:tcPr>
          <w:p w:rsidR="00921F63" w:rsidRDefault="00921F63" w:rsidP="00921F63">
            <w:pPr>
              <w:spacing w:line="259" w:lineRule="auto"/>
              <w:ind w:left="59"/>
              <w:jc w:val="left"/>
            </w:pPr>
            <w:r>
              <w:t xml:space="preserve">56,469 </w:t>
            </w:r>
          </w:p>
        </w:tc>
        <w:tc>
          <w:tcPr>
            <w:tcW w:w="992" w:type="dxa"/>
            <w:tcBorders>
              <w:top w:val="single" w:sz="4" w:space="0" w:color="000000"/>
              <w:left w:val="single" w:sz="4" w:space="0" w:color="000000"/>
              <w:bottom w:val="single" w:sz="4" w:space="0" w:color="000000"/>
              <w:right w:val="single" w:sz="4" w:space="0" w:color="000000"/>
            </w:tcBorders>
            <w:vAlign w:val="bottom"/>
          </w:tcPr>
          <w:p w:rsidR="00921F63" w:rsidRDefault="00921F63" w:rsidP="00921F63">
            <w:pPr>
              <w:spacing w:line="259" w:lineRule="auto"/>
              <w:ind w:left="68"/>
              <w:jc w:val="left"/>
            </w:pPr>
            <w:r>
              <w:t xml:space="preserve">135,228 </w:t>
            </w:r>
          </w:p>
        </w:tc>
        <w:tc>
          <w:tcPr>
            <w:tcW w:w="995" w:type="dxa"/>
            <w:tcBorders>
              <w:top w:val="single" w:sz="4" w:space="0" w:color="000000"/>
              <w:left w:val="single" w:sz="4" w:space="0" w:color="000000"/>
              <w:bottom w:val="single" w:sz="4" w:space="0" w:color="000000"/>
              <w:right w:val="single" w:sz="4" w:space="0" w:color="000000"/>
            </w:tcBorders>
            <w:vAlign w:val="bottom"/>
          </w:tcPr>
          <w:p w:rsidR="00921F63" w:rsidRDefault="00921F63" w:rsidP="00921F63">
            <w:pPr>
              <w:spacing w:line="259" w:lineRule="auto"/>
              <w:ind w:left="69"/>
              <w:jc w:val="left"/>
            </w:pPr>
            <w:r>
              <w:t xml:space="preserve">197,319 </w:t>
            </w:r>
          </w:p>
        </w:tc>
        <w:tc>
          <w:tcPr>
            <w:tcW w:w="992" w:type="dxa"/>
            <w:tcBorders>
              <w:top w:val="single" w:sz="4" w:space="0" w:color="000000"/>
              <w:left w:val="single" w:sz="4" w:space="0" w:color="000000"/>
              <w:bottom w:val="single" w:sz="4" w:space="0" w:color="000000"/>
              <w:right w:val="single" w:sz="4" w:space="0" w:color="000000"/>
            </w:tcBorders>
            <w:vAlign w:val="bottom"/>
          </w:tcPr>
          <w:p w:rsidR="00921F63" w:rsidRDefault="00921F63" w:rsidP="00921F63">
            <w:pPr>
              <w:spacing w:line="259" w:lineRule="auto"/>
              <w:ind w:left="68"/>
              <w:jc w:val="left"/>
            </w:pPr>
            <w:r>
              <w:t xml:space="preserve">166,821 </w:t>
            </w:r>
          </w:p>
        </w:tc>
        <w:tc>
          <w:tcPr>
            <w:tcW w:w="993" w:type="dxa"/>
            <w:tcBorders>
              <w:top w:val="single" w:sz="4" w:space="0" w:color="000000"/>
              <w:left w:val="single" w:sz="4" w:space="0" w:color="000000"/>
              <w:bottom w:val="single" w:sz="4" w:space="0" w:color="000000"/>
              <w:right w:val="single" w:sz="4" w:space="0" w:color="000000"/>
            </w:tcBorders>
            <w:vAlign w:val="bottom"/>
          </w:tcPr>
          <w:p w:rsidR="00921F63" w:rsidRDefault="00921F63" w:rsidP="00921F63">
            <w:pPr>
              <w:spacing w:line="259" w:lineRule="auto"/>
              <w:ind w:right="50"/>
              <w:jc w:val="right"/>
            </w:pPr>
            <w:r>
              <w:t xml:space="preserve">31,991 </w:t>
            </w:r>
          </w:p>
        </w:tc>
        <w:tc>
          <w:tcPr>
            <w:tcW w:w="867" w:type="dxa"/>
            <w:tcBorders>
              <w:top w:val="single" w:sz="4" w:space="0" w:color="000000"/>
              <w:left w:val="single" w:sz="4" w:space="0" w:color="000000"/>
              <w:bottom w:val="single" w:sz="4" w:space="0" w:color="000000"/>
              <w:right w:val="single" w:sz="4" w:space="0" w:color="000000"/>
            </w:tcBorders>
            <w:vAlign w:val="bottom"/>
          </w:tcPr>
          <w:p w:rsidR="00921F63" w:rsidRDefault="00921F63" w:rsidP="00921F63">
            <w:pPr>
              <w:spacing w:line="259" w:lineRule="auto"/>
              <w:ind w:left="60"/>
              <w:jc w:val="left"/>
            </w:pPr>
            <w:r>
              <w:t xml:space="preserve">34,877 </w:t>
            </w:r>
          </w:p>
        </w:tc>
        <w:tc>
          <w:tcPr>
            <w:tcW w:w="866" w:type="dxa"/>
            <w:tcBorders>
              <w:top w:val="single" w:sz="4" w:space="0" w:color="000000"/>
              <w:left w:val="single" w:sz="4" w:space="0" w:color="000000"/>
              <w:bottom w:val="single" w:sz="4" w:space="0" w:color="000000"/>
              <w:right w:val="single" w:sz="4" w:space="0" w:color="000000"/>
            </w:tcBorders>
            <w:vAlign w:val="bottom"/>
          </w:tcPr>
          <w:p w:rsidR="00921F63" w:rsidRDefault="00921F63" w:rsidP="00921F63">
            <w:pPr>
              <w:spacing w:line="259" w:lineRule="auto"/>
              <w:ind w:right="48"/>
              <w:jc w:val="right"/>
            </w:pPr>
            <w:r>
              <w:t xml:space="preserve">3,433 </w:t>
            </w:r>
          </w:p>
        </w:tc>
        <w:tc>
          <w:tcPr>
            <w:tcW w:w="736" w:type="dxa"/>
            <w:tcBorders>
              <w:top w:val="single" w:sz="4" w:space="0" w:color="000000"/>
              <w:left w:val="single" w:sz="4" w:space="0" w:color="000000"/>
              <w:bottom w:val="single" w:sz="4" w:space="0" w:color="000000"/>
              <w:right w:val="single" w:sz="4" w:space="0" w:color="000000"/>
            </w:tcBorders>
            <w:vAlign w:val="bottom"/>
          </w:tcPr>
          <w:p w:rsidR="00921F63" w:rsidRDefault="00921F63" w:rsidP="00921F63">
            <w:pPr>
              <w:spacing w:line="259" w:lineRule="auto"/>
              <w:ind w:left="47"/>
              <w:jc w:val="left"/>
            </w:pPr>
            <w:r>
              <w:t xml:space="preserve">0,000 </w:t>
            </w:r>
          </w:p>
        </w:tc>
        <w:tc>
          <w:tcPr>
            <w:tcW w:w="983" w:type="dxa"/>
            <w:tcBorders>
              <w:top w:val="single" w:sz="4" w:space="0" w:color="000000"/>
              <w:left w:val="single" w:sz="4" w:space="0" w:color="000000"/>
              <w:bottom w:val="single" w:sz="4" w:space="0" w:color="000000"/>
              <w:right w:val="single" w:sz="4" w:space="0" w:color="000000"/>
            </w:tcBorders>
            <w:vAlign w:val="bottom"/>
          </w:tcPr>
          <w:p w:rsidR="00921F63" w:rsidRDefault="00921F63" w:rsidP="00921F63">
            <w:pPr>
              <w:spacing w:line="259" w:lineRule="auto"/>
              <w:ind w:left="59"/>
              <w:jc w:val="left"/>
            </w:pPr>
            <w:r>
              <w:rPr>
                <w:b/>
              </w:rPr>
              <w:t xml:space="preserve">644,048 </w:t>
            </w:r>
          </w:p>
        </w:tc>
      </w:tr>
      <w:tr w:rsidR="00921F63" w:rsidTr="00921F63">
        <w:trPr>
          <w:trHeight w:val="197"/>
        </w:trPr>
        <w:tc>
          <w:tcPr>
            <w:tcW w:w="2118"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921F63" w:rsidRDefault="00921F63" w:rsidP="00921F63">
            <w:pPr>
              <w:spacing w:line="259" w:lineRule="auto"/>
              <w:jc w:val="left"/>
            </w:pPr>
            <w:r>
              <w:rPr>
                <w:b/>
              </w:rPr>
              <w:t xml:space="preserve">Chlad 2014 (tis.Kč) </w:t>
            </w:r>
          </w:p>
        </w:tc>
        <w:tc>
          <w:tcPr>
            <w:tcW w:w="736" w:type="dxa"/>
            <w:tcBorders>
              <w:top w:val="single" w:sz="4" w:space="0" w:color="000000"/>
              <w:left w:val="single" w:sz="4" w:space="0" w:color="000000"/>
              <w:bottom w:val="single" w:sz="4" w:space="0" w:color="000000"/>
              <w:right w:val="single" w:sz="4" w:space="0" w:color="000000"/>
            </w:tcBorders>
            <w:vAlign w:val="bottom"/>
          </w:tcPr>
          <w:p w:rsidR="00921F63" w:rsidRDefault="00921F63" w:rsidP="00921F63">
            <w:pPr>
              <w:spacing w:line="259" w:lineRule="auto"/>
              <w:ind w:left="47"/>
              <w:jc w:val="left"/>
            </w:pPr>
            <w:r>
              <w:t xml:space="preserve">0,000 </w:t>
            </w:r>
          </w:p>
        </w:tc>
        <w:tc>
          <w:tcPr>
            <w:tcW w:w="736" w:type="dxa"/>
            <w:tcBorders>
              <w:top w:val="single" w:sz="4" w:space="0" w:color="000000"/>
              <w:left w:val="single" w:sz="4" w:space="0" w:color="000000"/>
              <w:bottom w:val="single" w:sz="4" w:space="0" w:color="000000"/>
              <w:right w:val="single" w:sz="4" w:space="0" w:color="000000"/>
            </w:tcBorders>
            <w:vAlign w:val="bottom"/>
          </w:tcPr>
          <w:p w:rsidR="00921F63" w:rsidRDefault="00921F63" w:rsidP="00921F63">
            <w:pPr>
              <w:spacing w:line="259" w:lineRule="auto"/>
              <w:ind w:left="47"/>
              <w:jc w:val="left"/>
            </w:pPr>
            <w:r>
              <w:t xml:space="preserve">0,000 </w:t>
            </w:r>
          </w:p>
        </w:tc>
        <w:tc>
          <w:tcPr>
            <w:tcW w:w="738" w:type="dxa"/>
            <w:tcBorders>
              <w:top w:val="single" w:sz="4" w:space="0" w:color="000000"/>
              <w:left w:val="single" w:sz="4" w:space="0" w:color="000000"/>
              <w:bottom w:val="single" w:sz="4" w:space="0" w:color="000000"/>
              <w:right w:val="single" w:sz="4" w:space="0" w:color="000000"/>
            </w:tcBorders>
            <w:vAlign w:val="bottom"/>
          </w:tcPr>
          <w:p w:rsidR="00921F63" w:rsidRDefault="00921F63" w:rsidP="00921F63">
            <w:pPr>
              <w:spacing w:line="259" w:lineRule="auto"/>
              <w:ind w:left="50"/>
              <w:jc w:val="left"/>
            </w:pPr>
            <w:r>
              <w:t xml:space="preserve">0,000 </w:t>
            </w:r>
          </w:p>
        </w:tc>
        <w:tc>
          <w:tcPr>
            <w:tcW w:w="867" w:type="dxa"/>
            <w:tcBorders>
              <w:top w:val="single" w:sz="4" w:space="0" w:color="000000"/>
              <w:left w:val="single" w:sz="4" w:space="0" w:color="000000"/>
              <w:bottom w:val="single" w:sz="4" w:space="0" w:color="000000"/>
              <w:right w:val="single" w:sz="4" w:space="0" w:color="000000"/>
            </w:tcBorders>
            <w:vAlign w:val="bottom"/>
          </w:tcPr>
          <w:p w:rsidR="00921F63" w:rsidRDefault="00921F63" w:rsidP="00921F63">
            <w:pPr>
              <w:spacing w:line="259" w:lineRule="auto"/>
              <w:ind w:left="60"/>
              <w:jc w:val="left"/>
            </w:pPr>
            <w:r>
              <w:t xml:space="preserve">51,245 </w:t>
            </w:r>
          </w:p>
        </w:tc>
        <w:tc>
          <w:tcPr>
            <w:tcW w:w="866" w:type="dxa"/>
            <w:tcBorders>
              <w:top w:val="single" w:sz="4" w:space="0" w:color="000000"/>
              <w:left w:val="single" w:sz="4" w:space="0" w:color="000000"/>
              <w:bottom w:val="single" w:sz="4" w:space="0" w:color="000000"/>
              <w:right w:val="single" w:sz="4" w:space="0" w:color="000000"/>
            </w:tcBorders>
            <w:vAlign w:val="bottom"/>
          </w:tcPr>
          <w:p w:rsidR="00921F63" w:rsidRDefault="00921F63" w:rsidP="00921F63">
            <w:pPr>
              <w:spacing w:line="259" w:lineRule="auto"/>
              <w:ind w:left="59"/>
              <w:jc w:val="left"/>
            </w:pPr>
            <w:r>
              <w:t xml:space="preserve">64,181 </w:t>
            </w:r>
          </w:p>
        </w:tc>
        <w:tc>
          <w:tcPr>
            <w:tcW w:w="992" w:type="dxa"/>
            <w:tcBorders>
              <w:top w:val="single" w:sz="4" w:space="0" w:color="000000"/>
              <w:left w:val="single" w:sz="4" w:space="0" w:color="000000"/>
              <w:bottom w:val="single" w:sz="4" w:space="0" w:color="000000"/>
              <w:right w:val="single" w:sz="4" w:space="0" w:color="000000"/>
            </w:tcBorders>
            <w:vAlign w:val="bottom"/>
          </w:tcPr>
          <w:p w:rsidR="00921F63" w:rsidRDefault="00921F63" w:rsidP="00921F63">
            <w:pPr>
              <w:spacing w:line="259" w:lineRule="auto"/>
              <w:ind w:left="68"/>
              <w:jc w:val="left"/>
            </w:pPr>
            <w:r>
              <w:t xml:space="preserve">131,347 </w:t>
            </w:r>
          </w:p>
        </w:tc>
        <w:tc>
          <w:tcPr>
            <w:tcW w:w="995" w:type="dxa"/>
            <w:tcBorders>
              <w:top w:val="single" w:sz="4" w:space="0" w:color="000000"/>
              <w:left w:val="single" w:sz="4" w:space="0" w:color="000000"/>
              <w:bottom w:val="single" w:sz="4" w:space="0" w:color="000000"/>
              <w:right w:val="single" w:sz="4" w:space="0" w:color="000000"/>
            </w:tcBorders>
            <w:vAlign w:val="bottom"/>
          </w:tcPr>
          <w:p w:rsidR="00921F63" w:rsidRDefault="00921F63" w:rsidP="00921F63">
            <w:pPr>
              <w:spacing w:line="259" w:lineRule="auto"/>
              <w:ind w:left="69"/>
              <w:jc w:val="left"/>
            </w:pPr>
            <w:r>
              <w:t xml:space="preserve">255,978 </w:t>
            </w:r>
          </w:p>
        </w:tc>
        <w:tc>
          <w:tcPr>
            <w:tcW w:w="992" w:type="dxa"/>
            <w:tcBorders>
              <w:top w:val="single" w:sz="4" w:space="0" w:color="000000"/>
              <w:left w:val="single" w:sz="4" w:space="0" w:color="000000"/>
              <w:bottom w:val="single" w:sz="4" w:space="0" w:color="000000"/>
              <w:right w:val="single" w:sz="4" w:space="0" w:color="000000"/>
            </w:tcBorders>
            <w:vAlign w:val="bottom"/>
          </w:tcPr>
          <w:p w:rsidR="00921F63" w:rsidRDefault="00921F63" w:rsidP="00921F63">
            <w:pPr>
              <w:spacing w:line="259" w:lineRule="auto"/>
              <w:ind w:left="68"/>
              <w:jc w:val="left"/>
            </w:pPr>
            <w:r>
              <w:t xml:space="preserve">157,716 </w:t>
            </w:r>
          </w:p>
        </w:tc>
        <w:tc>
          <w:tcPr>
            <w:tcW w:w="993" w:type="dxa"/>
            <w:tcBorders>
              <w:top w:val="single" w:sz="4" w:space="0" w:color="000000"/>
              <w:left w:val="single" w:sz="4" w:space="0" w:color="000000"/>
              <w:bottom w:val="single" w:sz="4" w:space="0" w:color="000000"/>
              <w:right w:val="single" w:sz="4" w:space="0" w:color="000000"/>
            </w:tcBorders>
            <w:vAlign w:val="bottom"/>
          </w:tcPr>
          <w:p w:rsidR="00921F63" w:rsidRDefault="00921F63" w:rsidP="00921F63">
            <w:pPr>
              <w:spacing w:line="259" w:lineRule="auto"/>
              <w:ind w:left="68"/>
              <w:jc w:val="left"/>
            </w:pPr>
            <w:r>
              <w:t xml:space="preserve">111,695 </w:t>
            </w:r>
          </w:p>
        </w:tc>
        <w:tc>
          <w:tcPr>
            <w:tcW w:w="867" w:type="dxa"/>
            <w:tcBorders>
              <w:top w:val="single" w:sz="4" w:space="0" w:color="000000"/>
              <w:left w:val="single" w:sz="4" w:space="0" w:color="000000"/>
              <w:bottom w:val="single" w:sz="4" w:space="0" w:color="000000"/>
              <w:right w:val="single" w:sz="4" w:space="0" w:color="000000"/>
            </w:tcBorders>
            <w:vAlign w:val="bottom"/>
          </w:tcPr>
          <w:p w:rsidR="00921F63" w:rsidRDefault="00921F63" w:rsidP="00921F63">
            <w:pPr>
              <w:spacing w:line="259" w:lineRule="auto"/>
              <w:ind w:left="60"/>
              <w:jc w:val="left"/>
            </w:pPr>
            <w:r>
              <w:t xml:space="preserve">52,539 </w:t>
            </w:r>
          </w:p>
        </w:tc>
        <w:tc>
          <w:tcPr>
            <w:tcW w:w="866" w:type="dxa"/>
            <w:tcBorders>
              <w:top w:val="single" w:sz="4" w:space="0" w:color="000000"/>
              <w:left w:val="single" w:sz="4" w:space="0" w:color="000000"/>
              <w:bottom w:val="single" w:sz="4" w:space="0" w:color="000000"/>
              <w:right w:val="single" w:sz="4" w:space="0" w:color="000000"/>
            </w:tcBorders>
            <w:vAlign w:val="bottom"/>
          </w:tcPr>
          <w:p w:rsidR="00921F63" w:rsidRDefault="00921F63" w:rsidP="00921F63">
            <w:pPr>
              <w:spacing w:line="259" w:lineRule="auto"/>
              <w:ind w:left="59"/>
              <w:jc w:val="left"/>
            </w:pPr>
            <w:r>
              <w:t xml:space="preserve">21,593 </w:t>
            </w:r>
          </w:p>
        </w:tc>
        <w:tc>
          <w:tcPr>
            <w:tcW w:w="736" w:type="dxa"/>
            <w:tcBorders>
              <w:top w:val="single" w:sz="4" w:space="0" w:color="000000"/>
              <w:left w:val="single" w:sz="4" w:space="0" w:color="000000"/>
              <w:bottom w:val="single" w:sz="4" w:space="0" w:color="000000"/>
              <w:right w:val="single" w:sz="4" w:space="0" w:color="000000"/>
            </w:tcBorders>
            <w:vAlign w:val="bottom"/>
          </w:tcPr>
          <w:p w:rsidR="00921F63" w:rsidRDefault="00921F63" w:rsidP="00921F63">
            <w:pPr>
              <w:spacing w:line="259" w:lineRule="auto"/>
              <w:ind w:left="47"/>
              <w:jc w:val="left"/>
            </w:pPr>
            <w:r>
              <w:t xml:space="preserve">0,000 </w:t>
            </w:r>
          </w:p>
        </w:tc>
        <w:tc>
          <w:tcPr>
            <w:tcW w:w="983" w:type="dxa"/>
            <w:tcBorders>
              <w:top w:val="single" w:sz="4" w:space="0" w:color="000000"/>
              <w:left w:val="single" w:sz="4" w:space="0" w:color="000000"/>
              <w:bottom w:val="single" w:sz="4" w:space="0" w:color="000000"/>
              <w:right w:val="single" w:sz="4" w:space="0" w:color="000000"/>
            </w:tcBorders>
            <w:vAlign w:val="bottom"/>
          </w:tcPr>
          <w:p w:rsidR="00921F63" w:rsidRDefault="00921F63" w:rsidP="00921F63">
            <w:pPr>
              <w:spacing w:line="259" w:lineRule="auto"/>
              <w:ind w:left="59"/>
              <w:jc w:val="left"/>
            </w:pPr>
            <w:r>
              <w:rPr>
                <w:b/>
              </w:rPr>
              <w:t xml:space="preserve">846,295 </w:t>
            </w:r>
          </w:p>
        </w:tc>
      </w:tr>
    </w:tbl>
    <w:p w:rsidR="00921F63" w:rsidRDefault="00921F63" w:rsidP="00921F63"/>
    <w:p w:rsidR="00921F63" w:rsidRDefault="00921F63" w:rsidP="002B5292">
      <w:pPr>
        <w:pStyle w:val="Nadpis2"/>
      </w:pPr>
      <w:r>
        <w:t xml:space="preserve">Fakturovaná </w:t>
      </w:r>
      <w:r w:rsidRPr="002B5292">
        <w:t>dodávka</w:t>
      </w:r>
      <w:r>
        <w:t xml:space="preserve"> </w:t>
      </w:r>
      <w:r w:rsidRPr="002B5292">
        <w:t>z</w:t>
      </w:r>
      <w:r>
        <w:t xml:space="preserve">emního plynu pro celou kotelnu </w:t>
      </w:r>
    </w:p>
    <w:p w:rsidR="00921F63" w:rsidRDefault="00921F63" w:rsidP="00921F63">
      <w:pPr>
        <w:pStyle w:val="Nadpis3"/>
        <w:numPr>
          <w:ilvl w:val="0"/>
          <w:numId w:val="0"/>
        </w:numPr>
        <w:ind w:left="-5"/>
      </w:pPr>
      <w:r>
        <w:t>Tabulka 17:</w:t>
      </w:r>
      <w:r>
        <w:rPr>
          <w:rFonts w:eastAsia="Arial" w:cs="Arial"/>
        </w:rPr>
        <w:t xml:space="preserve"> </w:t>
      </w:r>
      <w:r>
        <w:t xml:space="preserve">Přehled měsíčního fakturovaného množství dodaného plynu a měsíčních platby za dodaný plyn pro celou kotelnu – období 1/2013 – 12/2014 </w:t>
      </w:r>
    </w:p>
    <w:tbl>
      <w:tblPr>
        <w:tblStyle w:val="TableGrid"/>
        <w:tblW w:w="14712" w:type="dxa"/>
        <w:tblInd w:w="-140" w:type="dxa"/>
        <w:tblCellMar>
          <w:top w:w="45" w:type="dxa"/>
          <w:left w:w="68" w:type="dxa"/>
          <w:right w:w="25" w:type="dxa"/>
        </w:tblCellMar>
        <w:tblLook w:val="04A0" w:firstRow="1" w:lastRow="0" w:firstColumn="1" w:lastColumn="0" w:noHBand="0" w:noVBand="1"/>
      </w:tblPr>
      <w:tblGrid>
        <w:gridCol w:w="2320"/>
        <w:gridCol w:w="944"/>
        <w:gridCol w:w="945"/>
        <w:gridCol w:w="944"/>
        <w:gridCol w:w="945"/>
        <w:gridCol w:w="944"/>
        <w:gridCol w:w="945"/>
        <w:gridCol w:w="944"/>
        <w:gridCol w:w="945"/>
        <w:gridCol w:w="944"/>
        <w:gridCol w:w="945"/>
        <w:gridCol w:w="944"/>
        <w:gridCol w:w="945"/>
        <w:gridCol w:w="1058"/>
      </w:tblGrid>
      <w:tr w:rsidR="00921F63" w:rsidTr="00921F63">
        <w:trPr>
          <w:trHeight w:val="399"/>
        </w:trPr>
        <w:tc>
          <w:tcPr>
            <w:tcW w:w="2320" w:type="dxa"/>
            <w:tcBorders>
              <w:top w:val="single" w:sz="4" w:space="0" w:color="000000"/>
              <w:left w:val="single" w:sz="4" w:space="0" w:color="000000"/>
              <w:bottom w:val="single" w:sz="4" w:space="0" w:color="000000"/>
              <w:right w:val="single" w:sz="4" w:space="0" w:color="000000"/>
            </w:tcBorders>
            <w:shd w:val="clear" w:color="auto" w:fill="A6A6A6"/>
          </w:tcPr>
          <w:p w:rsidR="00921F63" w:rsidRDefault="00921F63" w:rsidP="00921F63">
            <w:pPr>
              <w:spacing w:line="259" w:lineRule="auto"/>
              <w:ind w:right="46"/>
              <w:jc w:val="center"/>
            </w:pPr>
            <w:r>
              <w:rPr>
                <w:b/>
              </w:rPr>
              <w:t xml:space="preserve">měsíc </w:t>
            </w:r>
          </w:p>
        </w:tc>
        <w:tc>
          <w:tcPr>
            <w:tcW w:w="944" w:type="dxa"/>
            <w:tcBorders>
              <w:top w:val="single" w:sz="4" w:space="0" w:color="000000"/>
              <w:left w:val="single" w:sz="4" w:space="0" w:color="000000"/>
              <w:bottom w:val="single" w:sz="4" w:space="0" w:color="000000"/>
              <w:right w:val="single" w:sz="4" w:space="0" w:color="000000"/>
            </w:tcBorders>
            <w:shd w:val="clear" w:color="auto" w:fill="A6A6A6"/>
          </w:tcPr>
          <w:p w:rsidR="00921F63" w:rsidRDefault="00921F63" w:rsidP="00921F63">
            <w:pPr>
              <w:spacing w:line="259" w:lineRule="auto"/>
              <w:ind w:right="46"/>
              <w:jc w:val="center"/>
            </w:pPr>
            <w:r>
              <w:rPr>
                <w:b/>
              </w:rPr>
              <w:t xml:space="preserve">1 </w:t>
            </w:r>
          </w:p>
        </w:tc>
        <w:tc>
          <w:tcPr>
            <w:tcW w:w="945" w:type="dxa"/>
            <w:tcBorders>
              <w:top w:val="single" w:sz="4" w:space="0" w:color="000000"/>
              <w:left w:val="single" w:sz="4" w:space="0" w:color="000000"/>
              <w:bottom w:val="single" w:sz="4" w:space="0" w:color="000000"/>
              <w:right w:val="single" w:sz="4" w:space="0" w:color="000000"/>
            </w:tcBorders>
            <w:shd w:val="clear" w:color="auto" w:fill="A6A6A6"/>
          </w:tcPr>
          <w:p w:rsidR="00921F63" w:rsidRDefault="00921F63" w:rsidP="00921F63">
            <w:pPr>
              <w:spacing w:line="259" w:lineRule="auto"/>
              <w:ind w:right="45"/>
              <w:jc w:val="center"/>
            </w:pPr>
            <w:r>
              <w:rPr>
                <w:b/>
              </w:rPr>
              <w:t xml:space="preserve">2 </w:t>
            </w:r>
          </w:p>
        </w:tc>
        <w:tc>
          <w:tcPr>
            <w:tcW w:w="944" w:type="dxa"/>
            <w:tcBorders>
              <w:top w:val="single" w:sz="4" w:space="0" w:color="000000"/>
              <w:left w:val="single" w:sz="4" w:space="0" w:color="000000"/>
              <w:bottom w:val="single" w:sz="4" w:space="0" w:color="000000"/>
              <w:right w:val="single" w:sz="4" w:space="0" w:color="000000"/>
            </w:tcBorders>
            <w:shd w:val="clear" w:color="auto" w:fill="A6A6A6"/>
          </w:tcPr>
          <w:p w:rsidR="00921F63" w:rsidRDefault="00921F63" w:rsidP="00921F63">
            <w:pPr>
              <w:spacing w:line="259" w:lineRule="auto"/>
              <w:ind w:right="44"/>
              <w:jc w:val="center"/>
            </w:pPr>
            <w:r>
              <w:rPr>
                <w:b/>
              </w:rPr>
              <w:t xml:space="preserve">3 </w:t>
            </w:r>
          </w:p>
        </w:tc>
        <w:tc>
          <w:tcPr>
            <w:tcW w:w="945" w:type="dxa"/>
            <w:tcBorders>
              <w:top w:val="single" w:sz="4" w:space="0" w:color="000000"/>
              <w:left w:val="single" w:sz="4" w:space="0" w:color="000000"/>
              <w:bottom w:val="single" w:sz="4" w:space="0" w:color="000000"/>
              <w:right w:val="single" w:sz="4" w:space="0" w:color="000000"/>
            </w:tcBorders>
            <w:shd w:val="clear" w:color="auto" w:fill="A6A6A6"/>
          </w:tcPr>
          <w:p w:rsidR="00921F63" w:rsidRDefault="00921F63" w:rsidP="00921F63">
            <w:pPr>
              <w:spacing w:line="259" w:lineRule="auto"/>
              <w:ind w:right="41"/>
              <w:jc w:val="center"/>
            </w:pPr>
            <w:r>
              <w:rPr>
                <w:b/>
              </w:rPr>
              <w:t xml:space="preserve">4 </w:t>
            </w:r>
          </w:p>
        </w:tc>
        <w:tc>
          <w:tcPr>
            <w:tcW w:w="944" w:type="dxa"/>
            <w:tcBorders>
              <w:top w:val="single" w:sz="4" w:space="0" w:color="000000"/>
              <w:left w:val="single" w:sz="4" w:space="0" w:color="000000"/>
              <w:bottom w:val="single" w:sz="4" w:space="0" w:color="000000"/>
              <w:right w:val="single" w:sz="4" w:space="0" w:color="000000"/>
            </w:tcBorders>
            <w:shd w:val="clear" w:color="auto" w:fill="A6A6A6"/>
          </w:tcPr>
          <w:p w:rsidR="00921F63" w:rsidRDefault="00921F63" w:rsidP="00921F63">
            <w:pPr>
              <w:spacing w:line="259" w:lineRule="auto"/>
              <w:ind w:right="46"/>
              <w:jc w:val="center"/>
            </w:pPr>
            <w:r>
              <w:rPr>
                <w:b/>
              </w:rPr>
              <w:t xml:space="preserve">5 </w:t>
            </w:r>
          </w:p>
        </w:tc>
        <w:tc>
          <w:tcPr>
            <w:tcW w:w="945" w:type="dxa"/>
            <w:tcBorders>
              <w:top w:val="single" w:sz="4" w:space="0" w:color="000000"/>
              <w:left w:val="single" w:sz="4" w:space="0" w:color="000000"/>
              <w:bottom w:val="single" w:sz="4" w:space="0" w:color="000000"/>
              <w:right w:val="single" w:sz="4" w:space="0" w:color="000000"/>
            </w:tcBorders>
            <w:shd w:val="clear" w:color="auto" w:fill="A6A6A6"/>
          </w:tcPr>
          <w:p w:rsidR="00921F63" w:rsidRDefault="00921F63" w:rsidP="00921F63">
            <w:pPr>
              <w:spacing w:line="259" w:lineRule="auto"/>
              <w:ind w:right="44"/>
              <w:jc w:val="center"/>
            </w:pPr>
            <w:r>
              <w:rPr>
                <w:b/>
              </w:rPr>
              <w:t xml:space="preserve">6 </w:t>
            </w:r>
          </w:p>
        </w:tc>
        <w:tc>
          <w:tcPr>
            <w:tcW w:w="944" w:type="dxa"/>
            <w:tcBorders>
              <w:top w:val="single" w:sz="4" w:space="0" w:color="000000"/>
              <w:left w:val="single" w:sz="4" w:space="0" w:color="000000"/>
              <w:bottom w:val="single" w:sz="4" w:space="0" w:color="000000"/>
              <w:right w:val="single" w:sz="4" w:space="0" w:color="000000"/>
            </w:tcBorders>
            <w:shd w:val="clear" w:color="auto" w:fill="A6A6A6"/>
          </w:tcPr>
          <w:p w:rsidR="00921F63" w:rsidRDefault="00921F63" w:rsidP="00921F63">
            <w:pPr>
              <w:spacing w:line="259" w:lineRule="auto"/>
              <w:ind w:right="46"/>
              <w:jc w:val="center"/>
            </w:pPr>
            <w:r>
              <w:rPr>
                <w:b/>
              </w:rPr>
              <w:t xml:space="preserve">7 </w:t>
            </w:r>
          </w:p>
        </w:tc>
        <w:tc>
          <w:tcPr>
            <w:tcW w:w="945" w:type="dxa"/>
            <w:tcBorders>
              <w:top w:val="single" w:sz="4" w:space="0" w:color="000000"/>
              <w:left w:val="single" w:sz="4" w:space="0" w:color="000000"/>
              <w:bottom w:val="single" w:sz="4" w:space="0" w:color="000000"/>
              <w:right w:val="single" w:sz="4" w:space="0" w:color="000000"/>
            </w:tcBorders>
            <w:shd w:val="clear" w:color="auto" w:fill="A6A6A6"/>
          </w:tcPr>
          <w:p w:rsidR="00921F63" w:rsidRDefault="00921F63" w:rsidP="00921F63">
            <w:pPr>
              <w:spacing w:line="259" w:lineRule="auto"/>
              <w:ind w:right="47"/>
              <w:jc w:val="center"/>
            </w:pPr>
            <w:r>
              <w:rPr>
                <w:b/>
              </w:rPr>
              <w:t xml:space="preserve">8 </w:t>
            </w:r>
          </w:p>
        </w:tc>
        <w:tc>
          <w:tcPr>
            <w:tcW w:w="944" w:type="dxa"/>
            <w:tcBorders>
              <w:top w:val="single" w:sz="4" w:space="0" w:color="000000"/>
              <w:left w:val="single" w:sz="4" w:space="0" w:color="000000"/>
              <w:bottom w:val="single" w:sz="4" w:space="0" w:color="000000"/>
              <w:right w:val="single" w:sz="4" w:space="0" w:color="000000"/>
            </w:tcBorders>
            <w:shd w:val="clear" w:color="auto" w:fill="A6A6A6"/>
          </w:tcPr>
          <w:p w:rsidR="00921F63" w:rsidRDefault="00921F63" w:rsidP="00921F63">
            <w:pPr>
              <w:spacing w:line="259" w:lineRule="auto"/>
              <w:ind w:right="44"/>
              <w:jc w:val="center"/>
            </w:pPr>
            <w:r>
              <w:rPr>
                <w:b/>
              </w:rPr>
              <w:t xml:space="preserve">9 </w:t>
            </w:r>
          </w:p>
        </w:tc>
        <w:tc>
          <w:tcPr>
            <w:tcW w:w="945" w:type="dxa"/>
            <w:tcBorders>
              <w:top w:val="single" w:sz="4" w:space="0" w:color="000000"/>
              <w:left w:val="single" w:sz="4" w:space="0" w:color="000000"/>
              <w:bottom w:val="single" w:sz="4" w:space="0" w:color="000000"/>
              <w:right w:val="single" w:sz="4" w:space="0" w:color="000000"/>
            </w:tcBorders>
            <w:shd w:val="clear" w:color="auto" w:fill="A6A6A6"/>
          </w:tcPr>
          <w:p w:rsidR="00921F63" w:rsidRDefault="00921F63" w:rsidP="00921F63">
            <w:pPr>
              <w:spacing w:line="259" w:lineRule="auto"/>
              <w:ind w:right="46"/>
              <w:jc w:val="center"/>
            </w:pPr>
            <w:r>
              <w:rPr>
                <w:b/>
              </w:rPr>
              <w:t xml:space="preserve">10 </w:t>
            </w:r>
          </w:p>
        </w:tc>
        <w:tc>
          <w:tcPr>
            <w:tcW w:w="944" w:type="dxa"/>
            <w:tcBorders>
              <w:top w:val="single" w:sz="4" w:space="0" w:color="000000"/>
              <w:left w:val="single" w:sz="4" w:space="0" w:color="000000"/>
              <w:bottom w:val="single" w:sz="4" w:space="0" w:color="000000"/>
              <w:right w:val="single" w:sz="4" w:space="0" w:color="000000"/>
            </w:tcBorders>
            <w:shd w:val="clear" w:color="auto" w:fill="A6A6A6"/>
          </w:tcPr>
          <w:p w:rsidR="00921F63" w:rsidRDefault="00921F63" w:rsidP="00921F63">
            <w:pPr>
              <w:spacing w:line="259" w:lineRule="auto"/>
              <w:ind w:right="46"/>
              <w:jc w:val="center"/>
            </w:pPr>
            <w:r>
              <w:rPr>
                <w:b/>
              </w:rPr>
              <w:t xml:space="preserve">11 </w:t>
            </w:r>
          </w:p>
        </w:tc>
        <w:tc>
          <w:tcPr>
            <w:tcW w:w="945" w:type="dxa"/>
            <w:tcBorders>
              <w:top w:val="single" w:sz="4" w:space="0" w:color="000000"/>
              <w:left w:val="single" w:sz="4" w:space="0" w:color="000000"/>
              <w:bottom w:val="single" w:sz="4" w:space="0" w:color="000000"/>
              <w:right w:val="single" w:sz="4" w:space="0" w:color="000000"/>
            </w:tcBorders>
            <w:shd w:val="clear" w:color="auto" w:fill="A6A6A6"/>
          </w:tcPr>
          <w:p w:rsidR="00921F63" w:rsidRDefault="00921F63" w:rsidP="00921F63">
            <w:pPr>
              <w:spacing w:line="259" w:lineRule="auto"/>
              <w:ind w:right="44"/>
              <w:jc w:val="center"/>
            </w:pPr>
            <w:r>
              <w:rPr>
                <w:b/>
              </w:rPr>
              <w:t xml:space="preserve">12 </w:t>
            </w:r>
          </w:p>
        </w:tc>
        <w:tc>
          <w:tcPr>
            <w:tcW w:w="1058" w:type="dxa"/>
            <w:tcBorders>
              <w:top w:val="single" w:sz="4" w:space="0" w:color="000000"/>
              <w:left w:val="single" w:sz="4" w:space="0" w:color="000000"/>
              <w:bottom w:val="single" w:sz="4" w:space="0" w:color="000000"/>
              <w:right w:val="single" w:sz="4" w:space="0" w:color="000000"/>
            </w:tcBorders>
            <w:shd w:val="clear" w:color="auto" w:fill="A6A6A6"/>
          </w:tcPr>
          <w:p w:rsidR="00921F63" w:rsidRDefault="00921F63" w:rsidP="00921F63">
            <w:pPr>
              <w:spacing w:line="259" w:lineRule="auto"/>
              <w:ind w:right="49"/>
              <w:jc w:val="center"/>
            </w:pPr>
            <w:r>
              <w:rPr>
                <w:b/>
              </w:rPr>
              <w:t xml:space="preserve">celkem </w:t>
            </w:r>
          </w:p>
        </w:tc>
      </w:tr>
      <w:tr w:rsidR="00921F63" w:rsidTr="00921F63">
        <w:trPr>
          <w:trHeight w:val="340"/>
        </w:trPr>
        <w:tc>
          <w:tcPr>
            <w:tcW w:w="2320" w:type="dxa"/>
            <w:tcBorders>
              <w:top w:val="single" w:sz="4" w:space="0" w:color="000000"/>
              <w:left w:val="single" w:sz="4" w:space="0" w:color="000000"/>
              <w:bottom w:val="single" w:sz="4" w:space="0" w:color="000000"/>
              <w:right w:val="single" w:sz="4" w:space="0" w:color="000000"/>
            </w:tcBorders>
            <w:shd w:val="clear" w:color="auto" w:fill="D9D9D9"/>
          </w:tcPr>
          <w:p w:rsidR="00921F63" w:rsidRPr="002B5292" w:rsidRDefault="00921F63" w:rsidP="00921F63">
            <w:pPr>
              <w:spacing w:line="259" w:lineRule="auto"/>
              <w:jc w:val="left"/>
              <w:rPr>
                <w:rFonts w:cs="Arial"/>
                <w:sz w:val="16"/>
                <w:szCs w:val="18"/>
              </w:rPr>
            </w:pPr>
            <w:r w:rsidRPr="002B5292">
              <w:rPr>
                <w:rFonts w:cs="Arial"/>
                <w:b/>
                <w:sz w:val="16"/>
                <w:szCs w:val="18"/>
              </w:rPr>
              <w:t xml:space="preserve">Plyn 2013 (MWh) </w:t>
            </w:r>
          </w:p>
        </w:tc>
        <w:tc>
          <w:tcPr>
            <w:tcW w:w="944" w:type="dxa"/>
            <w:tcBorders>
              <w:top w:val="single" w:sz="4" w:space="0" w:color="000000"/>
              <w:left w:val="single" w:sz="4" w:space="0" w:color="000000"/>
              <w:bottom w:val="single" w:sz="4" w:space="0" w:color="000000"/>
              <w:right w:val="single" w:sz="4" w:space="0" w:color="000000"/>
            </w:tcBorders>
          </w:tcPr>
          <w:p w:rsidR="00921F63" w:rsidRPr="002B5292" w:rsidRDefault="00921F63" w:rsidP="00921F63">
            <w:pPr>
              <w:spacing w:line="259" w:lineRule="auto"/>
              <w:ind w:left="8"/>
              <w:rPr>
                <w:rFonts w:cs="Arial"/>
                <w:sz w:val="16"/>
                <w:szCs w:val="18"/>
              </w:rPr>
            </w:pPr>
            <w:r w:rsidRPr="002B5292">
              <w:rPr>
                <w:rFonts w:cs="Arial"/>
                <w:sz w:val="16"/>
                <w:szCs w:val="18"/>
              </w:rPr>
              <w:t xml:space="preserve">2 617,500 </w:t>
            </w:r>
          </w:p>
        </w:tc>
        <w:tc>
          <w:tcPr>
            <w:tcW w:w="945" w:type="dxa"/>
            <w:tcBorders>
              <w:top w:val="single" w:sz="4" w:space="0" w:color="000000"/>
              <w:left w:val="single" w:sz="4" w:space="0" w:color="000000"/>
              <w:bottom w:val="single" w:sz="4" w:space="0" w:color="000000"/>
              <w:right w:val="single" w:sz="4" w:space="0" w:color="000000"/>
            </w:tcBorders>
          </w:tcPr>
          <w:p w:rsidR="00921F63" w:rsidRPr="002B5292" w:rsidRDefault="00921F63" w:rsidP="00921F63">
            <w:pPr>
              <w:spacing w:line="259" w:lineRule="auto"/>
              <w:ind w:left="8"/>
              <w:rPr>
                <w:rFonts w:cs="Arial"/>
                <w:sz w:val="16"/>
                <w:szCs w:val="18"/>
              </w:rPr>
            </w:pPr>
            <w:r w:rsidRPr="002B5292">
              <w:rPr>
                <w:rFonts w:cs="Arial"/>
                <w:sz w:val="16"/>
                <w:szCs w:val="18"/>
              </w:rPr>
              <w:t xml:space="preserve">2 234,520 </w:t>
            </w:r>
          </w:p>
        </w:tc>
        <w:tc>
          <w:tcPr>
            <w:tcW w:w="944" w:type="dxa"/>
            <w:tcBorders>
              <w:top w:val="single" w:sz="4" w:space="0" w:color="000000"/>
              <w:left w:val="single" w:sz="4" w:space="0" w:color="000000"/>
              <w:bottom w:val="single" w:sz="4" w:space="0" w:color="000000"/>
              <w:right w:val="single" w:sz="4" w:space="0" w:color="000000"/>
            </w:tcBorders>
          </w:tcPr>
          <w:p w:rsidR="00921F63" w:rsidRPr="002B5292" w:rsidRDefault="00921F63" w:rsidP="00921F63">
            <w:pPr>
              <w:spacing w:line="259" w:lineRule="auto"/>
              <w:ind w:left="8"/>
              <w:rPr>
                <w:rFonts w:cs="Arial"/>
                <w:sz w:val="16"/>
                <w:szCs w:val="18"/>
              </w:rPr>
            </w:pPr>
            <w:r w:rsidRPr="002B5292">
              <w:rPr>
                <w:rFonts w:cs="Arial"/>
                <w:sz w:val="16"/>
                <w:szCs w:val="18"/>
              </w:rPr>
              <w:t xml:space="preserve">2 340,770 </w:t>
            </w:r>
          </w:p>
        </w:tc>
        <w:tc>
          <w:tcPr>
            <w:tcW w:w="945" w:type="dxa"/>
            <w:tcBorders>
              <w:top w:val="single" w:sz="4" w:space="0" w:color="000000"/>
              <w:left w:val="single" w:sz="4" w:space="0" w:color="000000"/>
              <w:bottom w:val="single" w:sz="4" w:space="0" w:color="000000"/>
              <w:right w:val="single" w:sz="4" w:space="0" w:color="000000"/>
            </w:tcBorders>
          </w:tcPr>
          <w:p w:rsidR="00921F63" w:rsidRPr="002B5292" w:rsidRDefault="00921F63" w:rsidP="00921F63">
            <w:pPr>
              <w:spacing w:line="259" w:lineRule="auto"/>
              <w:ind w:left="11"/>
              <w:rPr>
                <w:rFonts w:cs="Arial"/>
                <w:sz w:val="16"/>
                <w:szCs w:val="18"/>
              </w:rPr>
            </w:pPr>
            <w:r w:rsidRPr="002B5292">
              <w:rPr>
                <w:rFonts w:cs="Arial"/>
                <w:sz w:val="16"/>
                <w:szCs w:val="18"/>
              </w:rPr>
              <w:t xml:space="preserve">1 527,310 </w:t>
            </w:r>
          </w:p>
        </w:tc>
        <w:tc>
          <w:tcPr>
            <w:tcW w:w="944" w:type="dxa"/>
            <w:tcBorders>
              <w:top w:val="single" w:sz="4" w:space="0" w:color="000000"/>
              <w:left w:val="single" w:sz="4" w:space="0" w:color="000000"/>
              <w:bottom w:val="single" w:sz="4" w:space="0" w:color="000000"/>
              <w:right w:val="single" w:sz="4" w:space="0" w:color="000000"/>
            </w:tcBorders>
          </w:tcPr>
          <w:p w:rsidR="00921F63" w:rsidRPr="002B5292" w:rsidRDefault="00921F63" w:rsidP="00921F63">
            <w:pPr>
              <w:spacing w:line="259" w:lineRule="auto"/>
              <w:ind w:left="8"/>
              <w:rPr>
                <w:rFonts w:cs="Arial"/>
                <w:sz w:val="16"/>
                <w:szCs w:val="18"/>
              </w:rPr>
            </w:pPr>
            <w:r w:rsidRPr="002B5292">
              <w:rPr>
                <w:rFonts w:cs="Arial"/>
                <w:sz w:val="16"/>
                <w:szCs w:val="18"/>
              </w:rPr>
              <w:t xml:space="preserve">1 112,210 </w:t>
            </w:r>
          </w:p>
        </w:tc>
        <w:tc>
          <w:tcPr>
            <w:tcW w:w="945" w:type="dxa"/>
            <w:tcBorders>
              <w:top w:val="single" w:sz="4" w:space="0" w:color="000000"/>
              <w:left w:val="single" w:sz="4" w:space="0" w:color="000000"/>
              <w:bottom w:val="single" w:sz="4" w:space="0" w:color="000000"/>
              <w:right w:val="single" w:sz="4" w:space="0" w:color="000000"/>
            </w:tcBorders>
          </w:tcPr>
          <w:p w:rsidR="00921F63" w:rsidRPr="002B5292" w:rsidRDefault="00921F63" w:rsidP="00921F63">
            <w:pPr>
              <w:spacing w:line="259" w:lineRule="auto"/>
              <w:ind w:right="47"/>
              <w:jc w:val="right"/>
              <w:rPr>
                <w:rFonts w:cs="Arial"/>
                <w:sz w:val="16"/>
                <w:szCs w:val="18"/>
              </w:rPr>
            </w:pPr>
            <w:r w:rsidRPr="002B5292">
              <w:rPr>
                <w:rFonts w:cs="Arial"/>
                <w:sz w:val="16"/>
                <w:szCs w:val="18"/>
              </w:rPr>
              <w:t xml:space="preserve">807,600 </w:t>
            </w:r>
          </w:p>
        </w:tc>
        <w:tc>
          <w:tcPr>
            <w:tcW w:w="944" w:type="dxa"/>
            <w:tcBorders>
              <w:top w:val="single" w:sz="4" w:space="0" w:color="000000"/>
              <w:left w:val="single" w:sz="4" w:space="0" w:color="000000"/>
              <w:bottom w:val="single" w:sz="4" w:space="0" w:color="000000"/>
              <w:right w:val="single" w:sz="4" w:space="0" w:color="000000"/>
            </w:tcBorders>
          </w:tcPr>
          <w:p w:rsidR="00921F63" w:rsidRPr="002B5292" w:rsidRDefault="00921F63" w:rsidP="00921F63">
            <w:pPr>
              <w:spacing w:line="259" w:lineRule="auto"/>
              <w:ind w:right="49"/>
              <w:jc w:val="right"/>
              <w:rPr>
                <w:rFonts w:cs="Arial"/>
                <w:sz w:val="16"/>
                <w:szCs w:val="18"/>
              </w:rPr>
            </w:pPr>
            <w:r w:rsidRPr="002B5292">
              <w:rPr>
                <w:rFonts w:cs="Arial"/>
                <w:sz w:val="16"/>
                <w:szCs w:val="18"/>
              </w:rPr>
              <w:t xml:space="preserve">680,270 </w:t>
            </w:r>
          </w:p>
        </w:tc>
        <w:tc>
          <w:tcPr>
            <w:tcW w:w="945" w:type="dxa"/>
            <w:tcBorders>
              <w:top w:val="single" w:sz="4" w:space="0" w:color="000000"/>
              <w:left w:val="single" w:sz="4" w:space="0" w:color="000000"/>
              <w:bottom w:val="single" w:sz="4" w:space="0" w:color="000000"/>
              <w:right w:val="single" w:sz="4" w:space="0" w:color="000000"/>
            </w:tcBorders>
          </w:tcPr>
          <w:p w:rsidR="00921F63" w:rsidRPr="002B5292" w:rsidRDefault="00921F63" w:rsidP="00921F63">
            <w:pPr>
              <w:spacing w:line="259" w:lineRule="auto"/>
              <w:ind w:right="50"/>
              <w:jc w:val="right"/>
              <w:rPr>
                <w:rFonts w:cs="Arial"/>
                <w:sz w:val="16"/>
                <w:szCs w:val="18"/>
              </w:rPr>
            </w:pPr>
            <w:r w:rsidRPr="002B5292">
              <w:rPr>
                <w:rFonts w:cs="Arial"/>
                <w:sz w:val="16"/>
                <w:szCs w:val="18"/>
              </w:rPr>
              <w:t xml:space="preserve">689,520 </w:t>
            </w:r>
          </w:p>
        </w:tc>
        <w:tc>
          <w:tcPr>
            <w:tcW w:w="944" w:type="dxa"/>
            <w:tcBorders>
              <w:top w:val="single" w:sz="4" w:space="0" w:color="000000"/>
              <w:left w:val="single" w:sz="4" w:space="0" w:color="000000"/>
              <w:bottom w:val="single" w:sz="4" w:space="0" w:color="000000"/>
              <w:right w:val="single" w:sz="4" w:space="0" w:color="000000"/>
            </w:tcBorders>
          </w:tcPr>
          <w:p w:rsidR="00921F63" w:rsidRPr="002B5292" w:rsidRDefault="00921F63" w:rsidP="00921F63">
            <w:pPr>
              <w:spacing w:line="259" w:lineRule="auto"/>
              <w:ind w:right="47"/>
              <w:jc w:val="right"/>
              <w:rPr>
                <w:rFonts w:cs="Arial"/>
                <w:sz w:val="16"/>
                <w:szCs w:val="18"/>
              </w:rPr>
            </w:pPr>
            <w:r w:rsidRPr="002B5292">
              <w:rPr>
                <w:rFonts w:cs="Arial"/>
                <w:sz w:val="16"/>
                <w:szCs w:val="18"/>
              </w:rPr>
              <w:t xml:space="preserve">993,870 </w:t>
            </w:r>
          </w:p>
        </w:tc>
        <w:tc>
          <w:tcPr>
            <w:tcW w:w="945" w:type="dxa"/>
            <w:tcBorders>
              <w:top w:val="single" w:sz="4" w:space="0" w:color="000000"/>
              <w:left w:val="single" w:sz="4" w:space="0" w:color="000000"/>
              <w:bottom w:val="single" w:sz="4" w:space="0" w:color="000000"/>
              <w:right w:val="single" w:sz="4" w:space="0" w:color="000000"/>
            </w:tcBorders>
          </w:tcPr>
          <w:p w:rsidR="00921F63" w:rsidRPr="002B5292" w:rsidRDefault="00921F63" w:rsidP="00921F63">
            <w:pPr>
              <w:spacing w:line="259" w:lineRule="auto"/>
              <w:ind w:left="8"/>
              <w:rPr>
                <w:rFonts w:cs="Arial"/>
                <w:sz w:val="16"/>
                <w:szCs w:val="18"/>
              </w:rPr>
            </w:pPr>
            <w:r w:rsidRPr="002B5292">
              <w:rPr>
                <w:rFonts w:cs="Arial"/>
                <w:sz w:val="16"/>
                <w:szCs w:val="18"/>
              </w:rPr>
              <w:t xml:space="preserve">1 448,430 </w:t>
            </w:r>
          </w:p>
        </w:tc>
        <w:tc>
          <w:tcPr>
            <w:tcW w:w="944" w:type="dxa"/>
            <w:tcBorders>
              <w:top w:val="single" w:sz="4" w:space="0" w:color="000000"/>
              <w:left w:val="single" w:sz="4" w:space="0" w:color="000000"/>
              <w:bottom w:val="single" w:sz="4" w:space="0" w:color="000000"/>
              <w:right w:val="single" w:sz="4" w:space="0" w:color="000000"/>
            </w:tcBorders>
          </w:tcPr>
          <w:p w:rsidR="00921F63" w:rsidRPr="002B5292" w:rsidRDefault="00921F63" w:rsidP="00921F63">
            <w:pPr>
              <w:spacing w:line="259" w:lineRule="auto"/>
              <w:ind w:left="8"/>
              <w:rPr>
                <w:rFonts w:cs="Arial"/>
                <w:sz w:val="16"/>
                <w:szCs w:val="18"/>
              </w:rPr>
            </w:pPr>
            <w:r w:rsidRPr="002B5292">
              <w:rPr>
                <w:rFonts w:cs="Arial"/>
                <w:sz w:val="16"/>
                <w:szCs w:val="18"/>
              </w:rPr>
              <w:t xml:space="preserve">1 716,300 </w:t>
            </w:r>
          </w:p>
        </w:tc>
        <w:tc>
          <w:tcPr>
            <w:tcW w:w="945" w:type="dxa"/>
            <w:tcBorders>
              <w:top w:val="single" w:sz="4" w:space="0" w:color="000000"/>
              <w:left w:val="single" w:sz="4" w:space="0" w:color="000000"/>
              <w:bottom w:val="single" w:sz="4" w:space="0" w:color="000000"/>
              <w:right w:val="single" w:sz="4" w:space="0" w:color="000000"/>
            </w:tcBorders>
          </w:tcPr>
          <w:p w:rsidR="00921F63" w:rsidRPr="002B5292" w:rsidRDefault="00921F63" w:rsidP="00921F63">
            <w:pPr>
              <w:spacing w:line="259" w:lineRule="auto"/>
              <w:ind w:left="8"/>
              <w:rPr>
                <w:rFonts w:cs="Arial"/>
                <w:sz w:val="16"/>
                <w:szCs w:val="18"/>
              </w:rPr>
            </w:pPr>
            <w:r w:rsidRPr="002B5292">
              <w:rPr>
                <w:rFonts w:cs="Arial"/>
                <w:sz w:val="16"/>
                <w:szCs w:val="18"/>
              </w:rPr>
              <w:t xml:space="preserve">1 940,020 </w:t>
            </w:r>
          </w:p>
        </w:tc>
        <w:tc>
          <w:tcPr>
            <w:tcW w:w="1058" w:type="dxa"/>
            <w:tcBorders>
              <w:top w:val="single" w:sz="4" w:space="0" w:color="000000"/>
              <w:left w:val="single" w:sz="4" w:space="0" w:color="000000"/>
              <w:bottom w:val="single" w:sz="4" w:space="0" w:color="000000"/>
              <w:right w:val="single" w:sz="4" w:space="0" w:color="000000"/>
            </w:tcBorders>
          </w:tcPr>
          <w:p w:rsidR="00921F63" w:rsidRPr="002B5292" w:rsidRDefault="00921F63" w:rsidP="00921F63">
            <w:pPr>
              <w:spacing w:line="259" w:lineRule="auto"/>
              <w:ind w:left="1"/>
              <w:rPr>
                <w:rFonts w:cs="Arial"/>
                <w:sz w:val="16"/>
                <w:szCs w:val="18"/>
              </w:rPr>
            </w:pPr>
            <w:r w:rsidRPr="002B5292">
              <w:rPr>
                <w:rFonts w:cs="Arial"/>
                <w:b/>
                <w:sz w:val="16"/>
                <w:szCs w:val="18"/>
              </w:rPr>
              <w:t xml:space="preserve">18 108,320 </w:t>
            </w:r>
          </w:p>
        </w:tc>
      </w:tr>
      <w:tr w:rsidR="00921F63" w:rsidTr="00921F63">
        <w:trPr>
          <w:trHeight w:val="190"/>
        </w:trPr>
        <w:tc>
          <w:tcPr>
            <w:tcW w:w="2320" w:type="dxa"/>
            <w:tcBorders>
              <w:top w:val="single" w:sz="4" w:space="0" w:color="000000"/>
              <w:left w:val="single" w:sz="4" w:space="0" w:color="000000"/>
              <w:bottom w:val="single" w:sz="4" w:space="0" w:color="000000"/>
              <w:right w:val="single" w:sz="4" w:space="0" w:color="000000"/>
            </w:tcBorders>
            <w:shd w:val="clear" w:color="auto" w:fill="D9D9D9"/>
          </w:tcPr>
          <w:p w:rsidR="00921F63" w:rsidRPr="002B5292" w:rsidRDefault="00921F63" w:rsidP="00921F63">
            <w:pPr>
              <w:spacing w:line="259" w:lineRule="auto"/>
              <w:ind w:right="27"/>
              <w:jc w:val="left"/>
              <w:rPr>
                <w:rFonts w:cs="Arial"/>
                <w:sz w:val="16"/>
                <w:szCs w:val="18"/>
              </w:rPr>
            </w:pPr>
            <w:r w:rsidRPr="002B5292">
              <w:rPr>
                <w:rFonts w:cs="Arial"/>
                <w:b/>
                <w:sz w:val="16"/>
                <w:szCs w:val="18"/>
              </w:rPr>
              <w:t>Plyn 2013 (tis. Kč vč. DPH)</w:t>
            </w:r>
          </w:p>
        </w:tc>
        <w:tc>
          <w:tcPr>
            <w:tcW w:w="944" w:type="dxa"/>
            <w:tcBorders>
              <w:top w:val="single" w:sz="4" w:space="0" w:color="000000"/>
              <w:left w:val="single" w:sz="4" w:space="0" w:color="000000"/>
              <w:bottom w:val="single" w:sz="4" w:space="0" w:color="000000"/>
              <w:right w:val="single" w:sz="4" w:space="0" w:color="000000"/>
            </w:tcBorders>
            <w:vAlign w:val="center"/>
          </w:tcPr>
          <w:p w:rsidR="00921F63" w:rsidRPr="002B5292" w:rsidRDefault="00921F63" w:rsidP="00921F63">
            <w:pPr>
              <w:spacing w:line="259" w:lineRule="auto"/>
              <w:ind w:left="8"/>
              <w:rPr>
                <w:rFonts w:cs="Arial"/>
                <w:sz w:val="16"/>
                <w:szCs w:val="18"/>
              </w:rPr>
            </w:pPr>
            <w:r w:rsidRPr="002B5292">
              <w:rPr>
                <w:rFonts w:cs="Arial"/>
                <w:sz w:val="16"/>
                <w:szCs w:val="18"/>
              </w:rPr>
              <w:t xml:space="preserve">2 693,688 </w:t>
            </w:r>
          </w:p>
        </w:tc>
        <w:tc>
          <w:tcPr>
            <w:tcW w:w="945" w:type="dxa"/>
            <w:tcBorders>
              <w:top w:val="single" w:sz="4" w:space="0" w:color="000000"/>
              <w:left w:val="single" w:sz="4" w:space="0" w:color="000000"/>
              <w:bottom w:val="single" w:sz="4" w:space="0" w:color="000000"/>
              <w:right w:val="single" w:sz="4" w:space="0" w:color="000000"/>
            </w:tcBorders>
            <w:vAlign w:val="center"/>
          </w:tcPr>
          <w:p w:rsidR="00921F63" w:rsidRPr="002B5292" w:rsidRDefault="00921F63" w:rsidP="00921F63">
            <w:pPr>
              <w:spacing w:line="259" w:lineRule="auto"/>
              <w:ind w:left="8"/>
              <w:rPr>
                <w:rFonts w:cs="Arial"/>
                <w:sz w:val="16"/>
                <w:szCs w:val="18"/>
              </w:rPr>
            </w:pPr>
            <w:r w:rsidRPr="002B5292">
              <w:rPr>
                <w:rFonts w:cs="Arial"/>
                <w:sz w:val="16"/>
                <w:szCs w:val="18"/>
              </w:rPr>
              <w:t xml:space="preserve">2 298,491 </w:t>
            </w:r>
          </w:p>
        </w:tc>
        <w:tc>
          <w:tcPr>
            <w:tcW w:w="944" w:type="dxa"/>
            <w:tcBorders>
              <w:top w:val="single" w:sz="4" w:space="0" w:color="000000"/>
              <w:left w:val="single" w:sz="4" w:space="0" w:color="000000"/>
              <w:bottom w:val="single" w:sz="4" w:space="0" w:color="000000"/>
              <w:right w:val="single" w:sz="4" w:space="0" w:color="000000"/>
            </w:tcBorders>
            <w:vAlign w:val="center"/>
          </w:tcPr>
          <w:p w:rsidR="00921F63" w:rsidRPr="002B5292" w:rsidRDefault="00921F63" w:rsidP="00921F63">
            <w:pPr>
              <w:spacing w:line="259" w:lineRule="auto"/>
              <w:ind w:left="8"/>
              <w:rPr>
                <w:rFonts w:cs="Arial"/>
                <w:sz w:val="16"/>
                <w:szCs w:val="18"/>
              </w:rPr>
            </w:pPr>
            <w:r w:rsidRPr="002B5292">
              <w:rPr>
                <w:rFonts w:cs="Arial"/>
                <w:sz w:val="16"/>
                <w:szCs w:val="18"/>
              </w:rPr>
              <w:t xml:space="preserve">2 365,359 </w:t>
            </w:r>
          </w:p>
        </w:tc>
        <w:tc>
          <w:tcPr>
            <w:tcW w:w="945" w:type="dxa"/>
            <w:tcBorders>
              <w:top w:val="single" w:sz="4" w:space="0" w:color="000000"/>
              <w:left w:val="single" w:sz="4" w:space="0" w:color="000000"/>
              <w:bottom w:val="single" w:sz="4" w:space="0" w:color="000000"/>
              <w:right w:val="single" w:sz="4" w:space="0" w:color="000000"/>
            </w:tcBorders>
            <w:vAlign w:val="center"/>
          </w:tcPr>
          <w:p w:rsidR="00921F63" w:rsidRPr="002B5292" w:rsidRDefault="00921F63" w:rsidP="00921F63">
            <w:pPr>
              <w:spacing w:line="259" w:lineRule="auto"/>
              <w:ind w:left="11"/>
              <w:rPr>
                <w:rFonts w:cs="Arial"/>
                <w:sz w:val="16"/>
                <w:szCs w:val="18"/>
              </w:rPr>
            </w:pPr>
            <w:r w:rsidRPr="002B5292">
              <w:rPr>
                <w:rFonts w:cs="Arial"/>
                <w:sz w:val="16"/>
                <w:szCs w:val="18"/>
              </w:rPr>
              <w:t xml:space="preserve">1 719,605 </w:t>
            </w:r>
          </w:p>
        </w:tc>
        <w:tc>
          <w:tcPr>
            <w:tcW w:w="944" w:type="dxa"/>
            <w:tcBorders>
              <w:top w:val="single" w:sz="4" w:space="0" w:color="000000"/>
              <w:left w:val="single" w:sz="4" w:space="0" w:color="000000"/>
              <w:bottom w:val="single" w:sz="4" w:space="0" w:color="000000"/>
              <w:right w:val="single" w:sz="4" w:space="0" w:color="000000"/>
            </w:tcBorders>
            <w:vAlign w:val="center"/>
          </w:tcPr>
          <w:p w:rsidR="00921F63" w:rsidRPr="002B5292" w:rsidRDefault="00921F63" w:rsidP="00921F63">
            <w:pPr>
              <w:spacing w:line="259" w:lineRule="auto"/>
              <w:ind w:left="8"/>
              <w:rPr>
                <w:rFonts w:cs="Arial"/>
                <w:sz w:val="16"/>
                <w:szCs w:val="18"/>
              </w:rPr>
            </w:pPr>
            <w:r w:rsidRPr="002B5292">
              <w:rPr>
                <w:rFonts w:cs="Arial"/>
                <w:sz w:val="16"/>
                <w:szCs w:val="18"/>
              </w:rPr>
              <w:t xml:space="preserve">1 249,333 </w:t>
            </w:r>
          </w:p>
        </w:tc>
        <w:tc>
          <w:tcPr>
            <w:tcW w:w="945" w:type="dxa"/>
            <w:tcBorders>
              <w:top w:val="single" w:sz="4" w:space="0" w:color="000000"/>
              <w:left w:val="single" w:sz="4" w:space="0" w:color="000000"/>
              <w:bottom w:val="single" w:sz="4" w:space="0" w:color="000000"/>
              <w:right w:val="single" w:sz="4" w:space="0" w:color="000000"/>
            </w:tcBorders>
            <w:vAlign w:val="center"/>
          </w:tcPr>
          <w:p w:rsidR="00921F63" w:rsidRPr="002B5292" w:rsidRDefault="00921F63" w:rsidP="00921F63">
            <w:pPr>
              <w:spacing w:line="259" w:lineRule="auto"/>
              <w:ind w:right="47"/>
              <w:jc w:val="right"/>
              <w:rPr>
                <w:rFonts w:cs="Arial"/>
                <w:sz w:val="16"/>
                <w:szCs w:val="18"/>
              </w:rPr>
            </w:pPr>
            <w:r w:rsidRPr="002B5292">
              <w:rPr>
                <w:rFonts w:cs="Arial"/>
                <w:sz w:val="16"/>
                <w:szCs w:val="18"/>
              </w:rPr>
              <w:t xml:space="preserve">949,910 </w:t>
            </w:r>
          </w:p>
        </w:tc>
        <w:tc>
          <w:tcPr>
            <w:tcW w:w="944" w:type="dxa"/>
            <w:tcBorders>
              <w:top w:val="single" w:sz="4" w:space="0" w:color="000000"/>
              <w:left w:val="single" w:sz="4" w:space="0" w:color="000000"/>
              <w:bottom w:val="single" w:sz="4" w:space="0" w:color="000000"/>
              <w:right w:val="single" w:sz="4" w:space="0" w:color="000000"/>
            </w:tcBorders>
            <w:vAlign w:val="center"/>
          </w:tcPr>
          <w:p w:rsidR="00921F63" w:rsidRPr="002B5292" w:rsidRDefault="00921F63" w:rsidP="00921F63">
            <w:pPr>
              <w:spacing w:line="259" w:lineRule="auto"/>
              <w:ind w:right="49"/>
              <w:jc w:val="right"/>
              <w:rPr>
                <w:rFonts w:cs="Arial"/>
                <w:sz w:val="16"/>
                <w:szCs w:val="18"/>
              </w:rPr>
            </w:pPr>
            <w:r w:rsidRPr="002B5292">
              <w:rPr>
                <w:rFonts w:cs="Arial"/>
                <w:sz w:val="16"/>
                <w:szCs w:val="18"/>
              </w:rPr>
              <w:t xml:space="preserve">819,067 </w:t>
            </w:r>
          </w:p>
        </w:tc>
        <w:tc>
          <w:tcPr>
            <w:tcW w:w="945" w:type="dxa"/>
            <w:tcBorders>
              <w:top w:val="single" w:sz="4" w:space="0" w:color="000000"/>
              <w:left w:val="single" w:sz="4" w:space="0" w:color="000000"/>
              <w:bottom w:val="single" w:sz="4" w:space="0" w:color="000000"/>
              <w:right w:val="single" w:sz="4" w:space="0" w:color="000000"/>
            </w:tcBorders>
            <w:vAlign w:val="center"/>
          </w:tcPr>
          <w:p w:rsidR="00921F63" w:rsidRPr="002B5292" w:rsidRDefault="00921F63" w:rsidP="00921F63">
            <w:pPr>
              <w:spacing w:line="259" w:lineRule="auto"/>
              <w:ind w:right="50"/>
              <w:jc w:val="right"/>
              <w:rPr>
                <w:rFonts w:cs="Arial"/>
                <w:sz w:val="16"/>
                <w:szCs w:val="18"/>
              </w:rPr>
            </w:pPr>
            <w:r w:rsidRPr="002B5292">
              <w:rPr>
                <w:rFonts w:cs="Arial"/>
                <w:sz w:val="16"/>
                <w:szCs w:val="18"/>
              </w:rPr>
              <w:t xml:space="preserve">828,626 </w:t>
            </w:r>
          </w:p>
        </w:tc>
        <w:tc>
          <w:tcPr>
            <w:tcW w:w="944" w:type="dxa"/>
            <w:tcBorders>
              <w:top w:val="single" w:sz="4" w:space="0" w:color="000000"/>
              <w:left w:val="single" w:sz="4" w:space="0" w:color="000000"/>
              <w:bottom w:val="single" w:sz="4" w:space="0" w:color="000000"/>
              <w:right w:val="single" w:sz="4" w:space="0" w:color="000000"/>
            </w:tcBorders>
            <w:vAlign w:val="center"/>
          </w:tcPr>
          <w:p w:rsidR="00921F63" w:rsidRPr="002B5292" w:rsidRDefault="00921F63" w:rsidP="00921F63">
            <w:pPr>
              <w:spacing w:line="259" w:lineRule="auto"/>
              <w:ind w:left="8"/>
              <w:rPr>
                <w:rFonts w:cs="Arial"/>
                <w:sz w:val="16"/>
                <w:szCs w:val="18"/>
              </w:rPr>
            </w:pPr>
            <w:r w:rsidRPr="002B5292">
              <w:rPr>
                <w:rFonts w:cs="Arial"/>
                <w:sz w:val="16"/>
                <w:szCs w:val="18"/>
              </w:rPr>
              <w:t xml:space="preserve">1 105,220 </w:t>
            </w:r>
          </w:p>
        </w:tc>
        <w:tc>
          <w:tcPr>
            <w:tcW w:w="945" w:type="dxa"/>
            <w:tcBorders>
              <w:top w:val="single" w:sz="4" w:space="0" w:color="000000"/>
              <w:left w:val="single" w:sz="4" w:space="0" w:color="000000"/>
              <w:bottom w:val="single" w:sz="4" w:space="0" w:color="000000"/>
              <w:right w:val="single" w:sz="4" w:space="0" w:color="000000"/>
            </w:tcBorders>
            <w:vAlign w:val="center"/>
          </w:tcPr>
          <w:p w:rsidR="00921F63" w:rsidRPr="002B5292" w:rsidRDefault="00921F63" w:rsidP="00921F63">
            <w:pPr>
              <w:spacing w:line="259" w:lineRule="auto"/>
              <w:ind w:left="8"/>
              <w:rPr>
                <w:rFonts w:cs="Arial"/>
                <w:sz w:val="16"/>
                <w:szCs w:val="18"/>
              </w:rPr>
            </w:pPr>
            <w:r w:rsidRPr="002B5292">
              <w:rPr>
                <w:rFonts w:cs="Arial"/>
                <w:sz w:val="16"/>
                <w:szCs w:val="18"/>
              </w:rPr>
              <w:t xml:space="preserve">1 562,839 </w:t>
            </w:r>
          </w:p>
        </w:tc>
        <w:tc>
          <w:tcPr>
            <w:tcW w:w="944" w:type="dxa"/>
            <w:tcBorders>
              <w:top w:val="single" w:sz="4" w:space="0" w:color="000000"/>
              <w:left w:val="single" w:sz="4" w:space="0" w:color="000000"/>
              <w:bottom w:val="single" w:sz="4" w:space="0" w:color="000000"/>
              <w:right w:val="single" w:sz="4" w:space="0" w:color="000000"/>
            </w:tcBorders>
            <w:vAlign w:val="center"/>
          </w:tcPr>
          <w:p w:rsidR="00921F63" w:rsidRPr="002B5292" w:rsidRDefault="00921F63" w:rsidP="00921F63">
            <w:pPr>
              <w:spacing w:line="259" w:lineRule="auto"/>
              <w:ind w:left="8"/>
              <w:rPr>
                <w:rFonts w:cs="Arial"/>
                <w:sz w:val="16"/>
                <w:szCs w:val="18"/>
              </w:rPr>
            </w:pPr>
            <w:r w:rsidRPr="002B5292">
              <w:rPr>
                <w:rFonts w:cs="Arial"/>
                <w:sz w:val="16"/>
                <w:szCs w:val="18"/>
              </w:rPr>
              <w:t xml:space="preserve">1 819,051 </w:t>
            </w:r>
          </w:p>
        </w:tc>
        <w:tc>
          <w:tcPr>
            <w:tcW w:w="945" w:type="dxa"/>
            <w:tcBorders>
              <w:top w:val="single" w:sz="4" w:space="0" w:color="000000"/>
              <w:left w:val="single" w:sz="4" w:space="0" w:color="000000"/>
              <w:bottom w:val="single" w:sz="4" w:space="0" w:color="000000"/>
              <w:right w:val="single" w:sz="4" w:space="0" w:color="000000"/>
            </w:tcBorders>
            <w:vAlign w:val="center"/>
          </w:tcPr>
          <w:p w:rsidR="00921F63" w:rsidRPr="002B5292" w:rsidRDefault="00921F63" w:rsidP="00921F63">
            <w:pPr>
              <w:spacing w:line="259" w:lineRule="auto"/>
              <w:ind w:left="8"/>
              <w:rPr>
                <w:rFonts w:cs="Arial"/>
                <w:sz w:val="16"/>
                <w:szCs w:val="18"/>
              </w:rPr>
            </w:pPr>
            <w:r w:rsidRPr="002B5292">
              <w:rPr>
                <w:rFonts w:cs="Arial"/>
                <w:sz w:val="16"/>
                <w:szCs w:val="18"/>
              </w:rPr>
              <w:t xml:space="preserve">2 236,440 </w:t>
            </w:r>
          </w:p>
        </w:tc>
        <w:tc>
          <w:tcPr>
            <w:tcW w:w="1058" w:type="dxa"/>
            <w:tcBorders>
              <w:top w:val="single" w:sz="4" w:space="0" w:color="000000"/>
              <w:left w:val="single" w:sz="4" w:space="0" w:color="000000"/>
              <w:bottom w:val="single" w:sz="4" w:space="0" w:color="000000"/>
              <w:right w:val="single" w:sz="4" w:space="0" w:color="000000"/>
            </w:tcBorders>
            <w:vAlign w:val="center"/>
          </w:tcPr>
          <w:p w:rsidR="00921F63" w:rsidRPr="002B5292" w:rsidRDefault="00921F63" w:rsidP="00921F63">
            <w:pPr>
              <w:spacing w:line="259" w:lineRule="auto"/>
              <w:ind w:left="1"/>
              <w:rPr>
                <w:rFonts w:cs="Arial"/>
                <w:sz w:val="16"/>
                <w:szCs w:val="18"/>
              </w:rPr>
            </w:pPr>
            <w:r w:rsidRPr="002B5292">
              <w:rPr>
                <w:rFonts w:cs="Arial"/>
                <w:b/>
                <w:sz w:val="16"/>
                <w:szCs w:val="18"/>
              </w:rPr>
              <w:t xml:space="preserve">19 647,629 </w:t>
            </w:r>
          </w:p>
        </w:tc>
      </w:tr>
      <w:tr w:rsidR="00921F63" w:rsidTr="00921F63">
        <w:trPr>
          <w:trHeight w:val="324"/>
        </w:trPr>
        <w:tc>
          <w:tcPr>
            <w:tcW w:w="2320" w:type="dxa"/>
            <w:tcBorders>
              <w:top w:val="single" w:sz="4" w:space="0" w:color="000000"/>
              <w:left w:val="single" w:sz="4" w:space="0" w:color="000000"/>
              <w:bottom w:val="single" w:sz="4" w:space="0" w:color="000000"/>
              <w:right w:val="single" w:sz="4" w:space="0" w:color="000000"/>
            </w:tcBorders>
            <w:shd w:val="clear" w:color="auto" w:fill="D9D9D9"/>
          </w:tcPr>
          <w:p w:rsidR="00921F63" w:rsidRPr="002B5292" w:rsidRDefault="00921F63" w:rsidP="00921F63">
            <w:pPr>
              <w:spacing w:line="259" w:lineRule="auto"/>
              <w:jc w:val="left"/>
              <w:rPr>
                <w:rFonts w:cs="Arial"/>
                <w:sz w:val="16"/>
                <w:szCs w:val="18"/>
              </w:rPr>
            </w:pPr>
            <w:r w:rsidRPr="002B5292">
              <w:rPr>
                <w:rFonts w:cs="Arial"/>
                <w:b/>
                <w:sz w:val="16"/>
                <w:szCs w:val="18"/>
              </w:rPr>
              <w:t xml:space="preserve">Plyn 2014 (MWh) </w:t>
            </w:r>
          </w:p>
        </w:tc>
        <w:tc>
          <w:tcPr>
            <w:tcW w:w="944" w:type="dxa"/>
            <w:tcBorders>
              <w:top w:val="single" w:sz="4" w:space="0" w:color="000000"/>
              <w:left w:val="single" w:sz="4" w:space="0" w:color="000000"/>
              <w:bottom w:val="single" w:sz="4" w:space="0" w:color="000000"/>
              <w:right w:val="single" w:sz="4" w:space="0" w:color="000000"/>
            </w:tcBorders>
          </w:tcPr>
          <w:p w:rsidR="00921F63" w:rsidRPr="002B5292" w:rsidRDefault="00921F63" w:rsidP="00921F63">
            <w:pPr>
              <w:spacing w:line="259" w:lineRule="auto"/>
              <w:ind w:left="8"/>
              <w:rPr>
                <w:rFonts w:cs="Arial"/>
                <w:sz w:val="16"/>
                <w:szCs w:val="18"/>
              </w:rPr>
            </w:pPr>
            <w:r w:rsidRPr="002B5292">
              <w:rPr>
                <w:rFonts w:cs="Arial"/>
                <w:sz w:val="16"/>
                <w:szCs w:val="18"/>
              </w:rPr>
              <w:t xml:space="preserve">1 990,080 </w:t>
            </w:r>
          </w:p>
        </w:tc>
        <w:tc>
          <w:tcPr>
            <w:tcW w:w="945" w:type="dxa"/>
            <w:tcBorders>
              <w:top w:val="single" w:sz="4" w:space="0" w:color="000000"/>
              <w:left w:val="single" w:sz="4" w:space="0" w:color="000000"/>
              <w:bottom w:val="single" w:sz="4" w:space="0" w:color="000000"/>
              <w:right w:val="single" w:sz="4" w:space="0" w:color="000000"/>
            </w:tcBorders>
          </w:tcPr>
          <w:p w:rsidR="00921F63" w:rsidRPr="002B5292" w:rsidRDefault="00921F63" w:rsidP="00921F63">
            <w:pPr>
              <w:spacing w:line="259" w:lineRule="auto"/>
              <w:ind w:left="8"/>
              <w:rPr>
                <w:rFonts w:cs="Arial"/>
                <w:sz w:val="16"/>
                <w:szCs w:val="18"/>
              </w:rPr>
            </w:pPr>
            <w:r w:rsidRPr="002B5292">
              <w:rPr>
                <w:rFonts w:cs="Arial"/>
                <w:sz w:val="16"/>
                <w:szCs w:val="18"/>
              </w:rPr>
              <w:t xml:space="preserve">1 695,640 </w:t>
            </w:r>
          </w:p>
        </w:tc>
        <w:tc>
          <w:tcPr>
            <w:tcW w:w="944" w:type="dxa"/>
            <w:tcBorders>
              <w:top w:val="single" w:sz="4" w:space="0" w:color="000000"/>
              <w:left w:val="single" w:sz="4" w:space="0" w:color="000000"/>
              <w:bottom w:val="single" w:sz="4" w:space="0" w:color="000000"/>
              <w:right w:val="single" w:sz="4" w:space="0" w:color="000000"/>
            </w:tcBorders>
          </w:tcPr>
          <w:p w:rsidR="00921F63" w:rsidRPr="002B5292" w:rsidRDefault="00921F63" w:rsidP="00921F63">
            <w:pPr>
              <w:spacing w:line="259" w:lineRule="auto"/>
              <w:ind w:left="8"/>
              <w:rPr>
                <w:rFonts w:cs="Arial"/>
                <w:sz w:val="16"/>
                <w:szCs w:val="18"/>
              </w:rPr>
            </w:pPr>
            <w:r w:rsidRPr="002B5292">
              <w:rPr>
                <w:rFonts w:cs="Arial"/>
                <w:sz w:val="16"/>
                <w:szCs w:val="18"/>
              </w:rPr>
              <w:t xml:space="preserve">1 551,350 </w:t>
            </w:r>
          </w:p>
        </w:tc>
        <w:tc>
          <w:tcPr>
            <w:tcW w:w="945" w:type="dxa"/>
            <w:tcBorders>
              <w:top w:val="single" w:sz="4" w:space="0" w:color="000000"/>
              <w:left w:val="single" w:sz="4" w:space="0" w:color="000000"/>
              <w:bottom w:val="single" w:sz="4" w:space="0" w:color="000000"/>
              <w:right w:val="single" w:sz="4" w:space="0" w:color="000000"/>
            </w:tcBorders>
          </w:tcPr>
          <w:p w:rsidR="00921F63" w:rsidRPr="002B5292" w:rsidRDefault="00921F63" w:rsidP="00921F63">
            <w:pPr>
              <w:spacing w:line="259" w:lineRule="auto"/>
              <w:ind w:left="11"/>
              <w:rPr>
                <w:rFonts w:cs="Arial"/>
                <w:sz w:val="16"/>
                <w:szCs w:val="18"/>
              </w:rPr>
            </w:pPr>
            <w:r w:rsidRPr="002B5292">
              <w:rPr>
                <w:rFonts w:cs="Arial"/>
                <w:sz w:val="16"/>
                <w:szCs w:val="18"/>
              </w:rPr>
              <w:t xml:space="preserve">1 210,760 </w:t>
            </w:r>
          </w:p>
        </w:tc>
        <w:tc>
          <w:tcPr>
            <w:tcW w:w="944" w:type="dxa"/>
            <w:tcBorders>
              <w:top w:val="single" w:sz="4" w:space="0" w:color="000000"/>
              <w:left w:val="single" w:sz="4" w:space="0" w:color="000000"/>
              <w:bottom w:val="single" w:sz="4" w:space="0" w:color="000000"/>
              <w:right w:val="single" w:sz="4" w:space="0" w:color="000000"/>
            </w:tcBorders>
          </w:tcPr>
          <w:p w:rsidR="00921F63" w:rsidRPr="002B5292" w:rsidRDefault="00921F63" w:rsidP="00921F63">
            <w:pPr>
              <w:spacing w:line="259" w:lineRule="auto"/>
              <w:ind w:left="8"/>
              <w:rPr>
                <w:rFonts w:cs="Arial"/>
                <w:sz w:val="16"/>
                <w:szCs w:val="18"/>
              </w:rPr>
            </w:pPr>
            <w:r w:rsidRPr="002B5292">
              <w:rPr>
                <w:rFonts w:cs="Arial"/>
                <w:sz w:val="16"/>
                <w:szCs w:val="18"/>
              </w:rPr>
              <w:t xml:space="preserve">1 092,500 </w:t>
            </w:r>
          </w:p>
        </w:tc>
        <w:tc>
          <w:tcPr>
            <w:tcW w:w="945" w:type="dxa"/>
            <w:tcBorders>
              <w:top w:val="single" w:sz="4" w:space="0" w:color="000000"/>
              <w:left w:val="single" w:sz="4" w:space="0" w:color="000000"/>
              <w:bottom w:val="single" w:sz="4" w:space="0" w:color="000000"/>
              <w:right w:val="single" w:sz="4" w:space="0" w:color="000000"/>
            </w:tcBorders>
          </w:tcPr>
          <w:p w:rsidR="00921F63" w:rsidRPr="002B5292" w:rsidRDefault="00921F63" w:rsidP="00921F63">
            <w:pPr>
              <w:spacing w:line="259" w:lineRule="auto"/>
              <w:ind w:right="47"/>
              <w:jc w:val="right"/>
              <w:rPr>
                <w:rFonts w:cs="Arial"/>
                <w:sz w:val="16"/>
                <w:szCs w:val="18"/>
              </w:rPr>
            </w:pPr>
            <w:r w:rsidRPr="002B5292">
              <w:rPr>
                <w:rFonts w:cs="Arial"/>
                <w:sz w:val="16"/>
                <w:szCs w:val="18"/>
              </w:rPr>
              <w:t xml:space="preserve">646,019 </w:t>
            </w:r>
          </w:p>
        </w:tc>
        <w:tc>
          <w:tcPr>
            <w:tcW w:w="944" w:type="dxa"/>
            <w:tcBorders>
              <w:top w:val="single" w:sz="4" w:space="0" w:color="000000"/>
              <w:left w:val="single" w:sz="4" w:space="0" w:color="000000"/>
              <w:bottom w:val="single" w:sz="4" w:space="0" w:color="000000"/>
              <w:right w:val="single" w:sz="4" w:space="0" w:color="000000"/>
            </w:tcBorders>
          </w:tcPr>
          <w:p w:rsidR="00921F63" w:rsidRPr="002B5292" w:rsidRDefault="00921F63" w:rsidP="00921F63">
            <w:pPr>
              <w:spacing w:line="259" w:lineRule="auto"/>
              <w:ind w:right="49"/>
              <w:jc w:val="right"/>
              <w:rPr>
                <w:rFonts w:cs="Arial"/>
                <w:sz w:val="16"/>
                <w:szCs w:val="18"/>
              </w:rPr>
            </w:pPr>
            <w:r w:rsidRPr="002B5292">
              <w:rPr>
                <w:rFonts w:cs="Arial"/>
                <w:sz w:val="16"/>
                <w:szCs w:val="18"/>
              </w:rPr>
              <w:t xml:space="preserve">636,961 </w:t>
            </w:r>
          </w:p>
        </w:tc>
        <w:tc>
          <w:tcPr>
            <w:tcW w:w="945" w:type="dxa"/>
            <w:tcBorders>
              <w:top w:val="single" w:sz="4" w:space="0" w:color="000000"/>
              <w:left w:val="single" w:sz="4" w:space="0" w:color="000000"/>
              <w:bottom w:val="single" w:sz="4" w:space="0" w:color="000000"/>
              <w:right w:val="single" w:sz="4" w:space="0" w:color="000000"/>
            </w:tcBorders>
          </w:tcPr>
          <w:p w:rsidR="00921F63" w:rsidRPr="002B5292" w:rsidRDefault="00921F63" w:rsidP="00921F63">
            <w:pPr>
              <w:spacing w:line="259" w:lineRule="auto"/>
              <w:ind w:right="50"/>
              <w:jc w:val="right"/>
              <w:rPr>
                <w:rFonts w:cs="Arial"/>
                <w:sz w:val="16"/>
                <w:szCs w:val="18"/>
              </w:rPr>
            </w:pPr>
            <w:r w:rsidRPr="002B5292">
              <w:rPr>
                <w:rFonts w:cs="Arial"/>
                <w:sz w:val="16"/>
                <w:szCs w:val="18"/>
              </w:rPr>
              <w:t xml:space="preserve">662,096 </w:t>
            </w:r>
          </w:p>
        </w:tc>
        <w:tc>
          <w:tcPr>
            <w:tcW w:w="944" w:type="dxa"/>
            <w:tcBorders>
              <w:top w:val="single" w:sz="4" w:space="0" w:color="000000"/>
              <w:left w:val="single" w:sz="4" w:space="0" w:color="000000"/>
              <w:bottom w:val="single" w:sz="4" w:space="0" w:color="000000"/>
              <w:right w:val="single" w:sz="4" w:space="0" w:color="000000"/>
            </w:tcBorders>
          </w:tcPr>
          <w:p w:rsidR="00921F63" w:rsidRPr="002B5292" w:rsidRDefault="00921F63" w:rsidP="00921F63">
            <w:pPr>
              <w:spacing w:line="259" w:lineRule="auto"/>
              <w:ind w:right="47"/>
              <w:jc w:val="right"/>
              <w:rPr>
                <w:rFonts w:cs="Arial"/>
                <w:sz w:val="16"/>
                <w:szCs w:val="18"/>
              </w:rPr>
            </w:pPr>
            <w:r w:rsidRPr="002B5292">
              <w:rPr>
                <w:rFonts w:cs="Arial"/>
                <w:sz w:val="16"/>
                <w:szCs w:val="18"/>
              </w:rPr>
              <w:t xml:space="preserve">706,824 </w:t>
            </w:r>
          </w:p>
        </w:tc>
        <w:tc>
          <w:tcPr>
            <w:tcW w:w="945" w:type="dxa"/>
            <w:tcBorders>
              <w:top w:val="single" w:sz="4" w:space="0" w:color="000000"/>
              <w:left w:val="single" w:sz="4" w:space="0" w:color="000000"/>
              <w:bottom w:val="single" w:sz="4" w:space="0" w:color="000000"/>
              <w:right w:val="single" w:sz="4" w:space="0" w:color="000000"/>
            </w:tcBorders>
          </w:tcPr>
          <w:p w:rsidR="00921F63" w:rsidRPr="002B5292" w:rsidRDefault="00921F63" w:rsidP="00921F63">
            <w:pPr>
              <w:spacing w:line="259" w:lineRule="auto"/>
              <w:ind w:left="8"/>
              <w:rPr>
                <w:rFonts w:cs="Arial"/>
                <w:sz w:val="16"/>
                <w:szCs w:val="18"/>
              </w:rPr>
            </w:pPr>
            <w:r w:rsidRPr="002B5292">
              <w:rPr>
                <w:rFonts w:cs="Arial"/>
                <w:sz w:val="16"/>
                <w:szCs w:val="18"/>
              </w:rPr>
              <w:t xml:space="preserve">1 118,504 </w:t>
            </w:r>
          </w:p>
        </w:tc>
        <w:tc>
          <w:tcPr>
            <w:tcW w:w="944" w:type="dxa"/>
            <w:tcBorders>
              <w:top w:val="single" w:sz="4" w:space="0" w:color="000000"/>
              <w:left w:val="single" w:sz="4" w:space="0" w:color="000000"/>
              <w:bottom w:val="single" w:sz="4" w:space="0" w:color="000000"/>
              <w:right w:val="single" w:sz="4" w:space="0" w:color="000000"/>
            </w:tcBorders>
          </w:tcPr>
          <w:p w:rsidR="00921F63" w:rsidRPr="002B5292" w:rsidRDefault="00921F63" w:rsidP="00921F63">
            <w:pPr>
              <w:spacing w:line="259" w:lineRule="auto"/>
              <w:ind w:left="8"/>
              <w:rPr>
                <w:rFonts w:cs="Arial"/>
                <w:sz w:val="16"/>
                <w:szCs w:val="18"/>
              </w:rPr>
            </w:pPr>
            <w:r w:rsidRPr="002B5292">
              <w:rPr>
                <w:rFonts w:cs="Arial"/>
                <w:sz w:val="16"/>
                <w:szCs w:val="18"/>
              </w:rPr>
              <w:t xml:space="preserve">1 399,562 </w:t>
            </w:r>
          </w:p>
        </w:tc>
        <w:tc>
          <w:tcPr>
            <w:tcW w:w="945" w:type="dxa"/>
            <w:tcBorders>
              <w:top w:val="single" w:sz="4" w:space="0" w:color="000000"/>
              <w:left w:val="single" w:sz="4" w:space="0" w:color="000000"/>
              <w:bottom w:val="single" w:sz="4" w:space="0" w:color="000000"/>
              <w:right w:val="single" w:sz="4" w:space="0" w:color="000000"/>
            </w:tcBorders>
          </w:tcPr>
          <w:p w:rsidR="00921F63" w:rsidRPr="002B5292" w:rsidRDefault="00921F63" w:rsidP="00921F63">
            <w:pPr>
              <w:spacing w:line="259" w:lineRule="auto"/>
              <w:ind w:left="8"/>
              <w:rPr>
                <w:rFonts w:cs="Arial"/>
                <w:sz w:val="16"/>
                <w:szCs w:val="18"/>
              </w:rPr>
            </w:pPr>
            <w:r w:rsidRPr="002B5292">
              <w:rPr>
                <w:rFonts w:cs="Arial"/>
                <w:sz w:val="16"/>
                <w:szCs w:val="18"/>
              </w:rPr>
              <w:t xml:space="preserve">1 673,771 </w:t>
            </w:r>
          </w:p>
        </w:tc>
        <w:tc>
          <w:tcPr>
            <w:tcW w:w="1058" w:type="dxa"/>
            <w:tcBorders>
              <w:top w:val="single" w:sz="4" w:space="0" w:color="000000"/>
              <w:left w:val="single" w:sz="4" w:space="0" w:color="000000"/>
              <w:bottom w:val="single" w:sz="4" w:space="0" w:color="000000"/>
              <w:right w:val="single" w:sz="4" w:space="0" w:color="000000"/>
            </w:tcBorders>
          </w:tcPr>
          <w:p w:rsidR="00921F63" w:rsidRPr="002B5292" w:rsidRDefault="00921F63" w:rsidP="00921F63">
            <w:pPr>
              <w:spacing w:line="259" w:lineRule="auto"/>
              <w:ind w:left="1"/>
              <w:rPr>
                <w:rFonts w:cs="Arial"/>
                <w:sz w:val="16"/>
                <w:szCs w:val="18"/>
              </w:rPr>
            </w:pPr>
            <w:r w:rsidRPr="002B5292">
              <w:rPr>
                <w:rFonts w:cs="Arial"/>
                <w:b/>
                <w:sz w:val="16"/>
                <w:szCs w:val="18"/>
              </w:rPr>
              <w:t xml:space="preserve">14 384,067 </w:t>
            </w:r>
          </w:p>
        </w:tc>
      </w:tr>
      <w:tr w:rsidR="00921F63" w:rsidTr="00921F63">
        <w:trPr>
          <w:trHeight w:val="200"/>
        </w:trPr>
        <w:tc>
          <w:tcPr>
            <w:tcW w:w="2320" w:type="dxa"/>
            <w:tcBorders>
              <w:top w:val="single" w:sz="4" w:space="0" w:color="000000"/>
              <w:left w:val="single" w:sz="4" w:space="0" w:color="000000"/>
              <w:bottom w:val="single" w:sz="4" w:space="0" w:color="000000"/>
              <w:right w:val="single" w:sz="4" w:space="0" w:color="000000"/>
            </w:tcBorders>
            <w:shd w:val="clear" w:color="auto" w:fill="D9D9D9"/>
          </w:tcPr>
          <w:p w:rsidR="00921F63" w:rsidRPr="002B5292" w:rsidRDefault="00921F63" w:rsidP="00921F63">
            <w:pPr>
              <w:spacing w:line="259" w:lineRule="auto"/>
              <w:ind w:right="27"/>
              <w:jc w:val="left"/>
              <w:rPr>
                <w:rFonts w:cs="Arial"/>
                <w:sz w:val="16"/>
                <w:szCs w:val="18"/>
              </w:rPr>
            </w:pPr>
            <w:r w:rsidRPr="002B5292">
              <w:rPr>
                <w:rFonts w:cs="Arial"/>
                <w:b/>
                <w:sz w:val="16"/>
                <w:szCs w:val="18"/>
              </w:rPr>
              <w:t>Plyn 2014 (tis. Kč vč. DPH)</w:t>
            </w:r>
          </w:p>
        </w:tc>
        <w:tc>
          <w:tcPr>
            <w:tcW w:w="944" w:type="dxa"/>
            <w:tcBorders>
              <w:top w:val="single" w:sz="4" w:space="0" w:color="000000"/>
              <w:left w:val="single" w:sz="4" w:space="0" w:color="000000"/>
              <w:bottom w:val="single" w:sz="4" w:space="0" w:color="000000"/>
              <w:right w:val="single" w:sz="4" w:space="0" w:color="000000"/>
            </w:tcBorders>
            <w:vAlign w:val="center"/>
          </w:tcPr>
          <w:p w:rsidR="00921F63" w:rsidRPr="002B5292" w:rsidRDefault="00921F63" w:rsidP="00921F63">
            <w:pPr>
              <w:spacing w:line="259" w:lineRule="auto"/>
              <w:ind w:left="8"/>
              <w:rPr>
                <w:rFonts w:cs="Arial"/>
                <w:sz w:val="16"/>
                <w:szCs w:val="18"/>
              </w:rPr>
            </w:pPr>
            <w:r w:rsidRPr="002B5292">
              <w:rPr>
                <w:rFonts w:cs="Arial"/>
                <w:sz w:val="16"/>
                <w:szCs w:val="18"/>
              </w:rPr>
              <w:t xml:space="preserve">2 256,435 </w:t>
            </w:r>
          </w:p>
        </w:tc>
        <w:tc>
          <w:tcPr>
            <w:tcW w:w="945" w:type="dxa"/>
            <w:tcBorders>
              <w:top w:val="single" w:sz="4" w:space="0" w:color="000000"/>
              <w:left w:val="single" w:sz="4" w:space="0" w:color="000000"/>
              <w:bottom w:val="single" w:sz="4" w:space="0" w:color="000000"/>
              <w:right w:val="single" w:sz="4" w:space="0" w:color="000000"/>
            </w:tcBorders>
            <w:vAlign w:val="center"/>
          </w:tcPr>
          <w:p w:rsidR="00921F63" w:rsidRPr="002B5292" w:rsidRDefault="00921F63" w:rsidP="00921F63">
            <w:pPr>
              <w:spacing w:line="259" w:lineRule="auto"/>
              <w:ind w:left="8"/>
              <w:rPr>
                <w:rFonts w:cs="Arial"/>
                <w:sz w:val="16"/>
                <w:szCs w:val="18"/>
              </w:rPr>
            </w:pPr>
            <w:r w:rsidRPr="002B5292">
              <w:rPr>
                <w:rFonts w:cs="Arial"/>
                <w:sz w:val="16"/>
                <w:szCs w:val="18"/>
              </w:rPr>
              <w:t xml:space="preserve">1 869,873 </w:t>
            </w:r>
          </w:p>
        </w:tc>
        <w:tc>
          <w:tcPr>
            <w:tcW w:w="944" w:type="dxa"/>
            <w:tcBorders>
              <w:top w:val="single" w:sz="4" w:space="0" w:color="000000"/>
              <w:left w:val="single" w:sz="4" w:space="0" w:color="000000"/>
              <w:bottom w:val="single" w:sz="4" w:space="0" w:color="000000"/>
              <w:right w:val="single" w:sz="4" w:space="0" w:color="000000"/>
            </w:tcBorders>
            <w:vAlign w:val="center"/>
          </w:tcPr>
          <w:p w:rsidR="00921F63" w:rsidRPr="002B5292" w:rsidRDefault="00921F63" w:rsidP="00921F63">
            <w:pPr>
              <w:spacing w:line="259" w:lineRule="auto"/>
              <w:ind w:left="8"/>
              <w:rPr>
                <w:rFonts w:cs="Arial"/>
                <w:sz w:val="16"/>
                <w:szCs w:val="18"/>
              </w:rPr>
            </w:pPr>
            <w:r w:rsidRPr="002B5292">
              <w:rPr>
                <w:rFonts w:cs="Arial"/>
                <w:sz w:val="16"/>
                <w:szCs w:val="18"/>
              </w:rPr>
              <w:t xml:space="preserve">1 635,531 </w:t>
            </w:r>
          </w:p>
        </w:tc>
        <w:tc>
          <w:tcPr>
            <w:tcW w:w="945" w:type="dxa"/>
            <w:tcBorders>
              <w:top w:val="single" w:sz="4" w:space="0" w:color="000000"/>
              <w:left w:val="single" w:sz="4" w:space="0" w:color="000000"/>
              <w:bottom w:val="single" w:sz="4" w:space="0" w:color="000000"/>
              <w:right w:val="single" w:sz="4" w:space="0" w:color="000000"/>
            </w:tcBorders>
            <w:vAlign w:val="center"/>
          </w:tcPr>
          <w:p w:rsidR="00921F63" w:rsidRPr="002B5292" w:rsidRDefault="00921F63" w:rsidP="00921F63">
            <w:pPr>
              <w:spacing w:line="259" w:lineRule="auto"/>
              <w:ind w:left="11"/>
              <w:rPr>
                <w:rFonts w:cs="Arial"/>
                <w:sz w:val="16"/>
                <w:szCs w:val="18"/>
              </w:rPr>
            </w:pPr>
            <w:r w:rsidRPr="002B5292">
              <w:rPr>
                <w:rFonts w:cs="Arial"/>
                <w:sz w:val="16"/>
                <w:szCs w:val="18"/>
              </w:rPr>
              <w:t xml:space="preserve">1 274,858 </w:t>
            </w:r>
          </w:p>
        </w:tc>
        <w:tc>
          <w:tcPr>
            <w:tcW w:w="944" w:type="dxa"/>
            <w:tcBorders>
              <w:top w:val="single" w:sz="4" w:space="0" w:color="000000"/>
              <w:left w:val="single" w:sz="4" w:space="0" w:color="000000"/>
              <w:bottom w:val="single" w:sz="4" w:space="0" w:color="000000"/>
              <w:right w:val="single" w:sz="4" w:space="0" w:color="000000"/>
            </w:tcBorders>
            <w:vAlign w:val="center"/>
          </w:tcPr>
          <w:p w:rsidR="00921F63" w:rsidRPr="002B5292" w:rsidRDefault="00921F63" w:rsidP="00921F63">
            <w:pPr>
              <w:spacing w:line="259" w:lineRule="auto"/>
              <w:ind w:left="8"/>
              <w:rPr>
                <w:rFonts w:cs="Arial"/>
                <w:sz w:val="16"/>
                <w:szCs w:val="18"/>
              </w:rPr>
            </w:pPr>
            <w:r w:rsidRPr="002B5292">
              <w:rPr>
                <w:rFonts w:cs="Arial"/>
                <w:sz w:val="16"/>
                <w:szCs w:val="18"/>
              </w:rPr>
              <w:t xml:space="preserve">1 165,285 </w:t>
            </w:r>
          </w:p>
        </w:tc>
        <w:tc>
          <w:tcPr>
            <w:tcW w:w="945" w:type="dxa"/>
            <w:tcBorders>
              <w:top w:val="single" w:sz="4" w:space="0" w:color="000000"/>
              <w:left w:val="single" w:sz="4" w:space="0" w:color="000000"/>
              <w:bottom w:val="single" w:sz="4" w:space="0" w:color="000000"/>
              <w:right w:val="single" w:sz="4" w:space="0" w:color="000000"/>
            </w:tcBorders>
            <w:vAlign w:val="center"/>
          </w:tcPr>
          <w:p w:rsidR="00921F63" w:rsidRPr="002B5292" w:rsidRDefault="00921F63" w:rsidP="00921F63">
            <w:pPr>
              <w:spacing w:line="259" w:lineRule="auto"/>
              <w:ind w:right="47"/>
              <w:jc w:val="right"/>
              <w:rPr>
                <w:rFonts w:cs="Arial"/>
                <w:sz w:val="16"/>
                <w:szCs w:val="18"/>
              </w:rPr>
            </w:pPr>
            <w:r w:rsidRPr="002B5292">
              <w:rPr>
                <w:rFonts w:cs="Arial"/>
                <w:sz w:val="16"/>
                <w:szCs w:val="18"/>
              </w:rPr>
              <w:t xml:space="preserve">751,511 </w:t>
            </w:r>
          </w:p>
        </w:tc>
        <w:tc>
          <w:tcPr>
            <w:tcW w:w="944" w:type="dxa"/>
            <w:tcBorders>
              <w:top w:val="single" w:sz="4" w:space="0" w:color="000000"/>
              <w:left w:val="single" w:sz="4" w:space="0" w:color="000000"/>
              <w:bottom w:val="single" w:sz="4" w:space="0" w:color="000000"/>
              <w:right w:val="single" w:sz="4" w:space="0" w:color="000000"/>
            </w:tcBorders>
            <w:vAlign w:val="center"/>
          </w:tcPr>
          <w:p w:rsidR="00921F63" w:rsidRPr="002B5292" w:rsidRDefault="00921F63" w:rsidP="00921F63">
            <w:pPr>
              <w:spacing w:line="259" w:lineRule="auto"/>
              <w:ind w:right="49"/>
              <w:jc w:val="right"/>
              <w:rPr>
                <w:rFonts w:cs="Arial"/>
                <w:sz w:val="16"/>
                <w:szCs w:val="18"/>
              </w:rPr>
            </w:pPr>
            <w:r w:rsidRPr="002B5292">
              <w:rPr>
                <w:rFonts w:cs="Arial"/>
                <w:sz w:val="16"/>
                <w:szCs w:val="18"/>
              </w:rPr>
              <w:t xml:space="preserve">693,020 </w:t>
            </w:r>
          </w:p>
        </w:tc>
        <w:tc>
          <w:tcPr>
            <w:tcW w:w="945" w:type="dxa"/>
            <w:tcBorders>
              <w:top w:val="single" w:sz="4" w:space="0" w:color="000000"/>
              <w:left w:val="single" w:sz="4" w:space="0" w:color="000000"/>
              <w:bottom w:val="single" w:sz="4" w:space="0" w:color="000000"/>
              <w:right w:val="single" w:sz="4" w:space="0" w:color="000000"/>
            </w:tcBorders>
            <w:vAlign w:val="center"/>
          </w:tcPr>
          <w:p w:rsidR="00921F63" w:rsidRPr="002B5292" w:rsidRDefault="00921F63" w:rsidP="00921F63">
            <w:pPr>
              <w:spacing w:line="259" w:lineRule="auto"/>
              <w:ind w:right="50"/>
              <w:jc w:val="right"/>
              <w:rPr>
                <w:rFonts w:cs="Arial"/>
                <w:sz w:val="16"/>
                <w:szCs w:val="18"/>
              </w:rPr>
            </w:pPr>
            <w:r w:rsidRPr="002B5292">
              <w:rPr>
                <w:rFonts w:cs="Arial"/>
                <w:sz w:val="16"/>
                <w:szCs w:val="18"/>
              </w:rPr>
              <w:t xml:space="preserve">714,337 </w:t>
            </w:r>
          </w:p>
        </w:tc>
        <w:tc>
          <w:tcPr>
            <w:tcW w:w="944" w:type="dxa"/>
            <w:tcBorders>
              <w:top w:val="single" w:sz="4" w:space="0" w:color="000000"/>
              <w:left w:val="single" w:sz="4" w:space="0" w:color="000000"/>
              <w:bottom w:val="single" w:sz="4" w:space="0" w:color="000000"/>
              <w:right w:val="single" w:sz="4" w:space="0" w:color="000000"/>
            </w:tcBorders>
            <w:vAlign w:val="center"/>
          </w:tcPr>
          <w:p w:rsidR="00921F63" w:rsidRPr="002B5292" w:rsidRDefault="00921F63" w:rsidP="00921F63">
            <w:pPr>
              <w:spacing w:line="259" w:lineRule="auto"/>
              <w:ind w:right="47"/>
              <w:jc w:val="right"/>
              <w:rPr>
                <w:rFonts w:cs="Arial"/>
                <w:sz w:val="16"/>
                <w:szCs w:val="18"/>
              </w:rPr>
            </w:pPr>
            <w:r w:rsidRPr="002B5292">
              <w:rPr>
                <w:rFonts w:cs="Arial"/>
                <w:sz w:val="16"/>
                <w:szCs w:val="18"/>
              </w:rPr>
              <w:t xml:space="preserve">752,269 </w:t>
            </w:r>
          </w:p>
        </w:tc>
        <w:tc>
          <w:tcPr>
            <w:tcW w:w="945" w:type="dxa"/>
            <w:tcBorders>
              <w:top w:val="single" w:sz="4" w:space="0" w:color="000000"/>
              <w:left w:val="single" w:sz="4" w:space="0" w:color="000000"/>
              <w:bottom w:val="single" w:sz="4" w:space="0" w:color="000000"/>
              <w:right w:val="single" w:sz="4" w:space="0" w:color="000000"/>
            </w:tcBorders>
            <w:vAlign w:val="center"/>
          </w:tcPr>
          <w:p w:rsidR="00921F63" w:rsidRPr="002B5292" w:rsidRDefault="00921F63" w:rsidP="00921F63">
            <w:pPr>
              <w:spacing w:line="259" w:lineRule="auto"/>
              <w:ind w:left="8"/>
              <w:rPr>
                <w:rFonts w:cs="Arial"/>
                <w:sz w:val="16"/>
                <w:szCs w:val="18"/>
              </w:rPr>
            </w:pPr>
            <w:r w:rsidRPr="002B5292">
              <w:rPr>
                <w:rFonts w:cs="Arial"/>
                <w:sz w:val="16"/>
                <w:szCs w:val="18"/>
              </w:rPr>
              <w:t xml:space="preserve">1 189,365 </w:t>
            </w:r>
          </w:p>
        </w:tc>
        <w:tc>
          <w:tcPr>
            <w:tcW w:w="944" w:type="dxa"/>
            <w:tcBorders>
              <w:top w:val="single" w:sz="4" w:space="0" w:color="000000"/>
              <w:left w:val="single" w:sz="4" w:space="0" w:color="000000"/>
              <w:bottom w:val="single" w:sz="4" w:space="0" w:color="000000"/>
              <w:right w:val="single" w:sz="4" w:space="0" w:color="000000"/>
            </w:tcBorders>
            <w:vAlign w:val="center"/>
          </w:tcPr>
          <w:p w:rsidR="00921F63" w:rsidRPr="002B5292" w:rsidRDefault="00921F63" w:rsidP="00921F63">
            <w:pPr>
              <w:spacing w:line="259" w:lineRule="auto"/>
              <w:ind w:left="8"/>
              <w:rPr>
                <w:rFonts w:cs="Arial"/>
                <w:sz w:val="16"/>
                <w:szCs w:val="18"/>
              </w:rPr>
            </w:pPr>
            <w:r w:rsidRPr="002B5292">
              <w:rPr>
                <w:rFonts w:cs="Arial"/>
                <w:sz w:val="16"/>
                <w:szCs w:val="18"/>
              </w:rPr>
              <w:t xml:space="preserve">1 449,822 </w:t>
            </w:r>
          </w:p>
        </w:tc>
        <w:tc>
          <w:tcPr>
            <w:tcW w:w="945" w:type="dxa"/>
            <w:tcBorders>
              <w:top w:val="single" w:sz="4" w:space="0" w:color="000000"/>
              <w:left w:val="single" w:sz="4" w:space="0" w:color="000000"/>
              <w:bottom w:val="single" w:sz="4" w:space="0" w:color="000000"/>
              <w:right w:val="single" w:sz="4" w:space="0" w:color="000000"/>
            </w:tcBorders>
            <w:vAlign w:val="center"/>
          </w:tcPr>
          <w:p w:rsidR="00921F63" w:rsidRPr="002B5292" w:rsidRDefault="00921F63" w:rsidP="00921F63">
            <w:pPr>
              <w:spacing w:line="259" w:lineRule="auto"/>
              <w:ind w:left="8"/>
              <w:rPr>
                <w:rFonts w:cs="Arial"/>
                <w:sz w:val="16"/>
                <w:szCs w:val="18"/>
              </w:rPr>
            </w:pPr>
            <w:r w:rsidRPr="002B5292">
              <w:rPr>
                <w:rFonts w:cs="Arial"/>
                <w:sz w:val="16"/>
                <w:szCs w:val="18"/>
              </w:rPr>
              <w:t xml:space="preserve">1 703,933 </w:t>
            </w:r>
          </w:p>
        </w:tc>
        <w:tc>
          <w:tcPr>
            <w:tcW w:w="1058" w:type="dxa"/>
            <w:tcBorders>
              <w:top w:val="single" w:sz="4" w:space="0" w:color="000000"/>
              <w:left w:val="single" w:sz="4" w:space="0" w:color="000000"/>
              <w:bottom w:val="single" w:sz="4" w:space="0" w:color="000000"/>
              <w:right w:val="single" w:sz="4" w:space="0" w:color="000000"/>
            </w:tcBorders>
            <w:vAlign w:val="center"/>
          </w:tcPr>
          <w:p w:rsidR="00921F63" w:rsidRPr="002B5292" w:rsidRDefault="00921F63" w:rsidP="00921F63">
            <w:pPr>
              <w:spacing w:line="259" w:lineRule="auto"/>
              <w:ind w:left="1"/>
              <w:rPr>
                <w:rFonts w:cs="Arial"/>
                <w:sz w:val="16"/>
                <w:szCs w:val="18"/>
              </w:rPr>
            </w:pPr>
            <w:r w:rsidRPr="002B5292">
              <w:rPr>
                <w:rFonts w:cs="Arial"/>
                <w:b/>
                <w:sz w:val="16"/>
                <w:szCs w:val="18"/>
              </w:rPr>
              <w:t xml:space="preserve">15 456,239 </w:t>
            </w:r>
          </w:p>
        </w:tc>
      </w:tr>
    </w:tbl>
    <w:p w:rsidR="00921F63" w:rsidRDefault="00921F63" w:rsidP="002B5292">
      <w:pPr>
        <w:pStyle w:val="Nadpis2"/>
      </w:pPr>
      <w:r>
        <w:lastRenderedPageBreak/>
        <w:t xml:space="preserve">Provoz kogenerační </w:t>
      </w:r>
      <w:r w:rsidRPr="002B5292">
        <w:t>jednotky</w:t>
      </w:r>
      <w:r>
        <w:t xml:space="preserve"> </w:t>
      </w:r>
    </w:p>
    <w:p w:rsidR="00921F63" w:rsidRDefault="00921F63" w:rsidP="00921F63">
      <w:pPr>
        <w:pStyle w:val="Nadpis3"/>
        <w:numPr>
          <w:ilvl w:val="0"/>
          <w:numId w:val="0"/>
        </w:numPr>
        <w:tabs>
          <w:tab w:val="center" w:pos="5417"/>
        </w:tabs>
        <w:ind w:left="-15"/>
      </w:pPr>
      <w:r>
        <w:t>Tabulka 18:</w:t>
      </w:r>
      <w:r>
        <w:rPr>
          <w:rFonts w:eastAsia="Arial" w:cs="Arial"/>
        </w:rPr>
        <w:t xml:space="preserve"> </w:t>
      </w:r>
      <w:r>
        <w:rPr>
          <w:rFonts w:eastAsia="Arial" w:cs="Arial"/>
        </w:rPr>
        <w:tab/>
      </w:r>
      <w:r>
        <w:t xml:space="preserve">Přehled měsíčních parametrů provozu kogenerační jednotky – období 1/2013 – 12/2014 </w:t>
      </w:r>
    </w:p>
    <w:tbl>
      <w:tblPr>
        <w:tblStyle w:val="TableGrid"/>
        <w:tblW w:w="14117" w:type="dxa"/>
        <w:tblInd w:w="4" w:type="dxa"/>
        <w:tblCellMar>
          <w:top w:w="51" w:type="dxa"/>
          <w:left w:w="66" w:type="dxa"/>
          <w:right w:w="21" w:type="dxa"/>
        </w:tblCellMar>
        <w:tblLook w:val="04A0" w:firstRow="1" w:lastRow="0" w:firstColumn="1" w:lastColumn="0" w:noHBand="0" w:noVBand="1"/>
      </w:tblPr>
      <w:tblGrid>
        <w:gridCol w:w="338"/>
        <w:gridCol w:w="4218"/>
        <w:gridCol w:w="730"/>
        <w:gridCol w:w="727"/>
        <w:gridCol w:w="728"/>
        <w:gridCol w:w="726"/>
        <w:gridCol w:w="724"/>
        <w:gridCol w:w="723"/>
        <w:gridCol w:w="723"/>
        <w:gridCol w:w="721"/>
        <w:gridCol w:w="721"/>
        <w:gridCol w:w="723"/>
        <w:gridCol w:w="723"/>
        <w:gridCol w:w="721"/>
        <w:gridCol w:w="871"/>
      </w:tblGrid>
      <w:tr w:rsidR="00921F63" w:rsidTr="00921F63">
        <w:trPr>
          <w:trHeight w:val="263"/>
        </w:trPr>
        <w:tc>
          <w:tcPr>
            <w:tcW w:w="282" w:type="dxa"/>
            <w:tcBorders>
              <w:top w:val="single" w:sz="12" w:space="0" w:color="000000"/>
              <w:left w:val="single" w:sz="12" w:space="0" w:color="000000"/>
              <w:bottom w:val="single" w:sz="6" w:space="0" w:color="000000"/>
              <w:right w:val="single" w:sz="6" w:space="0" w:color="000000"/>
            </w:tcBorders>
            <w:shd w:val="clear" w:color="auto" w:fill="A6A6A6"/>
          </w:tcPr>
          <w:p w:rsidR="00921F63" w:rsidRDefault="00921F63" w:rsidP="00921F63">
            <w:pPr>
              <w:spacing w:line="259" w:lineRule="auto"/>
              <w:jc w:val="left"/>
            </w:pPr>
            <w:r>
              <w:rPr>
                <w:rFonts w:eastAsia="Arial" w:cs="Arial"/>
                <w:b/>
                <w:sz w:val="16"/>
              </w:rPr>
              <w:t xml:space="preserve"> </w:t>
            </w:r>
          </w:p>
        </w:tc>
        <w:tc>
          <w:tcPr>
            <w:tcW w:w="4260" w:type="dxa"/>
            <w:tcBorders>
              <w:top w:val="single" w:sz="12" w:space="0" w:color="000000"/>
              <w:left w:val="single" w:sz="6" w:space="0" w:color="000000"/>
              <w:bottom w:val="single" w:sz="6" w:space="0" w:color="000000"/>
              <w:right w:val="single" w:sz="6" w:space="0" w:color="000000"/>
            </w:tcBorders>
            <w:shd w:val="clear" w:color="auto" w:fill="A6A6A6"/>
          </w:tcPr>
          <w:p w:rsidR="00921F63" w:rsidRDefault="00921F63" w:rsidP="00921F63">
            <w:pPr>
              <w:spacing w:line="259" w:lineRule="auto"/>
              <w:ind w:left="4"/>
              <w:jc w:val="left"/>
            </w:pPr>
            <w:r>
              <w:rPr>
                <w:rFonts w:eastAsia="Arial" w:cs="Arial"/>
                <w:b/>
                <w:sz w:val="16"/>
              </w:rPr>
              <w:t xml:space="preserve">měsíc </w:t>
            </w:r>
          </w:p>
        </w:tc>
        <w:tc>
          <w:tcPr>
            <w:tcW w:w="730" w:type="dxa"/>
            <w:tcBorders>
              <w:top w:val="single" w:sz="12" w:space="0" w:color="000000"/>
              <w:left w:val="single" w:sz="6" w:space="0" w:color="000000"/>
              <w:bottom w:val="single" w:sz="6" w:space="0" w:color="000000"/>
              <w:right w:val="single" w:sz="6" w:space="0" w:color="000000"/>
            </w:tcBorders>
            <w:shd w:val="clear" w:color="auto" w:fill="A6A6A6"/>
          </w:tcPr>
          <w:p w:rsidR="00921F63" w:rsidRDefault="00921F63" w:rsidP="00921F63">
            <w:pPr>
              <w:spacing w:line="259" w:lineRule="auto"/>
              <w:ind w:right="51"/>
              <w:jc w:val="right"/>
            </w:pPr>
            <w:r>
              <w:t xml:space="preserve">1 </w:t>
            </w:r>
          </w:p>
        </w:tc>
        <w:tc>
          <w:tcPr>
            <w:tcW w:w="728" w:type="dxa"/>
            <w:tcBorders>
              <w:top w:val="single" w:sz="12" w:space="0" w:color="000000"/>
              <w:left w:val="single" w:sz="6" w:space="0" w:color="000000"/>
              <w:bottom w:val="single" w:sz="6" w:space="0" w:color="000000"/>
              <w:right w:val="single" w:sz="6" w:space="0" w:color="000000"/>
            </w:tcBorders>
            <w:shd w:val="clear" w:color="auto" w:fill="A6A6A6"/>
          </w:tcPr>
          <w:p w:rsidR="00921F63" w:rsidRDefault="00921F63" w:rsidP="00921F63">
            <w:pPr>
              <w:spacing w:line="259" w:lineRule="auto"/>
              <w:ind w:right="50"/>
              <w:jc w:val="right"/>
            </w:pPr>
            <w:r>
              <w:t xml:space="preserve">2 </w:t>
            </w:r>
          </w:p>
        </w:tc>
        <w:tc>
          <w:tcPr>
            <w:tcW w:w="729" w:type="dxa"/>
            <w:tcBorders>
              <w:top w:val="single" w:sz="12" w:space="0" w:color="000000"/>
              <w:left w:val="single" w:sz="6" w:space="0" w:color="000000"/>
              <w:bottom w:val="single" w:sz="6" w:space="0" w:color="000000"/>
              <w:right w:val="single" w:sz="6" w:space="0" w:color="000000"/>
            </w:tcBorders>
            <w:shd w:val="clear" w:color="auto" w:fill="A6A6A6"/>
          </w:tcPr>
          <w:p w:rsidR="00921F63" w:rsidRDefault="00921F63" w:rsidP="00921F63">
            <w:pPr>
              <w:spacing w:line="259" w:lineRule="auto"/>
              <w:ind w:right="48"/>
              <w:jc w:val="right"/>
            </w:pPr>
            <w:r>
              <w:t xml:space="preserve">3 </w:t>
            </w:r>
          </w:p>
        </w:tc>
        <w:tc>
          <w:tcPr>
            <w:tcW w:w="727" w:type="dxa"/>
            <w:tcBorders>
              <w:top w:val="single" w:sz="12" w:space="0" w:color="000000"/>
              <w:left w:val="single" w:sz="6" w:space="0" w:color="000000"/>
              <w:bottom w:val="single" w:sz="6" w:space="0" w:color="000000"/>
              <w:right w:val="single" w:sz="6" w:space="0" w:color="000000"/>
            </w:tcBorders>
            <w:shd w:val="clear" w:color="auto" w:fill="A6A6A6"/>
          </w:tcPr>
          <w:p w:rsidR="00921F63" w:rsidRDefault="00921F63" w:rsidP="00921F63">
            <w:pPr>
              <w:spacing w:line="259" w:lineRule="auto"/>
              <w:ind w:right="51"/>
              <w:jc w:val="right"/>
            </w:pPr>
            <w:r>
              <w:t xml:space="preserve">4 </w:t>
            </w:r>
          </w:p>
        </w:tc>
        <w:tc>
          <w:tcPr>
            <w:tcW w:w="725" w:type="dxa"/>
            <w:tcBorders>
              <w:top w:val="single" w:sz="12" w:space="0" w:color="000000"/>
              <w:left w:val="single" w:sz="6" w:space="0" w:color="000000"/>
              <w:bottom w:val="single" w:sz="6" w:space="0" w:color="000000"/>
              <w:right w:val="single" w:sz="6" w:space="0" w:color="000000"/>
            </w:tcBorders>
            <w:shd w:val="clear" w:color="auto" w:fill="A6A6A6"/>
          </w:tcPr>
          <w:p w:rsidR="00921F63" w:rsidRDefault="00921F63" w:rsidP="00921F63">
            <w:pPr>
              <w:spacing w:line="259" w:lineRule="auto"/>
              <w:ind w:right="48"/>
              <w:jc w:val="right"/>
            </w:pPr>
            <w:r>
              <w:t xml:space="preserve">5 </w:t>
            </w:r>
          </w:p>
        </w:tc>
        <w:tc>
          <w:tcPr>
            <w:tcW w:w="724" w:type="dxa"/>
            <w:tcBorders>
              <w:top w:val="single" w:sz="12" w:space="0" w:color="000000"/>
              <w:left w:val="single" w:sz="6" w:space="0" w:color="000000"/>
              <w:bottom w:val="single" w:sz="6" w:space="0" w:color="000000"/>
              <w:right w:val="single" w:sz="6" w:space="0" w:color="000000"/>
            </w:tcBorders>
            <w:shd w:val="clear" w:color="auto" w:fill="A6A6A6"/>
          </w:tcPr>
          <w:p w:rsidR="00921F63" w:rsidRDefault="00921F63" w:rsidP="00921F63">
            <w:pPr>
              <w:spacing w:line="259" w:lineRule="auto"/>
              <w:ind w:right="50"/>
              <w:jc w:val="right"/>
            </w:pPr>
            <w:r>
              <w:t xml:space="preserve">6 </w:t>
            </w:r>
          </w:p>
        </w:tc>
        <w:tc>
          <w:tcPr>
            <w:tcW w:w="724" w:type="dxa"/>
            <w:tcBorders>
              <w:top w:val="single" w:sz="12" w:space="0" w:color="000000"/>
              <w:left w:val="single" w:sz="6" w:space="0" w:color="000000"/>
              <w:bottom w:val="single" w:sz="6" w:space="0" w:color="000000"/>
              <w:right w:val="single" w:sz="6" w:space="0" w:color="000000"/>
            </w:tcBorders>
            <w:shd w:val="clear" w:color="auto" w:fill="A6A6A6"/>
          </w:tcPr>
          <w:p w:rsidR="00921F63" w:rsidRDefault="00921F63" w:rsidP="00921F63">
            <w:pPr>
              <w:spacing w:line="259" w:lineRule="auto"/>
              <w:ind w:right="48"/>
              <w:jc w:val="right"/>
            </w:pPr>
            <w:r>
              <w:t xml:space="preserve">7 </w:t>
            </w:r>
          </w:p>
        </w:tc>
        <w:tc>
          <w:tcPr>
            <w:tcW w:w="722" w:type="dxa"/>
            <w:tcBorders>
              <w:top w:val="single" w:sz="12" w:space="0" w:color="000000"/>
              <w:left w:val="single" w:sz="6" w:space="0" w:color="000000"/>
              <w:bottom w:val="single" w:sz="6" w:space="0" w:color="000000"/>
              <w:right w:val="single" w:sz="6" w:space="0" w:color="000000"/>
            </w:tcBorders>
            <w:shd w:val="clear" w:color="auto" w:fill="A6A6A6"/>
          </w:tcPr>
          <w:p w:rsidR="00921F63" w:rsidRDefault="00921F63" w:rsidP="00921F63">
            <w:pPr>
              <w:spacing w:line="259" w:lineRule="auto"/>
              <w:ind w:right="48"/>
              <w:jc w:val="right"/>
            </w:pPr>
            <w:r>
              <w:t xml:space="preserve">8 </w:t>
            </w:r>
          </w:p>
        </w:tc>
        <w:tc>
          <w:tcPr>
            <w:tcW w:w="722" w:type="dxa"/>
            <w:tcBorders>
              <w:top w:val="single" w:sz="12" w:space="0" w:color="000000"/>
              <w:left w:val="single" w:sz="6" w:space="0" w:color="000000"/>
              <w:bottom w:val="single" w:sz="6" w:space="0" w:color="000000"/>
              <w:right w:val="single" w:sz="6" w:space="0" w:color="000000"/>
            </w:tcBorders>
            <w:shd w:val="clear" w:color="auto" w:fill="A6A6A6"/>
          </w:tcPr>
          <w:p w:rsidR="00921F63" w:rsidRDefault="00921F63" w:rsidP="00921F63">
            <w:pPr>
              <w:spacing w:line="259" w:lineRule="auto"/>
              <w:ind w:right="48"/>
              <w:jc w:val="right"/>
            </w:pPr>
            <w:r>
              <w:t xml:space="preserve">9 </w:t>
            </w:r>
          </w:p>
        </w:tc>
        <w:tc>
          <w:tcPr>
            <w:tcW w:w="724" w:type="dxa"/>
            <w:tcBorders>
              <w:top w:val="single" w:sz="12" w:space="0" w:color="000000"/>
              <w:left w:val="single" w:sz="6" w:space="0" w:color="000000"/>
              <w:bottom w:val="single" w:sz="6" w:space="0" w:color="000000"/>
              <w:right w:val="single" w:sz="6" w:space="0" w:color="000000"/>
            </w:tcBorders>
            <w:shd w:val="clear" w:color="auto" w:fill="A6A6A6"/>
          </w:tcPr>
          <w:p w:rsidR="00921F63" w:rsidRDefault="00921F63" w:rsidP="00921F63">
            <w:pPr>
              <w:spacing w:line="259" w:lineRule="auto"/>
              <w:ind w:right="50"/>
              <w:jc w:val="right"/>
            </w:pPr>
            <w:r>
              <w:t xml:space="preserve">10 </w:t>
            </w:r>
          </w:p>
        </w:tc>
        <w:tc>
          <w:tcPr>
            <w:tcW w:w="724" w:type="dxa"/>
            <w:tcBorders>
              <w:top w:val="single" w:sz="12" w:space="0" w:color="000000"/>
              <w:left w:val="single" w:sz="6" w:space="0" w:color="000000"/>
              <w:bottom w:val="single" w:sz="6" w:space="0" w:color="000000"/>
              <w:right w:val="single" w:sz="6" w:space="0" w:color="000000"/>
            </w:tcBorders>
            <w:shd w:val="clear" w:color="auto" w:fill="A6A6A6"/>
          </w:tcPr>
          <w:p w:rsidR="00921F63" w:rsidRDefault="00921F63" w:rsidP="00921F63">
            <w:pPr>
              <w:spacing w:line="259" w:lineRule="auto"/>
              <w:ind w:right="49"/>
              <w:jc w:val="right"/>
            </w:pPr>
            <w:r>
              <w:t xml:space="preserve">11 </w:t>
            </w:r>
          </w:p>
        </w:tc>
        <w:tc>
          <w:tcPr>
            <w:tcW w:w="722" w:type="dxa"/>
            <w:tcBorders>
              <w:top w:val="single" w:sz="12" w:space="0" w:color="000000"/>
              <w:left w:val="single" w:sz="6" w:space="0" w:color="000000"/>
              <w:bottom w:val="single" w:sz="6" w:space="0" w:color="000000"/>
              <w:right w:val="single" w:sz="6" w:space="0" w:color="000000"/>
            </w:tcBorders>
            <w:shd w:val="clear" w:color="auto" w:fill="A6A6A6"/>
          </w:tcPr>
          <w:p w:rsidR="00921F63" w:rsidRDefault="00921F63" w:rsidP="00921F63">
            <w:pPr>
              <w:spacing w:line="259" w:lineRule="auto"/>
              <w:ind w:right="48"/>
              <w:jc w:val="right"/>
            </w:pPr>
            <w:r>
              <w:t xml:space="preserve">12 </w:t>
            </w:r>
          </w:p>
        </w:tc>
        <w:tc>
          <w:tcPr>
            <w:tcW w:w="872" w:type="dxa"/>
            <w:tcBorders>
              <w:top w:val="single" w:sz="12" w:space="0" w:color="000000"/>
              <w:left w:val="single" w:sz="6" w:space="0" w:color="000000"/>
              <w:bottom w:val="single" w:sz="6" w:space="0" w:color="000000"/>
              <w:right w:val="single" w:sz="12" w:space="0" w:color="000000"/>
            </w:tcBorders>
            <w:shd w:val="clear" w:color="auto" w:fill="A6A6A6"/>
          </w:tcPr>
          <w:p w:rsidR="00921F63" w:rsidRDefault="00921F63" w:rsidP="00921F63">
            <w:pPr>
              <w:spacing w:line="259" w:lineRule="auto"/>
              <w:ind w:left="4"/>
              <w:jc w:val="left"/>
            </w:pPr>
            <w:r>
              <w:rPr>
                <w:b/>
              </w:rPr>
              <w:t xml:space="preserve">celkem </w:t>
            </w:r>
          </w:p>
        </w:tc>
      </w:tr>
      <w:tr w:rsidR="00921F63" w:rsidTr="00921F63">
        <w:trPr>
          <w:trHeight w:val="299"/>
        </w:trPr>
        <w:tc>
          <w:tcPr>
            <w:tcW w:w="282" w:type="dxa"/>
            <w:vMerge w:val="restart"/>
            <w:tcBorders>
              <w:top w:val="single" w:sz="6" w:space="0" w:color="000000"/>
              <w:left w:val="single" w:sz="12" w:space="0" w:color="000000"/>
              <w:bottom w:val="single" w:sz="12" w:space="0" w:color="000000"/>
              <w:right w:val="single" w:sz="6" w:space="0" w:color="000000"/>
            </w:tcBorders>
            <w:shd w:val="clear" w:color="auto" w:fill="D9D9D9"/>
          </w:tcPr>
          <w:p w:rsidR="00921F63" w:rsidRDefault="00E00D41" w:rsidP="00921F63">
            <w:pPr>
              <w:spacing w:line="259" w:lineRule="auto"/>
              <w:ind w:left="25"/>
              <w:jc w:val="left"/>
            </w:pPr>
            <w:r>
              <w:rPr>
                <w:noProof/>
                <w:sz w:val="24"/>
                <w:szCs w:val="24"/>
              </w:rPr>
            </w:r>
            <w:r>
              <w:rPr>
                <w:noProof/>
                <w:sz w:val="24"/>
                <w:szCs w:val="24"/>
              </w:rPr>
              <w:pict>
                <v:group id="Group 144569" o:spid="_x0000_s1029" style="width:8.25pt;height:46.25pt;mso-position-horizontal-relative:char;mso-position-vertical-relative:line" coordsize="1047,5875">
                  <v:rect id="Rectangle 16343" o:spid="_x0000_s1030" style="position:absolute;left:-2988;top:1494;width:7370;height:1392;rotation:270" filled="f" stroked="f">
                    <v:textbox style="layout-flow:vertical;mso-layout-flow-alt:bottom-to-top" inset="0,0,0,0">
                      <w:txbxContent>
                        <w:p w:rsidR="00921F63" w:rsidRDefault="00921F63" w:rsidP="00921F63">
                          <w:pPr>
                            <w:spacing w:after="160" w:line="259" w:lineRule="auto"/>
                            <w:jc w:val="left"/>
                          </w:pPr>
                          <w:r>
                            <w:rPr>
                              <w:rFonts w:eastAsia="Arial" w:cs="Arial"/>
                              <w:b/>
                              <w:sz w:val="16"/>
                            </w:rPr>
                            <w:t>ROK 2013</w:t>
                          </w:r>
                        </w:p>
                      </w:txbxContent>
                    </v:textbox>
                  </v:rect>
                  <v:rect id="Rectangle 16344" o:spid="_x0000_s1031" style="position:absolute;left:470;top:-582;width:452;height:1392;rotation:270" filled="f" stroked="f">
                    <v:textbox style="layout-flow:vertical;mso-layout-flow-alt:bottom-to-top" inset="0,0,0,0">
                      <w:txbxContent>
                        <w:p w:rsidR="00921F63" w:rsidRDefault="00921F63" w:rsidP="00921F63">
                          <w:pPr>
                            <w:spacing w:after="160" w:line="259" w:lineRule="auto"/>
                            <w:jc w:val="left"/>
                          </w:pPr>
                          <w:r>
                            <w:rPr>
                              <w:rFonts w:eastAsia="Arial" w:cs="Arial"/>
                              <w:b/>
                              <w:sz w:val="16"/>
                            </w:rPr>
                            <w:t xml:space="preserve"> </w:t>
                          </w:r>
                        </w:p>
                      </w:txbxContent>
                    </v:textbox>
                  </v:rect>
                  <w10:wrap type="none"/>
                  <w10:anchorlock/>
                </v:group>
              </w:pict>
            </w:r>
          </w:p>
        </w:tc>
        <w:tc>
          <w:tcPr>
            <w:tcW w:w="4260" w:type="dxa"/>
            <w:tcBorders>
              <w:top w:val="single" w:sz="6" w:space="0" w:color="000000"/>
              <w:left w:val="single" w:sz="6" w:space="0" w:color="000000"/>
              <w:bottom w:val="single" w:sz="6" w:space="0" w:color="000000"/>
              <w:right w:val="single" w:sz="6" w:space="0" w:color="000000"/>
            </w:tcBorders>
            <w:shd w:val="clear" w:color="auto" w:fill="D9D9D9"/>
          </w:tcPr>
          <w:p w:rsidR="00921F63" w:rsidRDefault="00921F63" w:rsidP="00921F63">
            <w:pPr>
              <w:spacing w:line="259" w:lineRule="auto"/>
              <w:ind w:left="4"/>
              <w:jc w:val="left"/>
            </w:pPr>
            <w:r>
              <w:rPr>
                <w:rFonts w:eastAsia="Arial" w:cs="Arial"/>
                <w:b/>
                <w:sz w:val="16"/>
              </w:rPr>
              <w:t>Plyn kogenerační jednotka (m</w:t>
            </w:r>
            <w:r>
              <w:rPr>
                <w:rFonts w:eastAsia="Arial" w:cs="Arial"/>
                <w:b/>
                <w:sz w:val="16"/>
                <w:vertAlign w:val="superscript"/>
              </w:rPr>
              <w:t>3</w:t>
            </w:r>
            <w:r>
              <w:rPr>
                <w:rFonts w:eastAsia="Arial" w:cs="Arial"/>
                <w:b/>
                <w:sz w:val="16"/>
              </w:rPr>
              <w:t xml:space="preserve">) </w:t>
            </w:r>
          </w:p>
        </w:tc>
        <w:tc>
          <w:tcPr>
            <w:tcW w:w="730" w:type="dxa"/>
            <w:tcBorders>
              <w:top w:val="single" w:sz="6" w:space="0" w:color="000000"/>
              <w:left w:val="single" w:sz="6" w:space="0" w:color="000000"/>
              <w:bottom w:val="single" w:sz="6" w:space="0" w:color="000000"/>
              <w:right w:val="single" w:sz="6" w:space="0" w:color="000000"/>
            </w:tcBorders>
          </w:tcPr>
          <w:p w:rsidR="00921F63" w:rsidRPr="002B5292" w:rsidRDefault="00921F63" w:rsidP="00921F63">
            <w:pPr>
              <w:spacing w:line="259" w:lineRule="auto"/>
              <w:ind w:left="40"/>
              <w:jc w:val="left"/>
              <w:rPr>
                <w:sz w:val="18"/>
              </w:rPr>
            </w:pPr>
            <w:r w:rsidRPr="002B5292">
              <w:rPr>
                <w:sz w:val="18"/>
              </w:rPr>
              <w:t xml:space="preserve">63 161 </w:t>
            </w:r>
          </w:p>
        </w:tc>
        <w:tc>
          <w:tcPr>
            <w:tcW w:w="728" w:type="dxa"/>
            <w:tcBorders>
              <w:top w:val="single" w:sz="6" w:space="0" w:color="000000"/>
              <w:left w:val="single" w:sz="6" w:space="0" w:color="000000"/>
              <w:bottom w:val="single" w:sz="6" w:space="0" w:color="000000"/>
              <w:right w:val="single" w:sz="6" w:space="0" w:color="000000"/>
            </w:tcBorders>
          </w:tcPr>
          <w:p w:rsidR="00921F63" w:rsidRPr="002B5292" w:rsidRDefault="00921F63" w:rsidP="00921F63">
            <w:pPr>
              <w:spacing w:line="259" w:lineRule="auto"/>
              <w:ind w:left="40"/>
              <w:jc w:val="left"/>
              <w:rPr>
                <w:sz w:val="18"/>
              </w:rPr>
            </w:pPr>
            <w:r w:rsidRPr="002B5292">
              <w:rPr>
                <w:sz w:val="18"/>
              </w:rPr>
              <w:t xml:space="preserve">60 563 </w:t>
            </w:r>
          </w:p>
        </w:tc>
        <w:tc>
          <w:tcPr>
            <w:tcW w:w="729" w:type="dxa"/>
            <w:tcBorders>
              <w:top w:val="single" w:sz="6" w:space="0" w:color="000000"/>
              <w:left w:val="single" w:sz="6" w:space="0" w:color="000000"/>
              <w:bottom w:val="single" w:sz="6" w:space="0" w:color="000000"/>
              <w:right w:val="single" w:sz="6" w:space="0" w:color="000000"/>
            </w:tcBorders>
          </w:tcPr>
          <w:p w:rsidR="00921F63" w:rsidRPr="002B5292" w:rsidRDefault="00921F63" w:rsidP="00921F63">
            <w:pPr>
              <w:spacing w:line="259" w:lineRule="auto"/>
              <w:ind w:left="41"/>
              <w:jc w:val="left"/>
              <w:rPr>
                <w:sz w:val="18"/>
              </w:rPr>
            </w:pPr>
            <w:r w:rsidRPr="002B5292">
              <w:rPr>
                <w:sz w:val="18"/>
              </w:rPr>
              <w:t xml:space="preserve">58 671 </w:t>
            </w:r>
          </w:p>
        </w:tc>
        <w:tc>
          <w:tcPr>
            <w:tcW w:w="727" w:type="dxa"/>
            <w:tcBorders>
              <w:top w:val="single" w:sz="6" w:space="0" w:color="000000"/>
              <w:left w:val="single" w:sz="6" w:space="0" w:color="000000"/>
              <w:bottom w:val="single" w:sz="6" w:space="0" w:color="000000"/>
              <w:right w:val="single" w:sz="6" w:space="0" w:color="000000"/>
            </w:tcBorders>
          </w:tcPr>
          <w:p w:rsidR="00921F63" w:rsidRPr="002B5292" w:rsidRDefault="00921F63" w:rsidP="00921F63">
            <w:pPr>
              <w:spacing w:line="259" w:lineRule="auto"/>
              <w:ind w:left="37"/>
              <w:jc w:val="left"/>
              <w:rPr>
                <w:sz w:val="18"/>
              </w:rPr>
            </w:pPr>
            <w:r w:rsidRPr="002B5292">
              <w:rPr>
                <w:sz w:val="18"/>
              </w:rPr>
              <w:t xml:space="preserve">53 858 </w:t>
            </w:r>
          </w:p>
        </w:tc>
        <w:tc>
          <w:tcPr>
            <w:tcW w:w="725" w:type="dxa"/>
            <w:tcBorders>
              <w:top w:val="single" w:sz="6" w:space="0" w:color="000000"/>
              <w:left w:val="single" w:sz="6" w:space="0" w:color="000000"/>
              <w:bottom w:val="single" w:sz="6" w:space="0" w:color="000000"/>
              <w:right w:val="single" w:sz="6" w:space="0" w:color="000000"/>
            </w:tcBorders>
          </w:tcPr>
          <w:p w:rsidR="00921F63" w:rsidRPr="002B5292" w:rsidRDefault="00921F63" w:rsidP="00921F63">
            <w:pPr>
              <w:spacing w:line="259" w:lineRule="auto"/>
              <w:ind w:left="37"/>
              <w:jc w:val="left"/>
              <w:rPr>
                <w:sz w:val="18"/>
              </w:rPr>
            </w:pPr>
            <w:r w:rsidRPr="002B5292">
              <w:rPr>
                <w:sz w:val="18"/>
              </w:rPr>
              <w:t xml:space="preserve">59 364 </w:t>
            </w:r>
          </w:p>
        </w:tc>
        <w:tc>
          <w:tcPr>
            <w:tcW w:w="724" w:type="dxa"/>
            <w:tcBorders>
              <w:top w:val="single" w:sz="6" w:space="0" w:color="000000"/>
              <w:left w:val="single" w:sz="6" w:space="0" w:color="000000"/>
              <w:bottom w:val="single" w:sz="6" w:space="0" w:color="000000"/>
              <w:right w:val="single" w:sz="6" w:space="0" w:color="000000"/>
            </w:tcBorders>
          </w:tcPr>
          <w:p w:rsidR="00921F63" w:rsidRPr="002B5292" w:rsidRDefault="00921F63" w:rsidP="00921F63">
            <w:pPr>
              <w:spacing w:line="259" w:lineRule="auto"/>
              <w:ind w:left="35"/>
              <w:jc w:val="left"/>
              <w:rPr>
                <w:sz w:val="18"/>
              </w:rPr>
            </w:pPr>
            <w:r w:rsidRPr="002B5292">
              <w:rPr>
                <w:sz w:val="18"/>
              </w:rPr>
              <w:t xml:space="preserve">55 369 </w:t>
            </w:r>
          </w:p>
        </w:tc>
        <w:tc>
          <w:tcPr>
            <w:tcW w:w="724" w:type="dxa"/>
            <w:tcBorders>
              <w:top w:val="single" w:sz="6" w:space="0" w:color="000000"/>
              <w:left w:val="single" w:sz="6" w:space="0" w:color="000000"/>
              <w:bottom w:val="single" w:sz="6" w:space="0" w:color="000000"/>
              <w:right w:val="single" w:sz="6" w:space="0" w:color="000000"/>
            </w:tcBorders>
          </w:tcPr>
          <w:p w:rsidR="00921F63" w:rsidRPr="002B5292" w:rsidRDefault="00921F63" w:rsidP="00921F63">
            <w:pPr>
              <w:spacing w:line="259" w:lineRule="auto"/>
              <w:ind w:left="36"/>
              <w:jc w:val="left"/>
              <w:rPr>
                <w:sz w:val="18"/>
              </w:rPr>
            </w:pPr>
            <w:r w:rsidRPr="002B5292">
              <w:rPr>
                <w:sz w:val="18"/>
              </w:rPr>
              <w:t xml:space="preserve">50 348 </w:t>
            </w:r>
          </w:p>
        </w:tc>
        <w:tc>
          <w:tcPr>
            <w:tcW w:w="722" w:type="dxa"/>
            <w:tcBorders>
              <w:top w:val="single" w:sz="6" w:space="0" w:color="000000"/>
              <w:left w:val="single" w:sz="6" w:space="0" w:color="000000"/>
              <w:bottom w:val="single" w:sz="6" w:space="0" w:color="000000"/>
              <w:right w:val="single" w:sz="6" w:space="0" w:color="000000"/>
            </w:tcBorders>
          </w:tcPr>
          <w:p w:rsidR="00921F63" w:rsidRPr="002B5292" w:rsidRDefault="00921F63" w:rsidP="00921F63">
            <w:pPr>
              <w:spacing w:line="259" w:lineRule="auto"/>
              <w:ind w:left="35"/>
              <w:jc w:val="left"/>
              <w:rPr>
                <w:sz w:val="18"/>
              </w:rPr>
            </w:pPr>
            <w:r w:rsidRPr="002B5292">
              <w:rPr>
                <w:sz w:val="18"/>
              </w:rPr>
              <w:t xml:space="preserve">51 583 </w:t>
            </w:r>
          </w:p>
        </w:tc>
        <w:tc>
          <w:tcPr>
            <w:tcW w:w="722" w:type="dxa"/>
            <w:tcBorders>
              <w:top w:val="single" w:sz="6" w:space="0" w:color="000000"/>
              <w:left w:val="single" w:sz="6" w:space="0" w:color="000000"/>
              <w:bottom w:val="single" w:sz="6" w:space="0" w:color="000000"/>
              <w:right w:val="single" w:sz="6" w:space="0" w:color="000000"/>
            </w:tcBorders>
          </w:tcPr>
          <w:p w:rsidR="00921F63" w:rsidRPr="002B5292" w:rsidRDefault="00921F63" w:rsidP="00921F63">
            <w:pPr>
              <w:spacing w:line="259" w:lineRule="auto"/>
              <w:ind w:left="35"/>
              <w:jc w:val="left"/>
              <w:rPr>
                <w:sz w:val="18"/>
              </w:rPr>
            </w:pPr>
            <w:r w:rsidRPr="002B5292">
              <w:rPr>
                <w:sz w:val="18"/>
              </w:rPr>
              <w:t xml:space="preserve">53 049 </w:t>
            </w:r>
          </w:p>
        </w:tc>
        <w:tc>
          <w:tcPr>
            <w:tcW w:w="724" w:type="dxa"/>
            <w:tcBorders>
              <w:top w:val="single" w:sz="6" w:space="0" w:color="000000"/>
              <w:left w:val="single" w:sz="6" w:space="0" w:color="000000"/>
              <w:bottom w:val="single" w:sz="6" w:space="0" w:color="000000"/>
              <w:right w:val="single" w:sz="6" w:space="0" w:color="000000"/>
            </w:tcBorders>
          </w:tcPr>
          <w:p w:rsidR="00921F63" w:rsidRPr="002B5292" w:rsidRDefault="00921F63" w:rsidP="00921F63">
            <w:pPr>
              <w:spacing w:line="259" w:lineRule="auto"/>
              <w:ind w:left="35"/>
              <w:jc w:val="left"/>
              <w:rPr>
                <w:sz w:val="18"/>
              </w:rPr>
            </w:pPr>
            <w:r w:rsidRPr="002B5292">
              <w:rPr>
                <w:sz w:val="18"/>
              </w:rPr>
              <w:t xml:space="preserve">53 893 </w:t>
            </w:r>
          </w:p>
        </w:tc>
        <w:tc>
          <w:tcPr>
            <w:tcW w:w="724" w:type="dxa"/>
            <w:tcBorders>
              <w:top w:val="single" w:sz="6" w:space="0" w:color="000000"/>
              <w:left w:val="single" w:sz="6" w:space="0" w:color="000000"/>
              <w:bottom w:val="single" w:sz="6" w:space="0" w:color="000000"/>
              <w:right w:val="single" w:sz="6" w:space="0" w:color="000000"/>
            </w:tcBorders>
          </w:tcPr>
          <w:p w:rsidR="00921F63" w:rsidRPr="002B5292" w:rsidRDefault="00921F63" w:rsidP="00921F63">
            <w:pPr>
              <w:spacing w:line="259" w:lineRule="auto"/>
              <w:ind w:left="36"/>
              <w:jc w:val="left"/>
              <w:rPr>
                <w:sz w:val="18"/>
              </w:rPr>
            </w:pPr>
            <w:r w:rsidRPr="002B5292">
              <w:rPr>
                <w:sz w:val="18"/>
              </w:rPr>
              <w:t xml:space="preserve">57 512 </w:t>
            </w:r>
          </w:p>
        </w:tc>
        <w:tc>
          <w:tcPr>
            <w:tcW w:w="722" w:type="dxa"/>
            <w:tcBorders>
              <w:top w:val="single" w:sz="6" w:space="0" w:color="000000"/>
              <w:left w:val="single" w:sz="6" w:space="0" w:color="000000"/>
              <w:bottom w:val="single" w:sz="6" w:space="0" w:color="000000"/>
              <w:right w:val="single" w:sz="6" w:space="0" w:color="000000"/>
            </w:tcBorders>
          </w:tcPr>
          <w:p w:rsidR="00921F63" w:rsidRPr="002B5292" w:rsidRDefault="00921F63" w:rsidP="00921F63">
            <w:pPr>
              <w:spacing w:line="259" w:lineRule="auto"/>
              <w:ind w:left="35"/>
              <w:jc w:val="left"/>
              <w:rPr>
                <w:sz w:val="18"/>
              </w:rPr>
            </w:pPr>
            <w:r w:rsidRPr="002B5292">
              <w:rPr>
                <w:sz w:val="18"/>
              </w:rPr>
              <w:t xml:space="preserve">60 374 </w:t>
            </w:r>
          </w:p>
        </w:tc>
        <w:tc>
          <w:tcPr>
            <w:tcW w:w="872" w:type="dxa"/>
            <w:tcBorders>
              <w:top w:val="single" w:sz="6" w:space="0" w:color="000000"/>
              <w:left w:val="single" w:sz="6" w:space="0" w:color="000000"/>
              <w:bottom w:val="single" w:sz="6" w:space="0" w:color="000000"/>
              <w:right w:val="single" w:sz="12" w:space="0" w:color="000000"/>
            </w:tcBorders>
          </w:tcPr>
          <w:p w:rsidR="00921F63" w:rsidRPr="002B5292" w:rsidRDefault="00921F63" w:rsidP="00921F63">
            <w:pPr>
              <w:spacing w:line="259" w:lineRule="auto"/>
              <w:ind w:left="88"/>
              <w:jc w:val="left"/>
              <w:rPr>
                <w:sz w:val="18"/>
              </w:rPr>
            </w:pPr>
            <w:r w:rsidRPr="002B5292">
              <w:rPr>
                <w:b/>
                <w:sz w:val="18"/>
              </w:rPr>
              <w:t xml:space="preserve">677 745 </w:t>
            </w:r>
          </w:p>
        </w:tc>
      </w:tr>
      <w:tr w:rsidR="00921F63" w:rsidTr="00921F63">
        <w:trPr>
          <w:trHeight w:val="298"/>
        </w:trPr>
        <w:tc>
          <w:tcPr>
            <w:tcW w:w="0" w:type="auto"/>
            <w:vMerge/>
            <w:tcBorders>
              <w:top w:val="nil"/>
              <w:left w:val="single" w:sz="12" w:space="0" w:color="000000"/>
              <w:bottom w:val="nil"/>
              <w:right w:val="single" w:sz="6" w:space="0" w:color="000000"/>
            </w:tcBorders>
          </w:tcPr>
          <w:p w:rsidR="00921F63" w:rsidRDefault="00921F63" w:rsidP="00921F63">
            <w:pPr>
              <w:spacing w:after="160" w:line="259" w:lineRule="auto"/>
              <w:jc w:val="left"/>
            </w:pPr>
          </w:p>
        </w:tc>
        <w:tc>
          <w:tcPr>
            <w:tcW w:w="4260" w:type="dxa"/>
            <w:tcBorders>
              <w:top w:val="single" w:sz="6" w:space="0" w:color="000000"/>
              <w:left w:val="single" w:sz="6" w:space="0" w:color="000000"/>
              <w:bottom w:val="single" w:sz="6" w:space="0" w:color="000000"/>
              <w:right w:val="single" w:sz="6" w:space="0" w:color="000000"/>
            </w:tcBorders>
            <w:shd w:val="clear" w:color="auto" w:fill="D9D9D9"/>
          </w:tcPr>
          <w:p w:rsidR="00921F63" w:rsidRDefault="00921F63" w:rsidP="00921F63">
            <w:pPr>
              <w:spacing w:line="259" w:lineRule="auto"/>
              <w:ind w:left="4"/>
              <w:jc w:val="left"/>
            </w:pPr>
            <w:r>
              <w:rPr>
                <w:rFonts w:eastAsia="Arial" w:cs="Arial"/>
                <w:b/>
                <w:sz w:val="16"/>
              </w:rPr>
              <w:t xml:space="preserve">Provozní hodiny kogenerační jednotky (hod) </w:t>
            </w:r>
          </w:p>
        </w:tc>
        <w:tc>
          <w:tcPr>
            <w:tcW w:w="730" w:type="dxa"/>
            <w:tcBorders>
              <w:top w:val="single" w:sz="6" w:space="0" w:color="000000"/>
              <w:left w:val="single" w:sz="6" w:space="0" w:color="000000"/>
              <w:bottom w:val="single" w:sz="6" w:space="0" w:color="000000"/>
              <w:right w:val="single" w:sz="6" w:space="0" w:color="000000"/>
            </w:tcBorders>
          </w:tcPr>
          <w:p w:rsidR="00921F63" w:rsidRPr="002B5292" w:rsidRDefault="00921F63" w:rsidP="00921F63">
            <w:pPr>
              <w:spacing w:line="259" w:lineRule="auto"/>
              <w:ind w:right="53"/>
              <w:jc w:val="right"/>
              <w:rPr>
                <w:sz w:val="18"/>
              </w:rPr>
            </w:pPr>
            <w:r w:rsidRPr="002B5292">
              <w:rPr>
                <w:sz w:val="18"/>
              </w:rPr>
              <w:t xml:space="preserve">277 </w:t>
            </w:r>
          </w:p>
        </w:tc>
        <w:tc>
          <w:tcPr>
            <w:tcW w:w="728" w:type="dxa"/>
            <w:tcBorders>
              <w:top w:val="single" w:sz="6" w:space="0" w:color="000000"/>
              <w:left w:val="single" w:sz="6" w:space="0" w:color="000000"/>
              <w:bottom w:val="single" w:sz="6" w:space="0" w:color="000000"/>
              <w:right w:val="single" w:sz="6" w:space="0" w:color="000000"/>
            </w:tcBorders>
          </w:tcPr>
          <w:p w:rsidR="00921F63" w:rsidRPr="002B5292" w:rsidRDefault="00921F63" w:rsidP="00921F63">
            <w:pPr>
              <w:spacing w:line="259" w:lineRule="auto"/>
              <w:ind w:right="52"/>
              <w:jc w:val="right"/>
              <w:rPr>
                <w:sz w:val="18"/>
              </w:rPr>
            </w:pPr>
            <w:r w:rsidRPr="002B5292">
              <w:rPr>
                <w:sz w:val="18"/>
              </w:rPr>
              <w:t xml:space="preserve">244 </w:t>
            </w:r>
          </w:p>
        </w:tc>
        <w:tc>
          <w:tcPr>
            <w:tcW w:w="729" w:type="dxa"/>
            <w:tcBorders>
              <w:top w:val="single" w:sz="6" w:space="0" w:color="000000"/>
              <w:left w:val="single" w:sz="6" w:space="0" w:color="000000"/>
              <w:bottom w:val="single" w:sz="6" w:space="0" w:color="000000"/>
              <w:right w:val="single" w:sz="6" w:space="0" w:color="000000"/>
            </w:tcBorders>
          </w:tcPr>
          <w:p w:rsidR="00921F63" w:rsidRPr="002B5292" w:rsidRDefault="00921F63" w:rsidP="00921F63">
            <w:pPr>
              <w:spacing w:line="259" w:lineRule="auto"/>
              <w:ind w:right="51"/>
              <w:jc w:val="right"/>
              <w:rPr>
                <w:sz w:val="18"/>
              </w:rPr>
            </w:pPr>
            <w:r w:rsidRPr="002B5292">
              <w:rPr>
                <w:sz w:val="18"/>
              </w:rPr>
              <w:t xml:space="preserve">250 </w:t>
            </w:r>
          </w:p>
        </w:tc>
        <w:tc>
          <w:tcPr>
            <w:tcW w:w="727" w:type="dxa"/>
            <w:tcBorders>
              <w:top w:val="single" w:sz="6" w:space="0" w:color="000000"/>
              <w:left w:val="single" w:sz="6" w:space="0" w:color="000000"/>
              <w:bottom w:val="single" w:sz="6" w:space="0" w:color="000000"/>
              <w:right w:val="single" w:sz="6" w:space="0" w:color="000000"/>
            </w:tcBorders>
          </w:tcPr>
          <w:p w:rsidR="00921F63" w:rsidRPr="002B5292" w:rsidRDefault="00921F63" w:rsidP="00921F63">
            <w:pPr>
              <w:spacing w:line="259" w:lineRule="auto"/>
              <w:ind w:right="53"/>
              <w:jc w:val="right"/>
              <w:rPr>
                <w:sz w:val="18"/>
              </w:rPr>
            </w:pPr>
            <w:r w:rsidRPr="002B5292">
              <w:rPr>
                <w:sz w:val="18"/>
              </w:rPr>
              <w:t xml:space="preserve">235 </w:t>
            </w:r>
          </w:p>
        </w:tc>
        <w:tc>
          <w:tcPr>
            <w:tcW w:w="725" w:type="dxa"/>
            <w:tcBorders>
              <w:top w:val="single" w:sz="6" w:space="0" w:color="000000"/>
              <w:left w:val="single" w:sz="6" w:space="0" w:color="000000"/>
              <w:bottom w:val="single" w:sz="6" w:space="0" w:color="000000"/>
              <w:right w:val="single" w:sz="6" w:space="0" w:color="000000"/>
            </w:tcBorders>
          </w:tcPr>
          <w:p w:rsidR="00921F63" w:rsidRPr="002B5292" w:rsidRDefault="00921F63" w:rsidP="00921F63">
            <w:pPr>
              <w:spacing w:line="259" w:lineRule="auto"/>
              <w:ind w:right="51"/>
              <w:jc w:val="right"/>
              <w:rPr>
                <w:sz w:val="18"/>
              </w:rPr>
            </w:pPr>
            <w:r w:rsidRPr="002B5292">
              <w:rPr>
                <w:sz w:val="18"/>
              </w:rPr>
              <w:t xml:space="preserve">246 </w:t>
            </w:r>
          </w:p>
        </w:tc>
        <w:tc>
          <w:tcPr>
            <w:tcW w:w="724" w:type="dxa"/>
            <w:tcBorders>
              <w:top w:val="single" w:sz="6" w:space="0" w:color="000000"/>
              <w:left w:val="single" w:sz="6" w:space="0" w:color="000000"/>
              <w:bottom w:val="single" w:sz="6" w:space="0" w:color="000000"/>
              <w:right w:val="single" w:sz="6" w:space="0" w:color="000000"/>
            </w:tcBorders>
          </w:tcPr>
          <w:p w:rsidR="00921F63" w:rsidRPr="002B5292" w:rsidRDefault="00921F63" w:rsidP="00921F63">
            <w:pPr>
              <w:spacing w:line="259" w:lineRule="auto"/>
              <w:ind w:right="52"/>
              <w:jc w:val="right"/>
              <w:rPr>
                <w:sz w:val="18"/>
              </w:rPr>
            </w:pPr>
            <w:r w:rsidRPr="002B5292">
              <w:rPr>
                <w:sz w:val="18"/>
              </w:rPr>
              <w:t xml:space="preserve">241 </w:t>
            </w:r>
          </w:p>
        </w:tc>
        <w:tc>
          <w:tcPr>
            <w:tcW w:w="724" w:type="dxa"/>
            <w:tcBorders>
              <w:top w:val="single" w:sz="6" w:space="0" w:color="000000"/>
              <w:left w:val="single" w:sz="6" w:space="0" w:color="000000"/>
              <w:bottom w:val="single" w:sz="6" w:space="0" w:color="000000"/>
              <w:right w:val="single" w:sz="6" w:space="0" w:color="000000"/>
            </w:tcBorders>
          </w:tcPr>
          <w:p w:rsidR="00921F63" w:rsidRPr="002B5292" w:rsidRDefault="00921F63" w:rsidP="00921F63">
            <w:pPr>
              <w:spacing w:line="259" w:lineRule="auto"/>
              <w:ind w:right="51"/>
              <w:jc w:val="right"/>
              <w:rPr>
                <w:sz w:val="18"/>
              </w:rPr>
            </w:pPr>
            <w:r w:rsidRPr="002B5292">
              <w:rPr>
                <w:sz w:val="18"/>
              </w:rPr>
              <w:t xml:space="preserve">241 </w:t>
            </w:r>
          </w:p>
        </w:tc>
        <w:tc>
          <w:tcPr>
            <w:tcW w:w="722" w:type="dxa"/>
            <w:tcBorders>
              <w:top w:val="single" w:sz="6" w:space="0" w:color="000000"/>
              <w:left w:val="single" w:sz="6" w:space="0" w:color="000000"/>
              <w:bottom w:val="single" w:sz="6" w:space="0" w:color="000000"/>
              <w:right w:val="single" w:sz="6" w:space="0" w:color="000000"/>
            </w:tcBorders>
          </w:tcPr>
          <w:p w:rsidR="00921F63" w:rsidRPr="002B5292" w:rsidRDefault="00921F63" w:rsidP="00921F63">
            <w:pPr>
              <w:spacing w:line="259" w:lineRule="auto"/>
              <w:ind w:right="51"/>
              <w:jc w:val="right"/>
              <w:rPr>
                <w:sz w:val="18"/>
              </w:rPr>
            </w:pPr>
            <w:r w:rsidRPr="002B5292">
              <w:rPr>
                <w:sz w:val="18"/>
              </w:rPr>
              <w:t xml:space="preserve">254 </w:t>
            </w:r>
          </w:p>
        </w:tc>
        <w:tc>
          <w:tcPr>
            <w:tcW w:w="722" w:type="dxa"/>
            <w:tcBorders>
              <w:top w:val="single" w:sz="6" w:space="0" w:color="000000"/>
              <w:left w:val="single" w:sz="6" w:space="0" w:color="000000"/>
              <w:bottom w:val="single" w:sz="6" w:space="0" w:color="000000"/>
              <w:right w:val="single" w:sz="6" w:space="0" w:color="000000"/>
            </w:tcBorders>
          </w:tcPr>
          <w:p w:rsidR="00921F63" w:rsidRPr="002B5292" w:rsidRDefault="00921F63" w:rsidP="00921F63">
            <w:pPr>
              <w:spacing w:line="259" w:lineRule="auto"/>
              <w:ind w:right="51"/>
              <w:jc w:val="right"/>
              <w:rPr>
                <w:sz w:val="18"/>
              </w:rPr>
            </w:pPr>
            <w:r w:rsidRPr="002B5292">
              <w:rPr>
                <w:sz w:val="18"/>
              </w:rPr>
              <w:t xml:space="preserve">245 </w:t>
            </w:r>
          </w:p>
        </w:tc>
        <w:tc>
          <w:tcPr>
            <w:tcW w:w="724" w:type="dxa"/>
            <w:tcBorders>
              <w:top w:val="single" w:sz="6" w:space="0" w:color="000000"/>
              <w:left w:val="single" w:sz="6" w:space="0" w:color="000000"/>
              <w:bottom w:val="single" w:sz="6" w:space="0" w:color="000000"/>
              <w:right w:val="single" w:sz="6" w:space="0" w:color="000000"/>
            </w:tcBorders>
          </w:tcPr>
          <w:p w:rsidR="00921F63" w:rsidRPr="002B5292" w:rsidRDefault="00921F63" w:rsidP="00921F63">
            <w:pPr>
              <w:spacing w:line="259" w:lineRule="auto"/>
              <w:ind w:right="52"/>
              <w:jc w:val="right"/>
              <w:rPr>
                <w:sz w:val="18"/>
              </w:rPr>
            </w:pPr>
            <w:r w:rsidRPr="002B5292">
              <w:rPr>
                <w:sz w:val="18"/>
              </w:rPr>
              <w:t xml:space="preserve">230 </w:t>
            </w:r>
          </w:p>
        </w:tc>
        <w:tc>
          <w:tcPr>
            <w:tcW w:w="724" w:type="dxa"/>
            <w:tcBorders>
              <w:top w:val="single" w:sz="6" w:space="0" w:color="000000"/>
              <w:left w:val="single" w:sz="6" w:space="0" w:color="000000"/>
              <w:bottom w:val="single" w:sz="6" w:space="0" w:color="000000"/>
              <w:right w:val="single" w:sz="6" w:space="0" w:color="000000"/>
            </w:tcBorders>
          </w:tcPr>
          <w:p w:rsidR="00921F63" w:rsidRPr="002B5292" w:rsidRDefault="00921F63" w:rsidP="00921F63">
            <w:pPr>
              <w:spacing w:line="259" w:lineRule="auto"/>
              <w:ind w:right="51"/>
              <w:jc w:val="right"/>
              <w:rPr>
                <w:sz w:val="18"/>
              </w:rPr>
            </w:pPr>
            <w:r w:rsidRPr="002B5292">
              <w:rPr>
                <w:sz w:val="18"/>
              </w:rPr>
              <w:t xml:space="preserve">247 </w:t>
            </w:r>
          </w:p>
        </w:tc>
        <w:tc>
          <w:tcPr>
            <w:tcW w:w="722" w:type="dxa"/>
            <w:tcBorders>
              <w:top w:val="single" w:sz="6" w:space="0" w:color="000000"/>
              <w:left w:val="single" w:sz="6" w:space="0" w:color="000000"/>
              <w:bottom w:val="single" w:sz="6" w:space="0" w:color="000000"/>
              <w:right w:val="single" w:sz="6" w:space="0" w:color="000000"/>
            </w:tcBorders>
          </w:tcPr>
          <w:p w:rsidR="00921F63" w:rsidRPr="002B5292" w:rsidRDefault="00921F63" w:rsidP="00921F63">
            <w:pPr>
              <w:spacing w:line="259" w:lineRule="auto"/>
              <w:ind w:right="51"/>
              <w:jc w:val="right"/>
              <w:rPr>
                <w:sz w:val="18"/>
              </w:rPr>
            </w:pPr>
            <w:r w:rsidRPr="002B5292">
              <w:rPr>
                <w:sz w:val="18"/>
              </w:rPr>
              <w:t xml:space="preserve">251 </w:t>
            </w:r>
          </w:p>
        </w:tc>
        <w:tc>
          <w:tcPr>
            <w:tcW w:w="872" w:type="dxa"/>
            <w:tcBorders>
              <w:top w:val="single" w:sz="6" w:space="0" w:color="000000"/>
              <w:left w:val="single" w:sz="6" w:space="0" w:color="000000"/>
              <w:bottom w:val="single" w:sz="6" w:space="0" w:color="000000"/>
              <w:right w:val="single" w:sz="12" w:space="0" w:color="000000"/>
            </w:tcBorders>
          </w:tcPr>
          <w:p w:rsidR="00921F63" w:rsidRPr="002B5292" w:rsidRDefault="00921F63" w:rsidP="00921F63">
            <w:pPr>
              <w:spacing w:line="259" w:lineRule="auto"/>
              <w:ind w:right="47"/>
              <w:jc w:val="right"/>
              <w:rPr>
                <w:sz w:val="18"/>
              </w:rPr>
            </w:pPr>
            <w:r w:rsidRPr="002B5292">
              <w:rPr>
                <w:b/>
                <w:sz w:val="18"/>
              </w:rPr>
              <w:t xml:space="preserve">2 961 </w:t>
            </w:r>
          </w:p>
        </w:tc>
      </w:tr>
      <w:tr w:rsidR="00921F63" w:rsidTr="00921F63">
        <w:trPr>
          <w:trHeight w:val="299"/>
        </w:trPr>
        <w:tc>
          <w:tcPr>
            <w:tcW w:w="0" w:type="auto"/>
            <w:vMerge/>
            <w:tcBorders>
              <w:top w:val="nil"/>
              <w:left w:val="single" w:sz="12" w:space="0" w:color="000000"/>
              <w:bottom w:val="nil"/>
              <w:right w:val="single" w:sz="6" w:space="0" w:color="000000"/>
            </w:tcBorders>
          </w:tcPr>
          <w:p w:rsidR="00921F63" w:rsidRDefault="00921F63" w:rsidP="00921F63">
            <w:pPr>
              <w:spacing w:after="160" w:line="259" w:lineRule="auto"/>
              <w:jc w:val="left"/>
            </w:pPr>
          </w:p>
        </w:tc>
        <w:tc>
          <w:tcPr>
            <w:tcW w:w="4260" w:type="dxa"/>
            <w:tcBorders>
              <w:top w:val="single" w:sz="6" w:space="0" w:color="000000"/>
              <w:left w:val="single" w:sz="6" w:space="0" w:color="000000"/>
              <w:bottom w:val="single" w:sz="6" w:space="0" w:color="000000"/>
              <w:right w:val="single" w:sz="6" w:space="0" w:color="000000"/>
            </w:tcBorders>
            <w:shd w:val="clear" w:color="auto" w:fill="D9D9D9"/>
          </w:tcPr>
          <w:p w:rsidR="00921F63" w:rsidRDefault="00921F63" w:rsidP="00921F63">
            <w:pPr>
              <w:spacing w:line="259" w:lineRule="auto"/>
              <w:ind w:left="4"/>
              <w:jc w:val="left"/>
            </w:pPr>
            <w:r>
              <w:rPr>
                <w:rFonts w:eastAsia="Arial" w:cs="Arial"/>
                <w:b/>
                <w:sz w:val="16"/>
              </w:rPr>
              <w:t xml:space="preserve">Výroba elektřiny kogenerační jednotky (MWh) </w:t>
            </w:r>
          </w:p>
        </w:tc>
        <w:tc>
          <w:tcPr>
            <w:tcW w:w="730" w:type="dxa"/>
            <w:tcBorders>
              <w:top w:val="single" w:sz="6" w:space="0" w:color="000000"/>
              <w:left w:val="single" w:sz="6" w:space="0" w:color="000000"/>
              <w:bottom w:val="single" w:sz="6" w:space="0" w:color="000000"/>
              <w:right w:val="single" w:sz="6" w:space="0" w:color="000000"/>
            </w:tcBorders>
          </w:tcPr>
          <w:p w:rsidR="00921F63" w:rsidRPr="002B5292" w:rsidRDefault="00921F63" w:rsidP="00921F63">
            <w:pPr>
              <w:spacing w:line="259" w:lineRule="auto"/>
              <w:ind w:right="53"/>
              <w:jc w:val="right"/>
              <w:rPr>
                <w:sz w:val="18"/>
              </w:rPr>
            </w:pPr>
            <w:r w:rsidRPr="002B5292">
              <w:rPr>
                <w:sz w:val="18"/>
              </w:rPr>
              <w:t xml:space="preserve">207 </w:t>
            </w:r>
          </w:p>
        </w:tc>
        <w:tc>
          <w:tcPr>
            <w:tcW w:w="728" w:type="dxa"/>
            <w:tcBorders>
              <w:top w:val="single" w:sz="6" w:space="0" w:color="000000"/>
              <w:left w:val="single" w:sz="6" w:space="0" w:color="000000"/>
              <w:bottom w:val="single" w:sz="6" w:space="0" w:color="000000"/>
              <w:right w:val="single" w:sz="6" w:space="0" w:color="000000"/>
            </w:tcBorders>
          </w:tcPr>
          <w:p w:rsidR="00921F63" w:rsidRPr="002B5292" w:rsidRDefault="00921F63" w:rsidP="00921F63">
            <w:pPr>
              <w:spacing w:line="259" w:lineRule="auto"/>
              <w:ind w:right="52"/>
              <w:jc w:val="right"/>
              <w:rPr>
                <w:sz w:val="18"/>
              </w:rPr>
            </w:pPr>
            <w:r w:rsidRPr="002B5292">
              <w:rPr>
                <w:sz w:val="18"/>
              </w:rPr>
              <w:t xml:space="preserve">193 </w:t>
            </w:r>
          </w:p>
        </w:tc>
        <w:tc>
          <w:tcPr>
            <w:tcW w:w="729" w:type="dxa"/>
            <w:tcBorders>
              <w:top w:val="single" w:sz="6" w:space="0" w:color="000000"/>
              <w:left w:val="single" w:sz="6" w:space="0" w:color="000000"/>
              <w:bottom w:val="single" w:sz="6" w:space="0" w:color="000000"/>
              <w:right w:val="single" w:sz="6" w:space="0" w:color="000000"/>
            </w:tcBorders>
          </w:tcPr>
          <w:p w:rsidR="00921F63" w:rsidRPr="002B5292" w:rsidRDefault="00921F63" w:rsidP="00921F63">
            <w:pPr>
              <w:spacing w:line="259" w:lineRule="auto"/>
              <w:ind w:right="51"/>
              <w:jc w:val="right"/>
              <w:rPr>
                <w:sz w:val="18"/>
              </w:rPr>
            </w:pPr>
            <w:r w:rsidRPr="002B5292">
              <w:rPr>
                <w:sz w:val="18"/>
              </w:rPr>
              <w:t xml:space="preserve">190 </w:t>
            </w:r>
          </w:p>
        </w:tc>
        <w:tc>
          <w:tcPr>
            <w:tcW w:w="727" w:type="dxa"/>
            <w:tcBorders>
              <w:top w:val="single" w:sz="6" w:space="0" w:color="000000"/>
              <w:left w:val="single" w:sz="6" w:space="0" w:color="000000"/>
              <w:bottom w:val="single" w:sz="6" w:space="0" w:color="000000"/>
              <w:right w:val="single" w:sz="6" w:space="0" w:color="000000"/>
            </w:tcBorders>
          </w:tcPr>
          <w:p w:rsidR="00921F63" w:rsidRPr="002B5292" w:rsidRDefault="00921F63" w:rsidP="00921F63">
            <w:pPr>
              <w:spacing w:line="259" w:lineRule="auto"/>
              <w:ind w:right="53"/>
              <w:jc w:val="right"/>
              <w:rPr>
                <w:sz w:val="18"/>
              </w:rPr>
            </w:pPr>
            <w:r w:rsidRPr="002B5292">
              <w:rPr>
                <w:sz w:val="18"/>
              </w:rPr>
              <w:t xml:space="preserve">173 </w:t>
            </w:r>
          </w:p>
        </w:tc>
        <w:tc>
          <w:tcPr>
            <w:tcW w:w="725" w:type="dxa"/>
            <w:tcBorders>
              <w:top w:val="single" w:sz="6" w:space="0" w:color="000000"/>
              <w:left w:val="single" w:sz="6" w:space="0" w:color="000000"/>
              <w:bottom w:val="single" w:sz="6" w:space="0" w:color="000000"/>
              <w:right w:val="single" w:sz="6" w:space="0" w:color="000000"/>
            </w:tcBorders>
          </w:tcPr>
          <w:p w:rsidR="00921F63" w:rsidRPr="002B5292" w:rsidRDefault="00921F63" w:rsidP="00921F63">
            <w:pPr>
              <w:spacing w:line="259" w:lineRule="auto"/>
              <w:ind w:right="51"/>
              <w:jc w:val="right"/>
              <w:rPr>
                <w:sz w:val="18"/>
              </w:rPr>
            </w:pPr>
            <w:r w:rsidRPr="002B5292">
              <w:rPr>
                <w:sz w:val="18"/>
              </w:rPr>
              <w:t xml:space="preserve">188 </w:t>
            </w:r>
          </w:p>
        </w:tc>
        <w:tc>
          <w:tcPr>
            <w:tcW w:w="724" w:type="dxa"/>
            <w:tcBorders>
              <w:top w:val="single" w:sz="6" w:space="0" w:color="000000"/>
              <w:left w:val="single" w:sz="6" w:space="0" w:color="000000"/>
              <w:bottom w:val="single" w:sz="6" w:space="0" w:color="000000"/>
              <w:right w:val="single" w:sz="6" w:space="0" w:color="000000"/>
            </w:tcBorders>
          </w:tcPr>
          <w:p w:rsidR="00921F63" w:rsidRPr="002B5292" w:rsidRDefault="00921F63" w:rsidP="00921F63">
            <w:pPr>
              <w:spacing w:line="259" w:lineRule="auto"/>
              <w:ind w:right="52"/>
              <w:jc w:val="right"/>
              <w:rPr>
                <w:sz w:val="18"/>
              </w:rPr>
            </w:pPr>
            <w:r w:rsidRPr="002B5292">
              <w:rPr>
                <w:sz w:val="18"/>
              </w:rPr>
              <w:t xml:space="preserve">179 </w:t>
            </w:r>
          </w:p>
        </w:tc>
        <w:tc>
          <w:tcPr>
            <w:tcW w:w="724" w:type="dxa"/>
            <w:tcBorders>
              <w:top w:val="single" w:sz="6" w:space="0" w:color="000000"/>
              <w:left w:val="single" w:sz="6" w:space="0" w:color="000000"/>
              <w:bottom w:val="single" w:sz="6" w:space="0" w:color="000000"/>
              <w:right w:val="single" w:sz="6" w:space="0" w:color="000000"/>
            </w:tcBorders>
          </w:tcPr>
          <w:p w:rsidR="00921F63" w:rsidRPr="002B5292" w:rsidRDefault="00921F63" w:rsidP="00921F63">
            <w:pPr>
              <w:spacing w:line="259" w:lineRule="auto"/>
              <w:ind w:right="51"/>
              <w:jc w:val="right"/>
              <w:rPr>
                <w:sz w:val="18"/>
              </w:rPr>
            </w:pPr>
            <w:r w:rsidRPr="002B5292">
              <w:rPr>
                <w:sz w:val="18"/>
              </w:rPr>
              <w:t xml:space="preserve">175 </w:t>
            </w:r>
          </w:p>
        </w:tc>
        <w:tc>
          <w:tcPr>
            <w:tcW w:w="722" w:type="dxa"/>
            <w:tcBorders>
              <w:top w:val="single" w:sz="6" w:space="0" w:color="000000"/>
              <w:left w:val="single" w:sz="6" w:space="0" w:color="000000"/>
              <w:bottom w:val="single" w:sz="6" w:space="0" w:color="000000"/>
              <w:right w:val="single" w:sz="6" w:space="0" w:color="000000"/>
            </w:tcBorders>
          </w:tcPr>
          <w:p w:rsidR="00921F63" w:rsidRPr="002B5292" w:rsidRDefault="00921F63" w:rsidP="00921F63">
            <w:pPr>
              <w:spacing w:line="259" w:lineRule="auto"/>
              <w:ind w:right="51"/>
              <w:jc w:val="right"/>
              <w:rPr>
                <w:sz w:val="18"/>
              </w:rPr>
            </w:pPr>
            <w:r w:rsidRPr="002B5292">
              <w:rPr>
                <w:sz w:val="18"/>
              </w:rPr>
              <w:t xml:space="preserve">176 </w:t>
            </w:r>
          </w:p>
        </w:tc>
        <w:tc>
          <w:tcPr>
            <w:tcW w:w="722" w:type="dxa"/>
            <w:tcBorders>
              <w:top w:val="single" w:sz="6" w:space="0" w:color="000000"/>
              <w:left w:val="single" w:sz="6" w:space="0" w:color="000000"/>
              <w:bottom w:val="single" w:sz="6" w:space="0" w:color="000000"/>
              <w:right w:val="single" w:sz="6" w:space="0" w:color="000000"/>
            </w:tcBorders>
          </w:tcPr>
          <w:p w:rsidR="00921F63" w:rsidRPr="002B5292" w:rsidRDefault="00921F63" w:rsidP="00921F63">
            <w:pPr>
              <w:spacing w:line="259" w:lineRule="auto"/>
              <w:ind w:right="51"/>
              <w:jc w:val="right"/>
              <w:rPr>
                <w:sz w:val="18"/>
              </w:rPr>
            </w:pPr>
            <w:r w:rsidRPr="002B5292">
              <w:rPr>
                <w:sz w:val="18"/>
              </w:rPr>
              <w:t xml:space="preserve">187 </w:t>
            </w:r>
          </w:p>
        </w:tc>
        <w:tc>
          <w:tcPr>
            <w:tcW w:w="724" w:type="dxa"/>
            <w:tcBorders>
              <w:top w:val="single" w:sz="6" w:space="0" w:color="000000"/>
              <w:left w:val="single" w:sz="6" w:space="0" w:color="000000"/>
              <w:bottom w:val="single" w:sz="6" w:space="0" w:color="000000"/>
              <w:right w:val="single" w:sz="6" w:space="0" w:color="000000"/>
            </w:tcBorders>
          </w:tcPr>
          <w:p w:rsidR="00921F63" w:rsidRPr="002B5292" w:rsidRDefault="00921F63" w:rsidP="00921F63">
            <w:pPr>
              <w:spacing w:line="259" w:lineRule="auto"/>
              <w:ind w:right="52"/>
              <w:jc w:val="right"/>
              <w:rPr>
                <w:sz w:val="18"/>
              </w:rPr>
            </w:pPr>
            <w:r w:rsidRPr="002B5292">
              <w:rPr>
                <w:sz w:val="18"/>
              </w:rPr>
              <w:t xml:space="preserve">183 </w:t>
            </w:r>
          </w:p>
        </w:tc>
        <w:tc>
          <w:tcPr>
            <w:tcW w:w="724" w:type="dxa"/>
            <w:tcBorders>
              <w:top w:val="single" w:sz="6" w:space="0" w:color="000000"/>
              <w:left w:val="single" w:sz="6" w:space="0" w:color="000000"/>
              <w:bottom w:val="single" w:sz="6" w:space="0" w:color="000000"/>
              <w:right w:val="single" w:sz="6" w:space="0" w:color="000000"/>
            </w:tcBorders>
          </w:tcPr>
          <w:p w:rsidR="00921F63" w:rsidRPr="002B5292" w:rsidRDefault="00921F63" w:rsidP="00921F63">
            <w:pPr>
              <w:spacing w:line="259" w:lineRule="auto"/>
              <w:ind w:right="51"/>
              <w:jc w:val="right"/>
              <w:rPr>
                <w:sz w:val="18"/>
              </w:rPr>
            </w:pPr>
            <w:r w:rsidRPr="002B5292">
              <w:rPr>
                <w:sz w:val="18"/>
              </w:rPr>
              <w:t xml:space="preserve">184 </w:t>
            </w:r>
          </w:p>
        </w:tc>
        <w:tc>
          <w:tcPr>
            <w:tcW w:w="722" w:type="dxa"/>
            <w:tcBorders>
              <w:top w:val="single" w:sz="6" w:space="0" w:color="000000"/>
              <w:left w:val="single" w:sz="6" w:space="0" w:color="000000"/>
              <w:bottom w:val="single" w:sz="6" w:space="0" w:color="000000"/>
              <w:right w:val="single" w:sz="6" w:space="0" w:color="000000"/>
            </w:tcBorders>
          </w:tcPr>
          <w:p w:rsidR="00921F63" w:rsidRPr="002B5292" w:rsidRDefault="00921F63" w:rsidP="00921F63">
            <w:pPr>
              <w:spacing w:line="259" w:lineRule="auto"/>
              <w:ind w:right="51"/>
              <w:jc w:val="right"/>
              <w:rPr>
                <w:sz w:val="18"/>
              </w:rPr>
            </w:pPr>
            <w:r w:rsidRPr="002B5292">
              <w:rPr>
                <w:sz w:val="18"/>
              </w:rPr>
              <w:t xml:space="preserve">192 </w:t>
            </w:r>
          </w:p>
        </w:tc>
        <w:tc>
          <w:tcPr>
            <w:tcW w:w="872" w:type="dxa"/>
            <w:tcBorders>
              <w:top w:val="single" w:sz="6" w:space="0" w:color="000000"/>
              <w:left w:val="single" w:sz="6" w:space="0" w:color="000000"/>
              <w:bottom w:val="single" w:sz="6" w:space="0" w:color="000000"/>
              <w:right w:val="single" w:sz="12" w:space="0" w:color="000000"/>
            </w:tcBorders>
          </w:tcPr>
          <w:p w:rsidR="00921F63" w:rsidRPr="002B5292" w:rsidRDefault="00921F63" w:rsidP="00921F63">
            <w:pPr>
              <w:spacing w:line="259" w:lineRule="auto"/>
              <w:ind w:right="47"/>
              <w:jc w:val="right"/>
              <w:rPr>
                <w:sz w:val="18"/>
              </w:rPr>
            </w:pPr>
            <w:r w:rsidRPr="002B5292">
              <w:rPr>
                <w:b/>
                <w:sz w:val="18"/>
              </w:rPr>
              <w:t xml:space="preserve">2 227 </w:t>
            </w:r>
          </w:p>
        </w:tc>
      </w:tr>
      <w:tr w:rsidR="00921F63" w:rsidTr="00921F63">
        <w:trPr>
          <w:trHeight w:val="305"/>
        </w:trPr>
        <w:tc>
          <w:tcPr>
            <w:tcW w:w="0" w:type="auto"/>
            <w:vMerge/>
            <w:tcBorders>
              <w:top w:val="nil"/>
              <w:left w:val="single" w:sz="12" w:space="0" w:color="000000"/>
              <w:bottom w:val="single" w:sz="12" w:space="0" w:color="000000"/>
              <w:right w:val="single" w:sz="6" w:space="0" w:color="000000"/>
            </w:tcBorders>
          </w:tcPr>
          <w:p w:rsidR="00921F63" w:rsidRDefault="00921F63" w:rsidP="00921F63">
            <w:pPr>
              <w:spacing w:after="160" w:line="259" w:lineRule="auto"/>
              <w:jc w:val="left"/>
            </w:pPr>
          </w:p>
        </w:tc>
        <w:tc>
          <w:tcPr>
            <w:tcW w:w="4260" w:type="dxa"/>
            <w:tcBorders>
              <w:top w:val="single" w:sz="6" w:space="0" w:color="000000"/>
              <w:left w:val="single" w:sz="6" w:space="0" w:color="000000"/>
              <w:bottom w:val="single" w:sz="12" w:space="0" w:color="000000"/>
              <w:right w:val="single" w:sz="6" w:space="0" w:color="000000"/>
            </w:tcBorders>
            <w:shd w:val="clear" w:color="auto" w:fill="D9D9D9"/>
          </w:tcPr>
          <w:p w:rsidR="00921F63" w:rsidRDefault="00921F63" w:rsidP="00921F63">
            <w:pPr>
              <w:spacing w:line="259" w:lineRule="auto"/>
              <w:ind w:left="4"/>
              <w:jc w:val="left"/>
            </w:pPr>
            <w:r>
              <w:rPr>
                <w:rFonts w:eastAsia="Arial" w:cs="Arial"/>
                <w:b/>
                <w:sz w:val="16"/>
              </w:rPr>
              <w:t xml:space="preserve">Výroba tepla kogenerační jednotkou (GJ) </w:t>
            </w:r>
          </w:p>
        </w:tc>
        <w:tc>
          <w:tcPr>
            <w:tcW w:w="730" w:type="dxa"/>
            <w:tcBorders>
              <w:top w:val="single" w:sz="6" w:space="0" w:color="000000"/>
              <w:left w:val="single" w:sz="6" w:space="0" w:color="000000"/>
              <w:bottom w:val="single" w:sz="12" w:space="0" w:color="000000"/>
              <w:right w:val="single" w:sz="6" w:space="0" w:color="000000"/>
            </w:tcBorders>
          </w:tcPr>
          <w:p w:rsidR="00921F63" w:rsidRPr="002B5292" w:rsidRDefault="00921F63" w:rsidP="00921F63">
            <w:pPr>
              <w:spacing w:line="259" w:lineRule="auto"/>
              <w:ind w:left="35"/>
              <w:jc w:val="left"/>
              <w:rPr>
                <w:sz w:val="18"/>
              </w:rPr>
            </w:pPr>
            <w:r w:rsidRPr="002B5292">
              <w:rPr>
                <w:sz w:val="18"/>
              </w:rPr>
              <w:t xml:space="preserve">343,42 </w:t>
            </w:r>
          </w:p>
        </w:tc>
        <w:tc>
          <w:tcPr>
            <w:tcW w:w="728" w:type="dxa"/>
            <w:tcBorders>
              <w:top w:val="single" w:sz="6" w:space="0" w:color="000000"/>
              <w:left w:val="single" w:sz="6" w:space="0" w:color="000000"/>
              <w:bottom w:val="single" w:sz="12" w:space="0" w:color="000000"/>
              <w:right w:val="single" w:sz="6" w:space="0" w:color="000000"/>
            </w:tcBorders>
          </w:tcPr>
          <w:p w:rsidR="00921F63" w:rsidRPr="002B5292" w:rsidRDefault="00921F63" w:rsidP="00921F63">
            <w:pPr>
              <w:spacing w:line="259" w:lineRule="auto"/>
              <w:ind w:left="35"/>
              <w:jc w:val="left"/>
              <w:rPr>
                <w:sz w:val="18"/>
              </w:rPr>
            </w:pPr>
            <w:r w:rsidRPr="002B5292">
              <w:rPr>
                <w:sz w:val="18"/>
              </w:rPr>
              <w:t xml:space="preserve">320,78 </w:t>
            </w:r>
          </w:p>
        </w:tc>
        <w:tc>
          <w:tcPr>
            <w:tcW w:w="729" w:type="dxa"/>
            <w:tcBorders>
              <w:top w:val="single" w:sz="6" w:space="0" w:color="000000"/>
              <w:left w:val="single" w:sz="6" w:space="0" w:color="000000"/>
              <w:bottom w:val="single" w:sz="12" w:space="0" w:color="000000"/>
              <w:right w:val="single" w:sz="6" w:space="0" w:color="000000"/>
            </w:tcBorders>
          </w:tcPr>
          <w:p w:rsidR="00921F63" w:rsidRPr="002B5292" w:rsidRDefault="00921F63" w:rsidP="00921F63">
            <w:pPr>
              <w:spacing w:line="259" w:lineRule="auto"/>
              <w:ind w:left="36"/>
              <w:jc w:val="left"/>
              <w:rPr>
                <w:sz w:val="18"/>
              </w:rPr>
            </w:pPr>
            <w:r w:rsidRPr="002B5292">
              <w:rPr>
                <w:sz w:val="18"/>
              </w:rPr>
              <w:t xml:space="preserve">307,01 </w:t>
            </w:r>
          </w:p>
        </w:tc>
        <w:tc>
          <w:tcPr>
            <w:tcW w:w="727" w:type="dxa"/>
            <w:tcBorders>
              <w:top w:val="single" w:sz="6" w:space="0" w:color="000000"/>
              <w:left w:val="single" w:sz="6" w:space="0" w:color="000000"/>
              <w:bottom w:val="single" w:sz="12" w:space="0" w:color="000000"/>
              <w:right w:val="single" w:sz="6" w:space="0" w:color="000000"/>
            </w:tcBorders>
          </w:tcPr>
          <w:p w:rsidR="00921F63" w:rsidRPr="002B5292" w:rsidRDefault="00921F63" w:rsidP="00921F63">
            <w:pPr>
              <w:spacing w:line="259" w:lineRule="auto"/>
              <w:ind w:left="32"/>
              <w:jc w:val="left"/>
              <w:rPr>
                <w:sz w:val="18"/>
              </w:rPr>
            </w:pPr>
            <w:r w:rsidRPr="002B5292">
              <w:rPr>
                <w:sz w:val="18"/>
              </w:rPr>
              <w:t xml:space="preserve">239,23 </w:t>
            </w:r>
          </w:p>
        </w:tc>
        <w:tc>
          <w:tcPr>
            <w:tcW w:w="725" w:type="dxa"/>
            <w:tcBorders>
              <w:top w:val="single" w:sz="6" w:space="0" w:color="000000"/>
              <w:left w:val="single" w:sz="6" w:space="0" w:color="000000"/>
              <w:bottom w:val="single" w:sz="12" w:space="0" w:color="000000"/>
              <w:right w:val="single" w:sz="6" w:space="0" w:color="000000"/>
            </w:tcBorders>
          </w:tcPr>
          <w:p w:rsidR="00921F63" w:rsidRPr="002B5292" w:rsidRDefault="00921F63" w:rsidP="00921F63">
            <w:pPr>
              <w:spacing w:line="259" w:lineRule="auto"/>
              <w:ind w:left="32"/>
              <w:jc w:val="left"/>
              <w:rPr>
                <w:sz w:val="18"/>
              </w:rPr>
            </w:pPr>
            <w:r w:rsidRPr="002B5292">
              <w:rPr>
                <w:sz w:val="18"/>
              </w:rPr>
              <w:t xml:space="preserve">321,77 </w:t>
            </w:r>
          </w:p>
        </w:tc>
        <w:tc>
          <w:tcPr>
            <w:tcW w:w="724" w:type="dxa"/>
            <w:tcBorders>
              <w:top w:val="single" w:sz="6" w:space="0" w:color="000000"/>
              <w:left w:val="single" w:sz="6" w:space="0" w:color="000000"/>
              <w:bottom w:val="single" w:sz="12" w:space="0" w:color="000000"/>
              <w:right w:val="single" w:sz="6" w:space="0" w:color="000000"/>
            </w:tcBorders>
          </w:tcPr>
          <w:p w:rsidR="00921F63" w:rsidRPr="002B5292" w:rsidRDefault="00921F63" w:rsidP="00921F63">
            <w:pPr>
              <w:spacing w:line="259" w:lineRule="auto"/>
              <w:ind w:left="30"/>
              <w:jc w:val="left"/>
              <w:rPr>
                <w:sz w:val="18"/>
              </w:rPr>
            </w:pPr>
            <w:r w:rsidRPr="002B5292">
              <w:rPr>
                <w:sz w:val="18"/>
              </w:rPr>
              <w:t xml:space="preserve">305,04 </w:t>
            </w:r>
          </w:p>
        </w:tc>
        <w:tc>
          <w:tcPr>
            <w:tcW w:w="724" w:type="dxa"/>
            <w:tcBorders>
              <w:top w:val="single" w:sz="6" w:space="0" w:color="000000"/>
              <w:left w:val="single" w:sz="6" w:space="0" w:color="000000"/>
              <w:bottom w:val="single" w:sz="12" w:space="0" w:color="000000"/>
              <w:right w:val="single" w:sz="6" w:space="0" w:color="000000"/>
            </w:tcBorders>
          </w:tcPr>
          <w:p w:rsidR="00921F63" w:rsidRPr="002B5292" w:rsidRDefault="00921F63" w:rsidP="00921F63">
            <w:pPr>
              <w:spacing w:line="259" w:lineRule="auto"/>
              <w:ind w:left="31"/>
              <w:jc w:val="left"/>
              <w:rPr>
                <w:sz w:val="18"/>
              </w:rPr>
            </w:pPr>
            <w:r w:rsidRPr="002B5292">
              <w:rPr>
                <w:sz w:val="18"/>
              </w:rPr>
              <w:t xml:space="preserve">223,37 </w:t>
            </w:r>
          </w:p>
        </w:tc>
        <w:tc>
          <w:tcPr>
            <w:tcW w:w="722" w:type="dxa"/>
            <w:tcBorders>
              <w:top w:val="single" w:sz="6" w:space="0" w:color="000000"/>
              <w:left w:val="single" w:sz="6" w:space="0" w:color="000000"/>
              <w:bottom w:val="single" w:sz="12" w:space="0" w:color="000000"/>
              <w:right w:val="single" w:sz="6" w:space="0" w:color="000000"/>
            </w:tcBorders>
          </w:tcPr>
          <w:p w:rsidR="00921F63" w:rsidRPr="002B5292" w:rsidRDefault="00921F63" w:rsidP="00921F63">
            <w:pPr>
              <w:spacing w:line="259" w:lineRule="auto"/>
              <w:ind w:left="30"/>
              <w:jc w:val="left"/>
              <w:rPr>
                <w:sz w:val="18"/>
              </w:rPr>
            </w:pPr>
            <w:r w:rsidRPr="002B5292">
              <w:rPr>
                <w:sz w:val="18"/>
              </w:rPr>
              <w:t xml:space="preserve">223,21 </w:t>
            </w:r>
          </w:p>
        </w:tc>
        <w:tc>
          <w:tcPr>
            <w:tcW w:w="722" w:type="dxa"/>
            <w:tcBorders>
              <w:top w:val="single" w:sz="6" w:space="0" w:color="000000"/>
              <w:left w:val="single" w:sz="6" w:space="0" w:color="000000"/>
              <w:bottom w:val="single" w:sz="12" w:space="0" w:color="000000"/>
              <w:right w:val="single" w:sz="6" w:space="0" w:color="000000"/>
            </w:tcBorders>
          </w:tcPr>
          <w:p w:rsidR="00921F63" w:rsidRPr="002B5292" w:rsidRDefault="00921F63" w:rsidP="00921F63">
            <w:pPr>
              <w:spacing w:line="259" w:lineRule="auto"/>
              <w:ind w:left="30"/>
              <w:jc w:val="left"/>
              <w:rPr>
                <w:sz w:val="18"/>
              </w:rPr>
            </w:pPr>
            <w:r w:rsidRPr="002B5292">
              <w:rPr>
                <w:sz w:val="18"/>
              </w:rPr>
              <w:t xml:space="preserve">279,46 </w:t>
            </w:r>
          </w:p>
        </w:tc>
        <w:tc>
          <w:tcPr>
            <w:tcW w:w="724" w:type="dxa"/>
            <w:tcBorders>
              <w:top w:val="single" w:sz="6" w:space="0" w:color="000000"/>
              <w:left w:val="single" w:sz="6" w:space="0" w:color="000000"/>
              <w:bottom w:val="single" w:sz="12" w:space="0" w:color="000000"/>
              <w:right w:val="single" w:sz="6" w:space="0" w:color="000000"/>
            </w:tcBorders>
          </w:tcPr>
          <w:p w:rsidR="00921F63" w:rsidRPr="002B5292" w:rsidRDefault="00921F63" w:rsidP="00921F63">
            <w:pPr>
              <w:spacing w:line="259" w:lineRule="auto"/>
              <w:ind w:left="30"/>
              <w:jc w:val="left"/>
              <w:rPr>
                <w:sz w:val="18"/>
              </w:rPr>
            </w:pPr>
            <w:r w:rsidRPr="002B5292">
              <w:rPr>
                <w:sz w:val="18"/>
              </w:rPr>
              <w:t xml:space="preserve">338,50 </w:t>
            </w:r>
          </w:p>
        </w:tc>
        <w:tc>
          <w:tcPr>
            <w:tcW w:w="724" w:type="dxa"/>
            <w:tcBorders>
              <w:top w:val="single" w:sz="6" w:space="0" w:color="000000"/>
              <w:left w:val="single" w:sz="6" w:space="0" w:color="000000"/>
              <w:bottom w:val="single" w:sz="12" w:space="0" w:color="000000"/>
              <w:right w:val="single" w:sz="6" w:space="0" w:color="000000"/>
            </w:tcBorders>
          </w:tcPr>
          <w:p w:rsidR="00921F63" w:rsidRPr="002B5292" w:rsidRDefault="00921F63" w:rsidP="00921F63">
            <w:pPr>
              <w:spacing w:line="259" w:lineRule="auto"/>
              <w:ind w:left="31"/>
              <w:jc w:val="left"/>
              <w:rPr>
                <w:sz w:val="18"/>
              </w:rPr>
            </w:pPr>
            <w:r w:rsidRPr="002B5292">
              <w:rPr>
                <w:sz w:val="18"/>
              </w:rPr>
              <w:t xml:space="preserve">349,32 </w:t>
            </w:r>
          </w:p>
        </w:tc>
        <w:tc>
          <w:tcPr>
            <w:tcW w:w="722" w:type="dxa"/>
            <w:tcBorders>
              <w:top w:val="single" w:sz="6" w:space="0" w:color="000000"/>
              <w:left w:val="single" w:sz="6" w:space="0" w:color="000000"/>
              <w:bottom w:val="single" w:sz="12" w:space="0" w:color="000000"/>
              <w:right w:val="single" w:sz="6" w:space="0" w:color="000000"/>
            </w:tcBorders>
          </w:tcPr>
          <w:p w:rsidR="00921F63" w:rsidRPr="002B5292" w:rsidRDefault="00921F63" w:rsidP="00921F63">
            <w:pPr>
              <w:spacing w:line="259" w:lineRule="auto"/>
              <w:ind w:left="30"/>
              <w:jc w:val="left"/>
              <w:rPr>
                <w:sz w:val="18"/>
              </w:rPr>
            </w:pPr>
            <w:r w:rsidRPr="002B5292">
              <w:rPr>
                <w:sz w:val="18"/>
              </w:rPr>
              <w:t xml:space="preserve">367,03 </w:t>
            </w:r>
          </w:p>
        </w:tc>
        <w:tc>
          <w:tcPr>
            <w:tcW w:w="872" w:type="dxa"/>
            <w:tcBorders>
              <w:top w:val="single" w:sz="6" w:space="0" w:color="000000"/>
              <w:left w:val="single" w:sz="6" w:space="0" w:color="000000"/>
              <w:bottom w:val="single" w:sz="12" w:space="0" w:color="000000"/>
              <w:right w:val="single" w:sz="12" w:space="0" w:color="000000"/>
            </w:tcBorders>
          </w:tcPr>
          <w:p w:rsidR="00921F63" w:rsidRPr="002B5292" w:rsidRDefault="00921F63" w:rsidP="00921F63">
            <w:pPr>
              <w:spacing w:line="259" w:lineRule="auto"/>
              <w:ind w:left="35"/>
              <w:jc w:val="left"/>
              <w:rPr>
                <w:sz w:val="18"/>
              </w:rPr>
            </w:pPr>
            <w:r w:rsidRPr="002B5292">
              <w:rPr>
                <w:b/>
                <w:sz w:val="18"/>
              </w:rPr>
              <w:t xml:space="preserve">3 672,14 </w:t>
            </w:r>
          </w:p>
        </w:tc>
      </w:tr>
      <w:tr w:rsidR="00921F63" w:rsidTr="00921F63">
        <w:trPr>
          <w:trHeight w:val="305"/>
        </w:trPr>
        <w:tc>
          <w:tcPr>
            <w:tcW w:w="282" w:type="dxa"/>
            <w:vMerge w:val="restart"/>
            <w:tcBorders>
              <w:top w:val="single" w:sz="12" w:space="0" w:color="000000"/>
              <w:left w:val="single" w:sz="12" w:space="0" w:color="000000"/>
              <w:bottom w:val="single" w:sz="12" w:space="0" w:color="000000"/>
              <w:right w:val="single" w:sz="6" w:space="0" w:color="000000"/>
            </w:tcBorders>
            <w:shd w:val="clear" w:color="auto" w:fill="D9D9D9"/>
          </w:tcPr>
          <w:p w:rsidR="00921F63" w:rsidRDefault="00E00D41" w:rsidP="00921F63">
            <w:pPr>
              <w:spacing w:line="259" w:lineRule="auto"/>
              <w:ind w:left="25"/>
              <w:jc w:val="left"/>
            </w:pPr>
            <w:r>
              <w:rPr>
                <w:noProof/>
                <w:sz w:val="24"/>
                <w:szCs w:val="24"/>
              </w:rPr>
            </w:r>
            <w:r>
              <w:rPr>
                <w:noProof/>
                <w:sz w:val="24"/>
                <w:szCs w:val="24"/>
              </w:rPr>
              <w:pict>
                <v:group id="Group 145269" o:spid="_x0000_s1026" style="width:8.25pt;height:46.25pt;mso-position-horizontal-relative:char;mso-position-vertical-relative:line" coordsize="1047,5872">
                  <v:rect id="Rectangle 16665" o:spid="_x0000_s1027" style="position:absolute;left:-2988;top:1490;width:7370;height:1392;rotation:270" filled="f" stroked="f">
                    <v:textbox style="layout-flow:vertical;mso-layout-flow-alt:bottom-to-top" inset="0,0,0,0">
                      <w:txbxContent>
                        <w:p w:rsidR="00921F63" w:rsidRDefault="00921F63" w:rsidP="00921F63">
                          <w:pPr>
                            <w:spacing w:after="160" w:line="259" w:lineRule="auto"/>
                            <w:jc w:val="left"/>
                          </w:pPr>
                          <w:r>
                            <w:rPr>
                              <w:rFonts w:eastAsia="Arial" w:cs="Arial"/>
                              <w:b/>
                              <w:sz w:val="16"/>
                            </w:rPr>
                            <w:t>ROK 2014</w:t>
                          </w:r>
                        </w:p>
                      </w:txbxContent>
                    </v:textbox>
                  </v:rect>
                  <v:rect id="Rectangle 16666" o:spid="_x0000_s1028" style="position:absolute;left:470;top:-582;width:452;height:1392;rotation:270" filled="f" stroked="f">
                    <v:textbox style="layout-flow:vertical;mso-layout-flow-alt:bottom-to-top" inset="0,0,0,0">
                      <w:txbxContent>
                        <w:p w:rsidR="00921F63" w:rsidRDefault="00921F63" w:rsidP="00921F63">
                          <w:pPr>
                            <w:spacing w:after="160" w:line="259" w:lineRule="auto"/>
                            <w:jc w:val="left"/>
                          </w:pPr>
                          <w:r>
                            <w:rPr>
                              <w:rFonts w:eastAsia="Arial" w:cs="Arial"/>
                              <w:b/>
                              <w:sz w:val="16"/>
                            </w:rPr>
                            <w:t xml:space="preserve"> </w:t>
                          </w:r>
                        </w:p>
                      </w:txbxContent>
                    </v:textbox>
                  </v:rect>
                  <w10:wrap type="none"/>
                  <w10:anchorlock/>
                </v:group>
              </w:pict>
            </w:r>
          </w:p>
        </w:tc>
        <w:tc>
          <w:tcPr>
            <w:tcW w:w="4260" w:type="dxa"/>
            <w:tcBorders>
              <w:top w:val="single" w:sz="12" w:space="0" w:color="000000"/>
              <w:left w:val="single" w:sz="6" w:space="0" w:color="000000"/>
              <w:bottom w:val="single" w:sz="6" w:space="0" w:color="000000"/>
              <w:right w:val="single" w:sz="6" w:space="0" w:color="000000"/>
            </w:tcBorders>
            <w:shd w:val="clear" w:color="auto" w:fill="D9D9D9"/>
          </w:tcPr>
          <w:p w:rsidR="00921F63" w:rsidRDefault="00921F63" w:rsidP="00921F63">
            <w:pPr>
              <w:spacing w:line="259" w:lineRule="auto"/>
              <w:ind w:left="4"/>
              <w:jc w:val="left"/>
            </w:pPr>
            <w:r>
              <w:rPr>
                <w:rFonts w:eastAsia="Arial" w:cs="Arial"/>
                <w:b/>
                <w:sz w:val="16"/>
              </w:rPr>
              <w:t>Plyn kogenerační jednotka (m</w:t>
            </w:r>
            <w:r>
              <w:rPr>
                <w:rFonts w:eastAsia="Arial" w:cs="Arial"/>
                <w:b/>
                <w:sz w:val="16"/>
                <w:vertAlign w:val="superscript"/>
              </w:rPr>
              <w:t>3</w:t>
            </w:r>
            <w:r>
              <w:rPr>
                <w:rFonts w:eastAsia="Arial" w:cs="Arial"/>
                <w:b/>
                <w:sz w:val="16"/>
              </w:rPr>
              <w:t xml:space="preserve">) </w:t>
            </w:r>
          </w:p>
        </w:tc>
        <w:tc>
          <w:tcPr>
            <w:tcW w:w="730" w:type="dxa"/>
            <w:tcBorders>
              <w:top w:val="single" w:sz="12" w:space="0" w:color="000000"/>
              <w:left w:val="single" w:sz="6" w:space="0" w:color="000000"/>
              <w:bottom w:val="single" w:sz="6" w:space="0" w:color="000000"/>
              <w:right w:val="single" w:sz="6" w:space="0" w:color="000000"/>
            </w:tcBorders>
          </w:tcPr>
          <w:p w:rsidR="00921F63" w:rsidRPr="002B5292" w:rsidRDefault="00921F63" w:rsidP="00921F63">
            <w:pPr>
              <w:spacing w:line="259" w:lineRule="auto"/>
              <w:ind w:left="40"/>
              <w:jc w:val="left"/>
              <w:rPr>
                <w:sz w:val="18"/>
              </w:rPr>
            </w:pPr>
            <w:r w:rsidRPr="002B5292">
              <w:rPr>
                <w:sz w:val="18"/>
              </w:rPr>
              <w:t xml:space="preserve">63 355 </w:t>
            </w:r>
          </w:p>
        </w:tc>
        <w:tc>
          <w:tcPr>
            <w:tcW w:w="728" w:type="dxa"/>
            <w:tcBorders>
              <w:top w:val="single" w:sz="12" w:space="0" w:color="000000"/>
              <w:left w:val="single" w:sz="6" w:space="0" w:color="000000"/>
              <w:bottom w:val="single" w:sz="6" w:space="0" w:color="000000"/>
              <w:right w:val="single" w:sz="6" w:space="0" w:color="000000"/>
            </w:tcBorders>
          </w:tcPr>
          <w:p w:rsidR="00921F63" w:rsidRPr="002B5292" w:rsidRDefault="00921F63" w:rsidP="00921F63">
            <w:pPr>
              <w:spacing w:line="259" w:lineRule="auto"/>
              <w:ind w:left="40"/>
              <w:jc w:val="left"/>
              <w:rPr>
                <w:sz w:val="18"/>
              </w:rPr>
            </w:pPr>
            <w:r w:rsidRPr="002B5292">
              <w:rPr>
                <w:sz w:val="18"/>
              </w:rPr>
              <w:t xml:space="preserve">57 471 </w:t>
            </w:r>
          </w:p>
        </w:tc>
        <w:tc>
          <w:tcPr>
            <w:tcW w:w="729" w:type="dxa"/>
            <w:tcBorders>
              <w:top w:val="single" w:sz="12" w:space="0" w:color="000000"/>
              <w:left w:val="single" w:sz="6" w:space="0" w:color="000000"/>
              <w:bottom w:val="single" w:sz="6" w:space="0" w:color="000000"/>
              <w:right w:val="single" w:sz="6" w:space="0" w:color="000000"/>
            </w:tcBorders>
          </w:tcPr>
          <w:p w:rsidR="00921F63" w:rsidRPr="002B5292" w:rsidRDefault="00921F63" w:rsidP="00921F63">
            <w:pPr>
              <w:spacing w:line="259" w:lineRule="auto"/>
              <w:ind w:left="41"/>
              <w:jc w:val="left"/>
              <w:rPr>
                <w:sz w:val="18"/>
              </w:rPr>
            </w:pPr>
            <w:r w:rsidRPr="002B5292">
              <w:rPr>
                <w:sz w:val="18"/>
              </w:rPr>
              <w:t xml:space="preserve">63 329 </w:t>
            </w:r>
          </w:p>
        </w:tc>
        <w:tc>
          <w:tcPr>
            <w:tcW w:w="727" w:type="dxa"/>
            <w:tcBorders>
              <w:top w:val="single" w:sz="12" w:space="0" w:color="000000"/>
              <w:left w:val="single" w:sz="6" w:space="0" w:color="000000"/>
              <w:bottom w:val="single" w:sz="6" w:space="0" w:color="000000"/>
              <w:right w:val="single" w:sz="6" w:space="0" w:color="000000"/>
            </w:tcBorders>
          </w:tcPr>
          <w:p w:rsidR="00921F63" w:rsidRPr="002B5292" w:rsidRDefault="00921F63" w:rsidP="00921F63">
            <w:pPr>
              <w:spacing w:line="259" w:lineRule="auto"/>
              <w:ind w:left="37"/>
              <w:jc w:val="left"/>
              <w:rPr>
                <w:sz w:val="18"/>
              </w:rPr>
            </w:pPr>
            <w:r w:rsidRPr="002B5292">
              <w:rPr>
                <w:sz w:val="18"/>
              </w:rPr>
              <w:t xml:space="preserve">65 203 </w:t>
            </w:r>
          </w:p>
        </w:tc>
        <w:tc>
          <w:tcPr>
            <w:tcW w:w="725" w:type="dxa"/>
            <w:tcBorders>
              <w:top w:val="single" w:sz="12" w:space="0" w:color="000000"/>
              <w:left w:val="single" w:sz="6" w:space="0" w:color="000000"/>
              <w:bottom w:val="single" w:sz="6" w:space="0" w:color="000000"/>
              <w:right w:val="single" w:sz="6" w:space="0" w:color="000000"/>
            </w:tcBorders>
          </w:tcPr>
          <w:p w:rsidR="00921F63" w:rsidRPr="002B5292" w:rsidRDefault="00921F63" w:rsidP="00921F63">
            <w:pPr>
              <w:spacing w:line="259" w:lineRule="auto"/>
              <w:ind w:left="37"/>
              <w:jc w:val="left"/>
              <w:rPr>
                <w:sz w:val="18"/>
              </w:rPr>
            </w:pPr>
            <w:r w:rsidRPr="002B5292">
              <w:rPr>
                <w:sz w:val="18"/>
              </w:rPr>
              <w:t xml:space="preserve">60 504 </w:t>
            </w:r>
          </w:p>
        </w:tc>
        <w:tc>
          <w:tcPr>
            <w:tcW w:w="724" w:type="dxa"/>
            <w:tcBorders>
              <w:top w:val="single" w:sz="12" w:space="0" w:color="000000"/>
              <w:left w:val="single" w:sz="6" w:space="0" w:color="000000"/>
              <w:bottom w:val="single" w:sz="6" w:space="0" w:color="000000"/>
              <w:right w:val="single" w:sz="6" w:space="0" w:color="000000"/>
            </w:tcBorders>
          </w:tcPr>
          <w:p w:rsidR="00921F63" w:rsidRPr="002B5292" w:rsidRDefault="00921F63" w:rsidP="00921F63">
            <w:pPr>
              <w:spacing w:line="259" w:lineRule="auto"/>
              <w:ind w:left="35"/>
              <w:jc w:val="left"/>
              <w:rPr>
                <w:sz w:val="18"/>
              </w:rPr>
            </w:pPr>
            <w:r w:rsidRPr="002B5292">
              <w:rPr>
                <w:sz w:val="18"/>
              </w:rPr>
              <w:t xml:space="preserve">49 703 </w:t>
            </w:r>
          </w:p>
        </w:tc>
        <w:tc>
          <w:tcPr>
            <w:tcW w:w="724" w:type="dxa"/>
            <w:tcBorders>
              <w:top w:val="single" w:sz="12" w:space="0" w:color="000000"/>
              <w:left w:val="single" w:sz="6" w:space="0" w:color="000000"/>
              <w:bottom w:val="single" w:sz="6" w:space="0" w:color="000000"/>
              <w:right w:val="single" w:sz="6" w:space="0" w:color="000000"/>
            </w:tcBorders>
          </w:tcPr>
          <w:p w:rsidR="00921F63" w:rsidRPr="002B5292" w:rsidRDefault="00921F63" w:rsidP="00921F63">
            <w:pPr>
              <w:spacing w:line="259" w:lineRule="auto"/>
              <w:ind w:left="36"/>
              <w:jc w:val="left"/>
              <w:rPr>
                <w:sz w:val="18"/>
              </w:rPr>
            </w:pPr>
            <w:r w:rsidRPr="002B5292">
              <w:rPr>
                <w:sz w:val="18"/>
              </w:rPr>
              <w:t xml:space="preserve">49 886 </w:t>
            </w:r>
          </w:p>
        </w:tc>
        <w:tc>
          <w:tcPr>
            <w:tcW w:w="722" w:type="dxa"/>
            <w:tcBorders>
              <w:top w:val="single" w:sz="12" w:space="0" w:color="000000"/>
              <w:left w:val="single" w:sz="6" w:space="0" w:color="000000"/>
              <w:bottom w:val="single" w:sz="6" w:space="0" w:color="000000"/>
              <w:right w:val="single" w:sz="6" w:space="0" w:color="000000"/>
            </w:tcBorders>
          </w:tcPr>
          <w:p w:rsidR="00921F63" w:rsidRPr="002B5292" w:rsidRDefault="00921F63" w:rsidP="00921F63">
            <w:pPr>
              <w:spacing w:line="259" w:lineRule="auto"/>
              <w:ind w:left="35"/>
              <w:jc w:val="left"/>
              <w:rPr>
                <w:sz w:val="18"/>
              </w:rPr>
            </w:pPr>
            <w:r w:rsidRPr="002B5292">
              <w:rPr>
                <w:sz w:val="18"/>
              </w:rPr>
              <w:t xml:space="preserve">49 278 </w:t>
            </w:r>
          </w:p>
        </w:tc>
        <w:tc>
          <w:tcPr>
            <w:tcW w:w="722" w:type="dxa"/>
            <w:tcBorders>
              <w:top w:val="single" w:sz="12" w:space="0" w:color="000000"/>
              <w:left w:val="single" w:sz="6" w:space="0" w:color="000000"/>
              <w:bottom w:val="single" w:sz="6" w:space="0" w:color="000000"/>
              <w:right w:val="single" w:sz="6" w:space="0" w:color="000000"/>
            </w:tcBorders>
          </w:tcPr>
          <w:p w:rsidR="00921F63" w:rsidRPr="002B5292" w:rsidRDefault="00921F63" w:rsidP="00921F63">
            <w:pPr>
              <w:spacing w:line="259" w:lineRule="auto"/>
              <w:ind w:left="35"/>
              <w:jc w:val="left"/>
              <w:rPr>
                <w:sz w:val="18"/>
              </w:rPr>
            </w:pPr>
            <w:r w:rsidRPr="002B5292">
              <w:rPr>
                <w:sz w:val="18"/>
              </w:rPr>
              <w:t xml:space="preserve">52 396 </w:t>
            </w:r>
          </w:p>
        </w:tc>
        <w:tc>
          <w:tcPr>
            <w:tcW w:w="724" w:type="dxa"/>
            <w:tcBorders>
              <w:top w:val="single" w:sz="12" w:space="0" w:color="000000"/>
              <w:left w:val="single" w:sz="6" w:space="0" w:color="000000"/>
              <w:bottom w:val="single" w:sz="6" w:space="0" w:color="000000"/>
              <w:right w:val="single" w:sz="6" w:space="0" w:color="000000"/>
            </w:tcBorders>
          </w:tcPr>
          <w:p w:rsidR="00921F63" w:rsidRPr="002B5292" w:rsidRDefault="00921F63" w:rsidP="00921F63">
            <w:pPr>
              <w:spacing w:line="259" w:lineRule="auto"/>
              <w:ind w:left="35"/>
              <w:jc w:val="left"/>
              <w:rPr>
                <w:sz w:val="18"/>
              </w:rPr>
            </w:pPr>
            <w:r w:rsidRPr="002B5292">
              <w:rPr>
                <w:sz w:val="18"/>
              </w:rPr>
              <w:t xml:space="preserve">62 931 </w:t>
            </w:r>
          </w:p>
        </w:tc>
        <w:tc>
          <w:tcPr>
            <w:tcW w:w="724" w:type="dxa"/>
            <w:tcBorders>
              <w:top w:val="single" w:sz="12" w:space="0" w:color="000000"/>
              <w:left w:val="single" w:sz="6" w:space="0" w:color="000000"/>
              <w:bottom w:val="single" w:sz="6" w:space="0" w:color="000000"/>
              <w:right w:val="single" w:sz="6" w:space="0" w:color="000000"/>
            </w:tcBorders>
          </w:tcPr>
          <w:p w:rsidR="00921F63" w:rsidRPr="002B5292" w:rsidRDefault="00921F63" w:rsidP="00921F63">
            <w:pPr>
              <w:spacing w:line="259" w:lineRule="auto"/>
              <w:ind w:left="36"/>
              <w:jc w:val="left"/>
              <w:rPr>
                <w:sz w:val="18"/>
              </w:rPr>
            </w:pPr>
            <w:r w:rsidRPr="002B5292">
              <w:rPr>
                <w:sz w:val="18"/>
              </w:rPr>
              <w:t xml:space="preserve">59 123 </w:t>
            </w:r>
          </w:p>
        </w:tc>
        <w:tc>
          <w:tcPr>
            <w:tcW w:w="722" w:type="dxa"/>
            <w:tcBorders>
              <w:top w:val="single" w:sz="12" w:space="0" w:color="000000"/>
              <w:left w:val="single" w:sz="6" w:space="0" w:color="000000"/>
              <w:bottom w:val="single" w:sz="6" w:space="0" w:color="000000"/>
              <w:right w:val="single" w:sz="6" w:space="0" w:color="000000"/>
            </w:tcBorders>
          </w:tcPr>
          <w:p w:rsidR="00921F63" w:rsidRPr="002B5292" w:rsidRDefault="00921F63" w:rsidP="00921F63">
            <w:pPr>
              <w:spacing w:line="259" w:lineRule="auto"/>
              <w:ind w:left="35"/>
              <w:jc w:val="left"/>
              <w:rPr>
                <w:sz w:val="18"/>
              </w:rPr>
            </w:pPr>
            <w:r w:rsidRPr="002B5292">
              <w:rPr>
                <w:sz w:val="18"/>
              </w:rPr>
              <w:t xml:space="preserve">52 759 </w:t>
            </w:r>
          </w:p>
        </w:tc>
        <w:tc>
          <w:tcPr>
            <w:tcW w:w="872" w:type="dxa"/>
            <w:tcBorders>
              <w:top w:val="single" w:sz="12" w:space="0" w:color="000000"/>
              <w:left w:val="single" w:sz="6" w:space="0" w:color="000000"/>
              <w:bottom w:val="single" w:sz="6" w:space="0" w:color="000000"/>
              <w:right w:val="single" w:sz="12" w:space="0" w:color="000000"/>
            </w:tcBorders>
          </w:tcPr>
          <w:p w:rsidR="00921F63" w:rsidRPr="002B5292" w:rsidRDefault="00921F63" w:rsidP="00921F63">
            <w:pPr>
              <w:spacing w:line="259" w:lineRule="auto"/>
              <w:ind w:left="88"/>
              <w:jc w:val="left"/>
              <w:rPr>
                <w:sz w:val="18"/>
              </w:rPr>
            </w:pPr>
            <w:r w:rsidRPr="002B5292">
              <w:rPr>
                <w:b/>
                <w:sz w:val="18"/>
              </w:rPr>
              <w:t xml:space="preserve">685 939 </w:t>
            </w:r>
          </w:p>
        </w:tc>
      </w:tr>
      <w:tr w:rsidR="00921F63" w:rsidTr="00921F63">
        <w:trPr>
          <w:trHeight w:val="299"/>
        </w:trPr>
        <w:tc>
          <w:tcPr>
            <w:tcW w:w="0" w:type="auto"/>
            <w:vMerge/>
            <w:tcBorders>
              <w:top w:val="nil"/>
              <w:left w:val="single" w:sz="12" w:space="0" w:color="000000"/>
              <w:bottom w:val="nil"/>
              <w:right w:val="single" w:sz="6" w:space="0" w:color="000000"/>
            </w:tcBorders>
          </w:tcPr>
          <w:p w:rsidR="00921F63" w:rsidRDefault="00921F63" w:rsidP="00921F63">
            <w:pPr>
              <w:spacing w:after="160" w:line="259" w:lineRule="auto"/>
              <w:jc w:val="left"/>
            </w:pPr>
          </w:p>
        </w:tc>
        <w:tc>
          <w:tcPr>
            <w:tcW w:w="4260" w:type="dxa"/>
            <w:tcBorders>
              <w:top w:val="single" w:sz="6" w:space="0" w:color="000000"/>
              <w:left w:val="single" w:sz="6" w:space="0" w:color="000000"/>
              <w:bottom w:val="single" w:sz="6" w:space="0" w:color="000000"/>
              <w:right w:val="single" w:sz="6" w:space="0" w:color="000000"/>
            </w:tcBorders>
            <w:shd w:val="clear" w:color="auto" w:fill="D9D9D9"/>
          </w:tcPr>
          <w:p w:rsidR="00921F63" w:rsidRDefault="00921F63" w:rsidP="00921F63">
            <w:pPr>
              <w:spacing w:line="259" w:lineRule="auto"/>
              <w:ind w:left="4"/>
              <w:jc w:val="left"/>
            </w:pPr>
            <w:r>
              <w:rPr>
                <w:rFonts w:eastAsia="Arial" w:cs="Arial"/>
                <w:b/>
                <w:sz w:val="16"/>
              </w:rPr>
              <w:t xml:space="preserve">Provozní hodiny kogenerační jednotky (hod) </w:t>
            </w:r>
          </w:p>
        </w:tc>
        <w:tc>
          <w:tcPr>
            <w:tcW w:w="730" w:type="dxa"/>
            <w:tcBorders>
              <w:top w:val="single" w:sz="6" w:space="0" w:color="000000"/>
              <w:left w:val="single" w:sz="6" w:space="0" w:color="000000"/>
              <w:bottom w:val="single" w:sz="6" w:space="0" w:color="000000"/>
              <w:right w:val="single" w:sz="6" w:space="0" w:color="000000"/>
            </w:tcBorders>
          </w:tcPr>
          <w:p w:rsidR="00921F63" w:rsidRPr="002B5292" w:rsidRDefault="00921F63" w:rsidP="00921F63">
            <w:pPr>
              <w:spacing w:line="259" w:lineRule="auto"/>
              <w:ind w:right="53"/>
              <w:jc w:val="right"/>
              <w:rPr>
                <w:sz w:val="18"/>
              </w:rPr>
            </w:pPr>
            <w:r w:rsidRPr="002B5292">
              <w:rPr>
                <w:sz w:val="18"/>
              </w:rPr>
              <w:t xml:space="preserve">258 </w:t>
            </w:r>
          </w:p>
        </w:tc>
        <w:tc>
          <w:tcPr>
            <w:tcW w:w="728" w:type="dxa"/>
            <w:tcBorders>
              <w:top w:val="single" w:sz="6" w:space="0" w:color="000000"/>
              <w:left w:val="single" w:sz="6" w:space="0" w:color="000000"/>
              <w:bottom w:val="single" w:sz="6" w:space="0" w:color="000000"/>
              <w:right w:val="single" w:sz="6" w:space="0" w:color="000000"/>
            </w:tcBorders>
          </w:tcPr>
          <w:p w:rsidR="00921F63" w:rsidRPr="002B5292" w:rsidRDefault="00921F63" w:rsidP="00921F63">
            <w:pPr>
              <w:spacing w:line="259" w:lineRule="auto"/>
              <w:ind w:right="52"/>
              <w:jc w:val="right"/>
              <w:rPr>
                <w:sz w:val="18"/>
              </w:rPr>
            </w:pPr>
            <w:r w:rsidRPr="002B5292">
              <w:rPr>
                <w:sz w:val="18"/>
              </w:rPr>
              <w:t xml:space="preserve">234 </w:t>
            </w:r>
          </w:p>
        </w:tc>
        <w:tc>
          <w:tcPr>
            <w:tcW w:w="729" w:type="dxa"/>
            <w:tcBorders>
              <w:top w:val="single" w:sz="6" w:space="0" w:color="000000"/>
              <w:left w:val="single" w:sz="6" w:space="0" w:color="000000"/>
              <w:bottom w:val="single" w:sz="6" w:space="0" w:color="000000"/>
              <w:right w:val="single" w:sz="6" w:space="0" w:color="000000"/>
            </w:tcBorders>
          </w:tcPr>
          <w:p w:rsidR="00921F63" w:rsidRPr="002B5292" w:rsidRDefault="00921F63" w:rsidP="00921F63">
            <w:pPr>
              <w:spacing w:line="259" w:lineRule="auto"/>
              <w:ind w:right="51"/>
              <w:jc w:val="right"/>
              <w:rPr>
                <w:sz w:val="18"/>
              </w:rPr>
            </w:pPr>
            <w:r w:rsidRPr="002B5292">
              <w:rPr>
                <w:sz w:val="18"/>
              </w:rPr>
              <w:t xml:space="preserve">258 </w:t>
            </w:r>
          </w:p>
        </w:tc>
        <w:tc>
          <w:tcPr>
            <w:tcW w:w="727" w:type="dxa"/>
            <w:tcBorders>
              <w:top w:val="single" w:sz="6" w:space="0" w:color="000000"/>
              <w:left w:val="single" w:sz="6" w:space="0" w:color="000000"/>
              <w:bottom w:val="single" w:sz="6" w:space="0" w:color="000000"/>
              <w:right w:val="single" w:sz="6" w:space="0" w:color="000000"/>
            </w:tcBorders>
          </w:tcPr>
          <w:p w:rsidR="00921F63" w:rsidRPr="002B5292" w:rsidRDefault="00921F63" w:rsidP="00921F63">
            <w:pPr>
              <w:spacing w:line="259" w:lineRule="auto"/>
              <w:ind w:right="53"/>
              <w:jc w:val="right"/>
              <w:rPr>
                <w:sz w:val="18"/>
              </w:rPr>
            </w:pPr>
            <w:r w:rsidRPr="002B5292">
              <w:rPr>
                <w:sz w:val="18"/>
              </w:rPr>
              <w:t xml:space="preserve">271 </w:t>
            </w:r>
          </w:p>
        </w:tc>
        <w:tc>
          <w:tcPr>
            <w:tcW w:w="725" w:type="dxa"/>
            <w:tcBorders>
              <w:top w:val="single" w:sz="6" w:space="0" w:color="000000"/>
              <w:left w:val="single" w:sz="6" w:space="0" w:color="000000"/>
              <w:bottom w:val="single" w:sz="6" w:space="0" w:color="000000"/>
              <w:right w:val="single" w:sz="6" w:space="0" w:color="000000"/>
            </w:tcBorders>
          </w:tcPr>
          <w:p w:rsidR="00921F63" w:rsidRPr="002B5292" w:rsidRDefault="00921F63" w:rsidP="00921F63">
            <w:pPr>
              <w:spacing w:line="259" w:lineRule="auto"/>
              <w:ind w:right="51"/>
              <w:jc w:val="right"/>
              <w:rPr>
                <w:sz w:val="18"/>
              </w:rPr>
            </w:pPr>
            <w:r w:rsidRPr="002B5292">
              <w:rPr>
                <w:sz w:val="18"/>
              </w:rPr>
              <w:t xml:space="preserve">252 </w:t>
            </w:r>
          </w:p>
        </w:tc>
        <w:tc>
          <w:tcPr>
            <w:tcW w:w="724" w:type="dxa"/>
            <w:tcBorders>
              <w:top w:val="single" w:sz="6" w:space="0" w:color="000000"/>
              <w:left w:val="single" w:sz="6" w:space="0" w:color="000000"/>
              <w:bottom w:val="single" w:sz="6" w:space="0" w:color="000000"/>
              <w:right w:val="single" w:sz="6" w:space="0" w:color="000000"/>
            </w:tcBorders>
          </w:tcPr>
          <w:p w:rsidR="00921F63" w:rsidRPr="002B5292" w:rsidRDefault="00921F63" w:rsidP="00921F63">
            <w:pPr>
              <w:spacing w:line="259" w:lineRule="auto"/>
              <w:ind w:right="52"/>
              <w:jc w:val="right"/>
              <w:rPr>
                <w:sz w:val="18"/>
              </w:rPr>
            </w:pPr>
            <w:r w:rsidRPr="002B5292">
              <w:rPr>
                <w:sz w:val="18"/>
              </w:rPr>
              <w:t xml:space="preserve">243 </w:t>
            </w:r>
          </w:p>
        </w:tc>
        <w:tc>
          <w:tcPr>
            <w:tcW w:w="724" w:type="dxa"/>
            <w:tcBorders>
              <w:top w:val="single" w:sz="6" w:space="0" w:color="000000"/>
              <w:left w:val="single" w:sz="6" w:space="0" w:color="000000"/>
              <w:bottom w:val="single" w:sz="6" w:space="0" w:color="000000"/>
              <w:right w:val="single" w:sz="6" w:space="0" w:color="000000"/>
            </w:tcBorders>
          </w:tcPr>
          <w:p w:rsidR="00921F63" w:rsidRPr="002B5292" w:rsidRDefault="00921F63" w:rsidP="00921F63">
            <w:pPr>
              <w:spacing w:line="259" w:lineRule="auto"/>
              <w:ind w:right="51"/>
              <w:jc w:val="right"/>
              <w:rPr>
                <w:sz w:val="18"/>
              </w:rPr>
            </w:pPr>
            <w:r w:rsidRPr="002B5292">
              <w:rPr>
                <w:sz w:val="18"/>
              </w:rPr>
              <w:t xml:space="preserve">244 </w:t>
            </w:r>
          </w:p>
        </w:tc>
        <w:tc>
          <w:tcPr>
            <w:tcW w:w="722" w:type="dxa"/>
            <w:tcBorders>
              <w:top w:val="single" w:sz="6" w:space="0" w:color="000000"/>
              <w:left w:val="single" w:sz="6" w:space="0" w:color="000000"/>
              <w:bottom w:val="single" w:sz="6" w:space="0" w:color="000000"/>
              <w:right w:val="single" w:sz="6" w:space="0" w:color="000000"/>
            </w:tcBorders>
          </w:tcPr>
          <w:p w:rsidR="00921F63" w:rsidRPr="002B5292" w:rsidRDefault="00921F63" w:rsidP="00921F63">
            <w:pPr>
              <w:spacing w:line="259" w:lineRule="auto"/>
              <w:ind w:right="51"/>
              <w:jc w:val="right"/>
              <w:rPr>
                <w:sz w:val="18"/>
              </w:rPr>
            </w:pPr>
            <w:r w:rsidRPr="002B5292">
              <w:rPr>
                <w:sz w:val="18"/>
              </w:rPr>
              <w:t xml:space="preserve">250 </w:t>
            </w:r>
          </w:p>
        </w:tc>
        <w:tc>
          <w:tcPr>
            <w:tcW w:w="722" w:type="dxa"/>
            <w:tcBorders>
              <w:top w:val="single" w:sz="6" w:space="0" w:color="000000"/>
              <w:left w:val="single" w:sz="6" w:space="0" w:color="000000"/>
              <w:bottom w:val="single" w:sz="6" w:space="0" w:color="000000"/>
              <w:right w:val="single" w:sz="6" w:space="0" w:color="000000"/>
            </w:tcBorders>
          </w:tcPr>
          <w:p w:rsidR="00921F63" w:rsidRPr="002B5292" w:rsidRDefault="00921F63" w:rsidP="00921F63">
            <w:pPr>
              <w:spacing w:line="259" w:lineRule="auto"/>
              <w:ind w:right="51"/>
              <w:jc w:val="right"/>
              <w:rPr>
                <w:sz w:val="18"/>
              </w:rPr>
            </w:pPr>
            <w:r w:rsidRPr="002B5292">
              <w:rPr>
                <w:sz w:val="18"/>
              </w:rPr>
              <w:t xml:space="preserve">249 </w:t>
            </w:r>
          </w:p>
        </w:tc>
        <w:tc>
          <w:tcPr>
            <w:tcW w:w="724" w:type="dxa"/>
            <w:tcBorders>
              <w:top w:val="single" w:sz="6" w:space="0" w:color="000000"/>
              <w:left w:val="single" w:sz="6" w:space="0" w:color="000000"/>
              <w:bottom w:val="single" w:sz="6" w:space="0" w:color="000000"/>
              <w:right w:val="single" w:sz="6" w:space="0" w:color="000000"/>
            </w:tcBorders>
          </w:tcPr>
          <w:p w:rsidR="00921F63" w:rsidRPr="002B5292" w:rsidRDefault="00921F63" w:rsidP="00921F63">
            <w:pPr>
              <w:spacing w:line="259" w:lineRule="auto"/>
              <w:ind w:right="52"/>
              <w:jc w:val="right"/>
              <w:rPr>
                <w:sz w:val="18"/>
              </w:rPr>
            </w:pPr>
            <w:r w:rsidRPr="002B5292">
              <w:rPr>
                <w:sz w:val="18"/>
              </w:rPr>
              <w:t xml:space="preserve">280 </w:t>
            </w:r>
          </w:p>
        </w:tc>
        <w:tc>
          <w:tcPr>
            <w:tcW w:w="724" w:type="dxa"/>
            <w:tcBorders>
              <w:top w:val="single" w:sz="6" w:space="0" w:color="000000"/>
              <w:left w:val="single" w:sz="6" w:space="0" w:color="000000"/>
              <w:bottom w:val="single" w:sz="6" w:space="0" w:color="000000"/>
              <w:right w:val="single" w:sz="6" w:space="0" w:color="000000"/>
            </w:tcBorders>
          </w:tcPr>
          <w:p w:rsidR="00921F63" w:rsidRPr="002B5292" w:rsidRDefault="00921F63" w:rsidP="00921F63">
            <w:pPr>
              <w:spacing w:line="259" w:lineRule="auto"/>
              <w:ind w:right="51"/>
              <w:jc w:val="right"/>
              <w:rPr>
                <w:sz w:val="18"/>
              </w:rPr>
            </w:pPr>
            <w:r w:rsidRPr="002B5292">
              <w:rPr>
                <w:sz w:val="18"/>
              </w:rPr>
              <w:t xml:space="preserve">261 </w:t>
            </w:r>
          </w:p>
        </w:tc>
        <w:tc>
          <w:tcPr>
            <w:tcW w:w="722" w:type="dxa"/>
            <w:tcBorders>
              <w:top w:val="single" w:sz="6" w:space="0" w:color="000000"/>
              <w:left w:val="single" w:sz="6" w:space="0" w:color="000000"/>
              <w:bottom w:val="single" w:sz="6" w:space="0" w:color="000000"/>
              <w:right w:val="single" w:sz="6" w:space="0" w:color="000000"/>
            </w:tcBorders>
          </w:tcPr>
          <w:p w:rsidR="00921F63" w:rsidRPr="002B5292" w:rsidRDefault="00921F63" w:rsidP="00921F63">
            <w:pPr>
              <w:spacing w:line="259" w:lineRule="auto"/>
              <w:ind w:right="51"/>
              <w:jc w:val="right"/>
              <w:rPr>
                <w:sz w:val="18"/>
              </w:rPr>
            </w:pPr>
            <w:r w:rsidRPr="002B5292">
              <w:rPr>
                <w:sz w:val="18"/>
              </w:rPr>
              <w:t xml:space="preserve">231 </w:t>
            </w:r>
          </w:p>
        </w:tc>
        <w:tc>
          <w:tcPr>
            <w:tcW w:w="872" w:type="dxa"/>
            <w:tcBorders>
              <w:top w:val="single" w:sz="6" w:space="0" w:color="000000"/>
              <w:left w:val="single" w:sz="6" w:space="0" w:color="000000"/>
              <w:bottom w:val="single" w:sz="6" w:space="0" w:color="000000"/>
              <w:right w:val="single" w:sz="12" w:space="0" w:color="000000"/>
            </w:tcBorders>
          </w:tcPr>
          <w:p w:rsidR="00921F63" w:rsidRPr="002B5292" w:rsidRDefault="00921F63" w:rsidP="00921F63">
            <w:pPr>
              <w:spacing w:line="259" w:lineRule="auto"/>
              <w:ind w:right="47"/>
              <w:jc w:val="right"/>
              <w:rPr>
                <w:sz w:val="18"/>
              </w:rPr>
            </w:pPr>
            <w:r w:rsidRPr="002B5292">
              <w:rPr>
                <w:b/>
                <w:sz w:val="18"/>
              </w:rPr>
              <w:t xml:space="preserve">3 031 </w:t>
            </w:r>
          </w:p>
        </w:tc>
      </w:tr>
      <w:tr w:rsidR="00921F63" w:rsidTr="00921F63">
        <w:trPr>
          <w:trHeight w:val="298"/>
        </w:trPr>
        <w:tc>
          <w:tcPr>
            <w:tcW w:w="0" w:type="auto"/>
            <w:vMerge/>
            <w:tcBorders>
              <w:top w:val="nil"/>
              <w:left w:val="single" w:sz="12" w:space="0" w:color="000000"/>
              <w:bottom w:val="nil"/>
              <w:right w:val="single" w:sz="6" w:space="0" w:color="000000"/>
            </w:tcBorders>
          </w:tcPr>
          <w:p w:rsidR="00921F63" w:rsidRDefault="00921F63" w:rsidP="00921F63">
            <w:pPr>
              <w:spacing w:after="160" w:line="259" w:lineRule="auto"/>
              <w:jc w:val="left"/>
            </w:pPr>
          </w:p>
        </w:tc>
        <w:tc>
          <w:tcPr>
            <w:tcW w:w="4260" w:type="dxa"/>
            <w:tcBorders>
              <w:top w:val="single" w:sz="6" w:space="0" w:color="000000"/>
              <w:left w:val="single" w:sz="6" w:space="0" w:color="000000"/>
              <w:bottom w:val="single" w:sz="6" w:space="0" w:color="000000"/>
              <w:right w:val="single" w:sz="6" w:space="0" w:color="000000"/>
            </w:tcBorders>
            <w:shd w:val="clear" w:color="auto" w:fill="D9D9D9"/>
          </w:tcPr>
          <w:p w:rsidR="00921F63" w:rsidRDefault="00921F63" w:rsidP="00921F63">
            <w:pPr>
              <w:spacing w:line="259" w:lineRule="auto"/>
              <w:ind w:left="4"/>
              <w:jc w:val="left"/>
            </w:pPr>
            <w:r>
              <w:rPr>
                <w:rFonts w:eastAsia="Arial" w:cs="Arial"/>
                <w:b/>
                <w:sz w:val="16"/>
              </w:rPr>
              <w:t xml:space="preserve">Výroba elektřiny kogenerační jednotky (MWh) </w:t>
            </w:r>
          </w:p>
        </w:tc>
        <w:tc>
          <w:tcPr>
            <w:tcW w:w="730" w:type="dxa"/>
            <w:tcBorders>
              <w:top w:val="single" w:sz="6" w:space="0" w:color="000000"/>
              <w:left w:val="single" w:sz="6" w:space="0" w:color="000000"/>
              <w:bottom w:val="single" w:sz="6" w:space="0" w:color="000000"/>
              <w:right w:val="single" w:sz="6" w:space="0" w:color="000000"/>
            </w:tcBorders>
          </w:tcPr>
          <w:p w:rsidR="00921F63" w:rsidRPr="002B5292" w:rsidRDefault="00921F63" w:rsidP="00921F63">
            <w:pPr>
              <w:spacing w:line="259" w:lineRule="auto"/>
              <w:ind w:right="53"/>
              <w:jc w:val="right"/>
              <w:rPr>
                <w:sz w:val="18"/>
              </w:rPr>
            </w:pPr>
            <w:r w:rsidRPr="002B5292">
              <w:rPr>
                <w:sz w:val="18"/>
              </w:rPr>
              <w:t xml:space="preserve">201 </w:t>
            </w:r>
          </w:p>
        </w:tc>
        <w:tc>
          <w:tcPr>
            <w:tcW w:w="728" w:type="dxa"/>
            <w:tcBorders>
              <w:top w:val="single" w:sz="6" w:space="0" w:color="000000"/>
              <w:left w:val="single" w:sz="6" w:space="0" w:color="000000"/>
              <w:bottom w:val="single" w:sz="6" w:space="0" w:color="000000"/>
              <w:right w:val="single" w:sz="6" w:space="0" w:color="000000"/>
            </w:tcBorders>
          </w:tcPr>
          <w:p w:rsidR="00921F63" w:rsidRPr="002B5292" w:rsidRDefault="00921F63" w:rsidP="00921F63">
            <w:pPr>
              <w:spacing w:line="259" w:lineRule="auto"/>
              <w:ind w:right="52"/>
              <w:jc w:val="right"/>
              <w:rPr>
                <w:sz w:val="18"/>
              </w:rPr>
            </w:pPr>
            <w:r w:rsidRPr="002B5292">
              <w:rPr>
                <w:sz w:val="18"/>
              </w:rPr>
              <w:t xml:space="preserve">181 </w:t>
            </w:r>
          </w:p>
        </w:tc>
        <w:tc>
          <w:tcPr>
            <w:tcW w:w="729" w:type="dxa"/>
            <w:tcBorders>
              <w:top w:val="single" w:sz="6" w:space="0" w:color="000000"/>
              <w:left w:val="single" w:sz="6" w:space="0" w:color="000000"/>
              <w:bottom w:val="single" w:sz="6" w:space="0" w:color="000000"/>
              <w:right w:val="single" w:sz="6" w:space="0" w:color="000000"/>
            </w:tcBorders>
          </w:tcPr>
          <w:p w:rsidR="00921F63" w:rsidRPr="002B5292" w:rsidRDefault="00921F63" w:rsidP="00921F63">
            <w:pPr>
              <w:spacing w:line="259" w:lineRule="auto"/>
              <w:ind w:right="51"/>
              <w:jc w:val="right"/>
              <w:rPr>
                <w:sz w:val="18"/>
              </w:rPr>
            </w:pPr>
            <w:r w:rsidRPr="002B5292">
              <w:rPr>
                <w:sz w:val="18"/>
              </w:rPr>
              <w:t xml:space="preserve">200 </w:t>
            </w:r>
          </w:p>
        </w:tc>
        <w:tc>
          <w:tcPr>
            <w:tcW w:w="727" w:type="dxa"/>
            <w:tcBorders>
              <w:top w:val="single" w:sz="6" w:space="0" w:color="000000"/>
              <w:left w:val="single" w:sz="6" w:space="0" w:color="000000"/>
              <w:bottom w:val="single" w:sz="6" w:space="0" w:color="000000"/>
              <w:right w:val="single" w:sz="6" w:space="0" w:color="000000"/>
            </w:tcBorders>
          </w:tcPr>
          <w:p w:rsidR="00921F63" w:rsidRPr="002B5292" w:rsidRDefault="00921F63" w:rsidP="00921F63">
            <w:pPr>
              <w:spacing w:line="259" w:lineRule="auto"/>
              <w:ind w:right="53"/>
              <w:jc w:val="right"/>
              <w:rPr>
                <w:sz w:val="18"/>
              </w:rPr>
            </w:pPr>
            <w:r w:rsidRPr="002B5292">
              <w:rPr>
                <w:sz w:val="18"/>
              </w:rPr>
              <w:t xml:space="preserve">205 </w:t>
            </w:r>
          </w:p>
        </w:tc>
        <w:tc>
          <w:tcPr>
            <w:tcW w:w="725" w:type="dxa"/>
            <w:tcBorders>
              <w:top w:val="single" w:sz="6" w:space="0" w:color="000000"/>
              <w:left w:val="single" w:sz="6" w:space="0" w:color="000000"/>
              <w:bottom w:val="single" w:sz="6" w:space="0" w:color="000000"/>
              <w:right w:val="single" w:sz="6" w:space="0" w:color="000000"/>
            </w:tcBorders>
          </w:tcPr>
          <w:p w:rsidR="00921F63" w:rsidRPr="002B5292" w:rsidRDefault="00921F63" w:rsidP="00921F63">
            <w:pPr>
              <w:spacing w:line="259" w:lineRule="auto"/>
              <w:ind w:right="51"/>
              <w:jc w:val="right"/>
              <w:rPr>
                <w:sz w:val="18"/>
              </w:rPr>
            </w:pPr>
            <w:r w:rsidRPr="002B5292">
              <w:rPr>
                <w:sz w:val="18"/>
              </w:rPr>
              <w:t xml:space="preserve">193 </w:t>
            </w:r>
          </w:p>
        </w:tc>
        <w:tc>
          <w:tcPr>
            <w:tcW w:w="724" w:type="dxa"/>
            <w:tcBorders>
              <w:top w:val="single" w:sz="6" w:space="0" w:color="000000"/>
              <w:left w:val="single" w:sz="6" w:space="0" w:color="000000"/>
              <w:bottom w:val="single" w:sz="6" w:space="0" w:color="000000"/>
              <w:right w:val="single" w:sz="6" w:space="0" w:color="000000"/>
            </w:tcBorders>
          </w:tcPr>
          <w:p w:rsidR="00921F63" w:rsidRPr="002B5292" w:rsidRDefault="00921F63" w:rsidP="00921F63">
            <w:pPr>
              <w:spacing w:line="259" w:lineRule="auto"/>
              <w:ind w:right="52"/>
              <w:jc w:val="right"/>
              <w:rPr>
                <w:sz w:val="18"/>
              </w:rPr>
            </w:pPr>
            <w:r w:rsidRPr="002B5292">
              <w:rPr>
                <w:sz w:val="18"/>
              </w:rPr>
              <w:t xml:space="preserve">159 </w:t>
            </w:r>
          </w:p>
        </w:tc>
        <w:tc>
          <w:tcPr>
            <w:tcW w:w="724" w:type="dxa"/>
            <w:tcBorders>
              <w:top w:val="single" w:sz="6" w:space="0" w:color="000000"/>
              <w:left w:val="single" w:sz="6" w:space="0" w:color="000000"/>
              <w:bottom w:val="single" w:sz="6" w:space="0" w:color="000000"/>
              <w:right w:val="single" w:sz="6" w:space="0" w:color="000000"/>
            </w:tcBorders>
          </w:tcPr>
          <w:p w:rsidR="00921F63" w:rsidRPr="002B5292" w:rsidRDefault="00921F63" w:rsidP="00921F63">
            <w:pPr>
              <w:spacing w:line="259" w:lineRule="auto"/>
              <w:ind w:right="51"/>
              <w:jc w:val="right"/>
              <w:rPr>
                <w:sz w:val="18"/>
              </w:rPr>
            </w:pPr>
            <w:r w:rsidRPr="002B5292">
              <w:rPr>
                <w:sz w:val="18"/>
              </w:rPr>
              <w:t xml:space="preserve">154 </w:t>
            </w:r>
          </w:p>
        </w:tc>
        <w:tc>
          <w:tcPr>
            <w:tcW w:w="722" w:type="dxa"/>
            <w:tcBorders>
              <w:top w:val="single" w:sz="6" w:space="0" w:color="000000"/>
              <w:left w:val="single" w:sz="6" w:space="0" w:color="000000"/>
              <w:bottom w:val="single" w:sz="6" w:space="0" w:color="000000"/>
              <w:right w:val="single" w:sz="6" w:space="0" w:color="000000"/>
            </w:tcBorders>
          </w:tcPr>
          <w:p w:rsidR="00921F63" w:rsidRPr="002B5292" w:rsidRDefault="00921F63" w:rsidP="00921F63">
            <w:pPr>
              <w:spacing w:line="259" w:lineRule="auto"/>
              <w:ind w:right="51"/>
              <w:jc w:val="right"/>
              <w:rPr>
                <w:sz w:val="18"/>
              </w:rPr>
            </w:pPr>
            <w:r w:rsidRPr="002B5292">
              <w:rPr>
                <w:sz w:val="18"/>
              </w:rPr>
              <w:t xml:space="preserve">152 </w:t>
            </w:r>
          </w:p>
        </w:tc>
        <w:tc>
          <w:tcPr>
            <w:tcW w:w="722" w:type="dxa"/>
            <w:tcBorders>
              <w:top w:val="single" w:sz="6" w:space="0" w:color="000000"/>
              <w:left w:val="single" w:sz="6" w:space="0" w:color="000000"/>
              <w:bottom w:val="single" w:sz="6" w:space="0" w:color="000000"/>
              <w:right w:val="single" w:sz="6" w:space="0" w:color="000000"/>
            </w:tcBorders>
          </w:tcPr>
          <w:p w:rsidR="00921F63" w:rsidRPr="002B5292" w:rsidRDefault="00921F63" w:rsidP="00921F63">
            <w:pPr>
              <w:spacing w:line="259" w:lineRule="auto"/>
              <w:ind w:right="51"/>
              <w:jc w:val="right"/>
              <w:rPr>
                <w:sz w:val="18"/>
              </w:rPr>
            </w:pPr>
            <w:r w:rsidRPr="002B5292">
              <w:rPr>
                <w:sz w:val="18"/>
              </w:rPr>
              <w:t xml:space="preserve">167 </w:t>
            </w:r>
          </w:p>
        </w:tc>
        <w:tc>
          <w:tcPr>
            <w:tcW w:w="724" w:type="dxa"/>
            <w:tcBorders>
              <w:top w:val="single" w:sz="6" w:space="0" w:color="000000"/>
              <w:left w:val="single" w:sz="6" w:space="0" w:color="000000"/>
              <w:bottom w:val="single" w:sz="6" w:space="0" w:color="000000"/>
              <w:right w:val="single" w:sz="6" w:space="0" w:color="000000"/>
            </w:tcBorders>
          </w:tcPr>
          <w:p w:rsidR="00921F63" w:rsidRPr="002B5292" w:rsidRDefault="00921F63" w:rsidP="00921F63">
            <w:pPr>
              <w:spacing w:line="259" w:lineRule="auto"/>
              <w:ind w:right="52"/>
              <w:jc w:val="right"/>
              <w:rPr>
                <w:sz w:val="18"/>
              </w:rPr>
            </w:pPr>
            <w:r w:rsidRPr="002B5292">
              <w:rPr>
                <w:sz w:val="18"/>
              </w:rPr>
              <w:t xml:space="preserve">198 </w:t>
            </w:r>
          </w:p>
        </w:tc>
        <w:tc>
          <w:tcPr>
            <w:tcW w:w="724" w:type="dxa"/>
            <w:tcBorders>
              <w:top w:val="single" w:sz="6" w:space="0" w:color="000000"/>
              <w:left w:val="single" w:sz="6" w:space="0" w:color="000000"/>
              <w:bottom w:val="single" w:sz="6" w:space="0" w:color="000000"/>
              <w:right w:val="single" w:sz="6" w:space="0" w:color="000000"/>
            </w:tcBorders>
          </w:tcPr>
          <w:p w:rsidR="00921F63" w:rsidRPr="002B5292" w:rsidRDefault="00921F63" w:rsidP="00921F63">
            <w:pPr>
              <w:spacing w:line="259" w:lineRule="auto"/>
              <w:ind w:right="51"/>
              <w:jc w:val="right"/>
              <w:rPr>
                <w:sz w:val="18"/>
              </w:rPr>
            </w:pPr>
            <w:r w:rsidRPr="002B5292">
              <w:rPr>
                <w:sz w:val="18"/>
              </w:rPr>
              <w:t xml:space="preserve">189 </w:t>
            </w:r>
          </w:p>
        </w:tc>
        <w:tc>
          <w:tcPr>
            <w:tcW w:w="722" w:type="dxa"/>
            <w:tcBorders>
              <w:top w:val="single" w:sz="6" w:space="0" w:color="000000"/>
              <w:left w:val="single" w:sz="6" w:space="0" w:color="000000"/>
              <w:bottom w:val="single" w:sz="6" w:space="0" w:color="000000"/>
              <w:right w:val="single" w:sz="6" w:space="0" w:color="000000"/>
            </w:tcBorders>
          </w:tcPr>
          <w:p w:rsidR="00921F63" w:rsidRPr="002B5292" w:rsidRDefault="00921F63" w:rsidP="00921F63">
            <w:pPr>
              <w:spacing w:line="259" w:lineRule="auto"/>
              <w:ind w:right="51"/>
              <w:jc w:val="right"/>
              <w:rPr>
                <w:sz w:val="18"/>
              </w:rPr>
            </w:pPr>
            <w:r w:rsidRPr="002B5292">
              <w:rPr>
                <w:sz w:val="18"/>
              </w:rPr>
              <w:t xml:space="preserve">166 </w:t>
            </w:r>
          </w:p>
        </w:tc>
        <w:tc>
          <w:tcPr>
            <w:tcW w:w="872" w:type="dxa"/>
            <w:tcBorders>
              <w:top w:val="single" w:sz="6" w:space="0" w:color="000000"/>
              <w:left w:val="single" w:sz="6" w:space="0" w:color="000000"/>
              <w:bottom w:val="single" w:sz="6" w:space="0" w:color="000000"/>
              <w:right w:val="single" w:sz="12" w:space="0" w:color="000000"/>
            </w:tcBorders>
          </w:tcPr>
          <w:p w:rsidR="00921F63" w:rsidRPr="002B5292" w:rsidRDefault="00921F63" w:rsidP="00921F63">
            <w:pPr>
              <w:spacing w:line="259" w:lineRule="auto"/>
              <w:ind w:right="47"/>
              <w:jc w:val="right"/>
              <w:rPr>
                <w:sz w:val="18"/>
              </w:rPr>
            </w:pPr>
            <w:r w:rsidRPr="002B5292">
              <w:rPr>
                <w:b/>
                <w:sz w:val="18"/>
              </w:rPr>
              <w:t xml:space="preserve">2 165 </w:t>
            </w:r>
          </w:p>
        </w:tc>
      </w:tr>
      <w:tr w:rsidR="00921F63" w:rsidTr="00921F63">
        <w:trPr>
          <w:trHeight w:val="301"/>
        </w:trPr>
        <w:tc>
          <w:tcPr>
            <w:tcW w:w="0" w:type="auto"/>
            <w:vMerge/>
            <w:tcBorders>
              <w:top w:val="nil"/>
              <w:left w:val="single" w:sz="12" w:space="0" w:color="000000"/>
              <w:bottom w:val="single" w:sz="12" w:space="0" w:color="000000"/>
              <w:right w:val="single" w:sz="6" w:space="0" w:color="000000"/>
            </w:tcBorders>
          </w:tcPr>
          <w:p w:rsidR="00921F63" w:rsidRDefault="00921F63" w:rsidP="00921F63">
            <w:pPr>
              <w:spacing w:after="160" w:line="259" w:lineRule="auto"/>
              <w:jc w:val="left"/>
            </w:pPr>
          </w:p>
        </w:tc>
        <w:tc>
          <w:tcPr>
            <w:tcW w:w="4260" w:type="dxa"/>
            <w:tcBorders>
              <w:top w:val="single" w:sz="6" w:space="0" w:color="000000"/>
              <w:left w:val="single" w:sz="6" w:space="0" w:color="000000"/>
              <w:bottom w:val="single" w:sz="12" w:space="0" w:color="000000"/>
              <w:right w:val="single" w:sz="6" w:space="0" w:color="000000"/>
            </w:tcBorders>
            <w:shd w:val="clear" w:color="auto" w:fill="D9D9D9"/>
          </w:tcPr>
          <w:p w:rsidR="00921F63" w:rsidRDefault="00921F63" w:rsidP="00921F63">
            <w:pPr>
              <w:spacing w:line="259" w:lineRule="auto"/>
              <w:ind w:left="4"/>
              <w:jc w:val="left"/>
            </w:pPr>
            <w:r>
              <w:rPr>
                <w:rFonts w:eastAsia="Arial" w:cs="Arial"/>
                <w:b/>
                <w:sz w:val="16"/>
              </w:rPr>
              <w:t xml:space="preserve">Výroba tepla kogenerační jednotkou (GJ) </w:t>
            </w:r>
          </w:p>
        </w:tc>
        <w:tc>
          <w:tcPr>
            <w:tcW w:w="730" w:type="dxa"/>
            <w:tcBorders>
              <w:top w:val="single" w:sz="6" w:space="0" w:color="000000"/>
              <w:left w:val="single" w:sz="6" w:space="0" w:color="000000"/>
              <w:bottom w:val="single" w:sz="12" w:space="0" w:color="000000"/>
              <w:right w:val="single" w:sz="6" w:space="0" w:color="000000"/>
            </w:tcBorders>
          </w:tcPr>
          <w:p w:rsidR="00921F63" w:rsidRPr="002B5292" w:rsidRDefault="00921F63" w:rsidP="00921F63">
            <w:pPr>
              <w:spacing w:line="259" w:lineRule="auto"/>
              <w:ind w:left="35"/>
              <w:jc w:val="left"/>
              <w:rPr>
                <w:sz w:val="18"/>
              </w:rPr>
            </w:pPr>
            <w:r w:rsidRPr="002B5292">
              <w:rPr>
                <w:sz w:val="18"/>
              </w:rPr>
              <w:t xml:space="preserve">328,66 </w:t>
            </w:r>
          </w:p>
        </w:tc>
        <w:tc>
          <w:tcPr>
            <w:tcW w:w="728" w:type="dxa"/>
            <w:tcBorders>
              <w:top w:val="single" w:sz="6" w:space="0" w:color="000000"/>
              <w:left w:val="single" w:sz="6" w:space="0" w:color="000000"/>
              <w:bottom w:val="single" w:sz="12" w:space="0" w:color="000000"/>
              <w:right w:val="single" w:sz="6" w:space="0" w:color="000000"/>
            </w:tcBorders>
          </w:tcPr>
          <w:p w:rsidR="00921F63" w:rsidRPr="002B5292" w:rsidRDefault="00921F63" w:rsidP="00921F63">
            <w:pPr>
              <w:spacing w:line="259" w:lineRule="auto"/>
              <w:ind w:left="35"/>
              <w:jc w:val="left"/>
              <w:rPr>
                <w:sz w:val="18"/>
              </w:rPr>
            </w:pPr>
            <w:r w:rsidRPr="002B5292">
              <w:rPr>
                <w:sz w:val="18"/>
              </w:rPr>
              <w:t xml:space="preserve">341,45 </w:t>
            </w:r>
          </w:p>
        </w:tc>
        <w:tc>
          <w:tcPr>
            <w:tcW w:w="729" w:type="dxa"/>
            <w:tcBorders>
              <w:top w:val="single" w:sz="6" w:space="0" w:color="000000"/>
              <w:left w:val="single" w:sz="6" w:space="0" w:color="000000"/>
              <w:bottom w:val="single" w:sz="12" w:space="0" w:color="000000"/>
              <w:right w:val="single" w:sz="6" w:space="0" w:color="000000"/>
            </w:tcBorders>
          </w:tcPr>
          <w:p w:rsidR="00921F63" w:rsidRPr="002B5292" w:rsidRDefault="00921F63" w:rsidP="00921F63">
            <w:pPr>
              <w:spacing w:line="259" w:lineRule="auto"/>
              <w:ind w:left="36"/>
              <w:jc w:val="left"/>
              <w:rPr>
                <w:sz w:val="18"/>
              </w:rPr>
            </w:pPr>
            <w:r w:rsidRPr="002B5292">
              <w:rPr>
                <w:sz w:val="18"/>
              </w:rPr>
              <w:t xml:space="preserve">396,55 </w:t>
            </w:r>
          </w:p>
        </w:tc>
        <w:tc>
          <w:tcPr>
            <w:tcW w:w="727" w:type="dxa"/>
            <w:tcBorders>
              <w:top w:val="single" w:sz="6" w:space="0" w:color="000000"/>
              <w:left w:val="single" w:sz="6" w:space="0" w:color="000000"/>
              <w:bottom w:val="single" w:sz="12" w:space="0" w:color="000000"/>
              <w:right w:val="single" w:sz="6" w:space="0" w:color="000000"/>
            </w:tcBorders>
          </w:tcPr>
          <w:p w:rsidR="00921F63" w:rsidRPr="002B5292" w:rsidRDefault="00921F63" w:rsidP="00921F63">
            <w:pPr>
              <w:spacing w:line="259" w:lineRule="auto"/>
              <w:ind w:left="32"/>
              <w:jc w:val="left"/>
              <w:rPr>
                <w:sz w:val="18"/>
              </w:rPr>
            </w:pPr>
            <w:r w:rsidRPr="002B5292">
              <w:rPr>
                <w:sz w:val="18"/>
              </w:rPr>
              <w:t xml:space="preserve">399,50 </w:t>
            </w:r>
          </w:p>
        </w:tc>
        <w:tc>
          <w:tcPr>
            <w:tcW w:w="725" w:type="dxa"/>
            <w:tcBorders>
              <w:top w:val="single" w:sz="6" w:space="0" w:color="000000"/>
              <w:left w:val="single" w:sz="6" w:space="0" w:color="000000"/>
              <w:bottom w:val="single" w:sz="12" w:space="0" w:color="000000"/>
              <w:right w:val="single" w:sz="6" w:space="0" w:color="000000"/>
            </w:tcBorders>
          </w:tcPr>
          <w:p w:rsidR="00921F63" w:rsidRPr="002B5292" w:rsidRDefault="00921F63" w:rsidP="00921F63">
            <w:pPr>
              <w:spacing w:line="259" w:lineRule="auto"/>
              <w:ind w:left="32"/>
              <w:jc w:val="left"/>
              <w:rPr>
                <w:sz w:val="18"/>
              </w:rPr>
            </w:pPr>
            <w:r w:rsidRPr="002B5292">
              <w:rPr>
                <w:sz w:val="18"/>
              </w:rPr>
              <w:t xml:space="preserve">346,37 </w:t>
            </w:r>
          </w:p>
        </w:tc>
        <w:tc>
          <w:tcPr>
            <w:tcW w:w="724" w:type="dxa"/>
            <w:tcBorders>
              <w:top w:val="single" w:sz="6" w:space="0" w:color="000000"/>
              <w:left w:val="single" w:sz="6" w:space="0" w:color="000000"/>
              <w:bottom w:val="single" w:sz="12" w:space="0" w:color="000000"/>
              <w:right w:val="single" w:sz="6" w:space="0" w:color="000000"/>
            </w:tcBorders>
          </w:tcPr>
          <w:p w:rsidR="00921F63" w:rsidRPr="002B5292" w:rsidRDefault="00921F63" w:rsidP="00921F63">
            <w:pPr>
              <w:spacing w:line="259" w:lineRule="auto"/>
              <w:ind w:left="30"/>
              <w:jc w:val="left"/>
              <w:rPr>
                <w:sz w:val="18"/>
              </w:rPr>
            </w:pPr>
            <w:r w:rsidRPr="002B5292">
              <w:rPr>
                <w:sz w:val="18"/>
              </w:rPr>
              <w:t xml:space="preserve">248,70 </w:t>
            </w:r>
          </w:p>
        </w:tc>
        <w:tc>
          <w:tcPr>
            <w:tcW w:w="724" w:type="dxa"/>
            <w:tcBorders>
              <w:top w:val="single" w:sz="6" w:space="0" w:color="000000"/>
              <w:left w:val="single" w:sz="6" w:space="0" w:color="000000"/>
              <w:bottom w:val="single" w:sz="12" w:space="0" w:color="000000"/>
              <w:right w:val="single" w:sz="6" w:space="0" w:color="000000"/>
            </w:tcBorders>
          </w:tcPr>
          <w:p w:rsidR="00921F63" w:rsidRPr="002B5292" w:rsidRDefault="00921F63" w:rsidP="00921F63">
            <w:pPr>
              <w:spacing w:line="259" w:lineRule="auto"/>
              <w:ind w:left="31"/>
              <w:jc w:val="left"/>
              <w:rPr>
                <w:sz w:val="18"/>
              </w:rPr>
            </w:pPr>
            <w:r w:rsidRPr="002B5292">
              <w:rPr>
                <w:sz w:val="18"/>
              </w:rPr>
              <w:t xml:space="preserve">264,70 </w:t>
            </w:r>
          </w:p>
        </w:tc>
        <w:tc>
          <w:tcPr>
            <w:tcW w:w="722" w:type="dxa"/>
            <w:tcBorders>
              <w:top w:val="single" w:sz="6" w:space="0" w:color="000000"/>
              <w:left w:val="single" w:sz="6" w:space="0" w:color="000000"/>
              <w:bottom w:val="single" w:sz="12" w:space="0" w:color="000000"/>
              <w:right w:val="single" w:sz="6" w:space="0" w:color="000000"/>
            </w:tcBorders>
          </w:tcPr>
          <w:p w:rsidR="00921F63" w:rsidRPr="002B5292" w:rsidRDefault="00921F63" w:rsidP="00921F63">
            <w:pPr>
              <w:spacing w:line="259" w:lineRule="auto"/>
              <w:ind w:left="30"/>
              <w:jc w:val="left"/>
              <w:rPr>
                <w:sz w:val="18"/>
              </w:rPr>
            </w:pPr>
            <w:r w:rsidRPr="002B5292">
              <w:rPr>
                <w:sz w:val="18"/>
              </w:rPr>
              <w:t xml:space="preserve">261,74 </w:t>
            </w:r>
          </w:p>
        </w:tc>
        <w:tc>
          <w:tcPr>
            <w:tcW w:w="722" w:type="dxa"/>
            <w:tcBorders>
              <w:top w:val="single" w:sz="6" w:space="0" w:color="000000"/>
              <w:left w:val="single" w:sz="6" w:space="0" w:color="000000"/>
              <w:bottom w:val="single" w:sz="12" w:space="0" w:color="000000"/>
              <w:right w:val="single" w:sz="6" w:space="0" w:color="000000"/>
            </w:tcBorders>
          </w:tcPr>
          <w:p w:rsidR="00921F63" w:rsidRPr="002B5292" w:rsidRDefault="00921F63" w:rsidP="00921F63">
            <w:pPr>
              <w:spacing w:line="259" w:lineRule="auto"/>
              <w:ind w:left="30"/>
              <w:jc w:val="left"/>
              <w:rPr>
                <w:sz w:val="18"/>
              </w:rPr>
            </w:pPr>
            <w:r w:rsidRPr="002B5292">
              <w:rPr>
                <w:sz w:val="18"/>
              </w:rPr>
              <w:t xml:space="preserve">253,87 </w:t>
            </w:r>
          </w:p>
        </w:tc>
        <w:tc>
          <w:tcPr>
            <w:tcW w:w="724" w:type="dxa"/>
            <w:tcBorders>
              <w:top w:val="single" w:sz="6" w:space="0" w:color="000000"/>
              <w:left w:val="single" w:sz="6" w:space="0" w:color="000000"/>
              <w:bottom w:val="single" w:sz="12" w:space="0" w:color="000000"/>
              <w:right w:val="single" w:sz="6" w:space="0" w:color="000000"/>
            </w:tcBorders>
          </w:tcPr>
          <w:p w:rsidR="00921F63" w:rsidRPr="002B5292" w:rsidRDefault="00921F63" w:rsidP="00921F63">
            <w:pPr>
              <w:spacing w:line="259" w:lineRule="auto"/>
              <w:ind w:left="30"/>
              <w:jc w:val="left"/>
              <w:rPr>
                <w:sz w:val="18"/>
              </w:rPr>
            </w:pPr>
            <w:r w:rsidRPr="002B5292">
              <w:rPr>
                <w:sz w:val="18"/>
              </w:rPr>
              <w:t xml:space="preserve">372,94 </w:t>
            </w:r>
          </w:p>
        </w:tc>
        <w:tc>
          <w:tcPr>
            <w:tcW w:w="724" w:type="dxa"/>
            <w:tcBorders>
              <w:top w:val="single" w:sz="6" w:space="0" w:color="000000"/>
              <w:left w:val="single" w:sz="6" w:space="0" w:color="000000"/>
              <w:bottom w:val="single" w:sz="12" w:space="0" w:color="000000"/>
              <w:right w:val="single" w:sz="6" w:space="0" w:color="000000"/>
            </w:tcBorders>
          </w:tcPr>
          <w:p w:rsidR="00921F63" w:rsidRPr="002B5292" w:rsidRDefault="00921F63" w:rsidP="00921F63">
            <w:pPr>
              <w:spacing w:line="259" w:lineRule="auto"/>
              <w:ind w:left="31"/>
              <w:jc w:val="left"/>
              <w:rPr>
                <w:sz w:val="18"/>
              </w:rPr>
            </w:pPr>
            <w:r w:rsidRPr="002B5292">
              <w:rPr>
                <w:sz w:val="18"/>
              </w:rPr>
              <w:t xml:space="preserve">345,38 </w:t>
            </w:r>
          </w:p>
        </w:tc>
        <w:tc>
          <w:tcPr>
            <w:tcW w:w="722" w:type="dxa"/>
            <w:tcBorders>
              <w:top w:val="single" w:sz="6" w:space="0" w:color="000000"/>
              <w:left w:val="single" w:sz="6" w:space="0" w:color="000000"/>
              <w:bottom w:val="single" w:sz="12" w:space="0" w:color="000000"/>
              <w:right w:val="single" w:sz="6" w:space="0" w:color="000000"/>
            </w:tcBorders>
          </w:tcPr>
          <w:p w:rsidR="00921F63" w:rsidRPr="002B5292" w:rsidRDefault="00921F63" w:rsidP="00921F63">
            <w:pPr>
              <w:spacing w:line="259" w:lineRule="auto"/>
              <w:ind w:left="30"/>
              <w:jc w:val="left"/>
              <w:rPr>
                <w:sz w:val="18"/>
              </w:rPr>
            </w:pPr>
            <w:r w:rsidRPr="002B5292">
              <w:rPr>
                <w:sz w:val="18"/>
              </w:rPr>
              <w:t xml:space="preserve">291,26 </w:t>
            </w:r>
          </w:p>
        </w:tc>
        <w:tc>
          <w:tcPr>
            <w:tcW w:w="872" w:type="dxa"/>
            <w:tcBorders>
              <w:top w:val="single" w:sz="6" w:space="0" w:color="000000"/>
              <w:left w:val="single" w:sz="6" w:space="0" w:color="000000"/>
              <w:bottom w:val="single" w:sz="12" w:space="0" w:color="000000"/>
              <w:right w:val="single" w:sz="12" w:space="0" w:color="000000"/>
            </w:tcBorders>
          </w:tcPr>
          <w:p w:rsidR="00921F63" w:rsidRPr="002B5292" w:rsidRDefault="00921F63" w:rsidP="00921F63">
            <w:pPr>
              <w:spacing w:line="259" w:lineRule="auto"/>
              <w:ind w:left="35"/>
              <w:jc w:val="left"/>
              <w:rPr>
                <w:sz w:val="18"/>
              </w:rPr>
            </w:pPr>
            <w:r w:rsidRPr="002B5292">
              <w:rPr>
                <w:b/>
                <w:sz w:val="18"/>
              </w:rPr>
              <w:t xml:space="preserve">3 851,37 </w:t>
            </w:r>
          </w:p>
        </w:tc>
      </w:tr>
    </w:tbl>
    <w:p w:rsidR="00921F63" w:rsidRDefault="00921F63" w:rsidP="00921F63"/>
    <w:p w:rsidR="00921F63" w:rsidRDefault="00921F63" w:rsidP="002B5292">
      <w:pPr>
        <w:pStyle w:val="Nadpis2"/>
      </w:pPr>
      <w:r>
        <w:t xml:space="preserve">Fakturovaná dodávka vody pro NsP Česká Lípa </w:t>
      </w:r>
    </w:p>
    <w:p w:rsidR="00921F63" w:rsidRDefault="00921F63" w:rsidP="00921F63">
      <w:pPr>
        <w:pStyle w:val="Nadpis3"/>
        <w:numPr>
          <w:ilvl w:val="0"/>
          <w:numId w:val="0"/>
        </w:numPr>
        <w:tabs>
          <w:tab w:val="right" w:pos="11602"/>
        </w:tabs>
        <w:ind w:left="-15"/>
      </w:pPr>
      <w:r>
        <w:t>Tabulka 22:</w:t>
      </w:r>
      <w:r>
        <w:rPr>
          <w:rFonts w:eastAsia="Arial" w:cs="Arial"/>
        </w:rPr>
        <w:t xml:space="preserve"> </w:t>
      </w:r>
      <w:r>
        <w:rPr>
          <w:rFonts w:eastAsia="Arial" w:cs="Arial"/>
        </w:rPr>
        <w:tab/>
      </w:r>
      <w:r>
        <w:t xml:space="preserve">Přehled měsíčního fakturovaného množství dodané vody a měsíčních plateb za vodu – období 1/2013 – 12/2014 </w:t>
      </w:r>
    </w:p>
    <w:tbl>
      <w:tblPr>
        <w:tblStyle w:val="TableGrid"/>
        <w:tblW w:w="13769" w:type="dxa"/>
        <w:tblInd w:w="1" w:type="dxa"/>
        <w:tblCellMar>
          <w:top w:w="44" w:type="dxa"/>
          <w:left w:w="68" w:type="dxa"/>
          <w:right w:w="18" w:type="dxa"/>
        </w:tblCellMar>
        <w:tblLook w:val="04A0" w:firstRow="1" w:lastRow="0" w:firstColumn="1" w:lastColumn="0" w:noHBand="0" w:noVBand="1"/>
      </w:tblPr>
      <w:tblGrid>
        <w:gridCol w:w="2260"/>
        <w:gridCol w:w="864"/>
        <w:gridCol w:w="865"/>
        <w:gridCol w:w="864"/>
        <w:gridCol w:w="865"/>
        <w:gridCol w:w="864"/>
        <w:gridCol w:w="866"/>
        <w:gridCol w:w="864"/>
        <w:gridCol w:w="866"/>
        <w:gridCol w:w="865"/>
        <w:gridCol w:w="865"/>
        <w:gridCol w:w="865"/>
        <w:gridCol w:w="864"/>
        <w:gridCol w:w="1132"/>
      </w:tblGrid>
      <w:tr w:rsidR="00921F63" w:rsidTr="00921F63">
        <w:trPr>
          <w:trHeight w:val="400"/>
        </w:trPr>
        <w:tc>
          <w:tcPr>
            <w:tcW w:w="2259" w:type="dxa"/>
            <w:tcBorders>
              <w:top w:val="single" w:sz="4" w:space="0" w:color="000000"/>
              <w:left w:val="single" w:sz="4" w:space="0" w:color="000000"/>
              <w:bottom w:val="single" w:sz="4" w:space="0" w:color="000000"/>
              <w:right w:val="single" w:sz="4" w:space="0" w:color="000000"/>
            </w:tcBorders>
            <w:shd w:val="clear" w:color="auto" w:fill="A6A6A6"/>
          </w:tcPr>
          <w:p w:rsidR="00921F63" w:rsidRDefault="00921F63" w:rsidP="00921F63">
            <w:pPr>
              <w:spacing w:line="259" w:lineRule="auto"/>
              <w:ind w:right="54"/>
              <w:jc w:val="center"/>
            </w:pPr>
            <w:r>
              <w:rPr>
                <w:b/>
              </w:rPr>
              <w:t xml:space="preserve">měsíc </w:t>
            </w:r>
          </w:p>
        </w:tc>
        <w:tc>
          <w:tcPr>
            <w:tcW w:w="864" w:type="dxa"/>
            <w:tcBorders>
              <w:top w:val="single" w:sz="4" w:space="0" w:color="000000"/>
              <w:left w:val="single" w:sz="4" w:space="0" w:color="000000"/>
              <w:bottom w:val="single" w:sz="4" w:space="0" w:color="000000"/>
              <w:right w:val="single" w:sz="4" w:space="0" w:color="000000"/>
            </w:tcBorders>
            <w:shd w:val="clear" w:color="auto" w:fill="A6A6A6"/>
          </w:tcPr>
          <w:p w:rsidR="00921F63" w:rsidRDefault="00921F63" w:rsidP="00921F63">
            <w:pPr>
              <w:spacing w:line="259" w:lineRule="auto"/>
              <w:ind w:right="46"/>
              <w:jc w:val="center"/>
            </w:pPr>
            <w:r>
              <w:rPr>
                <w:b/>
              </w:rPr>
              <w:t xml:space="preserve">1 </w:t>
            </w:r>
          </w:p>
        </w:tc>
        <w:tc>
          <w:tcPr>
            <w:tcW w:w="865" w:type="dxa"/>
            <w:tcBorders>
              <w:top w:val="single" w:sz="4" w:space="0" w:color="000000"/>
              <w:left w:val="single" w:sz="4" w:space="0" w:color="000000"/>
              <w:bottom w:val="single" w:sz="4" w:space="0" w:color="000000"/>
              <w:right w:val="single" w:sz="4" w:space="0" w:color="000000"/>
            </w:tcBorders>
            <w:shd w:val="clear" w:color="auto" w:fill="A6A6A6"/>
          </w:tcPr>
          <w:p w:rsidR="00921F63" w:rsidRDefault="00921F63" w:rsidP="00921F63">
            <w:pPr>
              <w:spacing w:line="259" w:lineRule="auto"/>
              <w:ind w:right="45"/>
              <w:jc w:val="center"/>
            </w:pPr>
            <w:r>
              <w:rPr>
                <w:b/>
              </w:rPr>
              <w:t xml:space="preserve">2 </w:t>
            </w:r>
          </w:p>
        </w:tc>
        <w:tc>
          <w:tcPr>
            <w:tcW w:w="864" w:type="dxa"/>
            <w:tcBorders>
              <w:top w:val="single" w:sz="4" w:space="0" w:color="000000"/>
              <w:left w:val="single" w:sz="4" w:space="0" w:color="000000"/>
              <w:bottom w:val="single" w:sz="4" w:space="0" w:color="000000"/>
              <w:right w:val="single" w:sz="4" w:space="0" w:color="000000"/>
            </w:tcBorders>
            <w:shd w:val="clear" w:color="auto" w:fill="A6A6A6"/>
          </w:tcPr>
          <w:p w:rsidR="00921F63" w:rsidRDefault="00921F63" w:rsidP="00921F63">
            <w:pPr>
              <w:spacing w:line="259" w:lineRule="auto"/>
              <w:ind w:right="46"/>
              <w:jc w:val="center"/>
            </w:pPr>
            <w:r>
              <w:rPr>
                <w:b/>
              </w:rPr>
              <w:t xml:space="preserve">3 </w:t>
            </w:r>
          </w:p>
        </w:tc>
        <w:tc>
          <w:tcPr>
            <w:tcW w:w="865" w:type="dxa"/>
            <w:tcBorders>
              <w:top w:val="single" w:sz="4" w:space="0" w:color="000000"/>
              <w:left w:val="single" w:sz="4" w:space="0" w:color="000000"/>
              <w:bottom w:val="single" w:sz="4" w:space="0" w:color="000000"/>
              <w:right w:val="single" w:sz="4" w:space="0" w:color="000000"/>
            </w:tcBorders>
            <w:shd w:val="clear" w:color="auto" w:fill="A6A6A6"/>
          </w:tcPr>
          <w:p w:rsidR="00921F63" w:rsidRDefault="00921F63" w:rsidP="00921F63">
            <w:pPr>
              <w:spacing w:line="259" w:lineRule="auto"/>
              <w:ind w:right="47"/>
              <w:jc w:val="center"/>
            </w:pPr>
            <w:r>
              <w:rPr>
                <w:b/>
              </w:rPr>
              <w:t xml:space="preserve">4 </w:t>
            </w:r>
          </w:p>
        </w:tc>
        <w:tc>
          <w:tcPr>
            <w:tcW w:w="864" w:type="dxa"/>
            <w:tcBorders>
              <w:top w:val="single" w:sz="4" w:space="0" w:color="000000"/>
              <w:left w:val="single" w:sz="4" w:space="0" w:color="000000"/>
              <w:bottom w:val="single" w:sz="4" w:space="0" w:color="000000"/>
              <w:right w:val="single" w:sz="4" w:space="0" w:color="000000"/>
            </w:tcBorders>
            <w:shd w:val="clear" w:color="auto" w:fill="A6A6A6"/>
          </w:tcPr>
          <w:p w:rsidR="00921F63" w:rsidRDefault="00921F63" w:rsidP="00921F63">
            <w:pPr>
              <w:spacing w:line="259" w:lineRule="auto"/>
              <w:ind w:right="49"/>
              <w:jc w:val="center"/>
            </w:pPr>
            <w:r>
              <w:rPr>
                <w:b/>
              </w:rPr>
              <w:t xml:space="preserve">5 </w:t>
            </w:r>
          </w:p>
        </w:tc>
        <w:tc>
          <w:tcPr>
            <w:tcW w:w="866" w:type="dxa"/>
            <w:tcBorders>
              <w:top w:val="single" w:sz="4" w:space="0" w:color="000000"/>
              <w:left w:val="single" w:sz="4" w:space="0" w:color="000000"/>
              <w:bottom w:val="single" w:sz="4" w:space="0" w:color="000000"/>
              <w:right w:val="single" w:sz="4" w:space="0" w:color="000000"/>
            </w:tcBorders>
            <w:shd w:val="clear" w:color="auto" w:fill="A6A6A6"/>
          </w:tcPr>
          <w:p w:rsidR="00921F63" w:rsidRDefault="00921F63" w:rsidP="00921F63">
            <w:pPr>
              <w:spacing w:line="259" w:lineRule="auto"/>
              <w:ind w:right="46"/>
              <w:jc w:val="center"/>
            </w:pPr>
            <w:r>
              <w:rPr>
                <w:b/>
              </w:rPr>
              <w:t xml:space="preserve">6 </w:t>
            </w:r>
          </w:p>
        </w:tc>
        <w:tc>
          <w:tcPr>
            <w:tcW w:w="864" w:type="dxa"/>
            <w:tcBorders>
              <w:top w:val="single" w:sz="4" w:space="0" w:color="000000"/>
              <w:left w:val="single" w:sz="4" w:space="0" w:color="000000"/>
              <w:bottom w:val="single" w:sz="4" w:space="0" w:color="000000"/>
              <w:right w:val="single" w:sz="4" w:space="0" w:color="000000"/>
            </w:tcBorders>
            <w:shd w:val="clear" w:color="auto" w:fill="A6A6A6"/>
          </w:tcPr>
          <w:p w:rsidR="00921F63" w:rsidRDefault="00921F63" w:rsidP="00921F63">
            <w:pPr>
              <w:spacing w:line="259" w:lineRule="auto"/>
              <w:ind w:right="48"/>
              <w:jc w:val="center"/>
            </w:pPr>
            <w:r>
              <w:rPr>
                <w:b/>
              </w:rPr>
              <w:t xml:space="preserve">7 </w:t>
            </w:r>
          </w:p>
        </w:tc>
        <w:tc>
          <w:tcPr>
            <w:tcW w:w="866" w:type="dxa"/>
            <w:tcBorders>
              <w:top w:val="single" w:sz="4" w:space="0" w:color="000000"/>
              <w:left w:val="single" w:sz="4" w:space="0" w:color="000000"/>
              <w:bottom w:val="single" w:sz="4" w:space="0" w:color="000000"/>
              <w:right w:val="single" w:sz="4" w:space="0" w:color="000000"/>
            </w:tcBorders>
            <w:shd w:val="clear" w:color="auto" w:fill="A6A6A6"/>
          </w:tcPr>
          <w:p w:rsidR="00921F63" w:rsidRDefault="00921F63" w:rsidP="00921F63">
            <w:pPr>
              <w:spacing w:line="259" w:lineRule="auto"/>
              <w:ind w:right="51"/>
              <w:jc w:val="center"/>
            </w:pPr>
            <w:r>
              <w:rPr>
                <w:b/>
              </w:rPr>
              <w:t xml:space="preserve">8 </w:t>
            </w:r>
          </w:p>
        </w:tc>
        <w:tc>
          <w:tcPr>
            <w:tcW w:w="865" w:type="dxa"/>
            <w:tcBorders>
              <w:top w:val="single" w:sz="4" w:space="0" w:color="000000"/>
              <w:left w:val="single" w:sz="4" w:space="0" w:color="000000"/>
              <w:bottom w:val="single" w:sz="4" w:space="0" w:color="000000"/>
              <w:right w:val="single" w:sz="4" w:space="0" w:color="000000"/>
            </w:tcBorders>
            <w:shd w:val="clear" w:color="auto" w:fill="A6A6A6"/>
          </w:tcPr>
          <w:p w:rsidR="00921F63" w:rsidRDefault="00921F63" w:rsidP="00921F63">
            <w:pPr>
              <w:spacing w:line="259" w:lineRule="auto"/>
              <w:ind w:right="48"/>
              <w:jc w:val="center"/>
            </w:pPr>
            <w:r>
              <w:rPr>
                <w:b/>
              </w:rPr>
              <w:t xml:space="preserve">9 </w:t>
            </w:r>
          </w:p>
        </w:tc>
        <w:tc>
          <w:tcPr>
            <w:tcW w:w="865" w:type="dxa"/>
            <w:tcBorders>
              <w:top w:val="single" w:sz="4" w:space="0" w:color="000000"/>
              <w:left w:val="single" w:sz="4" w:space="0" w:color="000000"/>
              <w:bottom w:val="single" w:sz="4" w:space="0" w:color="000000"/>
              <w:right w:val="single" w:sz="4" w:space="0" w:color="000000"/>
            </w:tcBorders>
            <w:shd w:val="clear" w:color="auto" w:fill="A6A6A6"/>
          </w:tcPr>
          <w:p w:rsidR="00921F63" w:rsidRDefault="00921F63" w:rsidP="00921F63">
            <w:pPr>
              <w:spacing w:line="259" w:lineRule="auto"/>
              <w:ind w:right="52"/>
              <w:jc w:val="center"/>
            </w:pPr>
            <w:r>
              <w:rPr>
                <w:b/>
              </w:rPr>
              <w:t xml:space="preserve">10 </w:t>
            </w:r>
          </w:p>
        </w:tc>
        <w:tc>
          <w:tcPr>
            <w:tcW w:w="865" w:type="dxa"/>
            <w:tcBorders>
              <w:top w:val="single" w:sz="4" w:space="0" w:color="000000"/>
              <w:left w:val="single" w:sz="4" w:space="0" w:color="000000"/>
              <w:bottom w:val="single" w:sz="4" w:space="0" w:color="000000"/>
              <w:right w:val="single" w:sz="4" w:space="0" w:color="000000"/>
            </w:tcBorders>
            <w:shd w:val="clear" w:color="auto" w:fill="A6A6A6"/>
          </w:tcPr>
          <w:p w:rsidR="00921F63" w:rsidRDefault="00921F63" w:rsidP="00921F63">
            <w:pPr>
              <w:spacing w:line="259" w:lineRule="auto"/>
              <w:ind w:right="50"/>
              <w:jc w:val="center"/>
            </w:pPr>
            <w:r>
              <w:rPr>
                <w:b/>
              </w:rPr>
              <w:t xml:space="preserve">11 </w:t>
            </w:r>
          </w:p>
        </w:tc>
        <w:tc>
          <w:tcPr>
            <w:tcW w:w="864" w:type="dxa"/>
            <w:tcBorders>
              <w:top w:val="single" w:sz="4" w:space="0" w:color="000000"/>
              <w:left w:val="single" w:sz="4" w:space="0" w:color="000000"/>
              <w:bottom w:val="single" w:sz="4" w:space="0" w:color="000000"/>
              <w:right w:val="single" w:sz="4" w:space="0" w:color="000000"/>
            </w:tcBorders>
            <w:shd w:val="clear" w:color="auto" w:fill="A6A6A6"/>
          </w:tcPr>
          <w:p w:rsidR="00921F63" w:rsidRDefault="00921F63" w:rsidP="00921F63">
            <w:pPr>
              <w:spacing w:line="259" w:lineRule="auto"/>
              <w:ind w:right="51"/>
              <w:jc w:val="center"/>
            </w:pPr>
            <w:r>
              <w:rPr>
                <w:b/>
              </w:rPr>
              <w:t xml:space="preserve">12 </w:t>
            </w:r>
          </w:p>
        </w:tc>
        <w:tc>
          <w:tcPr>
            <w:tcW w:w="1132" w:type="dxa"/>
            <w:tcBorders>
              <w:top w:val="single" w:sz="4" w:space="0" w:color="000000"/>
              <w:left w:val="single" w:sz="4" w:space="0" w:color="000000"/>
              <w:bottom w:val="single" w:sz="4" w:space="0" w:color="000000"/>
              <w:right w:val="single" w:sz="4" w:space="0" w:color="000000"/>
            </w:tcBorders>
            <w:shd w:val="clear" w:color="auto" w:fill="A6A6A6"/>
          </w:tcPr>
          <w:p w:rsidR="00921F63" w:rsidRDefault="00921F63" w:rsidP="00921F63">
            <w:pPr>
              <w:spacing w:line="259" w:lineRule="auto"/>
              <w:ind w:right="52"/>
              <w:jc w:val="center"/>
            </w:pPr>
            <w:r>
              <w:rPr>
                <w:b/>
              </w:rPr>
              <w:t xml:space="preserve">celkem </w:t>
            </w:r>
          </w:p>
        </w:tc>
      </w:tr>
      <w:tr w:rsidR="00921F63" w:rsidTr="00921F63">
        <w:trPr>
          <w:trHeight w:val="399"/>
        </w:trPr>
        <w:tc>
          <w:tcPr>
            <w:tcW w:w="2259" w:type="dxa"/>
            <w:tcBorders>
              <w:top w:val="single" w:sz="4" w:space="0" w:color="000000"/>
              <w:left w:val="single" w:sz="4" w:space="0" w:color="000000"/>
              <w:bottom w:val="single" w:sz="4" w:space="0" w:color="000000"/>
              <w:right w:val="single" w:sz="4" w:space="0" w:color="000000"/>
            </w:tcBorders>
            <w:shd w:val="clear" w:color="auto" w:fill="D9D9D9"/>
          </w:tcPr>
          <w:p w:rsidR="00921F63" w:rsidRDefault="00921F63" w:rsidP="00921F63">
            <w:pPr>
              <w:spacing w:line="259" w:lineRule="auto"/>
              <w:jc w:val="left"/>
            </w:pPr>
            <w:r>
              <w:rPr>
                <w:b/>
              </w:rPr>
              <w:t>Voda 2013 (m</w:t>
            </w:r>
            <w:r>
              <w:rPr>
                <w:b/>
                <w:vertAlign w:val="superscript"/>
              </w:rPr>
              <w:t>3</w:t>
            </w:r>
            <w:r>
              <w:rPr>
                <w:b/>
              </w:rPr>
              <w:t xml:space="preserve">) </w:t>
            </w:r>
          </w:p>
        </w:tc>
        <w:tc>
          <w:tcPr>
            <w:tcW w:w="864" w:type="dxa"/>
            <w:tcBorders>
              <w:top w:val="single" w:sz="4" w:space="0" w:color="000000"/>
              <w:left w:val="single" w:sz="4" w:space="0" w:color="000000"/>
              <w:bottom w:val="single" w:sz="4" w:space="0" w:color="000000"/>
              <w:right w:val="single" w:sz="4" w:space="0" w:color="000000"/>
            </w:tcBorders>
          </w:tcPr>
          <w:p w:rsidR="00921F63" w:rsidRDefault="00921F63" w:rsidP="00921F63">
            <w:pPr>
              <w:spacing w:line="259" w:lineRule="auto"/>
              <w:ind w:right="49"/>
              <w:jc w:val="right"/>
            </w:pPr>
            <w:r>
              <w:t xml:space="preserve">7 586 </w:t>
            </w:r>
          </w:p>
        </w:tc>
        <w:tc>
          <w:tcPr>
            <w:tcW w:w="865" w:type="dxa"/>
            <w:tcBorders>
              <w:top w:val="single" w:sz="4" w:space="0" w:color="000000"/>
              <w:left w:val="single" w:sz="4" w:space="0" w:color="000000"/>
              <w:bottom w:val="single" w:sz="4" w:space="0" w:color="000000"/>
              <w:right w:val="single" w:sz="4" w:space="0" w:color="000000"/>
            </w:tcBorders>
          </w:tcPr>
          <w:p w:rsidR="00921F63" w:rsidRDefault="00921F63" w:rsidP="00921F63">
            <w:pPr>
              <w:spacing w:line="259" w:lineRule="auto"/>
              <w:ind w:right="49"/>
              <w:jc w:val="right"/>
            </w:pPr>
            <w:r>
              <w:t xml:space="preserve">5 922 </w:t>
            </w:r>
          </w:p>
        </w:tc>
        <w:tc>
          <w:tcPr>
            <w:tcW w:w="864" w:type="dxa"/>
            <w:tcBorders>
              <w:top w:val="single" w:sz="4" w:space="0" w:color="000000"/>
              <w:left w:val="single" w:sz="4" w:space="0" w:color="000000"/>
              <w:bottom w:val="single" w:sz="4" w:space="0" w:color="000000"/>
              <w:right w:val="single" w:sz="4" w:space="0" w:color="000000"/>
            </w:tcBorders>
          </w:tcPr>
          <w:p w:rsidR="00921F63" w:rsidRDefault="00921F63" w:rsidP="00921F63">
            <w:pPr>
              <w:spacing w:line="259" w:lineRule="auto"/>
              <w:ind w:right="49"/>
              <w:jc w:val="right"/>
            </w:pPr>
            <w:r>
              <w:t xml:space="preserve">5 943 </w:t>
            </w:r>
          </w:p>
        </w:tc>
        <w:tc>
          <w:tcPr>
            <w:tcW w:w="865" w:type="dxa"/>
            <w:tcBorders>
              <w:top w:val="single" w:sz="4" w:space="0" w:color="000000"/>
              <w:left w:val="single" w:sz="4" w:space="0" w:color="000000"/>
              <w:bottom w:val="single" w:sz="4" w:space="0" w:color="000000"/>
              <w:right w:val="single" w:sz="4" w:space="0" w:color="000000"/>
            </w:tcBorders>
          </w:tcPr>
          <w:p w:rsidR="00921F63" w:rsidRDefault="00921F63" w:rsidP="00921F63">
            <w:pPr>
              <w:spacing w:line="259" w:lineRule="auto"/>
              <w:ind w:right="50"/>
              <w:jc w:val="right"/>
            </w:pPr>
            <w:r>
              <w:t xml:space="preserve">6 146 </w:t>
            </w:r>
          </w:p>
        </w:tc>
        <w:tc>
          <w:tcPr>
            <w:tcW w:w="864" w:type="dxa"/>
            <w:tcBorders>
              <w:top w:val="single" w:sz="4" w:space="0" w:color="000000"/>
              <w:left w:val="single" w:sz="4" w:space="0" w:color="000000"/>
              <w:bottom w:val="single" w:sz="4" w:space="0" w:color="000000"/>
              <w:right w:val="single" w:sz="4" w:space="0" w:color="000000"/>
            </w:tcBorders>
          </w:tcPr>
          <w:p w:rsidR="00921F63" w:rsidRDefault="00921F63" w:rsidP="00921F63">
            <w:pPr>
              <w:spacing w:line="259" w:lineRule="auto"/>
              <w:ind w:right="50"/>
              <w:jc w:val="right"/>
            </w:pPr>
            <w:r>
              <w:t xml:space="preserve">6050 </w:t>
            </w:r>
          </w:p>
        </w:tc>
        <w:tc>
          <w:tcPr>
            <w:tcW w:w="866" w:type="dxa"/>
            <w:tcBorders>
              <w:top w:val="single" w:sz="4" w:space="0" w:color="000000"/>
              <w:left w:val="single" w:sz="4" w:space="0" w:color="000000"/>
              <w:bottom w:val="single" w:sz="4" w:space="0" w:color="000000"/>
              <w:right w:val="single" w:sz="4" w:space="0" w:color="000000"/>
            </w:tcBorders>
          </w:tcPr>
          <w:p w:rsidR="00921F63" w:rsidRDefault="00921F63" w:rsidP="00921F63">
            <w:pPr>
              <w:spacing w:line="259" w:lineRule="auto"/>
              <w:ind w:right="50"/>
              <w:jc w:val="right"/>
            </w:pPr>
            <w:r>
              <w:t xml:space="preserve">5652 </w:t>
            </w:r>
          </w:p>
        </w:tc>
        <w:tc>
          <w:tcPr>
            <w:tcW w:w="864" w:type="dxa"/>
            <w:tcBorders>
              <w:top w:val="single" w:sz="4" w:space="0" w:color="000000"/>
              <w:left w:val="single" w:sz="4" w:space="0" w:color="000000"/>
              <w:bottom w:val="single" w:sz="4" w:space="0" w:color="000000"/>
              <w:right w:val="single" w:sz="4" w:space="0" w:color="000000"/>
            </w:tcBorders>
          </w:tcPr>
          <w:p w:rsidR="00921F63" w:rsidRDefault="00921F63" w:rsidP="00921F63">
            <w:pPr>
              <w:spacing w:line="259" w:lineRule="auto"/>
              <w:ind w:right="50"/>
              <w:jc w:val="right"/>
            </w:pPr>
            <w:r>
              <w:t xml:space="preserve">6977 </w:t>
            </w:r>
          </w:p>
        </w:tc>
        <w:tc>
          <w:tcPr>
            <w:tcW w:w="866" w:type="dxa"/>
            <w:tcBorders>
              <w:top w:val="single" w:sz="4" w:space="0" w:color="000000"/>
              <w:left w:val="single" w:sz="4" w:space="0" w:color="000000"/>
              <w:bottom w:val="single" w:sz="4" w:space="0" w:color="000000"/>
              <w:right w:val="single" w:sz="4" w:space="0" w:color="000000"/>
            </w:tcBorders>
          </w:tcPr>
          <w:p w:rsidR="00921F63" w:rsidRDefault="00921F63" w:rsidP="00921F63">
            <w:pPr>
              <w:spacing w:line="259" w:lineRule="auto"/>
              <w:ind w:right="52"/>
              <w:jc w:val="right"/>
            </w:pPr>
            <w:r>
              <w:t xml:space="preserve">6 549 </w:t>
            </w:r>
          </w:p>
        </w:tc>
        <w:tc>
          <w:tcPr>
            <w:tcW w:w="865" w:type="dxa"/>
            <w:tcBorders>
              <w:top w:val="single" w:sz="4" w:space="0" w:color="000000"/>
              <w:left w:val="single" w:sz="4" w:space="0" w:color="000000"/>
              <w:bottom w:val="single" w:sz="4" w:space="0" w:color="000000"/>
              <w:right w:val="single" w:sz="4" w:space="0" w:color="000000"/>
            </w:tcBorders>
          </w:tcPr>
          <w:p w:rsidR="00921F63" w:rsidRDefault="00921F63" w:rsidP="00921F63">
            <w:pPr>
              <w:spacing w:line="259" w:lineRule="auto"/>
              <w:ind w:right="50"/>
              <w:jc w:val="right"/>
            </w:pPr>
            <w:r>
              <w:t xml:space="preserve">6 285 </w:t>
            </w:r>
          </w:p>
        </w:tc>
        <w:tc>
          <w:tcPr>
            <w:tcW w:w="865" w:type="dxa"/>
            <w:tcBorders>
              <w:top w:val="single" w:sz="4" w:space="0" w:color="000000"/>
              <w:left w:val="single" w:sz="4" w:space="0" w:color="000000"/>
              <w:bottom w:val="single" w:sz="4" w:space="0" w:color="000000"/>
              <w:right w:val="single" w:sz="4" w:space="0" w:color="000000"/>
            </w:tcBorders>
          </w:tcPr>
          <w:p w:rsidR="00921F63" w:rsidRDefault="00921F63" w:rsidP="00921F63">
            <w:pPr>
              <w:spacing w:line="259" w:lineRule="auto"/>
              <w:ind w:right="51"/>
              <w:jc w:val="right"/>
            </w:pPr>
            <w:r>
              <w:t xml:space="preserve">6 040 </w:t>
            </w:r>
          </w:p>
        </w:tc>
        <w:tc>
          <w:tcPr>
            <w:tcW w:w="865" w:type="dxa"/>
            <w:tcBorders>
              <w:top w:val="single" w:sz="4" w:space="0" w:color="000000"/>
              <w:left w:val="single" w:sz="4" w:space="0" w:color="000000"/>
              <w:bottom w:val="single" w:sz="4" w:space="0" w:color="000000"/>
              <w:right w:val="single" w:sz="4" w:space="0" w:color="000000"/>
            </w:tcBorders>
          </w:tcPr>
          <w:p w:rsidR="00921F63" w:rsidRDefault="00921F63" w:rsidP="00921F63">
            <w:pPr>
              <w:spacing w:line="259" w:lineRule="auto"/>
              <w:ind w:right="50"/>
              <w:jc w:val="right"/>
            </w:pPr>
            <w:r>
              <w:t xml:space="preserve">6 098 </w:t>
            </w:r>
          </w:p>
        </w:tc>
        <w:tc>
          <w:tcPr>
            <w:tcW w:w="864" w:type="dxa"/>
            <w:tcBorders>
              <w:top w:val="single" w:sz="4" w:space="0" w:color="000000"/>
              <w:left w:val="single" w:sz="4" w:space="0" w:color="000000"/>
              <w:bottom w:val="single" w:sz="4" w:space="0" w:color="000000"/>
              <w:right w:val="single" w:sz="4" w:space="0" w:color="000000"/>
            </w:tcBorders>
          </w:tcPr>
          <w:p w:rsidR="00921F63" w:rsidRDefault="00921F63" w:rsidP="00921F63">
            <w:pPr>
              <w:spacing w:line="259" w:lineRule="auto"/>
              <w:ind w:right="50"/>
              <w:jc w:val="right"/>
            </w:pPr>
            <w:r>
              <w:t xml:space="preserve">5 819 </w:t>
            </w:r>
          </w:p>
        </w:tc>
        <w:tc>
          <w:tcPr>
            <w:tcW w:w="1132" w:type="dxa"/>
            <w:tcBorders>
              <w:top w:val="single" w:sz="4" w:space="0" w:color="000000"/>
              <w:left w:val="single" w:sz="4" w:space="0" w:color="000000"/>
              <w:bottom w:val="single" w:sz="4" w:space="0" w:color="000000"/>
              <w:right w:val="single" w:sz="4" w:space="0" w:color="000000"/>
            </w:tcBorders>
          </w:tcPr>
          <w:p w:rsidR="00921F63" w:rsidRDefault="00921F63" w:rsidP="00921F63">
            <w:pPr>
              <w:spacing w:line="259" w:lineRule="auto"/>
              <w:ind w:right="51"/>
              <w:jc w:val="right"/>
            </w:pPr>
            <w:r>
              <w:rPr>
                <w:b/>
              </w:rPr>
              <w:t xml:space="preserve">75 067 </w:t>
            </w:r>
          </w:p>
        </w:tc>
      </w:tr>
      <w:tr w:rsidR="00921F63" w:rsidTr="00921F63">
        <w:trPr>
          <w:trHeight w:val="398"/>
        </w:trPr>
        <w:tc>
          <w:tcPr>
            <w:tcW w:w="2259" w:type="dxa"/>
            <w:tcBorders>
              <w:top w:val="single" w:sz="4" w:space="0" w:color="000000"/>
              <w:left w:val="single" w:sz="4" w:space="0" w:color="000000"/>
              <w:bottom w:val="single" w:sz="4" w:space="0" w:color="000000"/>
              <w:right w:val="single" w:sz="4" w:space="0" w:color="000000"/>
            </w:tcBorders>
            <w:shd w:val="clear" w:color="auto" w:fill="D9D9D9"/>
          </w:tcPr>
          <w:p w:rsidR="00921F63" w:rsidRDefault="00921F63" w:rsidP="00921F63">
            <w:pPr>
              <w:spacing w:line="259" w:lineRule="auto"/>
              <w:jc w:val="left"/>
            </w:pPr>
            <w:r>
              <w:rPr>
                <w:b/>
              </w:rPr>
              <w:t>Voda 2014 (m</w:t>
            </w:r>
            <w:r>
              <w:rPr>
                <w:b/>
                <w:vertAlign w:val="superscript"/>
              </w:rPr>
              <w:t>3</w:t>
            </w:r>
            <w:r>
              <w:rPr>
                <w:b/>
              </w:rPr>
              <w:t xml:space="preserve">) </w:t>
            </w:r>
          </w:p>
        </w:tc>
        <w:tc>
          <w:tcPr>
            <w:tcW w:w="864" w:type="dxa"/>
            <w:tcBorders>
              <w:top w:val="single" w:sz="4" w:space="0" w:color="000000"/>
              <w:left w:val="single" w:sz="4" w:space="0" w:color="000000"/>
              <w:bottom w:val="single" w:sz="4" w:space="0" w:color="000000"/>
              <w:right w:val="single" w:sz="4" w:space="0" w:color="000000"/>
            </w:tcBorders>
          </w:tcPr>
          <w:p w:rsidR="00921F63" w:rsidRDefault="00921F63" w:rsidP="00921F63">
            <w:pPr>
              <w:spacing w:line="259" w:lineRule="auto"/>
              <w:ind w:right="49"/>
              <w:jc w:val="right"/>
            </w:pPr>
            <w:r>
              <w:t xml:space="preserve">6 367 </w:t>
            </w:r>
          </w:p>
        </w:tc>
        <w:tc>
          <w:tcPr>
            <w:tcW w:w="865" w:type="dxa"/>
            <w:tcBorders>
              <w:top w:val="single" w:sz="4" w:space="0" w:color="000000"/>
              <w:left w:val="single" w:sz="4" w:space="0" w:color="000000"/>
              <w:bottom w:val="single" w:sz="4" w:space="0" w:color="000000"/>
              <w:right w:val="single" w:sz="4" w:space="0" w:color="000000"/>
            </w:tcBorders>
          </w:tcPr>
          <w:p w:rsidR="00921F63" w:rsidRDefault="00921F63" w:rsidP="00921F63">
            <w:pPr>
              <w:spacing w:line="259" w:lineRule="auto"/>
              <w:ind w:right="49"/>
              <w:jc w:val="right"/>
            </w:pPr>
            <w:r>
              <w:t xml:space="preserve">5 686 </w:t>
            </w:r>
          </w:p>
        </w:tc>
        <w:tc>
          <w:tcPr>
            <w:tcW w:w="864" w:type="dxa"/>
            <w:tcBorders>
              <w:top w:val="single" w:sz="4" w:space="0" w:color="000000"/>
              <w:left w:val="single" w:sz="4" w:space="0" w:color="000000"/>
              <w:bottom w:val="single" w:sz="4" w:space="0" w:color="000000"/>
              <w:right w:val="single" w:sz="4" w:space="0" w:color="000000"/>
            </w:tcBorders>
          </w:tcPr>
          <w:p w:rsidR="00921F63" w:rsidRDefault="00921F63" w:rsidP="00921F63">
            <w:pPr>
              <w:spacing w:line="259" w:lineRule="auto"/>
              <w:ind w:right="49"/>
              <w:jc w:val="right"/>
            </w:pPr>
            <w:r>
              <w:t xml:space="preserve">6 138 </w:t>
            </w:r>
          </w:p>
        </w:tc>
        <w:tc>
          <w:tcPr>
            <w:tcW w:w="865" w:type="dxa"/>
            <w:tcBorders>
              <w:top w:val="single" w:sz="4" w:space="0" w:color="000000"/>
              <w:left w:val="single" w:sz="4" w:space="0" w:color="000000"/>
              <w:bottom w:val="single" w:sz="4" w:space="0" w:color="000000"/>
              <w:right w:val="single" w:sz="4" w:space="0" w:color="000000"/>
            </w:tcBorders>
          </w:tcPr>
          <w:p w:rsidR="00921F63" w:rsidRDefault="00921F63" w:rsidP="00921F63">
            <w:pPr>
              <w:spacing w:line="259" w:lineRule="auto"/>
              <w:ind w:right="50"/>
              <w:jc w:val="right"/>
            </w:pPr>
            <w:r>
              <w:t xml:space="preserve">6 325 </w:t>
            </w:r>
          </w:p>
        </w:tc>
        <w:tc>
          <w:tcPr>
            <w:tcW w:w="864" w:type="dxa"/>
            <w:tcBorders>
              <w:top w:val="single" w:sz="4" w:space="0" w:color="000000"/>
              <w:left w:val="single" w:sz="4" w:space="0" w:color="000000"/>
              <w:bottom w:val="single" w:sz="4" w:space="0" w:color="000000"/>
              <w:right w:val="single" w:sz="4" w:space="0" w:color="000000"/>
            </w:tcBorders>
          </w:tcPr>
          <w:p w:rsidR="00921F63" w:rsidRDefault="00921F63" w:rsidP="00921F63">
            <w:pPr>
              <w:spacing w:line="259" w:lineRule="auto"/>
              <w:ind w:right="50"/>
              <w:jc w:val="right"/>
            </w:pPr>
            <w:r>
              <w:t xml:space="preserve">6078 </w:t>
            </w:r>
          </w:p>
        </w:tc>
        <w:tc>
          <w:tcPr>
            <w:tcW w:w="866" w:type="dxa"/>
            <w:tcBorders>
              <w:top w:val="single" w:sz="4" w:space="0" w:color="000000"/>
              <w:left w:val="single" w:sz="4" w:space="0" w:color="000000"/>
              <w:bottom w:val="single" w:sz="4" w:space="0" w:color="000000"/>
              <w:right w:val="single" w:sz="4" w:space="0" w:color="000000"/>
            </w:tcBorders>
          </w:tcPr>
          <w:p w:rsidR="00921F63" w:rsidRDefault="00921F63" w:rsidP="00921F63">
            <w:pPr>
              <w:spacing w:line="259" w:lineRule="auto"/>
              <w:ind w:right="50"/>
              <w:jc w:val="right"/>
            </w:pPr>
            <w:r>
              <w:t xml:space="preserve">6857 </w:t>
            </w:r>
          </w:p>
        </w:tc>
        <w:tc>
          <w:tcPr>
            <w:tcW w:w="864" w:type="dxa"/>
            <w:tcBorders>
              <w:top w:val="single" w:sz="4" w:space="0" w:color="000000"/>
              <w:left w:val="single" w:sz="4" w:space="0" w:color="000000"/>
              <w:bottom w:val="single" w:sz="4" w:space="0" w:color="000000"/>
              <w:right w:val="single" w:sz="4" w:space="0" w:color="000000"/>
            </w:tcBorders>
          </w:tcPr>
          <w:p w:rsidR="00921F63" w:rsidRDefault="00921F63" w:rsidP="00921F63">
            <w:pPr>
              <w:spacing w:line="259" w:lineRule="auto"/>
              <w:ind w:right="50"/>
              <w:jc w:val="right"/>
            </w:pPr>
            <w:r>
              <w:t xml:space="preserve">8251 </w:t>
            </w:r>
          </w:p>
        </w:tc>
        <w:tc>
          <w:tcPr>
            <w:tcW w:w="866" w:type="dxa"/>
            <w:tcBorders>
              <w:top w:val="single" w:sz="4" w:space="0" w:color="000000"/>
              <w:left w:val="single" w:sz="4" w:space="0" w:color="000000"/>
              <w:bottom w:val="single" w:sz="4" w:space="0" w:color="000000"/>
              <w:right w:val="single" w:sz="4" w:space="0" w:color="000000"/>
            </w:tcBorders>
          </w:tcPr>
          <w:p w:rsidR="00921F63" w:rsidRDefault="00921F63" w:rsidP="00921F63">
            <w:pPr>
              <w:spacing w:line="259" w:lineRule="auto"/>
              <w:ind w:right="52"/>
              <w:jc w:val="right"/>
            </w:pPr>
            <w:r>
              <w:t xml:space="preserve">6 963 </w:t>
            </w:r>
          </w:p>
        </w:tc>
        <w:tc>
          <w:tcPr>
            <w:tcW w:w="865" w:type="dxa"/>
            <w:tcBorders>
              <w:top w:val="single" w:sz="4" w:space="0" w:color="000000"/>
              <w:left w:val="single" w:sz="4" w:space="0" w:color="000000"/>
              <w:bottom w:val="single" w:sz="4" w:space="0" w:color="000000"/>
              <w:right w:val="single" w:sz="4" w:space="0" w:color="000000"/>
            </w:tcBorders>
          </w:tcPr>
          <w:p w:rsidR="00921F63" w:rsidRDefault="00921F63" w:rsidP="00921F63">
            <w:pPr>
              <w:spacing w:line="259" w:lineRule="auto"/>
              <w:ind w:right="50"/>
              <w:jc w:val="right"/>
            </w:pPr>
            <w:r>
              <w:t xml:space="preserve">7 547 </w:t>
            </w:r>
          </w:p>
        </w:tc>
        <w:tc>
          <w:tcPr>
            <w:tcW w:w="865" w:type="dxa"/>
            <w:tcBorders>
              <w:top w:val="single" w:sz="4" w:space="0" w:color="000000"/>
              <w:left w:val="single" w:sz="4" w:space="0" w:color="000000"/>
              <w:bottom w:val="single" w:sz="4" w:space="0" w:color="000000"/>
              <w:right w:val="single" w:sz="4" w:space="0" w:color="000000"/>
            </w:tcBorders>
          </w:tcPr>
          <w:p w:rsidR="00921F63" w:rsidRDefault="00921F63" w:rsidP="00921F63">
            <w:pPr>
              <w:spacing w:line="259" w:lineRule="auto"/>
              <w:ind w:right="51"/>
              <w:jc w:val="right"/>
            </w:pPr>
            <w:r>
              <w:t xml:space="preserve">7 308 </w:t>
            </w:r>
          </w:p>
        </w:tc>
        <w:tc>
          <w:tcPr>
            <w:tcW w:w="865" w:type="dxa"/>
            <w:tcBorders>
              <w:top w:val="single" w:sz="4" w:space="0" w:color="000000"/>
              <w:left w:val="single" w:sz="4" w:space="0" w:color="000000"/>
              <w:bottom w:val="single" w:sz="4" w:space="0" w:color="000000"/>
              <w:right w:val="single" w:sz="4" w:space="0" w:color="000000"/>
            </w:tcBorders>
          </w:tcPr>
          <w:p w:rsidR="00921F63" w:rsidRDefault="00921F63" w:rsidP="00921F63">
            <w:pPr>
              <w:spacing w:line="259" w:lineRule="auto"/>
              <w:ind w:right="50"/>
              <w:jc w:val="right"/>
            </w:pPr>
            <w:r>
              <w:t xml:space="preserve">6 695 </w:t>
            </w:r>
          </w:p>
        </w:tc>
        <w:tc>
          <w:tcPr>
            <w:tcW w:w="864" w:type="dxa"/>
            <w:tcBorders>
              <w:top w:val="single" w:sz="4" w:space="0" w:color="000000"/>
              <w:left w:val="single" w:sz="4" w:space="0" w:color="000000"/>
              <w:bottom w:val="single" w:sz="4" w:space="0" w:color="000000"/>
              <w:right w:val="single" w:sz="4" w:space="0" w:color="000000"/>
            </w:tcBorders>
          </w:tcPr>
          <w:p w:rsidR="00921F63" w:rsidRDefault="00921F63" w:rsidP="00921F63">
            <w:pPr>
              <w:spacing w:line="259" w:lineRule="auto"/>
              <w:ind w:right="50"/>
              <w:jc w:val="right"/>
            </w:pPr>
            <w:r>
              <w:t xml:space="preserve">7 656 </w:t>
            </w:r>
          </w:p>
        </w:tc>
        <w:tc>
          <w:tcPr>
            <w:tcW w:w="1132" w:type="dxa"/>
            <w:tcBorders>
              <w:top w:val="single" w:sz="4" w:space="0" w:color="000000"/>
              <w:left w:val="single" w:sz="4" w:space="0" w:color="000000"/>
              <w:bottom w:val="single" w:sz="4" w:space="0" w:color="000000"/>
              <w:right w:val="single" w:sz="4" w:space="0" w:color="000000"/>
            </w:tcBorders>
          </w:tcPr>
          <w:p w:rsidR="00921F63" w:rsidRDefault="00921F63" w:rsidP="00921F63">
            <w:pPr>
              <w:spacing w:line="259" w:lineRule="auto"/>
              <w:ind w:right="51"/>
              <w:jc w:val="right"/>
            </w:pPr>
            <w:r>
              <w:rPr>
                <w:b/>
              </w:rPr>
              <w:t xml:space="preserve">81 871 </w:t>
            </w:r>
          </w:p>
        </w:tc>
      </w:tr>
      <w:tr w:rsidR="00921F63" w:rsidTr="00921F63">
        <w:trPr>
          <w:trHeight w:val="398"/>
        </w:trPr>
        <w:tc>
          <w:tcPr>
            <w:tcW w:w="2259" w:type="dxa"/>
            <w:tcBorders>
              <w:top w:val="single" w:sz="4" w:space="0" w:color="000000"/>
              <w:left w:val="single" w:sz="4" w:space="0" w:color="000000"/>
              <w:bottom w:val="single" w:sz="4" w:space="0" w:color="000000"/>
              <w:right w:val="single" w:sz="4" w:space="0" w:color="000000"/>
            </w:tcBorders>
            <w:shd w:val="clear" w:color="auto" w:fill="D9D9D9"/>
          </w:tcPr>
          <w:p w:rsidR="00921F63" w:rsidRDefault="00921F63" w:rsidP="00921F63">
            <w:pPr>
              <w:spacing w:line="259" w:lineRule="auto"/>
              <w:jc w:val="left"/>
            </w:pPr>
            <w:r>
              <w:rPr>
                <w:b/>
              </w:rPr>
              <w:t xml:space="preserve">Voda 2013 (tis.Kč) </w:t>
            </w:r>
          </w:p>
        </w:tc>
        <w:tc>
          <w:tcPr>
            <w:tcW w:w="864" w:type="dxa"/>
            <w:tcBorders>
              <w:top w:val="single" w:sz="4" w:space="0" w:color="000000"/>
              <w:left w:val="single" w:sz="4" w:space="0" w:color="000000"/>
              <w:bottom w:val="single" w:sz="4" w:space="0" w:color="000000"/>
              <w:right w:val="single" w:sz="4" w:space="0" w:color="000000"/>
            </w:tcBorders>
          </w:tcPr>
          <w:p w:rsidR="00921F63" w:rsidRDefault="00921F63" w:rsidP="00921F63">
            <w:pPr>
              <w:spacing w:line="259" w:lineRule="auto"/>
              <w:ind w:left="2"/>
            </w:pPr>
            <w:r>
              <w:t xml:space="preserve">675,055 </w:t>
            </w:r>
          </w:p>
        </w:tc>
        <w:tc>
          <w:tcPr>
            <w:tcW w:w="865" w:type="dxa"/>
            <w:tcBorders>
              <w:top w:val="single" w:sz="4" w:space="0" w:color="000000"/>
              <w:left w:val="single" w:sz="4" w:space="0" w:color="000000"/>
              <w:bottom w:val="single" w:sz="4" w:space="0" w:color="000000"/>
              <w:right w:val="single" w:sz="4" w:space="0" w:color="000000"/>
            </w:tcBorders>
          </w:tcPr>
          <w:p w:rsidR="00921F63" w:rsidRDefault="00921F63" w:rsidP="00921F63">
            <w:pPr>
              <w:spacing w:line="259" w:lineRule="auto"/>
              <w:ind w:left="2"/>
            </w:pPr>
            <w:r>
              <w:t xml:space="preserve">526,981 </w:t>
            </w:r>
          </w:p>
        </w:tc>
        <w:tc>
          <w:tcPr>
            <w:tcW w:w="864" w:type="dxa"/>
            <w:tcBorders>
              <w:top w:val="single" w:sz="4" w:space="0" w:color="000000"/>
              <w:left w:val="single" w:sz="4" w:space="0" w:color="000000"/>
              <w:bottom w:val="single" w:sz="4" w:space="0" w:color="000000"/>
              <w:right w:val="single" w:sz="4" w:space="0" w:color="000000"/>
            </w:tcBorders>
          </w:tcPr>
          <w:p w:rsidR="00921F63" w:rsidRDefault="00921F63" w:rsidP="00921F63">
            <w:pPr>
              <w:spacing w:line="259" w:lineRule="auto"/>
              <w:ind w:left="2"/>
            </w:pPr>
            <w:r>
              <w:t xml:space="preserve">528,850 </w:t>
            </w:r>
          </w:p>
        </w:tc>
        <w:tc>
          <w:tcPr>
            <w:tcW w:w="865" w:type="dxa"/>
            <w:tcBorders>
              <w:top w:val="single" w:sz="4" w:space="0" w:color="000000"/>
              <w:left w:val="single" w:sz="4" w:space="0" w:color="000000"/>
              <w:bottom w:val="single" w:sz="4" w:space="0" w:color="000000"/>
              <w:right w:val="single" w:sz="4" w:space="0" w:color="000000"/>
            </w:tcBorders>
          </w:tcPr>
          <w:p w:rsidR="00921F63" w:rsidRDefault="00921F63" w:rsidP="00921F63">
            <w:pPr>
              <w:spacing w:line="259" w:lineRule="auto"/>
              <w:ind w:left="2"/>
            </w:pPr>
            <w:r>
              <w:t xml:space="preserve">546,914 </w:t>
            </w:r>
          </w:p>
        </w:tc>
        <w:tc>
          <w:tcPr>
            <w:tcW w:w="864" w:type="dxa"/>
            <w:tcBorders>
              <w:top w:val="single" w:sz="4" w:space="0" w:color="000000"/>
              <w:left w:val="single" w:sz="4" w:space="0" w:color="000000"/>
              <w:bottom w:val="single" w:sz="4" w:space="0" w:color="000000"/>
              <w:right w:val="single" w:sz="4" w:space="0" w:color="000000"/>
            </w:tcBorders>
          </w:tcPr>
          <w:p w:rsidR="00921F63" w:rsidRDefault="00921F63" w:rsidP="00921F63">
            <w:pPr>
              <w:spacing w:line="259" w:lineRule="auto"/>
              <w:ind w:left="1"/>
            </w:pPr>
            <w:r>
              <w:t xml:space="preserve">538,372 </w:t>
            </w:r>
          </w:p>
        </w:tc>
        <w:tc>
          <w:tcPr>
            <w:tcW w:w="866" w:type="dxa"/>
            <w:tcBorders>
              <w:top w:val="single" w:sz="4" w:space="0" w:color="000000"/>
              <w:left w:val="single" w:sz="4" w:space="0" w:color="000000"/>
              <w:bottom w:val="single" w:sz="4" w:space="0" w:color="000000"/>
              <w:right w:val="single" w:sz="4" w:space="0" w:color="000000"/>
            </w:tcBorders>
          </w:tcPr>
          <w:p w:rsidR="00921F63" w:rsidRDefault="00921F63" w:rsidP="00921F63">
            <w:pPr>
              <w:spacing w:line="259" w:lineRule="auto"/>
              <w:ind w:left="4"/>
            </w:pPr>
            <w:r>
              <w:t xml:space="preserve">502,955 </w:t>
            </w:r>
          </w:p>
        </w:tc>
        <w:tc>
          <w:tcPr>
            <w:tcW w:w="864" w:type="dxa"/>
            <w:tcBorders>
              <w:top w:val="single" w:sz="4" w:space="0" w:color="000000"/>
              <w:left w:val="single" w:sz="4" w:space="0" w:color="000000"/>
              <w:bottom w:val="single" w:sz="4" w:space="0" w:color="000000"/>
              <w:right w:val="single" w:sz="4" w:space="0" w:color="000000"/>
            </w:tcBorders>
          </w:tcPr>
          <w:p w:rsidR="00921F63" w:rsidRDefault="00921F63" w:rsidP="00921F63">
            <w:pPr>
              <w:spacing w:line="259" w:lineRule="auto"/>
              <w:ind w:left="1"/>
            </w:pPr>
            <w:r>
              <w:t xml:space="preserve">620,863 </w:t>
            </w:r>
          </w:p>
        </w:tc>
        <w:tc>
          <w:tcPr>
            <w:tcW w:w="866" w:type="dxa"/>
            <w:tcBorders>
              <w:top w:val="single" w:sz="4" w:space="0" w:color="000000"/>
              <w:left w:val="single" w:sz="4" w:space="0" w:color="000000"/>
              <w:bottom w:val="single" w:sz="4" w:space="0" w:color="000000"/>
              <w:right w:val="single" w:sz="4" w:space="0" w:color="000000"/>
            </w:tcBorders>
          </w:tcPr>
          <w:p w:rsidR="00921F63" w:rsidRDefault="00921F63" w:rsidP="00921F63">
            <w:pPr>
              <w:spacing w:line="259" w:lineRule="auto"/>
              <w:ind w:left="1"/>
            </w:pPr>
            <w:r>
              <w:t xml:space="preserve">582,776 </w:t>
            </w:r>
          </w:p>
        </w:tc>
        <w:tc>
          <w:tcPr>
            <w:tcW w:w="865" w:type="dxa"/>
            <w:tcBorders>
              <w:top w:val="single" w:sz="4" w:space="0" w:color="000000"/>
              <w:left w:val="single" w:sz="4" w:space="0" w:color="000000"/>
              <w:bottom w:val="single" w:sz="4" w:space="0" w:color="000000"/>
              <w:right w:val="single" w:sz="4" w:space="0" w:color="000000"/>
            </w:tcBorders>
          </w:tcPr>
          <w:p w:rsidR="00921F63" w:rsidRDefault="00921F63" w:rsidP="00921F63">
            <w:pPr>
              <w:spacing w:line="259" w:lineRule="auto"/>
              <w:ind w:left="1"/>
            </w:pPr>
            <w:r>
              <w:t xml:space="preserve">560,163 </w:t>
            </w:r>
          </w:p>
        </w:tc>
        <w:tc>
          <w:tcPr>
            <w:tcW w:w="865" w:type="dxa"/>
            <w:tcBorders>
              <w:top w:val="single" w:sz="4" w:space="0" w:color="000000"/>
              <w:left w:val="single" w:sz="4" w:space="0" w:color="000000"/>
              <w:bottom w:val="single" w:sz="4" w:space="0" w:color="000000"/>
              <w:right w:val="single" w:sz="4" w:space="0" w:color="000000"/>
            </w:tcBorders>
          </w:tcPr>
          <w:p w:rsidR="00921F63" w:rsidRDefault="00921F63" w:rsidP="00921F63">
            <w:pPr>
              <w:spacing w:line="259" w:lineRule="auto"/>
              <w:ind w:left="1"/>
            </w:pPr>
            <w:r>
              <w:t xml:space="preserve">537,481 </w:t>
            </w:r>
          </w:p>
        </w:tc>
        <w:tc>
          <w:tcPr>
            <w:tcW w:w="865" w:type="dxa"/>
            <w:tcBorders>
              <w:top w:val="single" w:sz="4" w:space="0" w:color="000000"/>
              <w:left w:val="single" w:sz="4" w:space="0" w:color="000000"/>
              <w:bottom w:val="single" w:sz="4" w:space="0" w:color="000000"/>
              <w:right w:val="single" w:sz="4" w:space="0" w:color="000000"/>
            </w:tcBorders>
          </w:tcPr>
          <w:p w:rsidR="00921F63" w:rsidRDefault="00921F63" w:rsidP="00921F63">
            <w:pPr>
              <w:spacing w:line="259" w:lineRule="auto"/>
              <w:ind w:left="2"/>
            </w:pPr>
            <w:r>
              <w:t xml:space="preserve">542,643 </w:t>
            </w:r>
          </w:p>
        </w:tc>
        <w:tc>
          <w:tcPr>
            <w:tcW w:w="864" w:type="dxa"/>
            <w:tcBorders>
              <w:top w:val="single" w:sz="4" w:space="0" w:color="000000"/>
              <w:left w:val="single" w:sz="4" w:space="0" w:color="000000"/>
              <w:bottom w:val="single" w:sz="4" w:space="0" w:color="000000"/>
              <w:right w:val="single" w:sz="4" w:space="0" w:color="000000"/>
            </w:tcBorders>
          </w:tcPr>
          <w:p w:rsidR="00921F63" w:rsidRDefault="00921F63" w:rsidP="00921F63">
            <w:pPr>
              <w:spacing w:line="259" w:lineRule="auto"/>
              <w:ind w:left="1"/>
            </w:pPr>
            <w:r>
              <w:t xml:space="preserve">517,815 </w:t>
            </w:r>
          </w:p>
        </w:tc>
        <w:tc>
          <w:tcPr>
            <w:tcW w:w="1132" w:type="dxa"/>
            <w:tcBorders>
              <w:top w:val="single" w:sz="4" w:space="0" w:color="000000"/>
              <w:left w:val="single" w:sz="4" w:space="0" w:color="000000"/>
              <w:bottom w:val="single" w:sz="4" w:space="0" w:color="000000"/>
              <w:right w:val="single" w:sz="4" w:space="0" w:color="000000"/>
            </w:tcBorders>
          </w:tcPr>
          <w:p w:rsidR="00921F63" w:rsidRDefault="00921F63" w:rsidP="00921F63">
            <w:pPr>
              <w:spacing w:line="259" w:lineRule="auto"/>
              <w:ind w:left="104"/>
              <w:jc w:val="left"/>
            </w:pPr>
            <w:r>
              <w:rPr>
                <w:b/>
              </w:rPr>
              <w:t xml:space="preserve">6 680,868 </w:t>
            </w:r>
          </w:p>
        </w:tc>
      </w:tr>
      <w:tr w:rsidR="00921F63" w:rsidTr="00921F63">
        <w:trPr>
          <w:trHeight w:val="397"/>
        </w:trPr>
        <w:tc>
          <w:tcPr>
            <w:tcW w:w="2259" w:type="dxa"/>
            <w:tcBorders>
              <w:top w:val="single" w:sz="4" w:space="0" w:color="000000"/>
              <w:left w:val="single" w:sz="4" w:space="0" w:color="000000"/>
              <w:bottom w:val="single" w:sz="4" w:space="0" w:color="000000"/>
              <w:right w:val="single" w:sz="4" w:space="0" w:color="000000"/>
            </w:tcBorders>
            <w:shd w:val="clear" w:color="auto" w:fill="D9D9D9"/>
          </w:tcPr>
          <w:p w:rsidR="00921F63" w:rsidRDefault="00921F63" w:rsidP="00921F63">
            <w:pPr>
              <w:spacing w:line="259" w:lineRule="auto"/>
              <w:jc w:val="left"/>
            </w:pPr>
            <w:r>
              <w:rPr>
                <w:b/>
              </w:rPr>
              <w:t xml:space="preserve">Voda 2014 (tis.Kč) </w:t>
            </w:r>
          </w:p>
        </w:tc>
        <w:tc>
          <w:tcPr>
            <w:tcW w:w="864" w:type="dxa"/>
            <w:tcBorders>
              <w:top w:val="single" w:sz="4" w:space="0" w:color="000000"/>
              <w:left w:val="single" w:sz="4" w:space="0" w:color="000000"/>
              <w:bottom w:val="single" w:sz="4" w:space="0" w:color="000000"/>
              <w:right w:val="single" w:sz="4" w:space="0" w:color="000000"/>
            </w:tcBorders>
          </w:tcPr>
          <w:p w:rsidR="00921F63" w:rsidRDefault="00921F63" w:rsidP="00921F63">
            <w:pPr>
              <w:spacing w:line="259" w:lineRule="auto"/>
              <w:ind w:left="2"/>
            </w:pPr>
            <w:r>
              <w:t xml:space="preserve">588,692 </w:t>
            </w:r>
          </w:p>
        </w:tc>
        <w:tc>
          <w:tcPr>
            <w:tcW w:w="865" w:type="dxa"/>
            <w:tcBorders>
              <w:top w:val="single" w:sz="4" w:space="0" w:color="000000"/>
              <w:left w:val="single" w:sz="4" w:space="0" w:color="000000"/>
              <w:bottom w:val="single" w:sz="4" w:space="0" w:color="000000"/>
              <w:right w:val="single" w:sz="4" w:space="0" w:color="000000"/>
            </w:tcBorders>
          </w:tcPr>
          <w:p w:rsidR="00921F63" w:rsidRDefault="00921F63" w:rsidP="00921F63">
            <w:pPr>
              <w:spacing w:line="259" w:lineRule="auto"/>
              <w:ind w:left="2"/>
            </w:pPr>
            <w:r>
              <w:t xml:space="preserve">525,912 </w:t>
            </w:r>
          </w:p>
        </w:tc>
        <w:tc>
          <w:tcPr>
            <w:tcW w:w="864" w:type="dxa"/>
            <w:tcBorders>
              <w:top w:val="single" w:sz="4" w:space="0" w:color="000000"/>
              <w:left w:val="single" w:sz="4" w:space="0" w:color="000000"/>
              <w:bottom w:val="single" w:sz="4" w:space="0" w:color="000000"/>
              <w:right w:val="single" w:sz="4" w:space="0" w:color="000000"/>
            </w:tcBorders>
          </w:tcPr>
          <w:p w:rsidR="00921F63" w:rsidRDefault="00921F63" w:rsidP="00921F63">
            <w:pPr>
              <w:spacing w:line="259" w:lineRule="auto"/>
              <w:ind w:left="2"/>
            </w:pPr>
            <w:r>
              <w:t xml:space="preserve">567,920 </w:t>
            </w:r>
          </w:p>
        </w:tc>
        <w:tc>
          <w:tcPr>
            <w:tcW w:w="865" w:type="dxa"/>
            <w:tcBorders>
              <w:top w:val="single" w:sz="4" w:space="0" w:color="000000"/>
              <w:left w:val="single" w:sz="4" w:space="0" w:color="000000"/>
              <w:bottom w:val="single" w:sz="4" w:space="0" w:color="000000"/>
              <w:right w:val="single" w:sz="4" w:space="0" w:color="000000"/>
            </w:tcBorders>
          </w:tcPr>
          <w:p w:rsidR="00921F63" w:rsidRDefault="00921F63" w:rsidP="00921F63">
            <w:pPr>
              <w:spacing w:line="259" w:lineRule="auto"/>
              <w:ind w:left="2"/>
            </w:pPr>
            <w:r>
              <w:t xml:space="preserve">584,810 </w:t>
            </w:r>
          </w:p>
        </w:tc>
        <w:tc>
          <w:tcPr>
            <w:tcW w:w="864" w:type="dxa"/>
            <w:tcBorders>
              <w:top w:val="single" w:sz="4" w:space="0" w:color="000000"/>
              <w:left w:val="single" w:sz="4" w:space="0" w:color="000000"/>
              <w:bottom w:val="single" w:sz="4" w:space="0" w:color="000000"/>
              <w:right w:val="single" w:sz="4" w:space="0" w:color="000000"/>
            </w:tcBorders>
          </w:tcPr>
          <w:p w:rsidR="00921F63" w:rsidRDefault="00921F63" w:rsidP="00921F63">
            <w:pPr>
              <w:spacing w:line="259" w:lineRule="auto"/>
              <w:ind w:left="1"/>
            </w:pPr>
            <w:r>
              <w:t xml:space="preserve">561,972 </w:t>
            </w:r>
          </w:p>
        </w:tc>
        <w:tc>
          <w:tcPr>
            <w:tcW w:w="866" w:type="dxa"/>
            <w:tcBorders>
              <w:top w:val="single" w:sz="4" w:space="0" w:color="000000"/>
              <w:left w:val="single" w:sz="4" w:space="0" w:color="000000"/>
              <w:bottom w:val="single" w:sz="4" w:space="0" w:color="000000"/>
              <w:right w:val="single" w:sz="4" w:space="0" w:color="000000"/>
            </w:tcBorders>
          </w:tcPr>
          <w:p w:rsidR="00921F63" w:rsidRDefault="00921F63" w:rsidP="00921F63">
            <w:pPr>
              <w:spacing w:line="259" w:lineRule="auto"/>
              <w:ind w:left="4"/>
            </w:pPr>
            <w:r>
              <w:t xml:space="preserve">633,998 </w:t>
            </w:r>
          </w:p>
        </w:tc>
        <w:tc>
          <w:tcPr>
            <w:tcW w:w="864" w:type="dxa"/>
            <w:tcBorders>
              <w:top w:val="single" w:sz="4" w:space="0" w:color="000000"/>
              <w:left w:val="single" w:sz="4" w:space="0" w:color="000000"/>
              <w:bottom w:val="single" w:sz="4" w:space="0" w:color="000000"/>
              <w:right w:val="single" w:sz="4" w:space="0" w:color="000000"/>
            </w:tcBorders>
          </w:tcPr>
          <w:p w:rsidR="00921F63" w:rsidRDefault="00921F63" w:rsidP="00921F63">
            <w:pPr>
              <w:spacing w:line="259" w:lineRule="auto"/>
              <w:ind w:left="1"/>
            </w:pPr>
            <w:r>
              <w:t xml:space="preserve">674,599 </w:t>
            </w:r>
          </w:p>
        </w:tc>
        <w:tc>
          <w:tcPr>
            <w:tcW w:w="866" w:type="dxa"/>
            <w:tcBorders>
              <w:top w:val="single" w:sz="4" w:space="0" w:color="000000"/>
              <w:left w:val="single" w:sz="4" w:space="0" w:color="000000"/>
              <w:bottom w:val="single" w:sz="4" w:space="0" w:color="000000"/>
              <w:right w:val="single" w:sz="4" w:space="0" w:color="000000"/>
            </w:tcBorders>
          </w:tcPr>
          <w:p w:rsidR="00921F63" w:rsidRDefault="00921F63" w:rsidP="00921F63">
            <w:pPr>
              <w:spacing w:line="259" w:lineRule="auto"/>
              <w:ind w:left="1"/>
            </w:pPr>
            <w:r>
              <w:t xml:space="preserve">616,626 </w:t>
            </w:r>
          </w:p>
        </w:tc>
        <w:tc>
          <w:tcPr>
            <w:tcW w:w="865" w:type="dxa"/>
            <w:tcBorders>
              <w:top w:val="single" w:sz="4" w:space="0" w:color="000000"/>
              <w:left w:val="single" w:sz="4" w:space="0" w:color="000000"/>
              <w:bottom w:val="single" w:sz="4" w:space="0" w:color="000000"/>
              <w:right w:val="single" w:sz="4" w:space="0" w:color="000000"/>
            </w:tcBorders>
          </w:tcPr>
          <w:p w:rsidR="00921F63" w:rsidRDefault="00921F63" w:rsidP="00921F63">
            <w:pPr>
              <w:spacing w:line="259" w:lineRule="auto"/>
              <w:ind w:left="1"/>
            </w:pPr>
            <w:r>
              <w:t xml:space="preserve">656,088 </w:t>
            </w:r>
          </w:p>
        </w:tc>
        <w:tc>
          <w:tcPr>
            <w:tcW w:w="865" w:type="dxa"/>
            <w:tcBorders>
              <w:top w:val="single" w:sz="4" w:space="0" w:color="000000"/>
              <w:left w:val="single" w:sz="4" w:space="0" w:color="000000"/>
              <w:bottom w:val="single" w:sz="4" w:space="0" w:color="000000"/>
              <w:right w:val="single" w:sz="4" w:space="0" w:color="000000"/>
            </w:tcBorders>
          </w:tcPr>
          <w:p w:rsidR="00921F63" w:rsidRDefault="00921F63" w:rsidP="00921F63">
            <w:pPr>
              <w:spacing w:line="259" w:lineRule="auto"/>
              <w:ind w:left="1"/>
            </w:pPr>
            <w:r>
              <w:t xml:space="preserve">635,886 </w:t>
            </w:r>
          </w:p>
        </w:tc>
        <w:tc>
          <w:tcPr>
            <w:tcW w:w="865" w:type="dxa"/>
            <w:tcBorders>
              <w:top w:val="single" w:sz="4" w:space="0" w:color="000000"/>
              <w:left w:val="single" w:sz="4" w:space="0" w:color="000000"/>
              <w:bottom w:val="single" w:sz="4" w:space="0" w:color="000000"/>
              <w:right w:val="single" w:sz="4" w:space="0" w:color="000000"/>
            </w:tcBorders>
          </w:tcPr>
          <w:p w:rsidR="00921F63" w:rsidRDefault="00921F63" w:rsidP="00921F63">
            <w:pPr>
              <w:spacing w:line="259" w:lineRule="auto"/>
              <w:ind w:left="2"/>
            </w:pPr>
            <w:r>
              <w:t xml:space="preserve">578,758 </w:t>
            </w:r>
          </w:p>
        </w:tc>
        <w:tc>
          <w:tcPr>
            <w:tcW w:w="864" w:type="dxa"/>
            <w:tcBorders>
              <w:top w:val="single" w:sz="4" w:space="0" w:color="000000"/>
              <w:left w:val="single" w:sz="4" w:space="0" w:color="000000"/>
              <w:bottom w:val="single" w:sz="4" w:space="0" w:color="000000"/>
              <w:right w:val="single" w:sz="4" w:space="0" w:color="000000"/>
            </w:tcBorders>
          </w:tcPr>
          <w:p w:rsidR="00921F63" w:rsidRDefault="00921F63" w:rsidP="00921F63">
            <w:pPr>
              <w:spacing w:line="259" w:lineRule="auto"/>
              <w:ind w:left="1"/>
            </w:pPr>
            <w:r>
              <w:t xml:space="preserve">707,874 </w:t>
            </w:r>
          </w:p>
        </w:tc>
        <w:tc>
          <w:tcPr>
            <w:tcW w:w="1132" w:type="dxa"/>
            <w:tcBorders>
              <w:top w:val="single" w:sz="4" w:space="0" w:color="000000"/>
              <w:left w:val="single" w:sz="4" w:space="0" w:color="000000"/>
              <w:bottom w:val="single" w:sz="4" w:space="0" w:color="000000"/>
              <w:right w:val="single" w:sz="4" w:space="0" w:color="000000"/>
            </w:tcBorders>
          </w:tcPr>
          <w:p w:rsidR="00921F63" w:rsidRDefault="00921F63" w:rsidP="00921F63">
            <w:pPr>
              <w:spacing w:line="259" w:lineRule="auto"/>
              <w:ind w:left="104"/>
              <w:jc w:val="left"/>
            </w:pPr>
            <w:r>
              <w:rPr>
                <w:b/>
              </w:rPr>
              <w:t xml:space="preserve">7 333,135 </w:t>
            </w:r>
          </w:p>
        </w:tc>
      </w:tr>
    </w:tbl>
    <w:p w:rsidR="00921F63" w:rsidRDefault="00921F63" w:rsidP="00921F63">
      <w:pPr>
        <w:sectPr w:rsidR="00921F63" w:rsidSect="00921F63">
          <w:headerReference w:type="even" r:id="rId26"/>
          <w:headerReference w:type="default" r:id="rId27"/>
          <w:footerReference w:type="even" r:id="rId28"/>
          <w:footerReference w:type="default" r:id="rId29"/>
          <w:headerReference w:type="first" r:id="rId30"/>
          <w:footerReference w:type="first" r:id="rId31"/>
          <w:pgSz w:w="16838" w:h="11906" w:orient="landscape"/>
          <w:pgMar w:top="1418" w:right="1418" w:bottom="1418" w:left="1418" w:header="936" w:footer="709" w:gutter="0"/>
          <w:cols w:space="708"/>
        </w:sectPr>
      </w:pPr>
    </w:p>
    <w:p w:rsidR="00AE286D" w:rsidRDefault="00AE286D" w:rsidP="002B5292">
      <w:pPr>
        <w:pStyle w:val="Nadpis1"/>
      </w:pPr>
      <w:r w:rsidRPr="00AE286D">
        <w:lastRenderedPageBreak/>
        <w:t>Výchozí spotřeba energie v</w:t>
      </w:r>
      <w:r w:rsidR="0015249E">
        <w:t> </w:t>
      </w:r>
      <w:r w:rsidRPr="00AE286D">
        <w:t>areálu</w:t>
      </w:r>
      <w:r w:rsidR="0015249E">
        <w:t xml:space="preserve"> a referenční hodnoty</w:t>
      </w:r>
    </w:p>
    <w:p w:rsidR="0015249E" w:rsidRPr="0015249E" w:rsidRDefault="0015249E" w:rsidP="0015249E">
      <w:pPr>
        <w:pStyle w:val="Nadpis2"/>
      </w:pPr>
      <w:r>
        <w:t>Výchozí spotřeba energie</w:t>
      </w:r>
    </w:p>
    <w:p w:rsidR="00BC5400" w:rsidRDefault="0092556B" w:rsidP="00265870">
      <w:pPr>
        <w:pStyle w:val="Bezmezer"/>
        <w:jc w:val="both"/>
        <w:rPr>
          <w:szCs w:val="20"/>
        </w:rPr>
      </w:pPr>
      <w:r w:rsidRPr="0092556B">
        <w:drawing>
          <wp:inline distT="0" distB="0" distL="0" distR="0">
            <wp:extent cx="5939790" cy="1815953"/>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939790" cy="1815953"/>
                    </a:xfrm>
                    <a:prstGeom prst="rect">
                      <a:avLst/>
                    </a:prstGeom>
                    <a:noFill/>
                    <a:ln>
                      <a:noFill/>
                    </a:ln>
                  </pic:spPr>
                </pic:pic>
              </a:graphicData>
            </a:graphic>
          </wp:inline>
        </w:drawing>
      </w:r>
    </w:p>
    <w:p w:rsidR="00BC5400" w:rsidRDefault="00BC5400" w:rsidP="00265870">
      <w:pPr>
        <w:pStyle w:val="Bezmezer"/>
        <w:jc w:val="both"/>
        <w:rPr>
          <w:szCs w:val="20"/>
        </w:rPr>
      </w:pPr>
    </w:p>
    <w:p w:rsidR="00867760" w:rsidRDefault="0092556B" w:rsidP="00265870">
      <w:pPr>
        <w:pStyle w:val="Bezmezer"/>
        <w:jc w:val="both"/>
        <w:rPr>
          <w:rFonts w:ascii="Arial" w:hAnsi="Arial" w:cs="Arial"/>
          <w:sz w:val="16"/>
          <w:szCs w:val="16"/>
        </w:rPr>
      </w:pPr>
      <w:r w:rsidRPr="0092556B">
        <w:drawing>
          <wp:inline distT="0" distB="0" distL="0" distR="0">
            <wp:extent cx="5939790" cy="1815953"/>
            <wp:effectExtent l="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939790" cy="1815953"/>
                    </a:xfrm>
                    <a:prstGeom prst="rect">
                      <a:avLst/>
                    </a:prstGeom>
                    <a:noFill/>
                    <a:ln>
                      <a:noFill/>
                    </a:ln>
                  </pic:spPr>
                </pic:pic>
              </a:graphicData>
            </a:graphic>
          </wp:inline>
        </w:drawing>
      </w:r>
    </w:p>
    <w:p w:rsidR="005C6DD5" w:rsidRPr="00AE286D" w:rsidRDefault="00AE286D" w:rsidP="0015249E">
      <w:pPr>
        <w:pStyle w:val="Nadpis2"/>
      </w:pPr>
      <w:r w:rsidRPr="00AE286D">
        <w:t xml:space="preserve">Referenční spotřeby </w:t>
      </w:r>
      <w:r>
        <w:t xml:space="preserve">a náklady </w:t>
      </w:r>
      <w:r w:rsidRPr="00AE286D">
        <w:t xml:space="preserve">energie v roce 2014 přepočtené na klimaticky normální podmínky </w:t>
      </w:r>
    </w:p>
    <w:tbl>
      <w:tblPr>
        <w:tblStyle w:val="Svtlmka"/>
        <w:tblW w:w="0" w:type="auto"/>
        <w:tblInd w:w="108" w:type="dxa"/>
        <w:tblLook w:val="04A0" w:firstRow="1" w:lastRow="0" w:firstColumn="1" w:lastColumn="0" w:noHBand="0" w:noVBand="1"/>
      </w:tblPr>
      <w:tblGrid>
        <w:gridCol w:w="2127"/>
        <w:gridCol w:w="1538"/>
        <w:gridCol w:w="1893"/>
        <w:gridCol w:w="1893"/>
        <w:gridCol w:w="1901"/>
      </w:tblGrid>
      <w:tr w:rsidR="00BC5400" w:rsidTr="00BC5400">
        <w:trPr>
          <w:cnfStyle w:val="100000000000" w:firstRow="1" w:lastRow="0" w:firstColumn="0" w:lastColumn="0" w:oddVBand="0" w:evenVBand="0" w:oddHBand="0"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2127" w:type="dxa"/>
            <w:vAlign w:val="center"/>
          </w:tcPr>
          <w:p w:rsidR="00BC5400" w:rsidRDefault="00BC5400" w:rsidP="00BC5400">
            <w:pPr>
              <w:pStyle w:val="Bezmezer"/>
              <w:jc w:val="center"/>
              <w:rPr>
                <w:rFonts w:ascii="Arial" w:hAnsi="Arial" w:cs="Arial"/>
                <w:sz w:val="16"/>
                <w:szCs w:val="16"/>
              </w:rPr>
            </w:pPr>
            <w:r>
              <w:rPr>
                <w:rFonts w:ascii="Arial" w:hAnsi="Arial" w:cs="Arial"/>
                <w:sz w:val="16"/>
                <w:szCs w:val="16"/>
              </w:rPr>
              <w:t>Druh energie</w:t>
            </w:r>
          </w:p>
        </w:tc>
        <w:tc>
          <w:tcPr>
            <w:tcW w:w="1538" w:type="dxa"/>
            <w:vAlign w:val="center"/>
          </w:tcPr>
          <w:p w:rsidR="00BC5400" w:rsidRDefault="00BC5400" w:rsidP="00BC5400">
            <w:pPr>
              <w:pStyle w:val="Bezmeze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Jednotka</w:t>
            </w:r>
          </w:p>
        </w:tc>
        <w:tc>
          <w:tcPr>
            <w:tcW w:w="1893" w:type="dxa"/>
            <w:vAlign w:val="center"/>
          </w:tcPr>
          <w:p w:rsidR="00BC5400" w:rsidRDefault="00BC5400" w:rsidP="00BC5400">
            <w:pPr>
              <w:pStyle w:val="Bezmeze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Spotřeba</w:t>
            </w:r>
          </w:p>
        </w:tc>
        <w:tc>
          <w:tcPr>
            <w:tcW w:w="1893" w:type="dxa"/>
            <w:vAlign w:val="center"/>
          </w:tcPr>
          <w:p w:rsidR="00BC5400" w:rsidRDefault="00BC5400" w:rsidP="00BC5400">
            <w:pPr>
              <w:pStyle w:val="Bezmeze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Náklady</w:t>
            </w:r>
            <w:r>
              <w:rPr>
                <w:rFonts w:ascii="Arial" w:hAnsi="Arial" w:cs="Arial"/>
                <w:sz w:val="16"/>
                <w:szCs w:val="16"/>
              </w:rPr>
              <w:br/>
              <w:t>(Kč)</w:t>
            </w:r>
          </w:p>
        </w:tc>
        <w:tc>
          <w:tcPr>
            <w:tcW w:w="1901" w:type="dxa"/>
            <w:vAlign w:val="center"/>
          </w:tcPr>
          <w:p w:rsidR="00BC5400" w:rsidRDefault="00BC5400" w:rsidP="00BC5400">
            <w:pPr>
              <w:pStyle w:val="Bezmeze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 xml:space="preserve">Cena </w:t>
            </w:r>
            <w:r>
              <w:rPr>
                <w:rFonts w:ascii="Arial" w:hAnsi="Arial" w:cs="Arial"/>
                <w:sz w:val="16"/>
                <w:szCs w:val="16"/>
              </w:rPr>
              <w:br/>
              <w:t>(Kč/jednotka)</w:t>
            </w:r>
          </w:p>
        </w:tc>
      </w:tr>
      <w:tr w:rsidR="00BC5400" w:rsidTr="00BC5400">
        <w:trPr>
          <w:cnfStyle w:val="000000100000" w:firstRow="0" w:lastRow="0" w:firstColumn="0" w:lastColumn="0" w:oddVBand="0" w:evenVBand="0" w:oddHBand="1" w:evenHBand="0" w:firstRowFirstColumn="0" w:firstRowLastColumn="0" w:lastRowFirstColumn="0" w:lastRowLastColumn="0"/>
          <w:trHeight w:val="195"/>
        </w:trPr>
        <w:tc>
          <w:tcPr>
            <w:cnfStyle w:val="001000000000" w:firstRow="0" w:lastRow="0" w:firstColumn="1" w:lastColumn="0" w:oddVBand="0" w:evenVBand="0" w:oddHBand="0" w:evenHBand="0" w:firstRowFirstColumn="0" w:firstRowLastColumn="0" w:lastRowFirstColumn="0" w:lastRowLastColumn="0"/>
            <w:tcW w:w="2127" w:type="dxa"/>
          </w:tcPr>
          <w:p w:rsidR="00BC5400" w:rsidRDefault="00BC5400" w:rsidP="00265870">
            <w:pPr>
              <w:pStyle w:val="Bezmezer"/>
              <w:jc w:val="both"/>
              <w:rPr>
                <w:rFonts w:ascii="Arial" w:hAnsi="Arial" w:cs="Arial"/>
                <w:sz w:val="16"/>
                <w:szCs w:val="16"/>
              </w:rPr>
            </w:pPr>
            <w:r>
              <w:rPr>
                <w:rFonts w:ascii="Arial" w:hAnsi="Arial" w:cs="Arial"/>
                <w:sz w:val="16"/>
                <w:szCs w:val="16"/>
              </w:rPr>
              <w:t>Teplo</w:t>
            </w:r>
          </w:p>
        </w:tc>
        <w:tc>
          <w:tcPr>
            <w:tcW w:w="1538" w:type="dxa"/>
          </w:tcPr>
          <w:p w:rsidR="00BC5400" w:rsidRDefault="00BC5400" w:rsidP="00BC5400">
            <w:pPr>
              <w:pStyle w:val="Bezmeze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GJ</w:t>
            </w:r>
          </w:p>
        </w:tc>
        <w:tc>
          <w:tcPr>
            <w:tcW w:w="1893" w:type="dxa"/>
            <w:vAlign w:val="center"/>
          </w:tcPr>
          <w:p w:rsidR="00BC5400" w:rsidRPr="00BC5400" w:rsidRDefault="00BC5400" w:rsidP="00BC5400">
            <w:pPr>
              <w:pStyle w:val="Bezmeze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BC5400">
              <w:rPr>
                <w:rFonts w:ascii="Arial" w:hAnsi="Arial" w:cs="Arial"/>
                <w:sz w:val="16"/>
                <w:szCs w:val="16"/>
              </w:rPr>
              <w:t>31 368</w:t>
            </w:r>
          </w:p>
        </w:tc>
        <w:tc>
          <w:tcPr>
            <w:tcW w:w="1893" w:type="dxa"/>
            <w:vAlign w:val="center"/>
          </w:tcPr>
          <w:p w:rsidR="00BC5400" w:rsidRPr="00BC5400" w:rsidRDefault="00BC5400" w:rsidP="00BC5400">
            <w:pPr>
              <w:pStyle w:val="Bezmeze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BC5400">
              <w:rPr>
                <w:rFonts w:ascii="Arial" w:hAnsi="Arial" w:cs="Arial"/>
                <w:sz w:val="16"/>
                <w:szCs w:val="16"/>
              </w:rPr>
              <w:t>13 912 393</w:t>
            </w:r>
          </w:p>
        </w:tc>
        <w:tc>
          <w:tcPr>
            <w:tcW w:w="1901" w:type="dxa"/>
          </w:tcPr>
          <w:p w:rsidR="00BC5400" w:rsidRDefault="00BC5400" w:rsidP="00BC5400">
            <w:pPr>
              <w:pStyle w:val="Bezmeze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443,5</w:t>
            </w:r>
          </w:p>
        </w:tc>
      </w:tr>
      <w:tr w:rsidR="00BC5400" w:rsidTr="00BC5400">
        <w:trPr>
          <w:cnfStyle w:val="000000010000" w:firstRow="0" w:lastRow="0" w:firstColumn="0" w:lastColumn="0" w:oddVBand="0" w:evenVBand="0" w:oddHBand="0" w:evenHBand="1"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2127" w:type="dxa"/>
          </w:tcPr>
          <w:p w:rsidR="00BC5400" w:rsidRDefault="00BC5400" w:rsidP="00265870">
            <w:pPr>
              <w:pStyle w:val="Bezmezer"/>
              <w:jc w:val="both"/>
              <w:rPr>
                <w:rFonts w:ascii="Arial" w:hAnsi="Arial" w:cs="Arial"/>
                <w:sz w:val="16"/>
                <w:szCs w:val="16"/>
              </w:rPr>
            </w:pPr>
            <w:r>
              <w:rPr>
                <w:rFonts w:ascii="Arial" w:hAnsi="Arial" w:cs="Arial"/>
                <w:sz w:val="16"/>
                <w:szCs w:val="16"/>
              </w:rPr>
              <w:t>Zemní plyn</w:t>
            </w:r>
          </w:p>
        </w:tc>
        <w:tc>
          <w:tcPr>
            <w:tcW w:w="1538" w:type="dxa"/>
          </w:tcPr>
          <w:p w:rsidR="00BC5400" w:rsidRDefault="00BC5400" w:rsidP="00BC5400">
            <w:pPr>
              <w:pStyle w:val="Bezmeze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Pr>
                <w:rFonts w:ascii="Arial" w:hAnsi="Arial" w:cs="Arial"/>
                <w:sz w:val="16"/>
                <w:szCs w:val="16"/>
              </w:rPr>
              <w:t>kWh</w:t>
            </w:r>
          </w:p>
        </w:tc>
        <w:tc>
          <w:tcPr>
            <w:tcW w:w="1893" w:type="dxa"/>
          </w:tcPr>
          <w:p w:rsidR="00BC5400" w:rsidRDefault="00BC5400" w:rsidP="00BC5400">
            <w:pPr>
              <w:pStyle w:val="Bezmeze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Pr>
                <w:rFonts w:ascii="Arial" w:hAnsi="Arial" w:cs="Arial"/>
                <w:sz w:val="16"/>
                <w:szCs w:val="16"/>
              </w:rPr>
              <w:t>0</w:t>
            </w:r>
          </w:p>
        </w:tc>
        <w:tc>
          <w:tcPr>
            <w:tcW w:w="1893" w:type="dxa"/>
          </w:tcPr>
          <w:p w:rsidR="00BC5400" w:rsidRDefault="00BC5400" w:rsidP="00BC5400">
            <w:pPr>
              <w:pStyle w:val="Bezmeze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Pr>
                <w:rFonts w:ascii="Arial" w:hAnsi="Arial" w:cs="Arial"/>
                <w:sz w:val="16"/>
                <w:szCs w:val="16"/>
              </w:rPr>
              <w:t>0</w:t>
            </w:r>
          </w:p>
        </w:tc>
        <w:tc>
          <w:tcPr>
            <w:tcW w:w="1901" w:type="dxa"/>
          </w:tcPr>
          <w:p w:rsidR="00BC5400" w:rsidRDefault="00BC5400" w:rsidP="00BC5400">
            <w:pPr>
              <w:pStyle w:val="Bezmeze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Pr>
                <w:rFonts w:ascii="Arial" w:hAnsi="Arial" w:cs="Arial"/>
                <w:sz w:val="16"/>
                <w:szCs w:val="16"/>
              </w:rPr>
              <w:t>0,89</w:t>
            </w:r>
          </w:p>
        </w:tc>
      </w:tr>
      <w:tr w:rsidR="00BC5400" w:rsidTr="00BC5400">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2127" w:type="dxa"/>
          </w:tcPr>
          <w:p w:rsidR="00BC5400" w:rsidRDefault="00BC5400" w:rsidP="00265870">
            <w:pPr>
              <w:pStyle w:val="Bezmezer"/>
              <w:jc w:val="both"/>
              <w:rPr>
                <w:rFonts w:ascii="Arial" w:hAnsi="Arial" w:cs="Arial"/>
                <w:sz w:val="16"/>
                <w:szCs w:val="16"/>
              </w:rPr>
            </w:pPr>
            <w:r>
              <w:rPr>
                <w:rFonts w:ascii="Arial" w:hAnsi="Arial" w:cs="Arial"/>
                <w:sz w:val="16"/>
                <w:szCs w:val="16"/>
              </w:rPr>
              <w:t>Elektrická energie</w:t>
            </w:r>
          </w:p>
        </w:tc>
        <w:tc>
          <w:tcPr>
            <w:tcW w:w="1538" w:type="dxa"/>
          </w:tcPr>
          <w:p w:rsidR="00BC5400" w:rsidRDefault="00BC5400" w:rsidP="00BC5400">
            <w:pPr>
              <w:pStyle w:val="Bezmeze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kWh</w:t>
            </w:r>
          </w:p>
        </w:tc>
        <w:tc>
          <w:tcPr>
            <w:tcW w:w="1893" w:type="dxa"/>
          </w:tcPr>
          <w:p w:rsidR="00BC5400" w:rsidRDefault="00BC5400" w:rsidP="00160CA8">
            <w:pPr>
              <w:pStyle w:val="Bezmeze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3 615 560</w:t>
            </w:r>
          </w:p>
        </w:tc>
        <w:tc>
          <w:tcPr>
            <w:tcW w:w="1893" w:type="dxa"/>
          </w:tcPr>
          <w:p w:rsidR="00BC5400" w:rsidRDefault="00BC5400" w:rsidP="00160CA8">
            <w:pPr>
              <w:pStyle w:val="Bezmeze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8 258 737</w:t>
            </w:r>
          </w:p>
        </w:tc>
        <w:tc>
          <w:tcPr>
            <w:tcW w:w="1901" w:type="dxa"/>
          </w:tcPr>
          <w:p w:rsidR="00BC5400" w:rsidRDefault="00BC5400" w:rsidP="00BC5400">
            <w:pPr>
              <w:pStyle w:val="Bezmeze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2,28</w:t>
            </w:r>
          </w:p>
        </w:tc>
      </w:tr>
      <w:tr w:rsidR="00BC5400" w:rsidTr="00BC5400">
        <w:trPr>
          <w:cnfStyle w:val="000000010000" w:firstRow="0" w:lastRow="0" w:firstColumn="0" w:lastColumn="0" w:oddVBand="0" w:evenVBand="0" w:oddHBand="0" w:evenHBand="1" w:firstRowFirstColumn="0" w:firstRowLastColumn="0" w:lastRowFirstColumn="0" w:lastRowLastColumn="0"/>
          <w:trHeight w:val="195"/>
        </w:trPr>
        <w:tc>
          <w:tcPr>
            <w:cnfStyle w:val="001000000000" w:firstRow="0" w:lastRow="0" w:firstColumn="1" w:lastColumn="0" w:oddVBand="0" w:evenVBand="0" w:oddHBand="0" w:evenHBand="0" w:firstRowFirstColumn="0" w:firstRowLastColumn="0" w:lastRowFirstColumn="0" w:lastRowLastColumn="0"/>
            <w:tcW w:w="2127" w:type="dxa"/>
          </w:tcPr>
          <w:p w:rsidR="00BC5400" w:rsidRDefault="00BC5400" w:rsidP="00265870">
            <w:pPr>
              <w:pStyle w:val="Bezmezer"/>
              <w:jc w:val="both"/>
              <w:rPr>
                <w:rFonts w:ascii="Arial" w:hAnsi="Arial" w:cs="Arial"/>
                <w:sz w:val="16"/>
                <w:szCs w:val="16"/>
              </w:rPr>
            </w:pPr>
            <w:r>
              <w:rPr>
                <w:rFonts w:ascii="Arial" w:hAnsi="Arial" w:cs="Arial"/>
                <w:sz w:val="16"/>
                <w:szCs w:val="16"/>
              </w:rPr>
              <w:t>Voda</w:t>
            </w:r>
          </w:p>
        </w:tc>
        <w:tc>
          <w:tcPr>
            <w:tcW w:w="1538" w:type="dxa"/>
          </w:tcPr>
          <w:p w:rsidR="00BC5400" w:rsidRDefault="00BC5400" w:rsidP="00BC5400">
            <w:pPr>
              <w:pStyle w:val="Bezmeze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Pr>
                <w:rFonts w:ascii="Arial" w:hAnsi="Arial" w:cs="Arial"/>
                <w:sz w:val="16"/>
                <w:szCs w:val="16"/>
              </w:rPr>
              <w:t>m</w:t>
            </w:r>
            <w:r w:rsidRPr="00BC5400">
              <w:rPr>
                <w:rFonts w:ascii="Arial" w:hAnsi="Arial" w:cs="Arial"/>
                <w:sz w:val="16"/>
                <w:szCs w:val="16"/>
                <w:vertAlign w:val="superscript"/>
              </w:rPr>
              <w:t>3</w:t>
            </w:r>
          </w:p>
        </w:tc>
        <w:tc>
          <w:tcPr>
            <w:tcW w:w="1893" w:type="dxa"/>
          </w:tcPr>
          <w:p w:rsidR="00BC5400" w:rsidRDefault="00BC5400" w:rsidP="00BC5400">
            <w:pPr>
              <w:pStyle w:val="Bezmeze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Pr>
                <w:rFonts w:ascii="Arial" w:hAnsi="Arial" w:cs="Arial"/>
                <w:sz w:val="16"/>
                <w:szCs w:val="16"/>
              </w:rPr>
              <w:t>81 871</w:t>
            </w:r>
          </w:p>
        </w:tc>
        <w:tc>
          <w:tcPr>
            <w:tcW w:w="1893" w:type="dxa"/>
          </w:tcPr>
          <w:p w:rsidR="00BC5400" w:rsidRDefault="00BC5400" w:rsidP="00BC5400">
            <w:pPr>
              <w:pStyle w:val="Bezmeze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Pr>
                <w:rFonts w:ascii="Arial" w:hAnsi="Arial" w:cs="Arial"/>
                <w:sz w:val="16"/>
                <w:szCs w:val="16"/>
              </w:rPr>
              <w:t>6 376 639</w:t>
            </w:r>
          </w:p>
        </w:tc>
        <w:tc>
          <w:tcPr>
            <w:tcW w:w="1901" w:type="dxa"/>
          </w:tcPr>
          <w:p w:rsidR="00BC5400" w:rsidRDefault="00BC5400" w:rsidP="00BC5400">
            <w:pPr>
              <w:pStyle w:val="Bezmeze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Pr>
                <w:rFonts w:ascii="Arial" w:hAnsi="Arial" w:cs="Arial"/>
                <w:sz w:val="16"/>
                <w:szCs w:val="16"/>
              </w:rPr>
              <w:t>77,89</w:t>
            </w:r>
          </w:p>
        </w:tc>
      </w:tr>
    </w:tbl>
    <w:p w:rsidR="00B236A0" w:rsidRDefault="00B236A0" w:rsidP="00265870">
      <w:pPr>
        <w:pStyle w:val="Bezmezer"/>
        <w:jc w:val="both"/>
        <w:rPr>
          <w:rFonts w:ascii="Arial" w:hAnsi="Arial" w:cs="Arial"/>
          <w:sz w:val="16"/>
          <w:szCs w:val="16"/>
        </w:rPr>
      </w:pPr>
    </w:p>
    <w:p w:rsidR="00B236A0" w:rsidRDefault="00B236A0" w:rsidP="00921F63">
      <w:pPr>
        <w:pStyle w:val="Bezmezer"/>
        <w:jc w:val="both"/>
        <w:rPr>
          <w:rFonts w:ascii="Arial" w:hAnsi="Arial" w:cs="Arial"/>
          <w:sz w:val="20"/>
          <w:szCs w:val="20"/>
        </w:rPr>
      </w:pPr>
    </w:p>
    <w:p w:rsidR="00921F63" w:rsidRPr="00206094" w:rsidRDefault="00921F63" w:rsidP="00921F63">
      <w:pPr>
        <w:pStyle w:val="Bezmezer"/>
        <w:jc w:val="both"/>
        <w:rPr>
          <w:rFonts w:ascii="Arial" w:hAnsi="Arial" w:cs="Arial"/>
          <w:sz w:val="20"/>
          <w:szCs w:val="20"/>
        </w:rPr>
      </w:pPr>
      <w:r w:rsidRPr="00E264C8">
        <w:rPr>
          <w:rFonts w:ascii="Arial" w:hAnsi="Arial" w:cs="Arial"/>
          <w:sz w:val="20"/>
          <w:szCs w:val="20"/>
        </w:rPr>
        <w:t>V případě změny oproti výchozímu stavu, která zvyšuje energetickou náročnost objektu si ESCO vyhrazuje možnost navýšit odpovídajícím způsobem referenční hodnoty spotřeb uvedené v této příloze, kterých se tato změna týká tak, aby tato dodatečná změna neměla vliv na výslednou vykazovanou úsporu</w:t>
      </w:r>
      <w:r w:rsidRPr="00206094">
        <w:rPr>
          <w:rFonts w:ascii="Arial" w:hAnsi="Arial" w:cs="Arial"/>
          <w:sz w:val="20"/>
          <w:szCs w:val="20"/>
        </w:rPr>
        <w:t xml:space="preserve"> (viz. Příloha č. 6), případně využít korekční součinitele ve výpočtové metodice uvedené v Příloze č. 6.</w:t>
      </w:r>
    </w:p>
    <w:p w:rsidR="00921F63" w:rsidRDefault="00921F63" w:rsidP="00921F63">
      <w:pPr>
        <w:pStyle w:val="Bezmezer"/>
        <w:jc w:val="both"/>
        <w:rPr>
          <w:rFonts w:ascii="Arial" w:hAnsi="Arial" w:cs="Arial"/>
          <w:sz w:val="20"/>
          <w:szCs w:val="20"/>
        </w:rPr>
      </w:pPr>
    </w:p>
    <w:p w:rsidR="00921F63" w:rsidRDefault="00921F63" w:rsidP="00921F63">
      <w:pPr>
        <w:pStyle w:val="Bezmezer"/>
        <w:jc w:val="both"/>
        <w:rPr>
          <w:rFonts w:ascii="Arial" w:hAnsi="Arial" w:cs="Arial"/>
          <w:b/>
          <w:sz w:val="20"/>
          <w:szCs w:val="20"/>
        </w:rPr>
      </w:pPr>
      <w:r w:rsidRPr="00782180">
        <w:rPr>
          <w:rFonts w:ascii="Arial" w:hAnsi="Arial" w:cs="Arial"/>
          <w:b/>
          <w:sz w:val="20"/>
          <w:szCs w:val="20"/>
        </w:rPr>
        <w:t>Příklady změn zvyšujících energetickou náročnost objektu/zařízení:</w:t>
      </w:r>
    </w:p>
    <w:p w:rsidR="00921F63" w:rsidRPr="00782180" w:rsidRDefault="00921F63" w:rsidP="00921F63">
      <w:pPr>
        <w:pStyle w:val="Bezmezer"/>
        <w:jc w:val="both"/>
        <w:rPr>
          <w:rFonts w:ascii="Arial" w:hAnsi="Arial" w:cs="Arial"/>
          <w:b/>
          <w:sz w:val="20"/>
          <w:szCs w:val="20"/>
        </w:rPr>
      </w:pPr>
    </w:p>
    <w:p w:rsidR="00921F63" w:rsidRPr="00206094" w:rsidRDefault="00921F63" w:rsidP="00921F63">
      <w:pPr>
        <w:pStyle w:val="Bezmezer"/>
        <w:numPr>
          <w:ilvl w:val="0"/>
          <w:numId w:val="3"/>
        </w:numPr>
        <w:jc w:val="both"/>
        <w:rPr>
          <w:rFonts w:ascii="Arial" w:hAnsi="Arial" w:cs="Arial"/>
          <w:sz w:val="20"/>
          <w:szCs w:val="20"/>
        </w:rPr>
      </w:pPr>
      <w:r w:rsidRPr="00206094">
        <w:rPr>
          <w:rFonts w:ascii="Arial" w:hAnsi="Arial" w:cs="Arial"/>
          <w:sz w:val="20"/>
          <w:szCs w:val="20"/>
        </w:rPr>
        <w:t>Nová přístavba nebo výstavba nového objektu, zprovoznění objektu</w:t>
      </w:r>
    </w:p>
    <w:p w:rsidR="00921F63" w:rsidRPr="00206094" w:rsidRDefault="00921F63" w:rsidP="00921F63">
      <w:pPr>
        <w:pStyle w:val="Bezmezer"/>
        <w:numPr>
          <w:ilvl w:val="0"/>
          <w:numId w:val="3"/>
        </w:numPr>
        <w:jc w:val="both"/>
        <w:rPr>
          <w:rFonts w:ascii="Arial" w:hAnsi="Arial" w:cs="Arial"/>
          <w:sz w:val="20"/>
          <w:szCs w:val="20"/>
        </w:rPr>
      </w:pPr>
      <w:r w:rsidRPr="00206094">
        <w:rPr>
          <w:rFonts w:ascii="Arial" w:hAnsi="Arial" w:cs="Arial"/>
          <w:sz w:val="20"/>
          <w:szCs w:val="20"/>
        </w:rPr>
        <w:t>Nová spotřeba energie – spotřebiče, zařízení – VZT, ventilace, výtahy, technologická zařízení apod.</w:t>
      </w:r>
    </w:p>
    <w:p w:rsidR="00921F63" w:rsidRPr="00206094" w:rsidRDefault="00921F63" w:rsidP="00921F63">
      <w:pPr>
        <w:pStyle w:val="Bezmezer"/>
        <w:numPr>
          <w:ilvl w:val="0"/>
          <w:numId w:val="3"/>
        </w:numPr>
        <w:jc w:val="both"/>
        <w:rPr>
          <w:rFonts w:ascii="Arial" w:hAnsi="Arial" w:cs="Arial"/>
          <w:sz w:val="20"/>
          <w:szCs w:val="20"/>
        </w:rPr>
      </w:pPr>
      <w:r w:rsidRPr="00206094">
        <w:rPr>
          <w:rFonts w:ascii="Arial" w:hAnsi="Arial" w:cs="Arial"/>
          <w:sz w:val="20"/>
          <w:szCs w:val="20"/>
        </w:rPr>
        <w:t>Změny ve způsobu provozování – zvýšení vnitřní teploty v interiéru, prodloužení provozní doby místnosti/zařízení, odstávka systému zpětného získání tepla apod.</w:t>
      </w:r>
    </w:p>
    <w:p w:rsidR="00921F63" w:rsidRDefault="00921F63" w:rsidP="00921F63">
      <w:pPr>
        <w:pStyle w:val="Bezmezer"/>
        <w:jc w:val="both"/>
        <w:rPr>
          <w:rFonts w:ascii="Arial" w:hAnsi="Arial" w:cs="Arial"/>
          <w:sz w:val="20"/>
          <w:szCs w:val="20"/>
        </w:rPr>
      </w:pPr>
    </w:p>
    <w:p w:rsidR="00921F63" w:rsidRDefault="00921F63" w:rsidP="00921F63">
      <w:pPr>
        <w:pStyle w:val="Bezmezer"/>
        <w:jc w:val="both"/>
        <w:rPr>
          <w:rFonts w:ascii="Arial" w:hAnsi="Arial" w:cs="Arial"/>
          <w:sz w:val="20"/>
          <w:szCs w:val="20"/>
        </w:rPr>
      </w:pPr>
      <w:r w:rsidRPr="00206094">
        <w:rPr>
          <w:rFonts w:ascii="Arial" w:hAnsi="Arial" w:cs="Arial"/>
          <w:sz w:val="20"/>
          <w:szCs w:val="20"/>
        </w:rPr>
        <w:t xml:space="preserve">V případě změny oproti výchozímu stavu, která snižuje energetickou náročnost v objektu (s výjimkou opatření provedených v rámci této smlouvy), ESCO využije korekční součinitele ve výpočtové metodice uvedené v Příloze č. 6, případně upraví referenční hodnoty spotřeb uvedené v této příloze, kterých se tato změna týká tak, aby tato dodatečná změna neměla vliv na výslednou vykazovanou úsporu </w:t>
      </w:r>
      <w:r>
        <w:rPr>
          <w:rFonts w:ascii="Arial" w:hAnsi="Arial" w:cs="Arial"/>
          <w:sz w:val="20"/>
          <w:szCs w:val="20"/>
        </w:rPr>
        <w:t xml:space="preserve">                  </w:t>
      </w:r>
      <w:r w:rsidRPr="00206094">
        <w:rPr>
          <w:rFonts w:ascii="Arial" w:hAnsi="Arial" w:cs="Arial"/>
          <w:sz w:val="20"/>
          <w:szCs w:val="20"/>
        </w:rPr>
        <w:t>(viz. Příloha č. 6). Snížení referenční hodnoty spotřeby musí být provedeno vždy tak, aby nesnižovalo výši vykazované úspory pod úroveň, které by bylo dosaženo v případě, kdyby změna nebyla realizována.</w:t>
      </w:r>
    </w:p>
    <w:p w:rsidR="00921F63" w:rsidRPr="00206094" w:rsidRDefault="00921F63" w:rsidP="00921F63">
      <w:pPr>
        <w:pStyle w:val="Bezmezer"/>
        <w:jc w:val="both"/>
        <w:rPr>
          <w:rFonts w:ascii="Arial" w:hAnsi="Arial" w:cs="Arial"/>
          <w:sz w:val="20"/>
          <w:szCs w:val="20"/>
        </w:rPr>
      </w:pPr>
    </w:p>
    <w:p w:rsidR="00921F63" w:rsidRPr="00782180" w:rsidRDefault="00921F63" w:rsidP="00921F63">
      <w:pPr>
        <w:pStyle w:val="Bezmezer"/>
        <w:jc w:val="both"/>
        <w:rPr>
          <w:rFonts w:ascii="Arial" w:hAnsi="Arial" w:cs="Arial"/>
          <w:b/>
          <w:sz w:val="20"/>
          <w:szCs w:val="20"/>
        </w:rPr>
      </w:pPr>
      <w:r w:rsidRPr="00782180">
        <w:rPr>
          <w:rFonts w:ascii="Arial" w:hAnsi="Arial" w:cs="Arial"/>
          <w:b/>
          <w:sz w:val="20"/>
          <w:szCs w:val="20"/>
        </w:rPr>
        <w:lastRenderedPageBreak/>
        <w:t>Příklady změn snižujících energetickou náročnost objektu/zařízení:</w:t>
      </w:r>
    </w:p>
    <w:p w:rsidR="00921F63" w:rsidRPr="00206094" w:rsidRDefault="00921F63" w:rsidP="00921F63">
      <w:pPr>
        <w:pStyle w:val="Bezmezer"/>
        <w:jc w:val="both"/>
        <w:rPr>
          <w:rFonts w:ascii="Arial" w:hAnsi="Arial" w:cs="Arial"/>
          <w:sz w:val="20"/>
          <w:szCs w:val="20"/>
        </w:rPr>
      </w:pPr>
    </w:p>
    <w:p w:rsidR="00921F63" w:rsidRPr="00206094" w:rsidRDefault="00921F63" w:rsidP="00921F63">
      <w:pPr>
        <w:pStyle w:val="Bezmezer"/>
        <w:numPr>
          <w:ilvl w:val="0"/>
          <w:numId w:val="3"/>
        </w:numPr>
        <w:jc w:val="both"/>
        <w:rPr>
          <w:rFonts w:ascii="Arial" w:hAnsi="Arial" w:cs="Arial"/>
          <w:sz w:val="20"/>
          <w:szCs w:val="20"/>
        </w:rPr>
      </w:pPr>
      <w:r w:rsidRPr="00206094">
        <w:rPr>
          <w:rFonts w:ascii="Arial" w:hAnsi="Arial" w:cs="Arial"/>
          <w:sz w:val="20"/>
          <w:szCs w:val="20"/>
        </w:rPr>
        <w:t>Stavební práce (zateplení, výměna oken, apod.)</w:t>
      </w:r>
    </w:p>
    <w:p w:rsidR="00921F63" w:rsidRPr="00206094" w:rsidRDefault="00921F63" w:rsidP="00921F63">
      <w:pPr>
        <w:pStyle w:val="Bezmezer"/>
        <w:numPr>
          <w:ilvl w:val="0"/>
          <w:numId w:val="3"/>
        </w:numPr>
        <w:jc w:val="both"/>
        <w:rPr>
          <w:rFonts w:ascii="Arial" w:hAnsi="Arial" w:cs="Arial"/>
          <w:sz w:val="20"/>
          <w:szCs w:val="20"/>
        </w:rPr>
      </w:pPr>
      <w:r w:rsidRPr="00206094">
        <w:rPr>
          <w:rFonts w:ascii="Arial" w:hAnsi="Arial" w:cs="Arial"/>
          <w:sz w:val="20"/>
          <w:szCs w:val="20"/>
        </w:rPr>
        <w:t>Demolice, ukončení provozu objektu, nebo jeho části</w:t>
      </w:r>
    </w:p>
    <w:p w:rsidR="00921F63" w:rsidRPr="00206094" w:rsidRDefault="00921F63" w:rsidP="00921F63">
      <w:pPr>
        <w:pStyle w:val="Bezmezer"/>
        <w:numPr>
          <w:ilvl w:val="0"/>
          <w:numId w:val="3"/>
        </w:numPr>
        <w:jc w:val="both"/>
        <w:rPr>
          <w:rFonts w:ascii="Arial" w:hAnsi="Arial" w:cs="Arial"/>
          <w:sz w:val="20"/>
          <w:szCs w:val="20"/>
        </w:rPr>
      </w:pPr>
      <w:r w:rsidRPr="00206094">
        <w:rPr>
          <w:rFonts w:ascii="Arial" w:hAnsi="Arial" w:cs="Arial"/>
          <w:sz w:val="20"/>
          <w:szCs w:val="20"/>
        </w:rPr>
        <w:t>Ukončení od</w:t>
      </w:r>
      <w:bookmarkStart w:id="0" w:name="_GoBack"/>
      <w:bookmarkEnd w:id="0"/>
      <w:r w:rsidRPr="00206094">
        <w:rPr>
          <w:rFonts w:ascii="Arial" w:hAnsi="Arial" w:cs="Arial"/>
          <w:sz w:val="20"/>
          <w:szCs w:val="20"/>
        </w:rPr>
        <w:t>běru</w:t>
      </w:r>
    </w:p>
    <w:p w:rsidR="00921F63" w:rsidRDefault="00921F63" w:rsidP="00921F63">
      <w:pPr>
        <w:pStyle w:val="Bezmezer"/>
        <w:numPr>
          <w:ilvl w:val="0"/>
          <w:numId w:val="3"/>
        </w:numPr>
        <w:jc w:val="both"/>
        <w:rPr>
          <w:rFonts w:ascii="Arial" w:hAnsi="Arial" w:cs="Arial"/>
          <w:sz w:val="20"/>
          <w:szCs w:val="20"/>
        </w:rPr>
      </w:pPr>
      <w:r w:rsidRPr="00206094">
        <w:rPr>
          <w:rFonts w:ascii="Arial" w:hAnsi="Arial" w:cs="Arial"/>
          <w:sz w:val="20"/>
          <w:szCs w:val="20"/>
        </w:rPr>
        <w:t>Změny ve způsobu provozování – snížení vnitřní teploty v interiérech, zkrácení provozní doby místnosti/zařízení, zavedení systému zpětného získání tepla apod.</w:t>
      </w:r>
    </w:p>
    <w:p w:rsidR="00921F63" w:rsidRDefault="00921F63" w:rsidP="00921F63">
      <w:pPr>
        <w:pStyle w:val="Bezmezer"/>
        <w:jc w:val="both"/>
        <w:rPr>
          <w:rFonts w:ascii="Arial" w:hAnsi="Arial" w:cs="Arial"/>
          <w:sz w:val="20"/>
          <w:szCs w:val="20"/>
        </w:rPr>
      </w:pPr>
    </w:p>
    <w:p w:rsidR="00921F63" w:rsidRDefault="00921F63" w:rsidP="00265870">
      <w:pPr>
        <w:pStyle w:val="Bezmezer"/>
        <w:jc w:val="both"/>
        <w:rPr>
          <w:rFonts w:ascii="Arial" w:hAnsi="Arial" w:cs="Arial"/>
          <w:sz w:val="16"/>
          <w:szCs w:val="16"/>
        </w:rPr>
      </w:pPr>
    </w:p>
    <w:p w:rsidR="005C6DD5" w:rsidRPr="00AE286D" w:rsidRDefault="00AE286D" w:rsidP="00B236A0">
      <w:pPr>
        <w:pStyle w:val="Nadpis2"/>
        <w:jc w:val="left"/>
      </w:pPr>
      <w:r w:rsidRPr="00AE286D">
        <w:t>Klimatické podmínky roku 2014 a klimaticky normálního roku</w:t>
      </w:r>
      <w:r>
        <w:t xml:space="preserve"> </w:t>
      </w:r>
      <w:r w:rsidR="00B236A0">
        <w:br/>
      </w:r>
      <w:r>
        <w:t>(referenční hodnoty jsou roční)</w:t>
      </w:r>
    </w:p>
    <w:p w:rsidR="00867760" w:rsidRDefault="0092556B" w:rsidP="00265870">
      <w:pPr>
        <w:pStyle w:val="Bezmezer"/>
        <w:jc w:val="both"/>
        <w:rPr>
          <w:szCs w:val="20"/>
        </w:rPr>
      </w:pPr>
      <w:r w:rsidRPr="0092556B">
        <w:drawing>
          <wp:inline distT="0" distB="0" distL="0" distR="0">
            <wp:extent cx="4829175" cy="3347118"/>
            <wp:effectExtent l="0" t="0" r="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845730" cy="3358592"/>
                    </a:xfrm>
                    <a:prstGeom prst="rect">
                      <a:avLst/>
                    </a:prstGeom>
                    <a:noFill/>
                    <a:ln>
                      <a:noFill/>
                    </a:ln>
                  </pic:spPr>
                </pic:pic>
              </a:graphicData>
            </a:graphic>
          </wp:inline>
        </w:drawing>
      </w:r>
      <w:r w:rsidR="001A606E" w:rsidRPr="001A606E">
        <w:rPr>
          <w:szCs w:val="20"/>
        </w:rPr>
        <w:t xml:space="preserve"> </w:t>
      </w:r>
    </w:p>
    <w:p w:rsidR="00080A90" w:rsidRPr="00080A90" w:rsidRDefault="00080A90" w:rsidP="00265870">
      <w:pPr>
        <w:pStyle w:val="Bezmezer"/>
        <w:jc w:val="both"/>
        <w:rPr>
          <w:rFonts w:ascii="Arial" w:hAnsi="Arial" w:cs="Arial"/>
          <w:sz w:val="20"/>
          <w:szCs w:val="20"/>
        </w:rPr>
      </w:pPr>
    </w:p>
    <w:sectPr w:rsidR="00080A90" w:rsidRPr="00080A90" w:rsidSect="00206094">
      <w:headerReference w:type="default" r:id="rId35"/>
      <w:footerReference w:type="default" r:id="rId36"/>
      <w:pgSz w:w="11906" w:h="16838" w:code="9"/>
      <w:pgMar w:top="1134" w:right="1134" w:bottom="1134" w:left="1418"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0D41" w:rsidRDefault="00E00D41" w:rsidP="00206094">
      <w:r>
        <w:separator/>
      </w:r>
    </w:p>
  </w:endnote>
  <w:endnote w:type="continuationSeparator" w:id="0">
    <w:p w:rsidR="00E00D41" w:rsidRDefault="00E00D41" w:rsidP="00206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1F63" w:rsidRDefault="00921F63">
    <w:pPr>
      <w:spacing w:after="160" w:line="259" w:lineRule="auto"/>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1F63" w:rsidRPr="00A6066C" w:rsidRDefault="00921F63" w:rsidP="00921F63">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1F63" w:rsidRPr="00A6066C" w:rsidRDefault="00921F63" w:rsidP="00921F63">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1F63" w:rsidRDefault="00E00D41">
    <w:pPr>
      <w:tabs>
        <w:tab w:val="center" w:pos="4535"/>
        <w:tab w:val="center" w:pos="8573"/>
      </w:tabs>
      <w:spacing w:line="259" w:lineRule="auto"/>
      <w:jc w:val="left"/>
    </w:pPr>
    <w:r>
      <w:rPr>
        <w:noProof/>
        <w:sz w:val="22"/>
      </w:rPr>
      <w:pict>
        <v:group id="Group 146477" o:spid="_x0000_s2053" style="position:absolute;margin-left:65.5pt;margin-top:536.5pt;width:464.35pt;height:1.45pt;z-index:251661312;mso-position-horizontal-relative:page;mso-position-vertical-relative:page" coordsize="58972,182">
          <v:shape id="Shape 153893" o:spid="_x0000_s2054" style="position:absolute;width:19692;height:182" coordsize="1969262,18288" path="m,l1969262,r,18288l,18288,,e" fillcolor="black" stroked="f" strokeweight="0">
            <v:stroke opacity="0" miterlimit="10" joinstyle="miter"/>
          </v:shape>
          <v:shape id="Shape 153894" o:spid="_x0000_s2055" style="position:absolute;left:19692;width:182;height:182" coordsize="18288,18288" path="m,l18288,r,18288l,18288,,e" fillcolor="black" stroked="f" strokeweight="0">
            <v:stroke opacity="0" miterlimit="10" joinstyle="miter"/>
          </v:shape>
          <v:shape id="Shape 153895" o:spid="_x0000_s2056" style="position:absolute;left:19875;width:19418;height:182" coordsize="1941830,18288" path="m,l1941830,r,18288l,18288,,e" fillcolor="black" stroked="f" strokeweight="0">
            <v:stroke opacity="0" miterlimit="10" joinstyle="miter"/>
          </v:shape>
          <v:shape id="Shape 153896" o:spid="_x0000_s2057" style="position:absolute;left:39295;width:182;height:182" coordsize="18288,18288" path="m,l18288,r,18288l,18288,,e" fillcolor="black" stroked="f" strokeweight="0">
            <v:stroke opacity="0" miterlimit="10" joinstyle="miter"/>
          </v:shape>
          <v:shape id="Shape 153897" o:spid="_x0000_s2058" style="position:absolute;left:39477;width:19494;height:182" coordsize="1949450,18288" path="m,l1949450,r,18288l,18288,,e" fillcolor="black" stroked="f" strokeweight="0">
            <v:stroke opacity="0" miterlimit="10" joinstyle="miter"/>
          </v:shape>
          <w10:wrap type="square" anchorx="page" anchory="page"/>
        </v:group>
      </w:pict>
    </w:r>
    <w:r w:rsidR="00921F63">
      <w:rPr>
        <w:b/>
        <w:sz w:val="18"/>
      </w:rPr>
      <w:t xml:space="preserve">ENACO-2015076 </w:t>
    </w:r>
    <w:r w:rsidR="00921F63">
      <w:rPr>
        <w:b/>
        <w:sz w:val="18"/>
      </w:rPr>
      <w:tab/>
      <w:t xml:space="preserve">- </w:t>
    </w:r>
    <w:r w:rsidR="00AF10C3">
      <w:rPr>
        <w:sz w:val="24"/>
      </w:rPr>
      <w:fldChar w:fldCharType="begin"/>
    </w:r>
    <w:r w:rsidR="00921F63">
      <w:instrText xml:space="preserve"> PAGE   \* MERGEFORMAT </w:instrText>
    </w:r>
    <w:r w:rsidR="00AF10C3">
      <w:rPr>
        <w:sz w:val="24"/>
      </w:rPr>
      <w:fldChar w:fldCharType="separate"/>
    </w:r>
    <w:r w:rsidR="00921F63">
      <w:rPr>
        <w:b/>
        <w:sz w:val="18"/>
      </w:rPr>
      <w:t>40</w:t>
    </w:r>
    <w:r w:rsidR="00AF10C3">
      <w:rPr>
        <w:b/>
        <w:sz w:val="18"/>
      </w:rPr>
      <w:fldChar w:fldCharType="end"/>
    </w:r>
    <w:r w:rsidR="00921F63">
      <w:rPr>
        <w:b/>
        <w:sz w:val="18"/>
      </w:rPr>
      <w:t xml:space="preserve"> - </w:t>
    </w:r>
    <w:r w:rsidR="00921F63">
      <w:rPr>
        <w:b/>
        <w:sz w:val="18"/>
      </w:rPr>
      <w:tab/>
      <w:t xml:space="preserve">ENACO, s.r.o. </w:t>
    </w:r>
  </w:p>
  <w:p w:rsidR="00921F63" w:rsidRDefault="00921F63">
    <w:pPr>
      <w:spacing w:line="259" w:lineRule="auto"/>
      <w:jc w:val="left"/>
    </w:pPr>
    <w:r>
      <w:rPr>
        <w:b/>
        <w:sz w:val="18"/>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1F63" w:rsidRPr="00206094" w:rsidRDefault="00921F63" w:rsidP="00206094">
    <w:pPr>
      <w:pStyle w:val="Zpat"/>
      <w:rPr>
        <w:rFonts w:ascii="Arial" w:hAnsi="Arial" w:cs="Arial"/>
        <w:color w:val="A6A6A6" w:themeColor="background1" w:themeShade="A6"/>
        <w:sz w:val="16"/>
        <w:szCs w:val="16"/>
      </w:rPr>
    </w:pPr>
    <w:r w:rsidRPr="00206094">
      <w:rPr>
        <w:rFonts w:ascii="Arial" w:hAnsi="Arial" w:cs="Arial"/>
        <w:color w:val="A6A6A6" w:themeColor="background1" w:themeShade="A6"/>
        <w:sz w:val="16"/>
        <w:szCs w:val="16"/>
      </w:rPr>
      <w:t>Nemocnice s poliklinikou Česká Lípa, a.s.</w:t>
    </w:r>
    <w:r w:rsidRPr="00206094">
      <w:rPr>
        <w:rFonts w:ascii="Arial" w:hAnsi="Arial" w:cs="Arial"/>
        <w:color w:val="A6A6A6" w:themeColor="background1" w:themeShade="A6"/>
        <w:sz w:val="16"/>
        <w:szCs w:val="16"/>
      </w:rPr>
      <w:tab/>
    </w:r>
    <w:r w:rsidRPr="00206094">
      <w:rPr>
        <w:rFonts w:ascii="Arial" w:hAnsi="Arial" w:cs="Arial"/>
        <w:color w:val="A6A6A6" w:themeColor="background1" w:themeShade="A6"/>
        <w:sz w:val="16"/>
        <w:szCs w:val="16"/>
      </w:rPr>
      <w:tab/>
      <w:t xml:space="preserve">| </w:t>
    </w:r>
    <w:r w:rsidR="00AF10C3" w:rsidRPr="00206094">
      <w:rPr>
        <w:rFonts w:ascii="Arial" w:hAnsi="Arial" w:cs="Arial"/>
        <w:color w:val="A6A6A6" w:themeColor="background1" w:themeShade="A6"/>
        <w:sz w:val="16"/>
        <w:szCs w:val="16"/>
      </w:rPr>
      <w:fldChar w:fldCharType="begin"/>
    </w:r>
    <w:r w:rsidRPr="00206094">
      <w:rPr>
        <w:rFonts w:ascii="Arial" w:hAnsi="Arial" w:cs="Arial"/>
        <w:color w:val="A6A6A6" w:themeColor="background1" w:themeShade="A6"/>
        <w:sz w:val="16"/>
        <w:szCs w:val="16"/>
      </w:rPr>
      <w:instrText xml:space="preserve"> PAGE   \* MERGEFORMAT </w:instrText>
    </w:r>
    <w:r w:rsidR="00AF10C3" w:rsidRPr="00206094">
      <w:rPr>
        <w:rFonts w:ascii="Arial" w:hAnsi="Arial" w:cs="Arial"/>
        <w:color w:val="A6A6A6" w:themeColor="background1" w:themeShade="A6"/>
        <w:sz w:val="16"/>
        <w:szCs w:val="16"/>
      </w:rPr>
      <w:fldChar w:fldCharType="separate"/>
    </w:r>
    <w:r w:rsidR="0092556B">
      <w:rPr>
        <w:rFonts w:ascii="Arial" w:hAnsi="Arial" w:cs="Arial"/>
        <w:noProof/>
        <w:color w:val="A6A6A6" w:themeColor="background1" w:themeShade="A6"/>
        <w:sz w:val="16"/>
        <w:szCs w:val="16"/>
      </w:rPr>
      <w:t>34</w:t>
    </w:r>
    <w:r w:rsidR="00AF10C3" w:rsidRPr="00206094">
      <w:rPr>
        <w:rFonts w:ascii="Arial" w:hAnsi="Arial" w:cs="Arial"/>
        <w:color w:val="A6A6A6" w:themeColor="background1" w:themeShade="A6"/>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0D41" w:rsidRDefault="00E00D41" w:rsidP="00206094">
      <w:r>
        <w:separator/>
      </w:r>
    </w:p>
  </w:footnote>
  <w:footnote w:type="continuationSeparator" w:id="0">
    <w:p w:rsidR="00E00D41" w:rsidRDefault="00E00D41" w:rsidP="002060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1F63" w:rsidRDefault="00921F63">
    <w:pPr>
      <w:spacing w:after="160" w:line="259" w:lineRule="auto"/>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1F63" w:rsidRPr="00A6066C" w:rsidRDefault="00921F63" w:rsidP="00921F63">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1F63" w:rsidRPr="00A6066C" w:rsidRDefault="00921F63" w:rsidP="00921F63">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1F63" w:rsidRDefault="00E00D41">
    <w:pPr>
      <w:spacing w:line="259" w:lineRule="auto"/>
      <w:ind w:left="2182"/>
      <w:jc w:val="center"/>
    </w:pPr>
    <w:r>
      <w:rPr>
        <w:noProof/>
        <w:sz w:val="22"/>
      </w:rPr>
      <w:pict>
        <v:group id="Group 146424" o:spid="_x0000_s2049" style="position:absolute;left:0;text-align:left;margin-left:64.8pt;margin-top:78.15pt;width:465.2pt;height:1.45pt;z-index:251660288;mso-position-horizontal-relative:page;mso-position-vertical-relative:page" coordsize="59079,182">
          <v:shape id="Shape 153739" o:spid="_x0000_s2050" style="position:absolute;width:27072;height:182" coordsize="2707259,18288" path="m,l2707259,r,18288l,18288,,e" fillcolor="black" stroked="f" strokeweight="0">
            <v:stroke opacity="0" miterlimit="10" joinstyle="miter"/>
          </v:shape>
          <v:shape id="Shape 153740" o:spid="_x0000_s2051" style="position:absolute;left:26981;width:182;height:182" coordsize="18288,18288" path="m,l18288,r,18288l,18288,,e" fillcolor="black" stroked="f" strokeweight="0">
            <v:stroke opacity="0" miterlimit="10" joinstyle="miter"/>
          </v:shape>
          <v:shape id="Shape 153741" o:spid="_x0000_s2052" style="position:absolute;left:27164;width:31915;height:182" coordsize="3191510,18288" path="m,l3191510,r,18288l,18288,,e" fillcolor="black" stroked="f" strokeweight="0">
            <v:stroke opacity="0" miterlimit="10" joinstyle="miter"/>
          </v:shape>
          <w10:wrap type="square" anchorx="page" anchory="page"/>
        </v:group>
      </w:pict>
    </w:r>
    <w:r w:rsidR="00921F63">
      <w:rPr>
        <w:b/>
        <w:sz w:val="18"/>
      </w:rPr>
      <w:t xml:space="preserve">POSKYTOVÁNÍ ENERGETICKÝCH SLUŽEB METODOU EPC VE </w:t>
    </w:r>
  </w:p>
  <w:p w:rsidR="00921F63" w:rsidRDefault="00921F63">
    <w:pPr>
      <w:spacing w:line="259" w:lineRule="auto"/>
      <w:ind w:left="2509"/>
      <w:jc w:val="center"/>
    </w:pPr>
    <w:r>
      <w:rPr>
        <w:b/>
        <w:sz w:val="18"/>
      </w:rPr>
      <w:t xml:space="preserve">VYBRANÝCH OBJEKTECH NEMOCNICE S POLIKLINIKOU </w:t>
    </w:r>
  </w:p>
  <w:p w:rsidR="00921F63" w:rsidRDefault="00921F63">
    <w:pPr>
      <w:tabs>
        <w:tab w:val="center" w:pos="7857"/>
      </w:tabs>
      <w:spacing w:after="15" w:line="259" w:lineRule="auto"/>
      <w:jc w:val="left"/>
    </w:pPr>
    <w:r>
      <w:rPr>
        <w:b/>
        <w:sz w:val="18"/>
      </w:rPr>
      <w:t xml:space="preserve">NEMOCNICE S POLIKLINIKOU ČESKÁ LÍPA, A.S. </w:t>
    </w:r>
    <w:r>
      <w:rPr>
        <w:b/>
        <w:sz w:val="18"/>
      </w:rPr>
      <w:tab/>
      <w:t xml:space="preserve">ČESKÁ LÍPA – ANALÝZA OBJEKTŮ </w:t>
    </w:r>
  </w:p>
  <w:p w:rsidR="00921F63" w:rsidRDefault="00921F63">
    <w:pPr>
      <w:spacing w:after="55" w:line="259" w:lineRule="auto"/>
      <w:jc w:val="left"/>
    </w:pPr>
    <w:r>
      <w:rPr>
        <w:b/>
        <w:sz w:val="18"/>
      </w:rPr>
      <w:t xml:space="preserve"> </w:t>
    </w:r>
  </w:p>
  <w:p w:rsidR="00921F63" w:rsidRDefault="00921F63">
    <w:pPr>
      <w:spacing w:line="259" w:lineRule="auto"/>
      <w:ind w:left="1251"/>
      <w:jc w:val="left"/>
    </w:pPr>
    <w:r>
      <w:rPr>
        <w:b/>
        <w:sz w:val="26"/>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1F63" w:rsidRPr="00AC3BC6" w:rsidRDefault="00921F63" w:rsidP="00206094">
    <w:pPr>
      <w:pStyle w:val="Zhlav"/>
      <w:pBdr>
        <w:bottom w:val="single" w:sz="4" w:space="1" w:color="auto"/>
      </w:pBdr>
      <w:rPr>
        <w:rFonts w:ascii="Arial" w:hAnsi="Arial" w:cs="Arial"/>
        <w:color w:val="A6A6A6" w:themeColor="background1" w:themeShade="A6"/>
        <w:sz w:val="16"/>
        <w:szCs w:val="16"/>
      </w:rPr>
    </w:pPr>
    <w:r w:rsidRPr="00AC3BC6">
      <w:rPr>
        <w:rFonts w:ascii="Arial" w:hAnsi="Arial" w:cs="Arial"/>
        <w:color w:val="A6A6A6" w:themeColor="background1" w:themeShade="A6"/>
        <w:sz w:val="16"/>
        <w:szCs w:val="16"/>
      </w:rPr>
      <w:t>Přílohy smlouvy o poskytování energetických služeb se zaručeným výsledkem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C3C33"/>
    <w:multiLevelType w:val="hybridMultilevel"/>
    <w:tmpl w:val="732CECDA"/>
    <w:lvl w:ilvl="0" w:tplc="29BA0DA8">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932B7FA">
      <w:start w:val="1"/>
      <w:numFmt w:val="bullet"/>
      <w:lvlText w:val="o"/>
      <w:lvlJc w:val="left"/>
      <w:pPr>
        <w:ind w:left="15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F7A2700">
      <w:start w:val="1"/>
      <w:numFmt w:val="bullet"/>
      <w:lvlText w:val="▪"/>
      <w:lvlJc w:val="left"/>
      <w:pPr>
        <w:ind w:left="22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7CCD0C8">
      <w:start w:val="1"/>
      <w:numFmt w:val="bullet"/>
      <w:lvlText w:val="•"/>
      <w:lvlJc w:val="left"/>
      <w:pPr>
        <w:ind w:left="29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66C5C60">
      <w:start w:val="1"/>
      <w:numFmt w:val="bullet"/>
      <w:lvlText w:val="o"/>
      <w:lvlJc w:val="left"/>
      <w:pPr>
        <w:ind w:left="37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1B072A8">
      <w:start w:val="1"/>
      <w:numFmt w:val="bullet"/>
      <w:lvlText w:val="▪"/>
      <w:lvlJc w:val="left"/>
      <w:pPr>
        <w:ind w:left="44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E32C39C">
      <w:start w:val="1"/>
      <w:numFmt w:val="bullet"/>
      <w:lvlText w:val="•"/>
      <w:lvlJc w:val="left"/>
      <w:pPr>
        <w:ind w:left="51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DF0DE66">
      <w:start w:val="1"/>
      <w:numFmt w:val="bullet"/>
      <w:lvlText w:val="o"/>
      <w:lvlJc w:val="left"/>
      <w:pPr>
        <w:ind w:left="58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A9CCA8A">
      <w:start w:val="1"/>
      <w:numFmt w:val="bullet"/>
      <w:lvlText w:val="▪"/>
      <w:lvlJc w:val="left"/>
      <w:pPr>
        <w:ind w:left="65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5025F6D"/>
    <w:multiLevelType w:val="hybridMultilevel"/>
    <w:tmpl w:val="302EDF3E"/>
    <w:lvl w:ilvl="0" w:tplc="DC16EDEE">
      <w:start w:val="1"/>
      <w:numFmt w:val="bullet"/>
      <w:lvlText w:val="•"/>
      <w:lvlJc w:val="left"/>
      <w:pPr>
        <w:ind w:left="2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CB6088C">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E640BE2">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C4202A8">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5DE8D48">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1CCEF48">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AD86EEE">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ACABCC4">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8044932">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69F344A"/>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3" w15:restartNumberingAfterBreak="0">
    <w:nsid w:val="07632048"/>
    <w:multiLevelType w:val="hybridMultilevel"/>
    <w:tmpl w:val="67C8F96A"/>
    <w:lvl w:ilvl="0" w:tplc="E14CB806">
      <w:start w:val="1"/>
      <w:numFmt w:val="bullet"/>
      <w:lvlText w:val="•"/>
      <w:lvlJc w:val="left"/>
      <w:pPr>
        <w:ind w:left="3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8F2A01E">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83622AE">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AD23E54">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D082B76">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12844F6">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932A14C">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6224C3A">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6CE7AE8">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B027D6F"/>
    <w:multiLevelType w:val="hybridMultilevel"/>
    <w:tmpl w:val="55DEBB7E"/>
    <w:lvl w:ilvl="0" w:tplc="B6DC8B02">
      <w:numFmt w:val="bullet"/>
      <w:lvlText w:val="•"/>
      <w:lvlJc w:val="left"/>
      <w:pPr>
        <w:ind w:left="1065" w:hanging="705"/>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23F288E"/>
    <w:multiLevelType w:val="hybridMultilevel"/>
    <w:tmpl w:val="13D2C4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2DD61CA"/>
    <w:multiLevelType w:val="hybridMultilevel"/>
    <w:tmpl w:val="85B84F3A"/>
    <w:lvl w:ilvl="0" w:tplc="B91850DA">
      <w:start w:val="1"/>
      <w:numFmt w:val="bullet"/>
      <w:lvlText w:val=""/>
      <w:lvlJc w:val="left"/>
      <w:pPr>
        <w:ind w:left="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359C1BD8">
      <w:start w:val="1"/>
      <w:numFmt w:val="bullet"/>
      <w:lvlText w:val="o"/>
      <w:lvlJc w:val="left"/>
      <w:pPr>
        <w:ind w:left="13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51AC29C">
      <w:start w:val="1"/>
      <w:numFmt w:val="bullet"/>
      <w:lvlText w:val="▪"/>
      <w:lvlJc w:val="left"/>
      <w:pPr>
        <w:ind w:left="20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D48A3B8">
      <w:start w:val="1"/>
      <w:numFmt w:val="bullet"/>
      <w:lvlText w:val="•"/>
      <w:lvlJc w:val="left"/>
      <w:pPr>
        <w:ind w:left="28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BD490AA">
      <w:start w:val="1"/>
      <w:numFmt w:val="bullet"/>
      <w:lvlText w:val="o"/>
      <w:lvlJc w:val="left"/>
      <w:pPr>
        <w:ind w:left="35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248BEDE">
      <w:start w:val="1"/>
      <w:numFmt w:val="bullet"/>
      <w:lvlText w:val="▪"/>
      <w:lvlJc w:val="left"/>
      <w:pPr>
        <w:ind w:left="42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FEC212C">
      <w:start w:val="1"/>
      <w:numFmt w:val="bullet"/>
      <w:lvlText w:val="•"/>
      <w:lvlJc w:val="left"/>
      <w:pPr>
        <w:ind w:left="49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57C45CE">
      <w:start w:val="1"/>
      <w:numFmt w:val="bullet"/>
      <w:lvlText w:val="o"/>
      <w:lvlJc w:val="left"/>
      <w:pPr>
        <w:ind w:left="56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17E9DBE">
      <w:start w:val="1"/>
      <w:numFmt w:val="bullet"/>
      <w:lvlText w:val="▪"/>
      <w:lvlJc w:val="left"/>
      <w:pPr>
        <w:ind w:left="64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35B2D26"/>
    <w:multiLevelType w:val="hybridMultilevel"/>
    <w:tmpl w:val="6E16D74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86F0F49"/>
    <w:multiLevelType w:val="hybridMultilevel"/>
    <w:tmpl w:val="1ADCC9A0"/>
    <w:lvl w:ilvl="0" w:tplc="9468FCF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18432A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26A8DD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EA6080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854B8C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C98EB7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788133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4DEDBA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690F6C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0035482"/>
    <w:multiLevelType w:val="hybridMultilevel"/>
    <w:tmpl w:val="D7EE5CE8"/>
    <w:lvl w:ilvl="0" w:tplc="1184472E">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1AD2A90"/>
    <w:multiLevelType w:val="hybridMultilevel"/>
    <w:tmpl w:val="08C4B3CA"/>
    <w:lvl w:ilvl="0" w:tplc="DA0218C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05EFAF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EC4953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B60EC1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2CEFF8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E92B72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3D8B95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816338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B7256C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77D1343"/>
    <w:multiLevelType w:val="hybridMultilevel"/>
    <w:tmpl w:val="6D46B4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B2850E5"/>
    <w:multiLevelType w:val="hybridMultilevel"/>
    <w:tmpl w:val="68F27AA4"/>
    <w:lvl w:ilvl="0" w:tplc="42EA780C">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B4679C6">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16ECE9E">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95C50D8">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49A766A">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F6C89B6">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3A48FD8">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BD09CDC">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38E7B66">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BCE3E3F"/>
    <w:multiLevelType w:val="hybridMultilevel"/>
    <w:tmpl w:val="852080C4"/>
    <w:lvl w:ilvl="0" w:tplc="B6DC8B02">
      <w:numFmt w:val="bullet"/>
      <w:lvlText w:val="•"/>
      <w:lvlJc w:val="left"/>
      <w:pPr>
        <w:ind w:left="1425" w:hanging="705"/>
      </w:pPr>
      <w:rPr>
        <w:rFonts w:ascii="Arial" w:eastAsiaTheme="minorHAnsi"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4" w15:restartNumberingAfterBreak="0">
    <w:nsid w:val="30C07174"/>
    <w:multiLevelType w:val="hybridMultilevel"/>
    <w:tmpl w:val="97C83E78"/>
    <w:lvl w:ilvl="0" w:tplc="EA7C3AD8">
      <w:start w:val="1"/>
      <w:numFmt w:val="bullet"/>
      <w:lvlText w:val="•"/>
      <w:lvlJc w:val="left"/>
      <w:pPr>
        <w:ind w:left="3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F78FC78">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CD0E8CA">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8D8FF34">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A267CD2">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D5E3F64">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C66E54A">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EA63AA4">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490F9B0">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3AD82338"/>
    <w:multiLevelType w:val="hybridMultilevel"/>
    <w:tmpl w:val="16284766"/>
    <w:lvl w:ilvl="0" w:tplc="04050001">
      <w:start w:val="1"/>
      <w:numFmt w:val="bullet"/>
      <w:lvlText w:val=""/>
      <w:lvlJc w:val="left"/>
      <w:pPr>
        <w:ind w:left="828" w:hanging="360"/>
      </w:pPr>
      <w:rPr>
        <w:rFonts w:ascii="Symbol" w:hAnsi="Symbol" w:hint="default"/>
      </w:rPr>
    </w:lvl>
    <w:lvl w:ilvl="1" w:tplc="04050003" w:tentative="1">
      <w:start w:val="1"/>
      <w:numFmt w:val="bullet"/>
      <w:lvlText w:val="o"/>
      <w:lvlJc w:val="left"/>
      <w:pPr>
        <w:ind w:left="1548" w:hanging="360"/>
      </w:pPr>
      <w:rPr>
        <w:rFonts w:ascii="Courier New" w:hAnsi="Courier New" w:cs="Courier New" w:hint="default"/>
      </w:rPr>
    </w:lvl>
    <w:lvl w:ilvl="2" w:tplc="04050005" w:tentative="1">
      <w:start w:val="1"/>
      <w:numFmt w:val="bullet"/>
      <w:lvlText w:val=""/>
      <w:lvlJc w:val="left"/>
      <w:pPr>
        <w:ind w:left="2268" w:hanging="360"/>
      </w:pPr>
      <w:rPr>
        <w:rFonts w:ascii="Wingdings" w:hAnsi="Wingdings" w:hint="default"/>
      </w:rPr>
    </w:lvl>
    <w:lvl w:ilvl="3" w:tplc="04050001" w:tentative="1">
      <w:start w:val="1"/>
      <w:numFmt w:val="bullet"/>
      <w:lvlText w:val=""/>
      <w:lvlJc w:val="left"/>
      <w:pPr>
        <w:ind w:left="2988" w:hanging="360"/>
      </w:pPr>
      <w:rPr>
        <w:rFonts w:ascii="Symbol" w:hAnsi="Symbol" w:hint="default"/>
      </w:rPr>
    </w:lvl>
    <w:lvl w:ilvl="4" w:tplc="04050003" w:tentative="1">
      <w:start w:val="1"/>
      <w:numFmt w:val="bullet"/>
      <w:lvlText w:val="o"/>
      <w:lvlJc w:val="left"/>
      <w:pPr>
        <w:ind w:left="3708" w:hanging="360"/>
      </w:pPr>
      <w:rPr>
        <w:rFonts w:ascii="Courier New" w:hAnsi="Courier New" w:cs="Courier New" w:hint="default"/>
      </w:rPr>
    </w:lvl>
    <w:lvl w:ilvl="5" w:tplc="04050005" w:tentative="1">
      <w:start w:val="1"/>
      <w:numFmt w:val="bullet"/>
      <w:lvlText w:val=""/>
      <w:lvlJc w:val="left"/>
      <w:pPr>
        <w:ind w:left="4428" w:hanging="360"/>
      </w:pPr>
      <w:rPr>
        <w:rFonts w:ascii="Wingdings" w:hAnsi="Wingdings" w:hint="default"/>
      </w:rPr>
    </w:lvl>
    <w:lvl w:ilvl="6" w:tplc="04050001" w:tentative="1">
      <w:start w:val="1"/>
      <w:numFmt w:val="bullet"/>
      <w:lvlText w:val=""/>
      <w:lvlJc w:val="left"/>
      <w:pPr>
        <w:ind w:left="5148" w:hanging="360"/>
      </w:pPr>
      <w:rPr>
        <w:rFonts w:ascii="Symbol" w:hAnsi="Symbol" w:hint="default"/>
      </w:rPr>
    </w:lvl>
    <w:lvl w:ilvl="7" w:tplc="04050003" w:tentative="1">
      <w:start w:val="1"/>
      <w:numFmt w:val="bullet"/>
      <w:lvlText w:val="o"/>
      <w:lvlJc w:val="left"/>
      <w:pPr>
        <w:ind w:left="5868" w:hanging="360"/>
      </w:pPr>
      <w:rPr>
        <w:rFonts w:ascii="Courier New" w:hAnsi="Courier New" w:cs="Courier New" w:hint="default"/>
      </w:rPr>
    </w:lvl>
    <w:lvl w:ilvl="8" w:tplc="04050005" w:tentative="1">
      <w:start w:val="1"/>
      <w:numFmt w:val="bullet"/>
      <w:lvlText w:val=""/>
      <w:lvlJc w:val="left"/>
      <w:pPr>
        <w:ind w:left="6588" w:hanging="360"/>
      </w:pPr>
      <w:rPr>
        <w:rFonts w:ascii="Wingdings" w:hAnsi="Wingdings" w:hint="default"/>
      </w:rPr>
    </w:lvl>
  </w:abstractNum>
  <w:abstractNum w:abstractNumId="16" w15:restartNumberingAfterBreak="0">
    <w:nsid w:val="3EC54D7A"/>
    <w:multiLevelType w:val="hybridMultilevel"/>
    <w:tmpl w:val="244AB6AE"/>
    <w:lvl w:ilvl="0" w:tplc="AB1615BE">
      <w:start w:val="1"/>
      <w:numFmt w:val="bullet"/>
      <w:lvlText w:val="•"/>
      <w:lvlJc w:val="left"/>
      <w:pPr>
        <w:ind w:left="3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B429FAA">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1D200D6">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3484974">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5A8E07C">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7B63678">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1321844">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F561A34">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E7446A0">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F24059D"/>
    <w:multiLevelType w:val="hybridMultilevel"/>
    <w:tmpl w:val="F14C8270"/>
    <w:lvl w:ilvl="0" w:tplc="675C9CBA">
      <w:start w:val="1"/>
      <w:numFmt w:val="bullet"/>
      <w:lvlText w:val="•"/>
      <w:lvlJc w:val="left"/>
      <w:pPr>
        <w:ind w:left="2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75AED7C">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518BC4E">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4D4D404">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32A39C6">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88C520E">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1D229FA">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5048918">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F02CED2">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4018230A"/>
    <w:multiLevelType w:val="hybridMultilevel"/>
    <w:tmpl w:val="030C5812"/>
    <w:lvl w:ilvl="0" w:tplc="158E522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B4C67A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3063BB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C68C72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FE87C9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784AA7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278E54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2D0465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33C3B9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42213090"/>
    <w:multiLevelType w:val="hybridMultilevel"/>
    <w:tmpl w:val="68F03EC8"/>
    <w:lvl w:ilvl="0" w:tplc="0D8294C8">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40CF69C">
      <w:start w:val="1"/>
      <w:numFmt w:val="bullet"/>
      <w:lvlText w:val=""/>
      <w:lvlJc w:val="left"/>
      <w:pPr>
        <w:ind w:left="11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CDA74BE">
      <w:start w:val="1"/>
      <w:numFmt w:val="bullet"/>
      <w:lvlText w:val="▪"/>
      <w:lvlJc w:val="left"/>
      <w:pPr>
        <w:ind w:left="19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114706A">
      <w:start w:val="1"/>
      <w:numFmt w:val="bullet"/>
      <w:lvlText w:val="•"/>
      <w:lvlJc w:val="left"/>
      <w:pPr>
        <w:ind w:left="26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10035B6">
      <w:start w:val="1"/>
      <w:numFmt w:val="bullet"/>
      <w:lvlText w:val="o"/>
      <w:lvlJc w:val="left"/>
      <w:pPr>
        <w:ind w:left="34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B3C0C1C">
      <w:start w:val="1"/>
      <w:numFmt w:val="bullet"/>
      <w:lvlText w:val="▪"/>
      <w:lvlJc w:val="left"/>
      <w:pPr>
        <w:ind w:left="41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2DA89D2">
      <w:start w:val="1"/>
      <w:numFmt w:val="bullet"/>
      <w:lvlText w:val="•"/>
      <w:lvlJc w:val="left"/>
      <w:pPr>
        <w:ind w:left="48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89EEA78">
      <w:start w:val="1"/>
      <w:numFmt w:val="bullet"/>
      <w:lvlText w:val="o"/>
      <w:lvlJc w:val="left"/>
      <w:pPr>
        <w:ind w:left="55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DF0692A">
      <w:start w:val="1"/>
      <w:numFmt w:val="bullet"/>
      <w:lvlText w:val="▪"/>
      <w:lvlJc w:val="left"/>
      <w:pPr>
        <w:ind w:left="62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42404942"/>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66F4D3F"/>
    <w:multiLevelType w:val="hybridMultilevel"/>
    <w:tmpl w:val="74FE8EA4"/>
    <w:lvl w:ilvl="0" w:tplc="B9D4ADE6">
      <w:start w:val="1"/>
      <w:numFmt w:val="bullet"/>
      <w:lvlText w:val="•"/>
      <w:lvlJc w:val="left"/>
      <w:pPr>
        <w:ind w:left="3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1FA46E0">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DFC485E">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FFA8F8C">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DA80E28">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BECD97C">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6D8A55A">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EA25C28">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EEED01C">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49172E49"/>
    <w:multiLevelType w:val="hybridMultilevel"/>
    <w:tmpl w:val="B75E14B0"/>
    <w:lvl w:ilvl="0" w:tplc="EAB22B8A">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F3E79C6">
      <w:start w:val="1"/>
      <w:numFmt w:val="bullet"/>
      <w:lvlText w:val="o"/>
      <w:lvlJc w:val="left"/>
      <w:pPr>
        <w:ind w:left="15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3200EE0">
      <w:start w:val="1"/>
      <w:numFmt w:val="bullet"/>
      <w:lvlText w:val="▪"/>
      <w:lvlJc w:val="left"/>
      <w:pPr>
        <w:ind w:left="22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8E0919A">
      <w:start w:val="1"/>
      <w:numFmt w:val="bullet"/>
      <w:lvlText w:val="•"/>
      <w:lvlJc w:val="left"/>
      <w:pPr>
        <w:ind w:left="29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0929CAE">
      <w:start w:val="1"/>
      <w:numFmt w:val="bullet"/>
      <w:lvlText w:val="o"/>
      <w:lvlJc w:val="left"/>
      <w:pPr>
        <w:ind w:left="37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B84E4B6">
      <w:start w:val="1"/>
      <w:numFmt w:val="bullet"/>
      <w:lvlText w:val="▪"/>
      <w:lvlJc w:val="left"/>
      <w:pPr>
        <w:ind w:left="44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9F2A060">
      <w:start w:val="1"/>
      <w:numFmt w:val="bullet"/>
      <w:lvlText w:val="•"/>
      <w:lvlJc w:val="left"/>
      <w:pPr>
        <w:ind w:left="51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F8C9370">
      <w:start w:val="1"/>
      <w:numFmt w:val="bullet"/>
      <w:lvlText w:val="o"/>
      <w:lvlJc w:val="left"/>
      <w:pPr>
        <w:ind w:left="58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3C43ACA">
      <w:start w:val="1"/>
      <w:numFmt w:val="bullet"/>
      <w:lvlText w:val="▪"/>
      <w:lvlJc w:val="left"/>
      <w:pPr>
        <w:ind w:left="65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49712A9B"/>
    <w:multiLevelType w:val="hybridMultilevel"/>
    <w:tmpl w:val="7CE6FC7A"/>
    <w:lvl w:ilvl="0" w:tplc="799E3286">
      <w:start w:val="1"/>
      <w:numFmt w:val="bullet"/>
      <w:lvlText w:val="•"/>
      <w:lvlJc w:val="left"/>
      <w:pPr>
        <w:ind w:left="3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47EF092">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6DAA3CA">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82A86DA">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26E346C">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88C0032">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EC0C7C6">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3A4B4D2">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8E0A956">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4B5C600D"/>
    <w:multiLevelType w:val="hybridMultilevel"/>
    <w:tmpl w:val="6142ACF6"/>
    <w:lvl w:ilvl="0" w:tplc="E7600BAC">
      <w:start w:val="1"/>
      <w:numFmt w:val="bullet"/>
      <w:lvlText w:val="•"/>
      <w:lvlJc w:val="left"/>
      <w:pPr>
        <w:ind w:left="3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186C8DC">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4CEF836">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A36B174">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900FF38">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1A0C50E">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DDA405E">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DD823AA">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C76A872">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53FB000A"/>
    <w:multiLevelType w:val="hybridMultilevel"/>
    <w:tmpl w:val="4B9E454C"/>
    <w:lvl w:ilvl="0" w:tplc="B6DC8B02">
      <w:numFmt w:val="bullet"/>
      <w:lvlText w:val="•"/>
      <w:lvlJc w:val="left"/>
      <w:pPr>
        <w:ind w:left="1065" w:hanging="705"/>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55684BC5"/>
    <w:multiLevelType w:val="hybridMultilevel"/>
    <w:tmpl w:val="95CAEAA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79251C9"/>
    <w:multiLevelType w:val="hybridMultilevel"/>
    <w:tmpl w:val="ADF4EE82"/>
    <w:lvl w:ilvl="0" w:tplc="AC6075A4">
      <w:start w:val="1"/>
      <w:numFmt w:val="bullet"/>
      <w:lvlText w:val="•"/>
      <w:lvlJc w:val="left"/>
      <w:pPr>
        <w:ind w:left="3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68028F6">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B10DF80">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3AEB2E0">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6B44906">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AA6D118">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FF64472">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C344E3A">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78002B0">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57E47C80"/>
    <w:multiLevelType w:val="hybridMultilevel"/>
    <w:tmpl w:val="2A5A23C6"/>
    <w:lvl w:ilvl="0" w:tplc="11CAEA1A">
      <w:start w:val="1"/>
      <w:numFmt w:val="bullet"/>
      <w:lvlText w:val="•"/>
      <w:lvlJc w:val="left"/>
      <w:pPr>
        <w:ind w:left="3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6C24240">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87A566A">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25432AE">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912F058">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34C5AE2">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AE86170">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E4864DE">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01E73BE">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58951233"/>
    <w:multiLevelType w:val="hybridMultilevel"/>
    <w:tmpl w:val="E1A2AA08"/>
    <w:lvl w:ilvl="0" w:tplc="804EB7B6">
      <w:start w:val="1"/>
      <w:numFmt w:val="bullet"/>
      <w:lvlText w:val="•"/>
      <w:lvlJc w:val="left"/>
      <w:pPr>
        <w:ind w:left="3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A3E4572">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8660040">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0FA3EAC">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5BAFD60">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EB0C698">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6D0D404">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3E8D94E">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00C0BE0">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593460E4"/>
    <w:multiLevelType w:val="hybridMultilevel"/>
    <w:tmpl w:val="A28EA0BA"/>
    <w:lvl w:ilvl="0" w:tplc="E92A91C8">
      <w:start w:val="1"/>
      <w:numFmt w:val="bullet"/>
      <w:lvlText w:val="•"/>
      <w:lvlJc w:val="left"/>
      <w:pPr>
        <w:ind w:left="3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E84BA34">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9A00960">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794DF50">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8AC32CE">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B06F352">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CF2A34A">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A488000">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DEA4D76">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594A2A6B"/>
    <w:multiLevelType w:val="hybridMultilevel"/>
    <w:tmpl w:val="2B6A0F90"/>
    <w:lvl w:ilvl="0" w:tplc="7EE6DAFE">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2804FBE">
      <w:start w:val="1"/>
      <w:numFmt w:val="bullet"/>
      <w:lvlText w:val="o"/>
      <w:lvlJc w:val="left"/>
      <w:pPr>
        <w:ind w:left="15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7F85A4C">
      <w:start w:val="1"/>
      <w:numFmt w:val="bullet"/>
      <w:lvlText w:val="▪"/>
      <w:lvlJc w:val="left"/>
      <w:pPr>
        <w:ind w:left="22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A220E0C">
      <w:start w:val="1"/>
      <w:numFmt w:val="bullet"/>
      <w:lvlText w:val="•"/>
      <w:lvlJc w:val="left"/>
      <w:pPr>
        <w:ind w:left="29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AF62C48">
      <w:start w:val="1"/>
      <w:numFmt w:val="bullet"/>
      <w:lvlText w:val="o"/>
      <w:lvlJc w:val="left"/>
      <w:pPr>
        <w:ind w:left="37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FBCCB72">
      <w:start w:val="1"/>
      <w:numFmt w:val="bullet"/>
      <w:lvlText w:val="▪"/>
      <w:lvlJc w:val="left"/>
      <w:pPr>
        <w:ind w:left="44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4DAA4D4">
      <w:start w:val="1"/>
      <w:numFmt w:val="bullet"/>
      <w:lvlText w:val="•"/>
      <w:lvlJc w:val="left"/>
      <w:pPr>
        <w:ind w:left="51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9029D62">
      <w:start w:val="1"/>
      <w:numFmt w:val="bullet"/>
      <w:lvlText w:val="o"/>
      <w:lvlJc w:val="left"/>
      <w:pPr>
        <w:ind w:left="58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84E8518">
      <w:start w:val="1"/>
      <w:numFmt w:val="bullet"/>
      <w:lvlText w:val="▪"/>
      <w:lvlJc w:val="left"/>
      <w:pPr>
        <w:ind w:left="65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5A0415BA"/>
    <w:multiLevelType w:val="hybridMultilevel"/>
    <w:tmpl w:val="674C32B2"/>
    <w:lvl w:ilvl="0" w:tplc="936408BA">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3C22428">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A3855C4">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AEC8140">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1D2033E">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B46C2B6">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CD622B0">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D3AAEB0">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FBCB51E">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5AEF56EE"/>
    <w:multiLevelType w:val="hybridMultilevel"/>
    <w:tmpl w:val="65D4FFEC"/>
    <w:lvl w:ilvl="0" w:tplc="532A07BC">
      <w:start w:val="1"/>
      <w:numFmt w:val="decimal"/>
      <w:lvlText w:val="%1."/>
      <w:lvlJc w:val="left"/>
      <w:pPr>
        <w:ind w:left="720" w:hanging="360"/>
      </w:pPr>
    </w:lvl>
    <w:lvl w:ilvl="1" w:tplc="2A7E7988" w:tentative="1">
      <w:start w:val="1"/>
      <w:numFmt w:val="lowerLetter"/>
      <w:lvlText w:val="%2."/>
      <w:lvlJc w:val="left"/>
      <w:pPr>
        <w:ind w:left="1440" w:hanging="360"/>
      </w:pPr>
    </w:lvl>
    <w:lvl w:ilvl="2" w:tplc="CF0A4940" w:tentative="1">
      <w:start w:val="1"/>
      <w:numFmt w:val="lowerRoman"/>
      <w:lvlText w:val="%3."/>
      <w:lvlJc w:val="right"/>
      <w:pPr>
        <w:ind w:left="2160" w:hanging="180"/>
      </w:pPr>
    </w:lvl>
    <w:lvl w:ilvl="3" w:tplc="94C0FD10" w:tentative="1">
      <w:start w:val="1"/>
      <w:numFmt w:val="decimal"/>
      <w:lvlText w:val="%4."/>
      <w:lvlJc w:val="left"/>
      <w:pPr>
        <w:ind w:left="2880" w:hanging="360"/>
      </w:pPr>
    </w:lvl>
    <w:lvl w:ilvl="4" w:tplc="0B4A88B8" w:tentative="1">
      <w:start w:val="1"/>
      <w:numFmt w:val="lowerLetter"/>
      <w:lvlText w:val="%5."/>
      <w:lvlJc w:val="left"/>
      <w:pPr>
        <w:ind w:left="3600" w:hanging="360"/>
      </w:pPr>
    </w:lvl>
    <w:lvl w:ilvl="5" w:tplc="6114A3A6" w:tentative="1">
      <w:start w:val="1"/>
      <w:numFmt w:val="lowerRoman"/>
      <w:lvlText w:val="%6."/>
      <w:lvlJc w:val="right"/>
      <w:pPr>
        <w:ind w:left="4320" w:hanging="180"/>
      </w:pPr>
    </w:lvl>
    <w:lvl w:ilvl="6" w:tplc="AEFCA990" w:tentative="1">
      <w:start w:val="1"/>
      <w:numFmt w:val="decimal"/>
      <w:lvlText w:val="%7."/>
      <w:lvlJc w:val="left"/>
      <w:pPr>
        <w:ind w:left="5040" w:hanging="360"/>
      </w:pPr>
    </w:lvl>
    <w:lvl w:ilvl="7" w:tplc="A760A46E" w:tentative="1">
      <w:start w:val="1"/>
      <w:numFmt w:val="lowerLetter"/>
      <w:lvlText w:val="%8."/>
      <w:lvlJc w:val="left"/>
      <w:pPr>
        <w:ind w:left="5760" w:hanging="360"/>
      </w:pPr>
    </w:lvl>
    <w:lvl w:ilvl="8" w:tplc="8BDE524E" w:tentative="1">
      <w:start w:val="1"/>
      <w:numFmt w:val="lowerRoman"/>
      <w:lvlText w:val="%9."/>
      <w:lvlJc w:val="right"/>
      <w:pPr>
        <w:ind w:left="6480" w:hanging="180"/>
      </w:pPr>
    </w:lvl>
  </w:abstractNum>
  <w:abstractNum w:abstractNumId="34" w15:restartNumberingAfterBreak="0">
    <w:nsid w:val="5D6C3BFC"/>
    <w:multiLevelType w:val="hybridMultilevel"/>
    <w:tmpl w:val="D0F03106"/>
    <w:lvl w:ilvl="0" w:tplc="44DC09BA">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6A6238E">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8AC9A68">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6F40508">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47AED02">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F22B166">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5EEA724">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B6654C2">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4087CD0">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60741099"/>
    <w:multiLevelType w:val="hybridMultilevel"/>
    <w:tmpl w:val="CC741646"/>
    <w:lvl w:ilvl="0" w:tplc="0405000F">
      <w:start w:val="1"/>
      <w:numFmt w:val="bullet"/>
      <w:lvlText w:val="•"/>
      <w:lvlJc w:val="left"/>
      <w:pPr>
        <w:ind w:left="7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50019">
      <w:start w:val="1"/>
      <w:numFmt w:val="bullet"/>
      <w:lvlText w:val="o"/>
      <w:lvlJc w:val="left"/>
      <w:pPr>
        <w:ind w:left="14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405001B">
      <w:start w:val="1"/>
      <w:numFmt w:val="bullet"/>
      <w:lvlText w:val="▪"/>
      <w:lvlJc w:val="left"/>
      <w:pPr>
        <w:ind w:left="21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405000F">
      <w:start w:val="1"/>
      <w:numFmt w:val="bullet"/>
      <w:lvlText w:val="•"/>
      <w:lvlJc w:val="left"/>
      <w:pPr>
        <w:ind w:left="28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4050019">
      <w:start w:val="1"/>
      <w:numFmt w:val="bullet"/>
      <w:lvlText w:val="o"/>
      <w:lvlJc w:val="left"/>
      <w:pPr>
        <w:ind w:left="35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405001B">
      <w:start w:val="1"/>
      <w:numFmt w:val="bullet"/>
      <w:lvlText w:val="▪"/>
      <w:lvlJc w:val="left"/>
      <w:pPr>
        <w:ind w:left="43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405000F">
      <w:start w:val="1"/>
      <w:numFmt w:val="bullet"/>
      <w:lvlText w:val="•"/>
      <w:lvlJc w:val="left"/>
      <w:pPr>
        <w:ind w:left="50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4050019">
      <w:start w:val="1"/>
      <w:numFmt w:val="bullet"/>
      <w:lvlText w:val="o"/>
      <w:lvlJc w:val="left"/>
      <w:pPr>
        <w:ind w:left="57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405001B">
      <w:start w:val="1"/>
      <w:numFmt w:val="bullet"/>
      <w:lvlText w:val="▪"/>
      <w:lvlJc w:val="left"/>
      <w:pPr>
        <w:ind w:left="64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6249642F"/>
    <w:multiLevelType w:val="hybridMultilevel"/>
    <w:tmpl w:val="5BB815CE"/>
    <w:lvl w:ilvl="0" w:tplc="23C8049E">
      <w:start w:val="1"/>
      <w:numFmt w:val="decimal"/>
      <w:lvlText w:val="%1."/>
      <w:lvlJc w:val="left"/>
      <w:pPr>
        <w:ind w:left="1425" w:hanging="705"/>
      </w:pPr>
      <w:rPr>
        <w:rFonts w:hint="default"/>
      </w:rPr>
    </w:lvl>
    <w:lvl w:ilvl="1" w:tplc="6DCCBBB6" w:tentative="1">
      <w:start w:val="1"/>
      <w:numFmt w:val="bullet"/>
      <w:lvlText w:val="o"/>
      <w:lvlJc w:val="left"/>
      <w:pPr>
        <w:ind w:left="1800" w:hanging="360"/>
      </w:pPr>
      <w:rPr>
        <w:rFonts w:ascii="Courier New" w:hAnsi="Courier New" w:cs="Courier New" w:hint="default"/>
      </w:rPr>
    </w:lvl>
    <w:lvl w:ilvl="2" w:tplc="B4F6F348" w:tentative="1">
      <w:start w:val="1"/>
      <w:numFmt w:val="bullet"/>
      <w:lvlText w:val=""/>
      <w:lvlJc w:val="left"/>
      <w:pPr>
        <w:ind w:left="2520" w:hanging="360"/>
      </w:pPr>
      <w:rPr>
        <w:rFonts w:ascii="Wingdings" w:hAnsi="Wingdings" w:hint="default"/>
      </w:rPr>
    </w:lvl>
    <w:lvl w:ilvl="3" w:tplc="D99CC1D4" w:tentative="1">
      <w:start w:val="1"/>
      <w:numFmt w:val="bullet"/>
      <w:lvlText w:val=""/>
      <w:lvlJc w:val="left"/>
      <w:pPr>
        <w:ind w:left="3240" w:hanging="360"/>
      </w:pPr>
      <w:rPr>
        <w:rFonts w:ascii="Symbol" w:hAnsi="Symbol" w:hint="default"/>
      </w:rPr>
    </w:lvl>
    <w:lvl w:ilvl="4" w:tplc="6D0A910A" w:tentative="1">
      <w:start w:val="1"/>
      <w:numFmt w:val="bullet"/>
      <w:lvlText w:val="o"/>
      <w:lvlJc w:val="left"/>
      <w:pPr>
        <w:ind w:left="3960" w:hanging="360"/>
      </w:pPr>
      <w:rPr>
        <w:rFonts w:ascii="Courier New" w:hAnsi="Courier New" w:cs="Courier New" w:hint="default"/>
      </w:rPr>
    </w:lvl>
    <w:lvl w:ilvl="5" w:tplc="B372BDE8" w:tentative="1">
      <w:start w:val="1"/>
      <w:numFmt w:val="bullet"/>
      <w:lvlText w:val=""/>
      <w:lvlJc w:val="left"/>
      <w:pPr>
        <w:ind w:left="4680" w:hanging="360"/>
      </w:pPr>
      <w:rPr>
        <w:rFonts w:ascii="Wingdings" w:hAnsi="Wingdings" w:hint="default"/>
      </w:rPr>
    </w:lvl>
    <w:lvl w:ilvl="6" w:tplc="FE9EBB8C" w:tentative="1">
      <w:start w:val="1"/>
      <w:numFmt w:val="bullet"/>
      <w:lvlText w:val=""/>
      <w:lvlJc w:val="left"/>
      <w:pPr>
        <w:ind w:left="5400" w:hanging="360"/>
      </w:pPr>
      <w:rPr>
        <w:rFonts w:ascii="Symbol" w:hAnsi="Symbol" w:hint="default"/>
      </w:rPr>
    </w:lvl>
    <w:lvl w:ilvl="7" w:tplc="78802236" w:tentative="1">
      <w:start w:val="1"/>
      <w:numFmt w:val="bullet"/>
      <w:lvlText w:val="o"/>
      <w:lvlJc w:val="left"/>
      <w:pPr>
        <w:ind w:left="6120" w:hanging="360"/>
      </w:pPr>
      <w:rPr>
        <w:rFonts w:ascii="Courier New" w:hAnsi="Courier New" w:cs="Courier New" w:hint="default"/>
      </w:rPr>
    </w:lvl>
    <w:lvl w:ilvl="8" w:tplc="D2D237D0" w:tentative="1">
      <w:start w:val="1"/>
      <w:numFmt w:val="bullet"/>
      <w:lvlText w:val=""/>
      <w:lvlJc w:val="left"/>
      <w:pPr>
        <w:ind w:left="6840" w:hanging="360"/>
      </w:pPr>
      <w:rPr>
        <w:rFonts w:ascii="Wingdings" w:hAnsi="Wingdings" w:hint="default"/>
      </w:rPr>
    </w:lvl>
  </w:abstractNum>
  <w:abstractNum w:abstractNumId="37" w15:restartNumberingAfterBreak="0">
    <w:nsid w:val="65AE7EB8"/>
    <w:multiLevelType w:val="hybridMultilevel"/>
    <w:tmpl w:val="3976D074"/>
    <w:lvl w:ilvl="0" w:tplc="D3946598">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5FC8BCC">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404F1DA">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CDA1B50">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28225D4">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3F4553A">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18808F0">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D18008E">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1AC4A5E">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65FB08B2"/>
    <w:multiLevelType w:val="hybridMultilevel"/>
    <w:tmpl w:val="A12A489A"/>
    <w:lvl w:ilvl="0" w:tplc="0405000F">
      <w:start w:val="1"/>
      <w:numFmt w:val="bullet"/>
      <w:lvlText w:val="•"/>
      <w:lvlJc w:val="left"/>
      <w:pPr>
        <w:ind w:left="5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50003">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4050005">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4050001">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4050003">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4050005">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4050001">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4050003">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4050005">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68D034CD"/>
    <w:multiLevelType w:val="hybridMultilevel"/>
    <w:tmpl w:val="BE428006"/>
    <w:lvl w:ilvl="0" w:tplc="8E748C00">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998A588">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E165936">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224704E">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8A2CCD6">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C562D20">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9542C5A">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76A836C">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B8AE604">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69291FFA"/>
    <w:multiLevelType w:val="hybridMultilevel"/>
    <w:tmpl w:val="E1FE61D4"/>
    <w:lvl w:ilvl="0" w:tplc="C2108390">
      <w:start w:val="1"/>
      <w:numFmt w:val="bullet"/>
      <w:lvlText w:val="•"/>
      <w:lvlJc w:val="left"/>
      <w:pPr>
        <w:ind w:left="3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4B423C2">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BA85AE4">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3942BBC">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22878D0">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3642A88">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1B0068E">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584DA40">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B30ABF2">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6A59274D"/>
    <w:multiLevelType w:val="hybridMultilevel"/>
    <w:tmpl w:val="DA8CC9FE"/>
    <w:lvl w:ilvl="0" w:tplc="E626E92C">
      <w:start w:val="1"/>
      <w:numFmt w:val="bullet"/>
      <w:lvlText w:val="•"/>
      <w:lvlJc w:val="left"/>
      <w:pPr>
        <w:ind w:left="3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1B6F1C0">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8B07CA0">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08A8128">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CFEE4C6">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18C2806">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55612B6">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90AAE88">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CA0A21A">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6AE94A39"/>
    <w:multiLevelType w:val="hybridMultilevel"/>
    <w:tmpl w:val="50AEB6FA"/>
    <w:lvl w:ilvl="0" w:tplc="63FA0158">
      <w:start w:val="1"/>
      <w:numFmt w:val="bullet"/>
      <w:lvlText w:val=""/>
      <w:lvlJc w:val="left"/>
      <w:pPr>
        <w:ind w:left="720" w:hanging="360"/>
      </w:pPr>
      <w:rPr>
        <w:rFonts w:ascii="Symbol" w:hAnsi="Symbol" w:hint="default"/>
      </w:rPr>
    </w:lvl>
    <w:lvl w:ilvl="1" w:tplc="FE688132" w:tentative="1">
      <w:start w:val="1"/>
      <w:numFmt w:val="bullet"/>
      <w:lvlText w:val="o"/>
      <w:lvlJc w:val="left"/>
      <w:pPr>
        <w:ind w:left="1440" w:hanging="360"/>
      </w:pPr>
      <w:rPr>
        <w:rFonts w:ascii="Courier New" w:hAnsi="Courier New" w:cs="Courier New" w:hint="default"/>
      </w:rPr>
    </w:lvl>
    <w:lvl w:ilvl="2" w:tplc="D82CB5D2" w:tentative="1">
      <w:start w:val="1"/>
      <w:numFmt w:val="bullet"/>
      <w:lvlText w:val=""/>
      <w:lvlJc w:val="left"/>
      <w:pPr>
        <w:ind w:left="2160" w:hanging="360"/>
      </w:pPr>
      <w:rPr>
        <w:rFonts w:ascii="Wingdings" w:hAnsi="Wingdings" w:hint="default"/>
      </w:rPr>
    </w:lvl>
    <w:lvl w:ilvl="3" w:tplc="CCA8DB8C" w:tentative="1">
      <w:start w:val="1"/>
      <w:numFmt w:val="bullet"/>
      <w:lvlText w:val=""/>
      <w:lvlJc w:val="left"/>
      <w:pPr>
        <w:ind w:left="2880" w:hanging="360"/>
      </w:pPr>
      <w:rPr>
        <w:rFonts w:ascii="Symbol" w:hAnsi="Symbol" w:hint="default"/>
      </w:rPr>
    </w:lvl>
    <w:lvl w:ilvl="4" w:tplc="3AD8DA58" w:tentative="1">
      <w:start w:val="1"/>
      <w:numFmt w:val="bullet"/>
      <w:lvlText w:val="o"/>
      <w:lvlJc w:val="left"/>
      <w:pPr>
        <w:ind w:left="3600" w:hanging="360"/>
      </w:pPr>
      <w:rPr>
        <w:rFonts w:ascii="Courier New" w:hAnsi="Courier New" w:cs="Courier New" w:hint="default"/>
      </w:rPr>
    </w:lvl>
    <w:lvl w:ilvl="5" w:tplc="E62CA3CE" w:tentative="1">
      <w:start w:val="1"/>
      <w:numFmt w:val="bullet"/>
      <w:lvlText w:val=""/>
      <w:lvlJc w:val="left"/>
      <w:pPr>
        <w:ind w:left="4320" w:hanging="360"/>
      </w:pPr>
      <w:rPr>
        <w:rFonts w:ascii="Wingdings" w:hAnsi="Wingdings" w:hint="default"/>
      </w:rPr>
    </w:lvl>
    <w:lvl w:ilvl="6" w:tplc="A044D996" w:tentative="1">
      <w:start w:val="1"/>
      <w:numFmt w:val="bullet"/>
      <w:lvlText w:val=""/>
      <w:lvlJc w:val="left"/>
      <w:pPr>
        <w:ind w:left="5040" w:hanging="360"/>
      </w:pPr>
      <w:rPr>
        <w:rFonts w:ascii="Symbol" w:hAnsi="Symbol" w:hint="default"/>
      </w:rPr>
    </w:lvl>
    <w:lvl w:ilvl="7" w:tplc="C7582CC2" w:tentative="1">
      <w:start w:val="1"/>
      <w:numFmt w:val="bullet"/>
      <w:lvlText w:val="o"/>
      <w:lvlJc w:val="left"/>
      <w:pPr>
        <w:ind w:left="5760" w:hanging="360"/>
      </w:pPr>
      <w:rPr>
        <w:rFonts w:ascii="Courier New" w:hAnsi="Courier New" w:cs="Courier New" w:hint="default"/>
      </w:rPr>
    </w:lvl>
    <w:lvl w:ilvl="8" w:tplc="9946BB94" w:tentative="1">
      <w:start w:val="1"/>
      <w:numFmt w:val="bullet"/>
      <w:lvlText w:val=""/>
      <w:lvlJc w:val="left"/>
      <w:pPr>
        <w:ind w:left="6480" w:hanging="360"/>
      </w:pPr>
      <w:rPr>
        <w:rFonts w:ascii="Wingdings" w:hAnsi="Wingdings" w:hint="default"/>
      </w:rPr>
    </w:lvl>
  </w:abstractNum>
  <w:abstractNum w:abstractNumId="43" w15:restartNumberingAfterBreak="0">
    <w:nsid w:val="742038B8"/>
    <w:multiLevelType w:val="hybridMultilevel"/>
    <w:tmpl w:val="3E189BC0"/>
    <w:lvl w:ilvl="0" w:tplc="91BC3DBE">
      <w:start w:val="1"/>
      <w:numFmt w:val="bullet"/>
      <w:lvlText w:val=""/>
      <w:lvlJc w:val="left"/>
      <w:pPr>
        <w:ind w:left="6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1228FE28">
      <w:start w:val="1"/>
      <w:numFmt w:val="bullet"/>
      <w:lvlText w:val="o"/>
      <w:lvlJc w:val="left"/>
      <w:pPr>
        <w:ind w:left="13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02AA146">
      <w:start w:val="1"/>
      <w:numFmt w:val="bullet"/>
      <w:lvlText w:val="▪"/>
      <w:lvlJc w:val="left"/>
      <w:pPr>
        <w:ind w:left="20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B4C8296">
      <w:start w:val="1"/>
      <w:numFmt w:val="bullet"/>
      <w:lvlText w:val="•"/>
      <w:lvlJc w:val="left"/>
      <w:pPr>
        <w:ind w:left="28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7A4454E">
      <w:start w:val="1"/>
      <w:numFmt w:val="bullet"/>
      <w:lvlText w:val="o"/>
      <w:lvlJc w:val="left"/>
      <w:pPr>
        <w:ind w:left="35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3E6477C">
      <w:start w:val="1"/>
      <w:numFmt w:val="bullet"/>
      <w:lvlText w:val="▪"/>
      <w:lvlJc w:val="left"/>
      <w:pPr>
        <w:ind w:left="42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96A8100">
      <w:start w:val="1"/>
      <w:numFmt w:val="bullet"/>
      <w:lvlText w:val="•"/>
      <w:lvlJc w:val="left"/>
      <w:pPr>
        <w:ind w:left="49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1682E64">
      <w:start w:val="1"/>
      <w:numFmt w:val="bullet"/>
      <w:lvlText w:val="o"/>
      <w:lvlJc w:val="left"/>
      <w:pPr>
        <w:ind w:left="56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E401D8A">
      <w:start w:val="1"/>
      <w:numFmt w:val="bullet"/>
      <w:lvlText w:val="▪"/>
      <w:lvlJc w:val="left"/>
      <w:pPr>
        <w:ind w:left="64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746B6CD0"/>
    <w:multiLevelType w:val="hybridMultilevel"/>
    <w:tmpl w:val="6396D2F6"/>
    <w:lvl w:ilvl="0" w:tplc="04050001">
      <w:numFmt w:val="bullet"/>
      <w:lvlText w:val="•"/>
      <w:lvlJc w:val="left"/>
      <w:pPr>
        <w:ind w:left="1065" w:hanging="705"/>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15:restartNumberingAfterBreak="0">
    <w:nsid w:val="7AE57315"/>
    <w:multiLevelType w:val="hybridMultilevel"/>
    <w:tmpl w:val="9DE25A84"/>
    <w:lvl w:ilvl="0" w:tplc="C450D5F0">
      <w:numFmt w:val="bullet"/>
      <w:lvlText w:val="•"/>
      <w:lvlJc w:val="left"/>
      <w:pPr>
        <w:ind w:left="1065" w:hanging="705"/>
      </w:pPr>
      <w:rPr>
        <w:rFonts w:ascii="Arial" w:eastAsiaTheme="minorHAnsi" w:hAnsi="Arial" w:cs="Arial" w:hint="default"/>
      </w:rPr>
    </w:lvl>
    <w:lvl w:ilvl="1" w:tplc="E08037BC" w:tentative="1">
      <w:start w:val="1"/>
      <w:numFmt w:val="bullet"/>
      <w:lvlText w:val="o"/>
      <w:lvlJc w:val="left"/>
      <w:pPr>
        <w:ind w:left="1440" w:hanging="360"/>
      </w:pPr>
      <w:rPr>
        <w:rFonts w:ascii="Courier New" w:hAnsi="Courier New" w:cs="Courier New" w:hint="default"/>
      </w:rPr>
    </w:lvl>
    <w:lvl w:ilvl="2" w:tplc="B3A8B174" w:tentative="1">
      <w:start w:val="1"/>
      <w:numFmt w:val="bullet"/>
      <w:lvlText w:val=""/>
      <w:lvlJc w:val="left"/>
      <w:pPr>
        <w:ind w:left="2160" w:hanging="360"/>
      </w:pPr>
      <w:rPr>
        <w:rFonts w:ascii="Wingdings" w:hAnsi="Wingdings" w:hint="default"/>
      </w:rPr>
    </w:lvl>
    <w:lvl w:ilvl="3" w:tplc="3558D326" w:tentative="1">
      <w:start w:val="1"/>
      <w:numFmt w:val="bullet"/>
      <w:lvlText w:val=""/>
      <w:lvlJc w:val="left"/>
      <w:pPr>
        <w:ind w:left="2880" w:hanging="360"/>
      </w:pPr>
      <w:rPr>
        <w:rFonts w:ascii="Symbol" w:hAnsi="Symbol" w:hint="default"/>
      </w:rPr>
    </w:lvl>
    <w:lvl w:ilvl="4" w:tplc="015097BA" w:tentative="1">
      <w:start w:val="1"/>
      <w:numFmt w:val="bullet"/>
      <w:lvlText w:val="o"/>
      <w:lvlJc w:val="left"/>
      <w:pPr>
        <w:ind w:left="3600" w:hanging="360"/>
      </w:pPr>
      <w:rPr>
        <w:rFonts w:ascii="Courier New" w:hAnsi="Courier New" w:cs="Courier New" w:hint="default"/>
      </w:rPr>
    </w:lvl>
    <w:lvl w:ilvl="5" w:tplc="4E0ED506" w:tentative="1">
      <w:start w:val="1"/>
      <w:numFmt w:val="bullet"/>
      <w:lvlText w:val=""/>
      <w:lvlJc w:val="left"/>
      <w:pPr>
        <w:ind w:left="4320" w:hanging="360"/>
      </w:pPr>
      <w:rPr>
        <w:rFonts w:ascii="Wingdings" w:hAnsi="Wingdings" w:hint="default"/>
      </w:rPr>
    </w:lvl>
    <w:lvl w:ilvl="6" w:tplc="0442CBFE" w:tentative="1">
      <w:start w:val="1"/>
      <w:numFmt w:val="bullet"/>
      <w:lvlText w:val=""/>
      <w:lvlJc w:val="left"/>
      <w:pPr>
        <w:ind w:left="5040" w:hanging="360"/>
      </w:pPr>
      <w:rPr>
        <w:rFonts w:ascii="Symbol" w:hAnsi="Symbol" w:hint="default"/>
      </w:rPr>
    </w:lvl>
    <w:lvl w:ilvl="7" w:tplc="6AF00102" w:tentative="1">
      <w:start w:val="1"/>
      <w:numFmt w:val="bullet"/>
      <w:lvlText w:val="o"/>
      <w:lvlJc w:val="left"/>
      <w:pPr>
        <w:ind w:left="5760" w:hanging="360"/>
      </w:pPr>
      <w:rPr>
        <w:rFonts w:ascii="Courier New" w:hAnsi="Courier New" w:cs="Courier New" w:hint="default"/>
      </w:rPr>
    </w:lvl>
    <w:lvl w:ilvl="8" w:tplc="1D386C00" w:tentative="1">
      <w:start w:val="1"/>
      <w:numFmt w:val="bullet"/>
      <w:lvlText w:val=""/>
      <w:lvlJc w:val="left"/>
      <w:pPr>
        <w:ind w:left="6480" w:hanging="360"/>
      </w:pPr>
      <w:rPr>
        <w:rFonts w:ascii="Wingdings" w:hAnsi="Wingdings" w:hint="default"/>
      </w:rPr>
    </w:lvl>
  </w:abstractNum>
  <w:num w:numId="1">
    <w:abstractNumId w:val="42"/>
  </w:num>
  <w:num w:numId="2">
    <w:abstractNumId w:val="4"/>
  </w:num>
  <w:num w:numId="3">
    <w:abstractNumId w:val="13"/>
  </w:num>
  <w:num w:numId="4">
    <w:abstractNumId w:val="25"/>
  </w:num>
  <w:num w:numId="5">
    <w:abstractNumId w:val="45"/>
  </w:num>
  <w:num w:numId="6">
    <w:abstractNumId w:val="26"/>
  </w:num>
  <w:num w:numId="7">
    <w:abstractNumId w:val="36"/>
  </w:num>
  <w:num w:numId="8">
    <w:abstractNumId w:val="33"/>
  </w:num>
  <w:num w:numId="9">
    <w:abstractNumId w:val="7"/>
  </w:num>
  <w:num w:numId="10">
    <w:abstractNumId w:val="44"/>
  </w:num>
  <w:num w:numId="11">
    <w:abstractNumId w:val="8"/>
  </w:num>
  <w:num w:numId="12">
    <w:abstractNumId w:val="10"/>
  </w:num>
  <w:num w:numId="13">
    <w:abstractNumId w:val="35"/>
  </w:num>
  <w:num w:numId="14">
    <w:abstractNumId w:val="18"/>
  </w:num>
  <w:num w:numId="15">
    <w:abstractNumId w:val="30"/>
  </w:num>
  <w:num w:numId="16">
    <w:abstractNumId w:val="28"/>
  </w:num>
  <w:num w:numId="17">
    <w:abstractNumId w:val="6"/>
  </w:num>
  <w:num w:numId="18">
    <w:abstractNumId w:val="3"/>
  </w:num>
  <w:num w:numId="19">
    <w:abstractNumId w:val="16"/>
  </w:num>
  <w:num w:numId="20">
    <w:abstractNumId w:val="41"/>
  </w:num>
  <w:num w:numId="21">
    <w:abstractNumId w:val="29"/>
  </w:num>
  <w:num w:numId="22">
    <w:abstractNumId w:val="21"/>
  </w:num>
  <w:num w:numId="23">
    <w:abstractNumId w:val="14"/>
  </w:num>
  <w:num w:numId="24">
    <w:abstractNumId w:val="23"/>
  </w:num>
  <w:num w:numId="25">
    <w:abstractNumId w:val="40"/>
  </w:num>
  <w:num w:numId="26">
    <w:abstractNumId w:val="24"/>
  </w:num>
  <w:num w:numId="27">
    <w:abstractNumId w:val="27"/>
  </w:num>
  <w:num w:numId="28">
    <w:abstractNumId w:val="17"/>
  </w:num>
  <w:num w:numId="29">
    <w:abstractNumId w:val="1"/>
  </w:num>
  <w:num w:numId="30">
    <w:abstractNumId w:val="22"/>
  </w:num>
  <w:num w:numId="31">
    <w:abstractNumId w:val="37"/>
  </w:num>
  <w:num w:numId="32">
    <w:abstractNumId w:val="39"/>
  </w:num>
  <w:num w:numId="33">
    <w:abstractNumId w:val="12"/>
  </w:num>
  <w:num w:numId="34">
    <w:abstractNumId w:val="19"/>
  </w:num>
  <w:num w:numId="35">
    <w:abstractNumId w:val="38"/>
  </w:num>
  <w:num w:numId="36">
    <w:abstractNumId w:val="0"/>
  </w:num>
  <w:num w:numId="37">
    <w:abstractNumId w:val="34"/>
  </w:num>
  <w:num w:numId="38">
    <w:abstractNumId w:val="31"/>
  </w:num>
  <w:num w:numId="39">
    <w:abstractNumId w:val="43"/>
  </w:num>
  <w:num w:numId="40">
    <w:abstractNumId w:val="32"/>
  </w:num>
  <w:num w:numId="41">
    <w:abstractNumId w:val="20"/>
  </w:num>
  <w:num w:numId="42">
    <w:abstractNumId w:val="11"/>
  </w:num>
  <w:num w:numId="43">
    <w:abstractNumId w:val="9"/>
  </w:num>
  <w:num w:numId="44">
    <w:abstractNumId w:val="5"/>
  </w:num>
  <w:num w:numId="45">
    <w:abstractNumId w:val="15"/>
  </w:num>
  <w:num w:numId="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206094"/>
    <w:rsid w:val="00080A90"/>
    <w:rsid w:val="0011182B"/>
    <w:rsid w:val="00127C49"/>
    <w:rsid w:val="0015249E"/>
    <w:rsid w:val="001A606E"/>
    <w:rsid w:val="001F24B0"/>
    <w:rsid w:val="00206094"/>
    <w:rsid w:val="00210C4D"/>
    <w:rsid w:val="00265870"/>
    <w:rsid w:val="00277A21"/>
    <w:rsid w:val="002B5292"/>
    <w:rsid w:val="00365A5B"/>
    <w:rsid w:val="003D4C27"/>
    <w:rsid w:val="00452DA4"/>
    <w:rsid w:val="005C6DD5"/>
    <w:rsid w:val="006316EC"/>
    <w:rsid w:val="006D1845"/>
    <w:rsid w:val="00710E80"/>
    <w:rsid w:val="00765C35"/>
    <w:rsid w:val="007820C2"/>
    <w:rsid w:val="00782180"/>
    <w:rsid w:val="00867760"/>
    <w:rsid w:val="00921F63"/>
    <w:rsid w:val="0092556B"/>
    <w:rsid w:val="00967A4F"/>
    <w:rsid w:val="009C7425"/>
    <w:rsid w:val="00AB5348"/>
    <w:rsid w:val="00AC3BC6"/>
    <w:rsid w:val="00AE286D"/>
    <w:rsid w:val="00AF10C3"/>
    <w:rsid w:val="00B236A0"/>
    <w:rsid w:val="00B438D3"/>
    <w:rsid w:val="00B56E98"/>
    <w:rsid w:val="00BC5400"/>
    <w:rsid w:val="00D604E3"/>
    <w:rsid w:val="00E00D41"/>
    <w:rsid w:val="00E264C8"/>
    <w:rsid w:val="00EF436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5:docId w15:val="{6EB58CBE-BE8D-45FF-9A6C-4B379AB3F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ln">
    <w:name w:val="Normal"/>
    <w:qFormat/>
    <w:rsid w:val="00921F63"/>
    <w:pPr>
      <w:spacing w:after="0" w:line="240" w:lineRule="auto"/>
      <w:jc w:val="both"/>
    </w:pPr>
    <w:rPr>
      <w:rFonts w:ascii="Arial" w:eastAsia="Times New Roman" w:hAnsi="Arial" w:cs="Times New Roman"/>
      <w:sz w:val="20"/>
      <w:szCs w:val="24"/>
      <w:lang w:eastAsia="cs-CZ"/>
    </w:rPr>
  </w:style>
  <w:style w:type="paragraph" w:styleId="Nadpis1">
    <w:name w:val="heading 1"/>
    <w:basedOn w:val="Normln"/>
    <w:next w:val="Normln"/>
    <w:link w:val="Nadpis1Char"/>
    <w:uiPriority w:val="9"/>
    <w:qFormat/>
    <w:rsid w:val="00921F63"/>
    <w:pPr>
      <w:keepNext/>
      <w:keepLines/>
      <w:numPr>
        <w:numId w:val="46"/>
      </w:numPr>
      <w:spacing w:before="480" w:line="276" w:lineRule="auto"/>
      <w:outlineLvl w:val="0"/>
    </w:pPr>
    <w:rPr>
      <w:rFonts w:eastAsiaTheme="majorEastAsia" w:cstheme="majorBidi"/>
      <w:b/>
      <w:bCs/>
      <w:color w:val="365F91" w:themeColor="accent1" w:themeShade="BF"/>
      <w:sz w:val="24"/>
      <w:szCs w:val="28"/>
      <w:lang w:eastAsia="en-US"/>
    </w:rPr>
  </w:style>
  <w:style w:type="paragraph" w:styleId="Nadpis2">
    <w:name w:val="heading 2"/>
    <w:basedOn w:val="Normln"/>
    <w:next w:val="Normln"/>
    <w:link w:val="Nadpis2Char"/>
    <w:uiPriority w:val="9"/>
    <w:unhideWhenUsed/>
    <w:qFormat/>
    <w:rsid w:val="00921F63"/>
    <w:pPr>
      <w:keepNext/>
      <w:keepLines/>
      <w:numPr>
        <w:ilvl w:val="1"/>
        <w:numId w:val="46"/>
      </w:numPr>
      <w:spacing w:before="200" w:line="276" w:lineRule="auto"/>
      <w:outlineLvl w:val="1"/>
    </w:pPr>
    <w:rPr>
      <w:rFonts w:eastAsiaTheme="majorEastAsia" w:cstheme="majorBidi"/>
      <w:b/>
      <w:bCs/>
      <w:color w:val="4F81BD" w:themeColor="accent1"/>
      <w:sz w:val="22"/>
      <w:szCs w:val="26"/>
      <w:lang w:eastAsia="en-US"/>
    </w:rPr>
  </w:style>
  <w:style w:type="paragraph" w:styleId="Nadpis3">
    <w:name w:val="heading 3"/>
    <w:basedOn w:val="Normln"/>
    <w:next w:val="Normln"/>
    <w:link w:val="Nadpis3Char"/>
    <w:uiPriority w:val="9"/>
    <w:unhideWhenUsed/>
    <w:qFormat/>
    <w:rsid w:val="00921F63"/>
    <w:pPr>
      <w:keepNext/>
      <w:keepLines/>
      <w:numPr>
        <w:ilvl w:val="2"/>
        <w:numId w:val="46"/>
      </w:numPr>
      <w:spacing w:before="200" w:line="276" w:lineRule="auto"/>
      <w:outlineLvl w:val="2"/>
    </w:pPr>
    <w:rPr>
      <w:rFonts w:eastAsiaTheme="majorEastAsia" w:cstheme="majorBidi"/>
      <w:b/>
      <w:bCs/>
      <w:color w:val="4F81BD" w:themeColor="accent1"/>
      <w:szCs w:val="22"/>
      <w:lang w:eastAsia="en-US"/>
    </w:rPr>
  </w:style>
  <w:style w:type="paragraph" w:styleId="Nadpis4">
    <w:name w:val="heading 4"/>
    <w:next w:val="Normln"/>
    <w:link w:val="Nadpis4Char"/>
    <w:uiPriority w:val="9"/>
    <w:unhideWhenUsed/>
    <w:qFormat/>
    <w:rsid w:val="00921F63"/>
    <w:pPr>
      <w:keepNext/>
      <w:keepLines/>
      <w:numPr>
        <w:ilvl w:val="3"/>
        <w:numId w:val="46"/>
      </w:numPr>
      <w:spacing w:after="0" w:line="259" w:lineRule="auto"/>
      <w:outlineLvl w:val="3"/>
    </w:pPr>
    <w:rPr>
      <w:rFonts w:ascii="Calibri" w:eastAsia="Calibri" w:hAnsi="Calibri" w:cs="Calibri"/>
      <w:b/>
      <w:i/>
      <w:color w:val="000000"/>
      <w:lang w:eastAsia="cs-CZ"/>
    </w:rPr>
  </w:style>
  <w:style w:type="paragraph" w:styleId="Nadpis5">
    <w:name w:val="heading 5"/>
    <w:basedOn w:val="Normln"/>
    <w:next w:val="Normln"/>
    <w:link w:val="Nadpis5Char"/>
    <w:uiPriority w:val="9"/>
    <w:semiHidden/>
    <w:unhideWhenUsed/>
    <w:qFormat/>
    <w:rsid w:val="00921F63"/>
    <w:pPr>
      <w:keepNext/>
      <w:keepLines/>
      <w:numPr>
        <w:ilvl w:val="4"/>
        <w:numId w:val="46"/>
      </w:numPr>
      <w:spacing w:before="200" w:line="250" w:lineRule="auto"/>
      <w:outlineLvl w:val="4"/>
    </w:pPr>
    <w:rPr>
      <w:rFonts w:asciiTheme="majorHAnsi" w:eastAsiaTheme="majorEastAsia" w:hAnsiTheme="majorHAnsi" w:cstheme="majorBidi"/>
      <w:color w:val="243F60" w:themeColor="accent1" w:themeShade="7F"/>
      <w:szCs w:val="22"/>
    </w:rPr>
  </w:style>
  <w:style w:type="paragraph" w:styleId="Nadpis6">
    <w:name w:val="heading 6"/>
    <w:basedOn w:val="Normln"/>
    <w:next w:val="Normln"/>
    <w:link w:val="Nadpis6Char"/>
    <w:uiPriority w:val="9"/>
    <w:semiHidden/>
    <w:unhideWhenUsed/>
    <w:qFormat/>
    <w:rsid w:val="00921F63"/>
    <w:pPr>
      <w:keepNext/>
      <w:keepLines/>
      <w:numPr>
        <w:ilvl w:val="5"/>
        <w:numId w:val="46"/>
      </w:numPr>
      <w:spacing w:before="200" w:line="250" w:lineRule="auto"/>
      <w:outlineLvl w:val="5"/>
    </w:pPr>
    <w:rPr>
      <w:rFonts w:asciiTheme="majorHAnsi" w:eastAsiaTheme="majorEastAsia" w:hAnsiTheme="majorHAnsi" w:cstheme="majorBidi"/>
      <w:i/>
      <w:iCs/>
      <w:color w:val="243F60" w:themeColor="accent1" w:themeShade="7F"/>
      <w:szCs w:val="22"/>
    </w:rPr>
  </w:style>
  <w:style w:type="paragraph" w:styleId="Nadpis7">
    <w:name w:val="heading 7"/>
    <w:basedOn w:val="Normln"/>
    <w:next w:val="Normln"/>
    <w:link w:val="Nadpis7Char"/>
    <w:uiPriority w:val="9"/>
    <w:semiHidden/>
    <w:unhideWhenUsed/>
    <w:qFormat/>
    <w:rsid w:val="00921F63"/>
    <w:pPr>
      <w:keepNext/>
      <w:keepLines/>
      <w:numPr>
        <w:ilvl w:val="6"/>
        <w:numId w:val="46"/>
      </w:numPr>
      <w:spacing w:before="200" w:line="250" w:lineRule="auto"/>
      <w:outlineLvl w:val="6"/>
    </w:pPr>
    <w:rPr>
      <w:rFonts w:asciiTheme="majorHAnsi" w:eastAsiaTheme="majorEastAsia" w:hAnsiTheme="majorHAnsi" w:cstheme="majorBidi"/>
      <w:i/>
      <w:iCs/>
      <w:color w:val="404040" w:themeColor="text1" w:themeTint="BF"/>
      <w:szCs w:val="22"/>
    </w:rPr>
  </w:style>
  <w:style w:type="paragraph" w:styleId="Nadpis8">
    <w:name w:val="heading 8"/>
    <w:basedOn w:val="Normln"/>
    <w:next w:val="Normln"/>
    <w:link w:val="Nadpis8Char"/>
    <w:uiPriority w:val="9"/>
    <w:semiHidden/>
    <w:unhideWhenUsed/>
    <w:qFormat/>
    <w:rsid w:val="00921F63"/>
    <w:pPr>
      <w:keepNext/>
      <w:keepLines/>
      <w:numPr>
        <w:ilvl w:val="7"/>
        <w:numId w:val="46"/>
      </w:numPr>
      <w:spacing w:before="200" w:line="250" w:lineRule="auto"/>
      <w:outlineLvl w:val="7"/>
    </w:pPr>
    <w:rPr>
      <w:rFonts w:asciiTheme="majorHAnsi" w:eastAsiaTheme="majorEastAsia" w:hAnsiTheme="majorHAnsi" w:cstheme="majorBidi"/>
      <w:color w:val="404040" w:themeColor="text1" w:themeTint="BF"/>
      <w:szCs w:val="20"/>
    </w:rPr>
  </w:style>
  <w:style w:type="paragraph" w:styleId="Nadpis9">
    <w:name w:val="heading 9"/>
    <w:basedOn w:val="Normln"/>
    <w:next w:val="Normln"/>
    <w:link w:val="Nadpis9Char"/>
    <w:uiPriority w:val="9"/>
    <w:semiHidden/>
    <w:unhideWhenUsed/>
    <w:qFormat/>
    <w:rsid w:val="00921F63"/>
    <w:pPr>
      <w:keepNext/>
      <w:keepLines/>
      <w:numPr>
        <w:ilvl w:val="8"/>
        <w:numId w:val="46"/>
      </w:numPr>
      <w:spacing w:before="200" w:line="250" w:lineRule="auto"/>
      <w:outlineLvl w:val="8"/>
    </w:pPr>
    <w:rPr>
      <w:rFonts w:asciiTheme="majorHAnsi" w:eastAsiaTheme="majorEastAsia" w:hAnsiTheme="majorHAnsi" w:cstheme="majorBidi"/>
      <w:i/>
      <w:iCs/>
      <w:color w:val="404040" w:themeColor="text1" w:themeTint="BF"/>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206094"/>
    <w:pPr>
      <w:tabs>
        <w:tab w:val="center" w:pos="4536"/>
        <w:tab w:val="right" w:pos="9072"/>
      </w:tabs>
    </w:pPr>
    <w:rPr>
      <w:rFonts w:asciiTheme="minorHAnsi" w:eastAsiaTheme="minorHAnsi" w:hAnsiTheme="minorHAnsi" w:cstheme="minorBidi"/>
      <w:sz w:val="22"/>
      <w:szCs w:val="22"/>
      <w:lang w:eastAsia="en-US"/>
    </w:rPr>
  </w:style>
  <w:style w:type="character" w:customStyle="1" w:styleId="ZhlavChar">
    <w:name w:val="Záhlaví Char"/>
    <w:basedOn w:val="Standardnpsmoodstavce"/>
    <w:link w:val="Zhlav"/>
    <w:uiPriority w:val="99"/>
    <w:rsid w:val="00206094"/>
  </w:style>
  <w:style w:type="paragraph" w:styleId="Zpat">
    <w:name w:val="footer"/>
    <w:basedOn w:val="Normln"/>
    <w:link w:val="ZpatChar"/>
    <w:uiPriority w:val="99"/>
    <w:unhideWhenUsed/>
    <w:rsid w:val="00206094"/>
    <w:pPr>
      <w:tabs>
        <w:tab w:val="center" w:pos="4536"/>
        <w:tab w:val="right" w:pos="9072"/>
      </w:tabs>
    </w:pPr>
    <w:rPr>
      <w:rFonts w:asciiTheme="minorHAnsi" w:eastAsiaTheme="minorHAnsi" w:hAnsiTheme="minorHAnsi" w:cstheme="minorBidi"/>
      <w:sz w:val="22"/>
      <w:szCs w:val="22"/>
      <w:lang w:eastAsia="en-US"/>
    </w:rPr>
  </w:style>
  <w:style w:type="character" w:customStyle="1" w:styleId="ZpatChar">
    <w:name w:val="Zápatí Char"/>
    <w:basedOn w:val="Standardnpsmoodstavce"/>
    <w:link w:val="Zpat"/>
    <w:uiPriority w:val="99"/>
    <w:rsid w:val="00206094"/>
  </w:style>
  <w:style w:type="paragraph" w:styleId="Bezmezer">
    <w:name w:val="No Spacing"/>
    <w:uiPriority w:val="1"/>
    <w:qFormat/>
    <w:rsid w:val="00206094"/>
    <w:pPr>
      <w:spacing w:after="0" w:line="240" w:lineRule="auto"/>
    </w:pPr>
  </w:style>
  <w:style w:type="character" w:customStyle="1" w:styleId="Nadpis2Char">
    <w:name w:val="Nadpis 2 Char"/>
    <w:basedOn w:val="Standardnpsmoodstavce"/>
    <w:link w:val="Nadpis2"/>
    <w:uiPriority w:val="9"/>
    <w:rsid w:val="00921F63"/>
    <w:rPr>
      <w:rFonts w:ascii="Arial" w:eastAsiaTheme="majorEastAsia" w:hAnsi="Arial" w:cstheme="majorBidi"/>
      <w:b/>
      <w:bCs/>
      <w:color w:val="4F81BD" w:themeColor="accent1"/>
      <w:szCs w:val="26"/>
    </w:rPr>
  </w:style>
  <w:style w:type="character" w:customStyle="1" w:styleId="Nadpis1Char">
    <w:name w:val="Nadpis 1 Char"/>
    <w:basedOn w:val="Standardnpsmoodstavce"/>
    <w:link w:val="Nadpis1"/>
    <w:uiPriority w:val="9"/>
    <w:rsid w:val="00921F63"/>
    <w:rPr>
      <w:rFonts w:ascii="Arial" w:eastAsiaTheme="majorEastAsia" w:hAnsi="Arial" w:cstheme="majorBidi"/>
      <w:b/>
      <w:bCs/>
      <w:color w:val="365F91" w:themeColor="accent1" w:themeShade="BF"/>
      <w:sz w:val="24"/>
      <w:szCs w:val="28"/>
    </w:rPr>
  </w:style>
  <w:style w:type="character" w:customStyle="1" w:styleId="Nadpis3Char">
    <w:name w:val="Nadpis 3 Char"/>
    <w:basedOn w:val="Standardnpsmoodstavce"/>
    <w:link w:val="Nadpis3"/>
    <w:uiPriority w:val="9"/>
    <w:rsid w:val="00921F63"/>
    <w:rPr>
      <w:rFonts w:ascii="Arial" w:eastAsiaTheme="majorEastAsia" w:hAnsi="Arial" w:cstheme="majorBidi"/>
      <w:b/>
      <w:bCs/>
      <w:color w:val="4F81BD" w:themeColor="accent1"/>
      <w:sz w:val="20"/>
    </w:rPr>
  </w:style>
  <w:style w:type="paragraph" w:styleId="Textbubliny">
    <w:name w:val="Balloon Text"/>
    <w:basedOn w:val="Normln"/>
    <w:link w:val="TextbublinyChar"/>
    <w:uiPriority w:val="99"/>
    <w:semiHidden/>
    <w:unhideWhenUsed/>
    <w:rsid w:val="00AE286D"/>
    <w:rPr>
      <w:rFonts w:ascii="Tahoma" w:hAnsi="Tahoma" w:cs="Tahoma"/>
      <w:sz w:val="16"/>
      <w:szCs w:val="16"/>
    </w:rPr>
  </w:style>
  <w:style w:type="character" w:customStyle="1" w:styleId="TextbublinyChar">
    <w:name w:val="Text bubliny Char"/>
    <w:basedOn w:val="Standardnpsmoodstavce"/>
    <w:link w:val="Textbubliny"/>
    <w:uiPriority w:val="99"/>
    <w:semiHidden/>
    <w:rsid w:val="00AE286D"/>
    <w:rPr>
      <w:rFonts w:ascii="Tahoma" w:eastAsia="Times New Roman" w:hAnsi="Tahoma" w:cs="Tahoma"/>
      <w:sz w:val="16"/>
      <w:szCs w:val="16"/>
      <w:lang w:eastAsia="cs-CZ"/>
    </w:rPr>
  </w:style>
  <w:style w:type="character" w:customStyle="1" w:styleId="Nadpis4Char">
    <w:name w:val="Nadpis 4 Char"/>
    <w:basedOn w:val="Standardnpsmoodstavce"/>
    <w:link w:val="Nadpis4"/>
    <w:uiPriority w:val="9"/>
    <w:rsid w:val="00921F63"/>
    <w:rPr>
      <w:rFonts w:ascii="Calibri" w:eastAsia="Calibri" w:hAnsi="Calibri" w:cs="Calibri"/>
      <w:b/>
      <w:i/>
      <w:color w:val="000000"/>
      <w:lang w:eastAsia="cs-CZ"/>
    </w:rPr>
  </w:style>
  <w:style w:type="character" w:customStyle="1" w:styleId="Nadpis5Char">
    <w:name w:val="Nadpis 5 Char"/>
    <w:basedOn w:val="Standardnpsmoodstavce"/>
    <w:link w:val="Nadpis5"/>
    <w:uiPriority w:val="9"/>
    <w:semiHidden/>
    <w:rsid w:val="00921F63"/>
    <w:rPr>
      <w:rFonts w:asciiTheme="majorHAnsi" w:eastAsiaTheme="majorEastAsia" w:hAnsiTheme="majorHAnsi" w:cstheme="majorBidi"/>
      <w:color w:val="243F60" w:themeColor="accent1" w:themeShade="7F"/>
      <w:sz w:val="20"/>
      <w:lang w:eastAsia="cs-CZ"/>
    </w:rPr>
  </w:style>
  <w:style w:type="character" w:customStyle="1" w:styleId="Nadpis6Char">
    <w:name w:val="Nadpis 6 Char"/>
    <w:basedOn w:val="Standardnpsmoodstavce"/>
    <w:link w:val="Nadpis6"/>
    <w:uiPriority w:val="9"/>
    <w:semiHidden/>
    <w:rsid w:val="00921F63"/>
    <w:rPr>
      <w:rFonts w:asciiTheme="majorHAnsi" w:eastAsiaTheme="majorEastAsia" w:hAnsiTheme="majorHAnsi" w:cstheme="majorBidi"/>
      <w:i/>
      <w:iCs/>
      <w:color w:val="243F60" w:themeColor="accent1" w:themeShade="7F"/>
      <w:sz w:val="20"/>
      <w:lang w:eastAsia="cs-CZ"/>
    </w:rPr>
  </w:style>
  <w:style w:type="character" w:customStyle="1" w:styleId="Nadpis7Char">
    <w:name w:val="Nadpis 7 Char"/>
    <w:basedOn w:val="Standardnpsmoodstavce"/>
    <w:link w:val="Nadpis7"/>
    <w:uiPriority w:val="9"/>
    <w:semiHidden/>
    <w:rsid w:val="00921F63"/>
    <w:rPr>
      <w:rFonts w:asciiTheme="majorHAnsi" w:eastAsiaTheme="majorEastAsia" w:hAnsiTheme="majorHAnsi" w:cstheme="majorBidi"/>
      <w:i/>
      <w:iCs/>
      <w:color w:val="404040" w:themeColor="text1" w:themeTint="BF"/>
      <w:sz w:val="20"/>
      <w:lang w:eastAsia="cs-CZ"/>
    </w:rPr>
  </w:style>
  <w:style w:type="character" w:customStyle="1" w:styleId="Nadpis8Char">
    <w:name w:val="Nadpis 8 Char"/>
    <w:basedOn w:val="Standardnpsmoodstavce"/>
    <w:link w:val="Nadpis8"/>
    <w:uiPriority w:val="9"/>
    <w:semiHidden/>
    <w:rsid w:val="00921F63"/>
    <w:rPr>
      <w:rFonts w:asciiTheme="majorHAnsi" w:eastAsiaTheme="majorEastAsia" w:hAnsiTheme="majorHAnsi" w:cstheme="majorBidi"/>
      <w:color w:val="404040" w:themeColor="text1" w:themeTint="BF"/>
      <w:sz w:val="20"/>
      <w:szCs w:val="20"/>
      <w:lang w:eastAsia="cs-CZ"/>
    </w:rPr>
  </w:style>
  <w:style w:type="character" w:customStyle="1" w:styleId="Nadpis9Char">
    <w:name w:val="Nadpis 9 Char"/>
    <w:basedOn w:val="Standardnpsmoodstavce"/>
    <w:link w:val="Nadpis9"/>
    <w:uiPriority w:val="9"/>
    <w:semiHidden/>
    <w:rsid w:val="00921F63"/>
    <w:rPr>
      <w:rFonts w:asciiTheme="majorHAnsi" w:eastAsiaTheme="majorEastAsia" w:hAnsiTheme="majorHAnsi" w:cstheme="majorBidi"/>
      <w:i/>
      <w:iCs/>
      <w:color w:val="404040" w:themeColor="text1" w:themeTint="BF"/>
      <w:sz w:val="20"/>
      <w:szCs w:val="20"/>
      <w:lang w:eastAsia="cs-CZ"/>
    </w:rPr>
  </w:style>
  <w:style w:type="table" w:customStyle="1" w:styleId="TableGrid">
    <w:name w:val="TableGrid"/>
    <w:rsid w:val="00921F63"/>
    <w:pPr>
      <w:spacing w:after="0" w:line="240" w:lineRule="auto"/>
    </w:pPr>
    <w:rPr>
      <w:rFonts w:eastAsiaTheme="minorEastAsia"/>
      <w:lang w:eastAsia="cs-CZ"/>
    </w:rPr>
    <w:tblPr>
      <w:tblCellMar>
        <w:top w:w="0" w:type="dxa"/>
        <w:left w:w="0" w:type="dxa"/>
        <w:bottom w:w="0" w:type="dxa"/>
        <w:right w:w="0" w:type="dxa"/>
      </w:tblCellMar>
    </w:tblPr>
  </w:style>
  <w:style w:type="paragraph" w:styleId="Odstavecseseznamem">
    <w:name w:val="List Paragraph"/>
    <w:basedOn w:val="Normln"/>
    <w:uiPriority w:val="34"/>
    <w:qFormat/>
    <w:rsid w:val="00921F63"/>
    <w:pPr>
      <w:spacing w:after="106" w:line="250" w:lineRule="auto"/>
      <w:ind w:left="720" w:hanging="10"/>
      <w:contextualSpacing/>
    </w:pPr>
    <w:rPr>
      <w:rFonts w:ascii="Calibri" w:eastAsia="Calibri" w:hAnsi="Calibri" w:cs="Calibri"/>
      <w:color w:val="000000"/>
      <w:szCs w:val="22"/>
    </w:rPr>
  </w:style>
  <w:style w:type="table" w:styleId="Stednseznam2">
    <w:name w:val="Medium List 2"/>
    <w:basedOn w:val="Normlntabulka"/>
    <w:uiPriority w:val="66"/>
    <w:rsid w:val="00BC540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katabulky">
    <w:name w:val="Table Grid"/>
    <w:basedOn w:val="Normlntabulka"/>
    <w:uiPriority w:val="59"/>
    <w:rsid w:val="00BC54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tednstnovn1zvraznn1">
    <w:name w:val="Medium Shading 1 Accent 1"/>
    <w:basedOn w:val="Normlntabulka"/>
    <w:uiPriority w:val="63"/>
    <w:rsid w:val="00BC5400"/>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Svtlmka">
    <w:name w:val="Light Grid"/>
    <w:basedOn w:val="Normlntabulka"/>
    <w:uiPriority w:val="62"/>
    <w:rsid w:val="00BC540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6866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image" Target="media/image15.jpeg"/><Relationship Id="rId34" Type="http://schemas.openxmlformats.org/officeDocument/2006/relationships/image" Target="media/image20.emf"/><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footer" Target="footer1.xml"/><Relationship Id="rId33" Type="http://schemas.openxmlformats.org/officeDocument/2006/relationships/image" Target="media/image19.emf"/><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eader" Target="header1.xml"/><Relationship Id="rId32" Type="http://schemas.openxmlformats.org/officeDocument/2006/relationships/image" Target="media/image18.emf"/><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footer" Target="footer2.xml"/><Relationship Id="rId36" Type="http://schemas.openxmlformats.org/officeDocument/2006/relationships/footer" Target="footer5.xml"/><Relationship Id="rId10" Type="http://schemas.openxmlformats.org/officeDocument/2006/relationships/image" Target="media/image4.png"/><Relationship Id="rId19" Type="http://schemas.openxmlformats.org/officeDocument/2006/relationships/image" Target="media/image13.jpeg"/><Relationship Id="rId31"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header" Target="header3.xml"/><Relationship Id="rId30" Type="http://schemas.openxmlformats.org/officeDocument/2006/relationships/header" Target="header4.xml"/><Relationship Id="rId35" Type="http://schemas.openxmlformats.org/officeDocument/2006/relationships/header" Target="header5.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546</TotalTime>
  <Pages>34</Pages>
  <Words>9141</Words>
  <Characters>53937</Characters>
  <Application>Microsoft Office Word</Application>
  <DocSecurity>0</DocSecurity>
  <Lines>449</Lines>
  <Paragraphs>125</Paragraphs>
  <ScaleCrop>false</ScaleCrop>
  <HeadingPairs>
    <vt:vector size="2" baseType="variant">
      <vt:variant>
        <vt:lpstr>Název</vt:lpstr>
      </vt:variant>
      <vt:variant>
        <vt:i4>1</vt:i4>
      </vt:variant>
    </vt:vector>
  </HeadingPairs>
  <TitlesOfParts>
    <vt:vector size="1" baseType="lpstr">
      <vt:lpstr/>
    </vt:vector>
  </TitlesOfParts>
  <Company>EVC</Company>
  <LinksUpToDate>false</LinksUpToDate>
  <CharactersWithSpaces>62953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 Libor</dc:creator>
  <cp:lastModifiedBy>Sopoliga Petr</cp:lastModifiedBy>
  <cp:revision>11</cp:revision>
  <cp:lastPrinted>2016-03-04T10:21:00Z</cp:lastPrinted>
  <dcterms:created xsi:type="dcterms:W3CDTF">2016-01-11T13:37:00Z</dcterms:created>
  <dcterms:modified xsi:type="dcterms:W3CDTF">2016-03-14T12:26:00Z</dcterms:modified>
</cp:coreProperties>
</file>