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07E" w:rsidRPr="00EA3BA5" w:rsidRDefault="00D57C56" w:rsidP="00A7607E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Dodatek č. 1</w:t>
      </w:r>
    </w:p>
    <w:p w:rsidR="00A7607E" w:rsidRDefault="00A7607E" w:rsidP="00A7607E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 w:rsidRPr="00EA3BA5">
        <w:rPr>
          <w:rFonts w:ascii="Arial" w:hAnsi="Arial" w:cs="Arial"/>
          <w:b/>
          <w:sz w:val="22"/>
          <w:szCs w:val="22"/>
        </w:rPr>
        <w:t xml:space="preserve">ke smlouvě o dílo </w:t>
      </w:r>
      <w:r>
        <w:rPr>
          <w:rFonts w:ascii="Arial" w:hAnsi="Arial" w:cs="Arial"/>
          <w:b/>
          <w:sz w:val="22"/>
          <w:szCs w:val="22"/>
        </w:rPr>
        <w:t xml:space="preserve"> HS  42/2022, ze dne 2.</w:t>
      </w:r>
      <w:r w:rsidR="00D57C5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5.</w:t>
      </w:r>
      <w:r w:rsidR="00D57C5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2022</w:t>
      </w:r>
    </w:p>
    <w:p w:rsidR="00A7607E" w:rsidRDefault="00A7607E" w:rsidP="00A7607E">
      <w:pPr>
        <w:pStyle w:val="ZkladntextIMP"/>
        <w:jc w:val="center"/>
        <w:rPr>
          <w:rFonts w:ascii="Arial" w:hAnsi="Arial" w:cs="Arial"/>
          <w:sz w:val="20"/>
        </w:rPr>
      </w:pPr>
      <w:r w:rsidRPr="006D2DF3">
        <w:rPr>
          <w:rFonts w:ascii="Arial" w:hAnsi="Arial" w:cs="Arial"/>
          <w:sz w:val="20"/>
        </w:rPr>
        <w:t>uz</w:t>
      </w:r>
      <w:r w:rsidRPr="003070DB">
        <w:rPr>
          <w:rFonts w:ascii="Arial" w:hAnsi="Arial" w:cs="Arial"/>
          <w:sz w:val="20"/>
        </w:rPr>
        <w:t>avřen</w:t>
      </w:r>
      <w:r>
        <w:rPr>
          <w:rFonts w:ascii="Arial" w:hAnsi="Arial" w:cs="Arial"/>
          <w:sz w:val="20"/>
        </w:rPr>
        <w:t>é</w:t>
      </w:r>
      <w:r w:rsidRPr="003070DB">
        <w:rPr>
          <w:rFonts w:ascii="Arial" w:hAnsi="Arial" w:cs="Arial"/>
          <w:sz w:val="20"/>
        </w:rPr>
        <w:t xml:space="preserve"> ve smyslu </w:t>
      </w:r>
      <w:proofErr w:type="spellStart"/>
      <w:r w:rsidRPr="003070DB">
        <w:rPr>
          <w:rFonts w:ascii="Arial" w:hAnsi="Arial" w:cs="Arial"/>
          <w:sz w:val="20"/>
        </w:rPr>
        <w:t>ust</w:t>
      </w:r>
      <w:proofErr w:type="spellEnd"/>
      <w:r w:rsidRPr="003070DB">
        <w:rPr>
          <w:rFonts w:ascii="Arial" w:hAnsi="Arial" w:cs="Arial"/>
          <w:sz w:val="20"/>
        </w:rPr>
        <w:t>. § 2586 a násl. zákona č. 89/2012 Sb., občanský zákoník, níže uvedeného dne, měsíce a roku mezi těmito smluvními stranami:</w:t>
      </w:r>
    </w:p>
    <w:p w:rsidR="00A7607E" w:rsidRPr="003070DB" w:rsidRDefault="00A7607E" w:rsidP="00A7607E">
      <w:pPr>
        <w:pStyle w:val="ZkladntextIMP"/>
        <w:jc w:val="center"/>
        <w:rPr>
          <w:rFonts w:ascii="Arial" w:hAnsi="Arial" w:cs="Arial"/>
          <w:sz w:val="20"/>
        </w:rPr>
      </w:pPr>
    </w:p>
    <w:p w:rsidR="00A7607E" w:rsidRPr="003070DB" w:rsidRDefault="00A7607E" w:rsidP="00A7607E">
      <w:pPr>
        <w:pStyle w:val="ZkladntextIMP"/>
        <w:spacing w:before="24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Čl. </w:t>
      </w:r>
      <w:r w:rsidRPr="003070DB">
        <w:rPr>
          <w:rFonts w:ascii="Arial" w:hAnsi="Arial" w:cs="Arial"/>
          <w:b/>
          <w:sz w:val="20"/>
        </w:rPr>
        <w:t>1</w:t>
      </w:r>
      <w:r w:rsidRPr="003070DB">
        <w:rPr>
          <w:rFonts w:ascii="Arial" w:hAnsi="Arial" w:cs="Arial"/>
          <w:sz w:val="20"/>
        </w:rPr>
        <w:t>.</w:t>
      </w:r>
    </w:p>
    <w:p w:rsidR="00A7607E" w:rsidRDefault="00A7607E" w:rsidP="00A7607E">
      <w:pPr>
        <w:pStyle w:val="ZkladntextIMP"/>
        <w:jc w:val="center"/>
        <w:rPr>
          <w:rFonts w:ascii="Arial" w:hAnsi="Arial" w:cs="Arial"/>
          <w:b/>
          <w:sz w:val="20"/>
        </w:rPr>
      </w:pPr>
      <w:r w:rsidRPr="003070DB">
        <w:rPr>
          <w:rFonts w:ascii="Arial" w:hAnsi="Arial" w:cs="Arial"/>
          <w:b/>
          <w:sz w:val="20"/>
        </w:rPr>
        <w:t>Smluvní strany</w:t>
      </w:r>
    </w:p>
    <w:p w:rsidR="00A7607E" w:rsidRPr="003070DB" w:rsidRDefault="00A7607E" w:rsidP="00A7607E">
      <w:pPr>
        <w:pStyle w:val="ZkladntextIMP"/>
        <w:jc w:val="center"/>
        <w:rPr>
          <w:rFonts w:ascii="Arial" w:hAnsi="Arial" w:cs="Arial"/>
          <w:b/>
          <w:sz w:val="20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A7607E" w:rsidRPr="006D4BC8" w:rsidTr="00330EC0">
        <w:trPr>
          <w:trHeight w:val="284"/>
        </w:trPr>
        <w:tc>
          <w:tcPr>
            <w:tcW w:w="2407" w:type="dxa"/>
            <w:vAlign w:val="center"/>
          </w:tcPr>
          <w:p w:rsidR="00A7607E" w:rsidRPr="006D4BC8" w:rsidRDefault="00A7607E" w:rsidP="00330EC0">
            <w:pPr>
              <w:pStyle w:val="Obyejn"/>
              <w:ind w:left="-108"/>
              <w:rPr>
                <w:b/>
                <w:sz w:val="20"/>
                <w:szCs w:val="20"/>
              </w:rPr>
            </w:pPr>
            <w:r w:rsidRPr="006D4BC8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655" w:type="dxa"/>
            <w:vAlign w:val="center"/>
          </w:tcPr>
          <w:p w:rsidR="00A7607E" w:rsidRPr="006D4BC8" w:rsidRDefault="00A7607E" w:rsidP="00330EC0">
            <w:pPr>
              <w:pStyle w:val="Obyejn"/>
              <w:rPr>
                <w:b/>
                <w:sz w:val="20"/>
                <w:szCs w:val="20"/>
              </w:rPr>
            </w:pPr>
            <w:r w:rsidRPr="006D4BC8">
              <w:rPr>
                <w:b/>
                <w:sz w:val="20"/>
                <w:szCs w:val="20"/>
              </w:rPr>
              <w:t>Národní ústav lidové kultury</w:t>
            </w:r>
          </w:p>
        </w:tc>
      </w:tr>
      <w:tr w:rsidR="00A7607E" w:rsidRPr="006D4BC8" w:rsidTr="00330EC0">
        <w:trPr>
          <w:trHeight w:val="284"/>
        </w:trPr>
        <w:tc>
          <w:tcPr>
            <w:tcW w:w="2407" w:type="dxa"/>
            <w:vAlign w:val="center"/>
          </w:tcPr>
          <w:p w:rsidR="00A7607E" w:rsidRPr="006D4BC8" w:rsidRDefault="00A7607E" w:rsidP="00330EC0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Sídlo:</w:t>
            </w:r>
          </w:p>
        </w:tc>
        <w:tc>
          <w:tcPr>
            <w:tcW w:w="6655" w:type="dxa"/>
            <w:vAlign w:val="center"/>
          </w:tcPr>
          <w:p w:rsidR="00A7607E" w:rsidRPr="006D4BC8" w:rsidRDefault="00A7607E" w:rsidP="00330EC0">
            <w:pPr>
              <w:pStyle w:val="Obyejn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Zámek672, 696 62 Strážnice</w:t>
            </w:r>
          </w:p>
        </w:tc>
      </w:tr>
      <w:tr w:rsidR="00A7607E" w:rsidRPr="006D4BC8" w:rsidTr="00330EC0">
        <w:trPr>
          <w:trHeight w:val="284"/>
        </w:trPr>
        <w:tc>
          <w:tcPr>
            <w:tcW w:w="2407" w:type="dxa"/>
            <w:vAlign w:val="center"/>
          </w:tcPr>
          <w:p w:rsidR="00A7607E" w:rsidRPr="006D4BC8" w:rsidRDefault="00A7607E" w:rsidP="00330EC0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IČO:</w:t>
            </w:r>
          </w:p>
        </w:tc>
        <w:tc>
          <w:tcPr>
            <w:tcW w:w="6655" w:type="dxa"/>
            <w:vAlign w:val="center"/>
          </w:tcPr>
          <w:p w:rsidR="00A7607E" w:rsidRPr="006D4BC8" w:rsidRDefault="00A7607E" w:rsidP="00330EC0">
            <w:pPr>
              <w:pStyle w:val="Obyejn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 xml:space="preserve">00094927, DIČ: CZ 00094927, Státní příspěvková organizace zřízená MK dle § 3, zák. 203/2006 Sb., Zřizovací listina </w:t>
            </w:r>
            <w:proofErr w:type="gramStart"/>
            <w:r w:rsidRPr="006D4BC8">
              <w:rPr>
                <w:sz w:val="20"/>
                <w:szCs w:val="20"/>
              </w:rPr>
              <w:t>č.j.</w:t>
            </w:r>
            <w:proofErr w:type="gramEnd"/>
            <w:r w:rsidRPr="006D4BC8">
              <w:rPr>
                <w:sz w:val="20"/>
                <w:szCs w:val="20"/>
              </w:rPr>
              <w:t xml:space="preserve"> 18724/2008 ze dne 19.12.2008</w:t>
            </w:r>
          </w:p>
        </w:tc>
      </w:tr>
      <w:tr w:rsidR="00A7607E" w:rsidRPr="006D4BC8" w:rsidTr="00330EC0">
        <w:trPr>
          <w:trHeight w:val="284"/>
        </w:trPr>
        <w:tc>
          <w:tcPr>
            <w:tcW w:w="2407" w:type="dxa"/>
            <w:vAlign w:val="center"/>
          </w:tcPr>
          <w:p w:rsidR="00A7607E" w:rsidRPr="006D4BC8" w:rsidRDefault="00A7607E" w:rsidP="00330EC0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Zastoupen:</w:t>
            </w:r>
          </w:p>
        </w:tc>
        <w:tc>
          <w:tcPr>
            <w:tcW w:w="6655" w:type="dxa"/>
            <w:vAlign w:val="center"/>
          </w:tcPr>
          <w:p w:rsidR="00A7607E" w:rsidRPr="006D4BC8" w:rsidRDefault="00A7607E" w:rsidP="00330EC0">
            <w:pPr>
              <w:pStyle w:val="Obyejn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PhDr. Martin Šimša, Ph.D., ředitel</w:t>
            </w:r>
          </w:p>
        </w:tc>
      </w:tr>
      <w:tr w:rsidR="00A7607E" w:rsidRPr="006D4BC8" w:rsidTr="00330EC0">
        <w:trPr>
          <w:trHeight w:val="284"/>
        </w:trPr>
        <w:tc>
          <w:tcPr>
            <w:tcW w:w="2407" w:type="dxa"/>
            <w:vAlign w:val="center"/>
          </w:tcPr>
          <w:p w:rsidR="00A7607E" w:rsidRPr="006D4BC8" w:rsidRDefault="00A7607E" w:rsidP="00330EC0">
            <w:pPr>
              <w:pStyle w:val="Obyejn"/>
              <w:ind w:left="-108"/>
              <w:rPr>
                <w:sz w:val="20"/>
                <w:szCs w:val="20"/>
              </w:rPr>
            </w:pPr>
          </w:p>
        </w:tc>
        <w:tc>
          <w:tcPr>
            <w:tcW w:w="6655" w:type="dxa"/>
            <w:vAlign w:val="center"/>
          </w:tcPr>
          <w:p w:rsidR="00A7607E" w:rsidRPr="006D4BC8" w:rsidRDefault="00A7607E" w:rsidP="00330EC0">
            <w:pPr>
              <w:pStyle w:val="Obyejn"/>
              <w:rPr>
                <w:sz w:val="20"/>
                <w:szCs w:val="20"/>
              </w:rPr>
            </w:pPr>
          </w:p>
        </w:tc>
      </w:tr>
      <w:tr w:rsidR="00A7607E" w:rsidRPr="006D4BC8" w:rsidTr="00330EC0">
        <w:trPr>
          <w:trHeight w:val="284"/>
        </w:trPr>
        <w:tc>
          <w:tcPr>
            <w:tcW w:w="2407" w:type="dxa"/>
            <w:vAlign w:val="center"/>
          </w:tcPr>
          <w:p w:rsidR="00A7607E" w:rsidRPr="006D4BC8" w:rsidRDefault="00A7607E" w:rsidP="00330EC0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Bankovní spojení, číslo účtu</w:t>
            </w:r>
          </w:p>
        </w:tc>
        <w:tc>
          <w:tcPr>
            <w:tcW w:w="6655" w:type="dxa"/>
            <w:vAlign w:val="center"/>
          </w:tcPr>
          <w:p w:rsidR="00A7607E" w:rsidRPr="006D4BC8" w:rsidRDefault="00D57C56" w:rsidP="00330EC0">
            <w:pPr>
              <w:pStyle w:val="Obyejn"/>
              <w:rPr>
                <w:sz w:val="20"/>
                <w:szCs w:val="20"/>
                <w:highlight w:val="cyan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</w:tr>
    </w:tbl>
    <w:p w:rsidR="00A7607E" w:rsidRPr="006D4BC8" w:rsidRDefault="00A7607E" w:rsidP="00A7607E">
      <w:pPr>
        <w:pStyle w:val="Obyejn"/>
        <w:rPr>
          <w:sz w:val="20"/>
          <w:szCs w:val="20"/>
        </w:rPr>
      </w:pPr>
    </w:p>
    <w:p w:rsidR="00A7607E" w:rsidRPr="006D4BC8" w:rsidRDefault="00A7607E" w:rsidP="00A7607E">
      <w:pPr>
        <w:pStyle w:val="Obyejn"/>
        <w:rPr>
          <w:sz w:val="20"/>
          <w:szCs w:val="20"/>
        </w:rPr>
      </w:pPr>
      <w:r w:rsidRPr="006D4BC8">
        <w:rPr>
          <w:sz w:val="20"/>
          <w:szCs w:val="20"/>
        </w:rPr>
        <w:t>(„</w:t>
      </w:r>
      <w:r w:rsidRPr="006D4BC8">
        <w:rPr>
          <w:b/>
          <w:sz w:val="20"/>
          <w:szCs w:val="20"/>
        </w:rPr>
        <w:t>objednatel</w:t>
      </w:r>
      <w:r w:rsidRPr="006D4BC8">
        <w:rPr>
          <w:sz w:val="20"/>
          <w:szCs w:val="20"/>
        </w:rPr>
        <w:t>“)</w:t>
      </w:r>
    </w:p>
    <w:p w:rsidR="00A7607E" w:rsidRPr="006D4BC8" w:rsidRDefault="00A7607E" w:rsidP="00A7607E">
      <w:pPr>
        <w:pStyle w:val="Obyejn"/>
        <w:rPr>
          <w:sz w:val="20"/>
          <w:szCs w:val="20"/>
        </w:rPr>
      </w:pPr>
    </w:p>
    <w:p w:rsidR="00A7607E" w:rsidRPr="006D4BC8" w:rsidRDefault="00A7607E" w:rsidP="00A7607E">
      <w:pPr>
        <w:pStyle w:val="Obyejn"/>
        <w:rPr>
          <w:sz w:val="20"/>
          <w:szCs w:val="20"/>
        </w:rPr>
      </w:pPr>
      <w:r w:rsidRPr="006D4BC8">
        <w:rPr>
          <w:sz w:val="20"/>
          <w:szCs w:val="20"/>
        </w:rPr>
        <w:t>a</w:t>
      </w:r>
    </w:p>
    <w:p w:rsidR="00A7607E" w:rsidRPr="006D4BC8" w:rsidRDefault="00A7607E" w:rsidP="00A7607E">
      <w:pPr>
        <w:pStyle w:val="Obyejn"/>
        <w:rPr>
          <w:sz w:val="20"/>
          <w:szCs w:val="20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A7607E" w:rsidRPr="006D4BC8" w:rsidTr="008B3C78">
        <w:trPr>
          <w:trHeight w:val="284"/>
        </w:trPr>
        <w:tc>
          <w:tcPr>
            <w:tcW w:w="2407" w:type="dxa"/>
            <w:vAlign w:val="center"/>
          </w:tcPr>
          <w:p w:rsidR="00A7607E" w:rsidRPr="006D4BC8" w:rsidRDefault="00A7607E" w:rsidP="00A7607E">
            <w:pPr>
              <w:pStyle w:val="Obyejn"/>
              <w:ind w:left="-108"/>
              <w:rPr>
                <w:b/>
                <w:sz w:val="20"/>
                <w:szCs w:val="20"/>
              </w:rPr>
            </w:pPr>
            <w:r w:rsidRPr="006D4BC8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655" w:type="dxa"/>
          </w:tcPr>
          <w:p w:rsidR="00A7607E" w:rsidRPr="00A7607E" w:rsidRDefault="00A7607E" w:rsidP="00A7607E">
            <w:pPr>
              <w:pStyle w:val="Bezmezer"/>
              <w:rPr>
                <w:rFonts w:ascii="Arial" w:hAnsi="Arial" w:cs="Arial"/>
              </w:rPr>
            </w:pPr>
            <w:r w:rsidRPr="00A7607E">
              <w:rPr>
                <w:rFonts w:ascii="Arial" w:hAnsi="Arial" w:cs="Arial"/>
              </w:rPr>
              <w:t>PP projekt Hodonín, s.r.o</w:t>
            </w:r>
          </w:p>
        </w:tc>
      </w:tr>
      <w:tr w:rsidR="00A7607E" w:rsidRPr="006D4BC8" w:rsidTr="008B3C78">
        <w:trPr>
          <w:trHeight w:val="284"/>
        </w:trPr>
        <w:tc>
          <w:tcPr>
            <w:tcW w:w="2407" w:type="dxa"/>
            <w:vAlign w:val="center"/>
          </w:tcPr>
          <w:p w:rsidR="00A7607E" w:rsidRPr="006D4BC8" w:rsidRDefault="00A7607E" w:rsidP="00A7607E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Sídlo:</w:t>
            </w:r>
          </w:p>
        </w:tc>
        <w:tc>
          <w:tcPr>
            <w:tcW w:w="6655" w:type="dxa"/>
          </w:tcPr>
          <w:p w:rsidR="00A7607E" w:rsidRPr="00A7607E" w:rsidRDefault="00A7607E" w:rsidP="00A7607E">
            <w:pPr>
              <w:jc w:val="both"/>
              <w:rPr>
                <w:rFonts w:ascii="Arial" w:hAnsi="Arial" w:cs="Arial"/>
              </w:rPr>
            </w:pPr>
            <w:r w:rsidRPr="00A7607E">
              <w:rPr>
                <w:rFonts w:ascii="Arial" w:hAnsi="Arial" w:cs="Arial"/>
              </w:rPr>
              <w:t>696 67 Radějov 269</w:t>
            </w:r>
          </w:p>
        </w:tc>
      </w:tr>
      <w:tr w:rsidR="00A7607E" w:rsidRPr="006D4BC8" w:rsidTr="00CB7807">
        <w:trPr>
          <w:trHeight w:val="284"/>
        </w:trPr>
        <w:tc>
          <w:tcPr>
            <w:tcW w:w="2407" w:type="dxa"/>
            <w:vAlign w:val="center"/>
          </w:tcPr>
          <w:p w:rsidR="00A7607E" w:rsidRPr="006D4BC8" w:rsidRDefault="00A7607E" w:rsidP="00A7607E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IČO:</w:t>
            </w:r>
          </w:p>
        </w:tc>
        <w:tc>
          <w:tcPr>
            <w:tcW w:w="6655" w:type="dxa"/>
          </w:tcPr>
          <w:p w:rsidR="00A7607E" w:rsidRPr="00A7607E" w:rsidRDefault="00A7607E" w:rsidP="00A7607E">
            <w:pPr>
              <w:jc w:val="both"/>
              <w:rPr>
                <w:rFonts w:ascii="Arial" w:hAnsi="Arial" w:cs="Arial"/>
              </w:rPr>
            </w:pPr>
            <w:r w:rsidRPr="00A7607E">
              <w:rPr>
                <w:rFonts w:ascii="Arial" w:hAnsi="Arial" w:cs="Arial"/>
              </w:rPr>
              <w:t>27757307</w:t>
            </w:r>
          </w:p>
        </w:tc>
      </w:tr>
      <w:tr w:rsidR="00A7607E" w:rsidRPr="006D4BC8" w:rsidTr="00CB7807">
        <w:trPr>
          <w:trHeight w:val="284"/>
        </w:trPr>
        <w:tc>
          <w:tcPr>
            <w:tcW w:w="2407" w:type="dxa"/>
            <w:vAlign w:val="center"/>
          </w:tcPr>
          <w:p w:rsidR="00A7607E" w:rsidRPr="006D4BC8" w:rsidRDefault="00A7607E" w:rsidP="00A7607E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DIČ:</w:t>
            </w:r>
          </w:p>
        </w:tc>
        <w:tc>
          <w:tcPr>
            <w:tcW w:w="6655" w:type="dxa"/>
          </w:tcPr>
          <w:p w:rsidR="00A7607E" w:rsidRPr="00A7607E" w:rsidRDefault="00A7607E" w:rsidP="00A7607E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A7607E">
              <w:rPr>
                <w:rFonts w:ascii="Arial" w:hAnsi="Arial" w:cs="Arial"/>
                <w:color w:val="000000"/>
                <w:szCs w:val="24"/>
              </w:rPr>
              <w:t>CZ</w:t>
            </w:r>
            <w:r w:rsidRPr="00A7607E">
              <w:rPr>
                <w:rFonts w:ascii="Arial" w:hAnsi="Arial" w:cs="Arial"/>
              </w:rPr>
              <w:t>27757307</w:t>
            </w:r>
          </w:p>
        </w:tc>
      </w:tr>
      <w:tr w:rsidR="00A7607E" w:rsidRPr="006D4BC8" w:rsidTr="00330EC0">
        <w:trPr>
          <w:trHeight w:val="284"/>
        </w:trPr>
        <w:tc>
          <w:tcPr>
            <w:tcW w:w="2407" w:type="dxa"/>
            <w:vAlign w:val="center"/>
          </w:tcPr>
          <w:p w:rsidR="00A7607E" w:rsidRPr="006D4BC8" w:rsidRDefault="00A7607E" w:rsidP="00A7607E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Právní forma:</w:t>
            </w:r>
          </w:p>
        </w:tc>
        <w:tc>
          <w:tcPr>
            <w:tcW w:w="6655" w:type="dxa"/>
            <w:vAlign w:val="center"/>
          </w:tcPr>
          <w:p w:rsidR="00A7607E" w:rsidRPr="00A7607E" w:rsidRDefault="00A7607E" w:rsidP="00A7607E">
            <w:pPr>
              <w:pStyle w:val="Obyejn"/>
              <w:rPr>
                <w:sz w:val="20"/>
                <w:szCs w:val="20"/>
              </w:rPr>
            </w:pPr>
            <w:r w:rsidRPr="00A7607E">
              <w:rPr>
                <w:sz w:val="20"/>
                <w:szCs w:val="20"/>
              </w:rPr>
              <w:t>Společnost s ručením omezeným</w:t>
            </w:r>
          </w:p>
        </w:tc>
      </w:tr>
      <w:tr w:rsidR="00A7607E" w:rsidRPr="006D4BC8" w:rsidTr="00B55058">
        <w:trPr>
          <w:trHeight w:val="284"/>
        </w:trPr>
        <w:tc>
          <w:tcPr>
            <w:tcW w:w="2407" w:type="dxa"/>
            <w:vAlign w:val="center"/>
          </w:tcPr>
          <w:p w:rsidR="00A7607E" w:rsidRPr="006D4BC8" w:rsidRDefault="00A7607E" w:rsidP="00A7607E">
            <w:pPr>
              <w:pStyle w:val="Obyejn"/>
              <w:ind w:left="-108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Zastoupen :</w:t>
            </w:r>
            <w:proofErr w:type="gramEnd"/>
          </w:p>
        </w:tc>
        <w:tc>
          <w:tcPr>
            <w:tcW w:w="6655" w:type="dxa"/>
          </w:tcPr>
          <w:p w:rsidR="00A7607E" w:rsidRPr="00A7607E" w:rsidRDefault="00A7607E" w:rsidP="00A7607E">
            <w:pPr>
              <w:jc w:val="both"/>
              <w:rPr>
                <w:rFonts w:ascii="Arial" w:hAnsi="Arial" w:cs="Arial"/>
                <w:szCs w:val="24"/>
              </w:rPr>
            </w:pPr>
            <w:r w:rsidRPr="00A7607E">
              <w:rPr>
                <w:rFonts w:ascii="Arial" w:hAnsi="Arial" w:cs="Arial"/>
                <w:szCs w:val="24"/>
              </w:rPr>
              <w:t>Ing. Radomír Prokeš, jednatel</w:t>
            </w:r>
          </w:p>
        </w:tc>
      </w:tr>
      <w:tr w:rsidR="00A7607E" w:rsidRPr="006D4BC8" w:rsidTr="00B55058">
        <w:trPr>
          <w:trHeight w:val="284"/>
        </w:trPr>
        <w:tc>
          <w:tcPr>
            <w:tcW w:w="2407" w:type="dxa"/>
            <w:vAlign w:val="center"/>
          </w:tcPr>
          <w:p w:rsidR="00A7607E" w:rsidRPr="006D4BC8" w:rsidRDefault="00A7607E" w:rsidP="00A7607E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Bankovní spojení:</w:t>
            </w:r>
          </w:p>
        </w:tc>
        <w:tc>
          <w:tcPr>
            <w:tcW w:w="6655" w:type="dxa"/>
          </w:tcPr>
          <w:p w:rsidR="00A7607E" w:rsidRPr="00A7607E" w:rsidRDefault="00D57C56" w:rsidP="00A7607E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4"/>
              </w:rPr>
              <w:t>xxxxx</w:t>
            </w:r>
            <w:proofErr w:type="spellEnd"/>
          </w:p>
        </w:tc>
      </w:tr>
      <w:tr w:rsidR="00A7607E" w:rsidRPr="006D4BC8" w:rsidTr="00B55058">
        <w:trPr>
          <w:trHeight w:val="284"/>
        </w:trPr>
        <w:tc>
          <w:tcPr>
            <w:tcW w:w="2407" w:type="dxa"/>
            <w:vAlign w:val="center"/>
          </w:tcPr>
          <w:p w:rsidR="00A7607E" w:rsidRPr="006D4BC8" w:rsidRDefault="00A7607E" w:rsidP="00A7607E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Číslo účtu:</w:t>
            </w:r>
          </w:p>
        </w:tc>
        <w:tc>
          <w:tcPr>
            <w:tcW w:w="6655" w:type="dxa"/>
          </w:tcPr>
          <w:p w:rsidR="00A7607E" w:rsidRPr="00A7607E" w:rsidRDefault="00D57C56" w:rsidP="00A7607E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4"/>
              </w:rPr>
              <w:t>xxxxx</w:t>
            </w:r>
            <w:proofErr w:type="spellEnd"/>
          </w:p>
        </w:tc>
      </w:tr>
    </w:tbl>
    <w:p w:rsidR="00A7607E" w:rsidRDefault="00A7607E" w:rsidP="00A7607E">
      <w:pPr>
        <w:pStyle w:val="Bezmezer"/>
        <w:rPr>
          <w:rFonts w:ascii="Arial" w:hAnsi="Arial" w:cs="Arial"/>
        </w:rPr>
      </w:pPr>
    </w:p>
    <w:p w:rsidR="00A7607E" w:rsidRPr="006D4BC8" w:rsidRDefault="00A7607E" w:rsidP="00A7607E">
      <w:pPr>
        <w:pStyle w:val="Bezmezer"/>
        <w:rPr>
          <w:rFonts w:ascii="Arial" w:hAnsi="Arial" w:cs="Arial"/>
          <w:b/>
        </w:rPr>
      </w:pPr>
      <w:r w:rsidRPr="006D4BC8">
        <w:rPr>
          <w:rFonts w:ascii="Arial" w:hAnsi="Arial" w:cs="Arial"/>
          <w:b/>
        </w:rPr>
        <w:t>(„zhotovitel“)</w:t>
      </w:r>
    </w:p>
    <w:p w:rsidR="00A7607E" w:rsidRPr="003070DB" w:rsidRDefault="00A7607E" w:rsidP="00A7607E">
      <w:pPr>
        <w:pStyle w:val="ZkladntextIMP"/>
        <w:spacing w:before="240"/>
        <w:jc w:val="center"/>
        <w:rPr>
          <w:rFonts w:ascii="Arial" w:hAnsi="Arial" w:cs="Arial"/>
          <w:sz w:val="20"/>
        </w:rPr>
      </w:pPr>
      <w:r w:rsidRPr="003070DB">
        <w:rPr>
          <w:rFonts w:ascii="Arial" w:hAnsi="Arial" w:cs="Arial"/>
          <w:b/>
          <w:sz w:val="20"/>
        </w:rPr>
        <w:t>Čl. 2</w:t>
      </w:r>
      <w:r w:rsidRPr="003070DB">
        <w:rPr>
          <w:rFonts w:ascii="Arial" w:hAnsi="Arial" w:cs="Arial"/>
          <w:sz w:val="20"/>
        </w:rPr>
        <w:t>.</w:t>
      </w:r>
    </w:p>
    <w:p w:rsidR="00A7607E" w:rsidRPr="00935DBD" w:rsidRDefault="00A7607E" w:rsidP="00A7607E">
      <w:pPr>
        <w:pStyle w:val="ZkladntextIMP"/>
        <w:jc w:val="both"/>
        <w:rPr>
          <w:rFonts w:ascii="Arial" w:hAnsi="Arial" w:cs="Arial"/>
          <w:sz w:val="20"/>
        </w:rPr>
      </w:pPr>
      <w:r w:rsidRPr="00935DBD">
        <w:rPr>
          <w:rFonts w:ascii="Arial" w:hAnsi="Arial" w:cs="Arial"/>
          <w:sz w:val="20"/>
        </w:rPr>
        <w:t>Smluvní strany uzavřely dne 2.</w:t>
      </w:r>
      <w:r w:rsidR="00D57C56">
        <w:rPr>
          <w:rFonts w:ascii="Arial" w:hAnsi="Arial" w:cs="Arial"/>
          <w:sz w:val="20"/>
        </w:rPr>
        <w:t xml:space="preserve"> </w:t>
      </w:r>
      <w:r w:rsidRPr="00935DBD">
        <w:rPr>
          <w:rFonts w:ascii="Arial" w:hAnsi="Arial" w:cs="Arial"/>
          <w:sz w:val="20"/>
        </w:rPr>
        <w:t>5.</w:t>
      </w:r>
      <w:r w:rsidR="00D57C56">
        <w:rPr>
          <w:rFonts w:ascii="Arial" w:hAnsi="Arial" w:cs="Arial"/>
          <w:sz w:val="20"/>
        </w:rPr>
        <w:t xml:space="preserve"> </w:t>
      </w:r>
      <w:r w:rsidRPr="00935DBD">
        <w:rPr>
          <w:rFonts w:ascii="Arial" w:hAnsi="Arial" w:cs="Arial"/>
          <w:sz w:val="20"/>
        </w:rPr>
        <w:t>2022 Smlouvu o dílo (dále jen „Smlouva“), jejímž předmětem je zpracování dvoustupňové projektové dokumentace pro realizaci stavby, vč. nezbytně nutných příloh pro provádění stavby s názvem „</w:t>
      </w:r>
      <w:r w:rsidRPr="00935DBD">
        <w:rPr>
          <w:rFonts w:ascii="Arial" w:hAnsi="Arial" w:cs="Arial"/>
          <w:bCs/>
          <w:sz w:val="20"/>
        </w:rPr>
        <w:t>NÚLK – Strážnice – Stavební úpravy cest v areálu MVJVM</w:t>
      </w:r>
      <w:r w:rsidRPr="00935DBD">
        <w:rPr>
          <w:rFonts w:ascii="Arial" w:hAnsi="Arial" w:cs="Arial"/>
          <w:sz w:val="20"/>
        </w:rPr>
        <w:t>“</w:t>
      </w:r>
    </w:p>
    <w:p w:rsidR="00A7607E" w:rsidRPr="00935DBD" w:rsidRDefault="00A7607E" w:rsidP="00A7607E">
      <w:pPr>
        <w:pStyle w:val="ZkladntextIMP"/>
        <w:jc w:val="both"/>
        <w:rPr>
          <w:rFonts w:ascii="Arial" w:hAnsi="Arial" w:cs="Arial"/>
          <w:sz w:val="20"/>
        </w:rPr>
      </w:pPr>
      <w:bookmarkStart w:id="0" w:name="OLE_LINK1"/>
      <w:r w:rsidRPr="00935DBD">
        <w:rPr>
          <w:rFonts w:ascii="Arial" w:hAnsi="Arial" w:cs="Arial"/>
          <w:sz w:val="20"/>
        </w:rPr>
        <w:t>V průběhu zpracování dokumentace vyvstal požadavek na rozšíření rozsahu navrhovaných zpevněných ploch což má vliv na dobu plnění díla a cenu díla. Z tohoto důvod</w:t>
      </w:r>
      <w:r w:rsidR="00935DBD" w:rsidRPr="00935DBD">
        <w:rPr>
          <w:rFonts w:ascii="Arial" w:hAnsi="Arial" w:cs="Arial"/>
          <w:sz w:val="20"/>
        </w:rPr>
        <w:t xml:space="preserve">u se smluvní strany dohodly na změně doby plnění díla a </w:t>
      </w:r>
      <w:r w:rsidR="00A757EF">
        <w:rPr>
          <w:rFonts w:ascii="Arial" w:hAnsi="Arial" w:cs="Arial"/>
          <w:sz w:val="20"/>
        </w:rPr>
        <w:t xml:space="preserve">změně </w:t>
      </w:r>
      <w:r w:rsidR="00935DBD" w:rsidRPr="00935DBD">
        <w:rPr>
          <w:rFonts w:ascii="Arial" w:hAnsi="Arial" w:cs="Arial"/>
          <w:sz w:val="20"/>
        </w:rPr>
        <w:t>ceny díla a za účelem dosažení dohody uzavírají tento Dodatek č. 1 ke Smlouvě.</w:t>
      </w:r>
    </w:p>
    <w:p w:rsidR="00A7607E" w:rsidRPr="00935DBD" w:rsidRDefault="00A7607E" w:rsidP="00A7607E">
      <w:pPr>
        <w:pStyle w:val="ZkladntextIMP"/>
        <w:jc w:val="both"/>
        <w:rPr>
          <w:rFonts w:ascii="Arial" w:hAnsi="Arial" w:cs="Arial"/>
          <w:sz w:val="20"/>
        </w:rPr>
      </w:pPr>
    </w:p>
    <w:bookmarkEnd w:id="0"/>
    <w:p w:rsidR="00A7607E" w:rsidRDefault="00A7607E" w:rsidP="00A7607E">
      <w:pPr>
        <w:pStyle w:val="ZkladntextIMP"/>
        <w:jc w:val="both"/>
        <w:rPr>
          <w:rFonts w:ascii="Arial" w:hAnsi="Arial" w:cs="Arial"/>
          <w:sz w:val="20"/>
        </w:rPr>
      </w:pPr>
    </w:p>
    <w:p w:rsidR="00A7607E" w:rsidRPr="00EA3BA5" w:rsidRDefault="00A7607E" w:rsidP="00A7607E">
      <w:pPr>
        <w:pStyle w:val="ZkladntextIMP"/>
        <w:jc w:val="center"/>
        <w:rPr>
          <w:rFonts w:ascii="Arial" w:hAnsi="Arial" w:cs="Arial"/>
          <w:b/>
          <w:sz w:val="20"/>
        </w:rPr>
      </w:pPr>
      <w:r w:rsidRPr="00EA3BA5">
        <w:rPr>
          <w:rFonts w:ascii="Arial" w:hAnsi="Arial" w:cs="Arial"/>
          <w:b/>
          <w:sz w:val="20"/>
        </w:rPr>
        <w:t>Čl. 3</w:t>
      </w:r>
      <w:r>
        <w:rPr>
          <w:rFonts w:ascii="Arial" w:hAnsi="Arial" w:cs="Arial"/>
          <w:b/>
          <w:sz w:val="20"/>
        </w:rPr>
        <w:t>.</w:t>
      </w:r>
    </w:p>
    <w:p w:rsidR="00A7607E" w:rsidRDefault="00A7607E" w:rsidP="00A7607E">
      <w:pPr>
        <w:pStyle w:val="ZkladntextIMP"/>
        <w:jc w:val="both"/>
        <w:rPr>
          <w:rFonts w:ascii="Arial" w:hAnsi="Arial" w:cs="Arial"/>
          <w:sz w:val="20"/>
        </w:rPr>
      </w:pPr>
    </w:p>
    <w:p w:rsidR="00A7607E" w:rsidRDefault="00A7607E" w:rsidP="00A7607E">
      <w:pPr>
        <w:pStyle w:val="ZkladntextIMP"/>
        <w:jc w:val="both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 xml:space="preserve">Smluvní strany se na základě tohoto </w:t>
      </w:r>
      <w:r>
        <w:rPr>
          <w:rFonts w:ascii="Arial" w:hAnsi="Arial" w:cs="Arial"/>
          <w:b/>
          <w:sz w:val="20"/>
        </w:rPr>
        <w:t>Dodatk</w:t>
      </w:r>
      <w:r w:rsidR="00935DBD">
        <w:rPr>
          <w:rFonts w:ascii="Arial" w:hAnsi="Arial" w:cs="Arial"/>
          <w:b/>
          <w:sz w:val="20"/>
        </w:rPr>
        <w:t>u č.</w:t>
      </w:r>
      <w:r w:rsidR="00D57C56">
        <w:rPr>
          <w:rFonts w:ascii="Arial" w:hAnsi="Arial" w:cs="Arial"/>
          <w:b/>
          <w:sz w:val="20"/>
        </w:rPr>
        <w:t xml:space="preserve"> </w:t>
      </w:r>
      <w:r w:rsidR="00935DBD">
        <w:rPr>
          <w:rFonts w:ascii="Arial" w:hAnsi="Arial" w:cs="Arial"/>
          <w:b/>
          <w:sz w:val="20"/>
        </w:rPr>
        <w:t>1</w:t>
      </w:r>
      <w:r w:rsidRPr="003070DB">
        <w:rPr>
          <w:rFonts w:ascii="Arial" w:hAnsi="Arial" w:cs="Arial"/>
          <w:sz w:val="20"/>
        </w:rPr>
        <w:t xml:space="preserve"> ke Smlouvě dohodly na </w:t>
      </w:r>
      <w:r>
        <w:rPr>
          <w:rFonts w:ascii="Arial" w:hAnsi="Arial" w:cs="Arial"/>
          <w:sz w:val="20"/>
        </w:rPr>
        <w:t xml:space="preserve">změně </w:t>
      </w:r>
      <w:r w:rsidRPr="00E15F68">
        <w:rPr>
          <w:rFonts w:ascii="Arial" w:hAnsi="Arial" w:cs="Arial"/>
          <w:sz w:val="20"/>
        </w:rPr>
        <w:t xml:space="preserve">ceny </w:t>
      </w:r>
      <w:r w:rsidRPr="003070DB">
        <w:rPr>
          <w:rFonts w:ascii="Arial" w:hAnsi="Arial" w:cs="Arial"/>
          <w:sz w:val="20"/>
        </w:rPr>
        <w:t>díla</w:t>
      </w:r>
      <w:r>
        <w:rPr>
          <w:rFonts w:ascii="Arial" w:hAnsi="Arial" w:cs="Arial"/>
          <w:sz w:val="20"/>
        </w:rPr>
        <w:t xml:space="preserve"> a termínu doby plnění díla </w:t>
      </w:r>
    </w:p>
    <w:p w:rsidR="00A7607E" w:rsidRDefault="00A7607E" w:rsidP="00A7607E">
      <w:pPr>
        <w:pStyle w:val="ZkladntextIMP"/>
        <w:jc w:val="both"/>
        <w:rPr>
          <w:rFonts w:ascii="Arial" w:hAnsi="Arial" w:cs="Arial"/>
          <w:b/>
          <w:sz w:val="20"/>
        </w:rPr>
      </w:pPr>
    </w:p>
    <w:p w:rsidR="00A7607E" w:rsidRDefault="00935DBD" w:rsidP="00A7607E">
      <w:pPr>
        <w:pStyle w:val="ZkladntextIMP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Čl. 5</w:t>
      </w:r>
      <w:r w:rsidR="00A7607E">
        <w:rPr>
          <w:rFonts w:ascii="Arial" w:hAnsi="Arial" w:cs="Arial"/>
          <w:b/>
          <w:sz w:val="20"/>
        </w:rPr>
        <w:t xml:space="preserve"> Doba plnění, </w:t>
      </w:r>
      <w:r>
        <w:rPr>
          <w:rFonts w:ascii="Arial" w:hAnsi="Arial" w:cs="Arial"/>
          <w:sz w:val="20"/>
        </w:rPr>
        <w:t>se mění v odstavci 5</w:t>
      </w:r>
      <w:r w:rsidR="00A7607E" w:rsidRPr="00E15F68">
        <w:rPr>
          <w:rFonts w:ascii="Arial" w:hAnsi="Arial" w:cs="Arial"/>
          <w:sz w:val="20"/>
        </w:rPr>
        <w:t>.</w:t>
      </w:r>
      <w:r w:rsidR="00A7607E">
        <w:rPr>
          <w:rFonts w:ascii="Arial" w:hAnsi="Arial" w:cs="Arial"/>
          <w:sz w:val="20"/>
        </w:rPr>
        <w:t>1</w:t>
      </w:r>
      <w:r w:rsidR="00A7607E" w:rsidRPr="00E15F68">
        <w:rPr>
          <w:rFonts w:ascii="Arial" w:hAnsi="Arial" w:cs="Arial"/>
          <w:sz w:val="20"/>
        </w:rPr>
        <w:t>, který nově zní</w:t>
      </w:r>
    </w:p>
    <w:p w:rsidR="00A7607E" w:rsidRPr="00935DBD" w:rsidRDefault="00935DBD" w:rsidP="00935DBD">
      <w:pPr>
        <w:pStyle w:val="ZkladntextIMP"/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935DBD">
        <w:rPr>
          <w:rStyle w:val="Zkladntext"/>
          <w:rFonts w:ascii="Arial" w:hAnsi="Arial" w:cs="Arial"/>
          <w:sz w:val="20"/>
          <w:szCs w:val="20"/>
        </w:rPr>
        <w:t>PD společné povolení stavby pro provádění a výběr zhotovitele stavby, včetně soupisu prací s výkazy výměr, včetně orientačního rozpočtu</w:t>
      </w:r>
      <w:r>
        <w:rPr>
          <w:rStyle w:val="Zkladntext"/>
          <w:rFonts w:ascii="Arial" w:hAnsi="Arial" w:cs="Arial"/>
          <w:sz w:val="20"/>
          <w:szCs w:val="20"/>
        </w:rPr>
        <w:t xml:space="preserve"> do 31.</w:t>
      </w:r>
      <w:r w:rsidR="00D57C56">
        <w:rPr>
          <w:rStyle w:val="Zkladntext"/>
          <w:rFonts w:ascii="Arial" w:hAnsi="Arial" w:cs="Arial"/>
          <w:sz w:val="20"/>
          <w:szCs w:val="20"/>
        </w:rPr>
        <w:t xml:space="preserve"> </w:t>
      </w:r>
      <w:r>
        <w:rPr>
          <w:rStyle w:val="Zkladntext"/>
          <w:rFonts w:ascii="Arial" w:hAnsi="Arial" w:cs="Arial"/>
          <w:sz w:val="20"/>
          <w:szCs w:val="20"/>
        </w:rPr>
        <w:t>5.</w:t>
      </w:r>
      <w:r w:rsidR="00D57C56">
        <w:rPr>
          <w:rStyle w:val="Zkladntext"/>
          <w:rFonts w:ascii="Arial" w:hAnsi="Arial" w:cs="Arial"/>
          <w:sz w:val="20"/>
          <w:szCs w:val="20"/>
        </w:rPr>
        <w:t xml:space="preserve"> </w:t>
      </w:r>
      <w:r>
        <w:rPr>
          <w:rStyle w:val="Zkladntext"/>
          <w:rFonts w:ascii="Arial" w:hAnsi="Arial" w:cs="Arial"/>
          <w:sz w:val="20"/>
          <w:szCs w:val="20"/>
        </w:rPr>
        <w:t>2023</w:t>
      </w:r>
      <w:r w:rsidR="00A7607E" w:rsidRPr="00935DBD">
        <w:rPr>
          <w:rFonts w:ascii="Arial" w:hAnsi="Arial" w:cs="Arial"/>
          <w:sz w:val="20"/>
        </w:rPr>
        <w:t>.</w:t>
      </w:r>
    </w:p>
    <w:p w:rsidR="00A7607E" w:rsidRPr="00663F74" w:rsidRDefault="00A7607E" w:rsidP="00A7607E">
      <w:pPr>
        <w:pStyle w:val="ZkladntextIMP"/>
        <w:jc w:val="both"/>
        <w:rPr>
          <w:rFonts w:ascii="Arial" w:hAnsi="Arial" w:cs="Arial"/>
          <w:b/>
          <w:sz w:val="20"/>
        </w:rPr>
      </w:pPr>
    </w:p>
    <w:p w:rsidR="00A7607E" w:rsidRPr="00663F74" w:rsidRDefault="00935DBD" w:rsidP="00A7607E">
      <w:pPr>
        <w:pStyle w:val="ZkladntextIMP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Čl. 7</w:t>
      </w:r>
      <w:r w:rsidR="00A7607E" w:rsidRPr="00663F74">
        <w:rPr>
          <w:rFonts w:ascii="Arial" w:hAnsi="Arial" w:cs="Arial"/>
          <w:b/>
          <w:sz w:val="20"/>
        </w:rPr>
        <w:t xml:space="preserve">, </w:t>
      </w:r>
      <w:r w:rsidR="00A7607E" w:rsidRPr="00952919">
        <w:rPr>
          <w:rFonts w:ascii="Arial" w:hAnsi="Arial" w:cs="Arial"/>
          <w:sz w:val="20"/>
        </w:rPr>
        <w:t>Cena díla se navyšuje</w:t>
      </w:r>
      <w:r w:rsidR="00A7607E">
        <w:rPr>
          <w:rFonts w:ascii="Arial" w:hAnsi="Arial" w:cs="Arial"/>
          <w:sz w:val="20"/>
        </w:rPr>
        <w:t xml:space="preserve"> o </w:t>
      </w:r>
      <w:r>
        <w:rPr>
          <w:rFonts w:ascii="Arial" w:hAnsi="Arial" w:cs="Arial"/>
          <w:sz w:val="20"/>
        </w:rPr>
        <w:t>částku  51 790,-</w:t>
      </w:r>
      <w:r w:rsidR="00A7607E" w:rsidRPr="00952919">
        <w:rPr>
          <w:rFonts w:ascii="Arial" w:hAnsi="Arial" w:cs="Arial"/>
          <w:sz w:val="20"/>
        </w:rPr>
        <w:t xml:space="preserve"> Kč bez DPH</w:t>
      </w:r>
      <w:r w:rsidR="00A7607E">
        <w:t xml:space="preserve"> a </w:t>
      </w:r>
      <w:r w:rsidR="00A7607E">
        <w:rPr>
          <w:rFonts w:ascii="Arial" w:hAnsi="Arial" w:cs="Arial"/>
          <w:sz w:val="20"/>
        </w:rPr>
        <w:t xml:space="preserve"> odstavec </w:t>
      </w:r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7</w:t>
      </w:r>
      <w:r w:rsidR="00D57C56">
        <w:rPr>
          <w:rFonts w:ascii="Arial" w:hAnsi="Arial" w:cs="Arial"/>
          <w:sz w:val="20"/>
        </w:rPr>
        <w:t>.1. nově</w:t>
      </w:r>
      <w:proofErr w:type="gramEnd"/>
      <w:r w:rsidR="00D57C56">
        <w:rPr>
          <w:rFonts w:ascii="Arial" w:hAnsi="Arial" w:cs="Arial"/>
          <w:sz w:val="20"/>
        </w:rPr>
        <w:t xml:space="preserve"> zní</w:t>
      </w:r>
      <w:r w:rsidR="00A7607E">
        <w:rPr>
          <w:rFonts w:ascii="Arial" w:hAnsi="Arial" w:cs="Arial"/>
          <w:sz w:val="20"/>
        </w:rPr>
        <w:t>:</w:t>
      </w:r>
    </w:p>
    <w:p w:rsidR="00A7607E" w:rsidRDefault="00A7607E" w:rsidP="00A7607E">
      <w:pPr>
        <w:pStyle w:val="ZkladntextIMP"/>
        <w:jc w:val="both"/>
        <w:rPr>
          <w:rFonts w:ascii="Arial" w:hAnsi="Arial" w:cs="Arial"/>
          <w:sz w:val="20"/>
        </w:rPr>
      </w:pPr>
    </w:p>
    <w:p w:rsidR="00935DBD" w:rsidRPr="00935DBD" w:rsidRDefault="00935DBD" w:rsidP="00935DBD">
      <w:pPr>
        <w:spacing w:before="120"/>
        <w:ind w:left="680" w:hanging="680"/>
        <w:jc w:val="both"/>
        <w:rPr>
          <w:rFonts w:ascii="Arial" w:hAnsi="Arial" w:cs="Arial"/>
        </w:rPr>
      </w:pPr>
      <w:r w:rsidRPr="00935DBD">
        <w:rPr>
          <w:rFonts w:ascii="Arial" w:hAnsi="Arial" w:cs="Arial"/>
        </w:rPr>
        <w:lastRenderedPageBreak/>
        <w:t>7</w:t>
      </w:r>
      <w:r w:rsidR="00A7607E" w:rsidRPr="00935DBD">
        <w:rPr>
          <w:rFonts w:ascii="Arial" w:hAnsi="Arial" w:cs="Arial"/>
        </w:rPr>
        <w:t>.1.</w:t>
      </w:r>
      <w:r w:rsidRPr="00935DBD">
        <w:rPr>
          <w:rFonts w:ascii="Arial" w:hAnsi="Arial" w:cs="Arial"/>
        </w:rPr>
        <w:t xml:space="preserve"> Cena za poskytnutí celého plnění zhotovitele dle této smlouvy je sjednána ve výši:</w:t>
      </w:r>
    </w:p>
    <w:p w:rsidR="00935DBD" w:rsidRPr="00935DBD" w:rsidRDefault="00935DBD" w:rsidP="00935DBD">
      <w:pPr>
        <w:tabs>
          <w:tab w:val="right" w:pos="8505"/>
        </w:tabs>
        <w:spacing w:before="120"/>
        <w:ind w:left="709"/>
        <w:rPr>
          <w:rFonts w:ascii="Arial" w:hAnsi="Arial" w:cs="Arial"/>
        </w:rPr>
      </w:pPr>
      <w:r w:rsidRPr="00935DBD">
        <w:rPr>
          <w:rFonts w:ascii="Arial" w:hAnsi="Arial" w:cs="Arial"/>
        </w:rPr>
        <w:t>Cena bez DPH:</w:t>
      </w:r>
      <w:r w:rsidRPr="00935DBD">
        <w:rPr>
          <w:rFonts w:ascii="Arial" w:hAnsi="Arial" w:cs="Arial"/>
        </w:rPr>
        <w:tab/>
        <w:t>424 200,00 Kč</w:t>
      </w:r>
    </w:p>
    <w:p w:rsidR="00935DBD" w:rsidRPr="00935DBD" w:rsidRDefault="00935DBD" w:rsidP="00935DBD">
      <w:pPr>
        <w:tabs>
          <w:tab w:val="right" w:pos="8505"/>
        </w:tabs>
        <w:ind w:left="993" w:hanging="284"/>
        <w:rPr>
          <w:rFonts w:ascii="Arial" w:hAnsi="Arial" w:cs="Arial"/>
        </w:rPr>
      </w:pPr>
      <w:r w:rsidRPr="00935DBD">
        <w:rPr>
          <w:rFonts w:ascii="Arial" w:hAnsi="Arial" w:cs="Arial"/>
        </w:rPr>
        <w:t>DPH 21 %:</w:t>
      </w:r>
      <w:r w:rsidRPr="00935DBD">
        <w:rPr>
          <w:rFonts w:ascii="Arial" w:hAnsi="Arial" w:cs="Arial"/>
        </w:rPr>
        <w:tab/>
        <w:t>89 082,00 Kč</w:t>
      </w:r>
    </w:p>
    <w:p w:rsidR="00935DBD" w:rsidRPr="00935DBD" w:rsidRDefault="00935DBD" w:rsidP="00935DBD">
      <w:pPr>
        <w:tabs>
          <w:tab w:val="right" w:pos="8505"/>
        </w:tabs>
        <w:ind w:left="993" w:hanging="284"/>
        <w:rPr>
          <w:rFonts w:ascii="Arial" w:hAnsi="Arial" w:cs="Arial"/>
          <w:b/>
          <w:u w:val="single"/>
        </w:rPr>
      </w:pPr>
      <w:r w:rsidRPr="00935DBD">
        <w:rPr>
          <w:rFonts w:ascii="Arial" w:hAnsi="Arial" w:cs="Arial"/>
          <w:b/>
          <w:u w:val="single"/>
        </w:rPr>
        <w:t>Cena s DPH 21 %:</w:t>
      </w:r>
      <w:r w:rsidRPr="00935DBD">
        <w:rPr>
          <w:rFonts w:ascii="Arial" w:hAnsi="Arial" w:cs="Arial"/>
          <w:b/>
          <w:u w:val="single"/>
        </w:rPr>
        <w:tab/>
        <w:t>513 282,00 Kč</w:t>
      </w:r>
    </w:p>
    <w:p w:rsidR="00A7607E" w:rsidRPr="00935DBD" w:rsidRDefault="00A7607E" w:rsidP="00A7607E">
      <w:pPr>
        <w:pStyle w:val="ZkladntextIMP"/>
        <w:jc w:val="both"/>
        <w:rPr>
          <w:rFonts w:ascii="Arial" w:hAnsi="Arial" w:cs="Arial"/>
          <w:sz w:val="20"/>
        </w:rPr>
      </w:pPr>
    </w:p>
    <w:p w:rsidR="00A7607E" w:rsidRPr="00663F74" w:rsidRDefault="00A7607E" w:rsidP="00A7607E">
      <w:pPr>
        <w:pStyle w:val="ZkladntextIMP"/>
        <w:jc w:val="both"/>
        <w:rPr>
          <w:rFonts w:ascii="Arial" w:hAnsi="Arial" w:cs="Arial"/>
          <w:sz w:val="20"/>
        </w:rPr>
      </w:pPr>
      <w:r w:rsidRPr="00935DBD">
        <w:rPr>
          <w:rFonts w:ascii="Arial" w:hAnsi="Arial" w:cs="Arial"/>
          <w:sz w:val="20"/>
        </w:rPr>
        <w:t>V ostatním zůstává Smlouva beze změn</w:t>
      </w:r>
      <w:r w:rsidRPr="00663F74">
        <w:rPr>
          <w:rFonts w:ascii="Arial" w:hAnsi="Arial" w:cs="Arial"/>
          <w:sz w:val="20"/>
        </w:rPr>
        <w:t>.</w:t>
      </w:r>
    </w:p>
    <w:p w:rsidR="00A7607E" w:rsidRDefault="00A7607E" w:rsidP="00A7607E">
      <w:pPr>
        <w:pStyle w:val="ZkladntextIMP"/>
        <w:jc w:val="both"/>
        <w:rPr>
          <w:rFonts w:ascii="Arial" w:hAnsi="Arial" w:cs="Arial"/>
          <w:sz w:val="20"/>
        </w:rPr>
      </w:pPr>
    </w:p>
    <w:p w:rsidR="00A7607E" w:rsidRDefault="00A7607E" w:rsidP="00A7607E">
      <w:pPr>
        <w:pStyle w:val="ZkladntextIMP"/>
        <w:jc w:val="both"/>
        <w:rPr>
          <w:rFonts w:ascii="Arial" w:hAnsi="Arial" w:cs="Arial"/>
          <w:sz w:val="20"/>
        </w:rPr>
      </w:pPr>
    </w:p>
    <w:p w:rsidR="00A7607E" w:rsidRPr="00EA3BA5" w:rsidRDefault="00A7607E" w:rsidP="00A7607E">
      <w:pPr>
        <w:pStyle w:val="ZkladntextIMP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4</w:t>
      </w:r>
      <w:r w:rsidRPr="00EA3BA5">
        <w:rPr>
          <w:rFonts w:ascii="Arial" w:hAnsi="Arial" w:cs="Arial"/>
          <w:b/>
          <w:sz w:val="20"/>
        </w:rPr>
        <w:t>.</w:t>
      </w:r>
    </w:p>
    <w:p w:rsidR="00A7607E" w:rsidRDefault="00A7607E" w:rsidP="00A7607E">
      <w:pPr>
        <w:pStyle w:val="ZkladntextIMP"/>
        <w:jc w:val="both"/>
        <w:rPr>
          <w:rFonts w:ascii="Arial" w:hAnsi="Arial" w:cs="Arial"/>
          <w:sz w:val="20"/>
        </w:rPr>
      </w:pPr>
    </w:p>
    <w:p w:rsidR="00A7607E" w:rsidRPr="00AD7B7E" w:rsidRDefault="00A7607E" w:rsidP="00A7607E">
      <w:pPr>
        <w:pStyle w:val="ZkladntextIMP"/>
        <w:jc w:val="both"/>
        <w:rPr>
          <w:rFonts w:ascii="Arial" w:hAnsi="Arial" w:cs="Arial"/>
          <w:sz w:val="20"/>
        </w:rPr>
      </w:pPr>
      <w:r w:rsidRPr="00AD7B7E">
        <w:rPr>
          <w:rFonts w:ascii="Arial" w:hAnsi="Arial" w:cs="Arial"/>
          <w:sz w:val="20"/>
        </w:rPr>
        <w:t xml:space="preserve">Tento </w:t>
      </w:r>
      <w:r w:rsidR="00935DBD">
        <w:rPr>
          <w:rFonts w:ascii="Arial" w:hAnsi="Arial" w:cs="Arial"/>
          <w:b/>
          <w:sz w:val="20"/>
        </w:rPr>
        <w:t>Dodatek č. 1</w:t>
      </w:r>
      <w:r w:rsidRPr="00AD7B7E">
        <w:rPr>
          <w:rFonts w:ascii="Arial" w:hAnsi="Arial" w:cs="Arial"/>
          <w:sz w:val="20"/>
        </w:rPr>
        <w:t xml:space="preserve"> Smlouvy je vyhotoven ve dvou stejnopisech, z nichž každý má platnost originálu. Každá strana obdrží po jednom vyhotovení.</w:t>
      </w:r>
    </w:p>
    <w:p w:rsidR="00A7607E" w:rsidRPr="00AD7B7E" w:rsidRDefault="00A7607E" w:rsidP="00A7607E">
      <w:pPr>
        <w:pStyle w:val="ZkladntextIMP"/>
        <w:jc w:val="both"/>
        <w:rPr>
          <w:rFonts w:ascii="Arial" w:hAnsi="Arial" w:cs="Arial"/>
          <w:sz w:val="20"/>
        </w:rPr>
      </w:pPr>
    </w:p>
    <w:p w:rsidR="00A7607E" w:rsidRPr="00AD7B7E" w:rsidRDefault="00A7607E" w:rsidP="00A7607E">
      <w:pPr>
        <w:pStyle w:val="Obyejn"/>
        <w:jc w:val="both"/>
        <w:rPr>
          <w:sz w:val="20"/>
          <w:szCs w:val="20"/>
        </w:rPr>
      </w:pPr>
      <w:r>
        <w:rPr>
          <w:sz w:val="20"/>
          <w:szCs w:val="20"/>
        </w:rPr>
        <w:t>Tento D</w:t>
      </w:r>
      <w:r w:rsidRPr="00AD7B7E">
        <w:rPr>
          <w:sz w:val="20"/>
          <w:szCs w:val="20"/>
        </w:rPr>
        <w:t>odatek č.</w:t>
      </w:r>
      <w:r>
        <w:rPr>
          <w:sz w:val="20"/>
          <w:szCs w:val="20"/>
        </w:rPr>
        <w:t xml:space="preserve"> </w:t>
      </w:r>
      <w:r w:rsidR="00935DBD">
        <w:rPr>
          <w:sz w:val="20"/>
          <w:szCs w:val="20"/>
        </w:rPr>
        <w:t>1</w:t>
      </w:r>
      <w:r w:rsidRPr="00AD7B7E">
        <w:rPr>
          <w:sz w:val="20"/>
          <w:szCs w:val="20"/>
        </w:rPr>
        <w:t xml:space="preserve"> nabývá p</w:t>
      </w:r>
      <w:r>
        <w:rPr>
          <w:sz w:val="20"/>
          <w:szCs w:val="20"/>
        </w:rPr>
        <w:t>latnosti a účinnosti dnem jeho</w:t>
      </w:r>
      <w:r w:rsidRPr="00AD7B7E">
        <w:rPr>
          <w:sz w:val="20"/>
          <w:szCs w:val="20"/>
        </w:rPr>
        <w:t xml:space="preserve"> uzavření, nestanoví-li zvláštní právní předpis jinak. Objednatel je povinným subjektem dle § 2 o</w:t>
      </w:r>
      <w:r>
        <w:rPr>
          <w:sz w:val="20"/>
          <w:szCs w:val="20"/>
        </w:rPr>
        <w:t>dst. 1 zákona č. 340/2016 Sb., o</w:t>
      </w:r>
      <w:r w:rsidRPr="00AD7B7E">
        <w:rPr>
          <w:sz w:val="20"/>
          <w:szCs w:val="20"/>
        </w:rPr>
        <w:t xml:space="preserve"> registru smluv, ve znění pozdějších předpisů. Smluvní strany souhlasí bez výhrad s obsahem a údaji </w:t>
      </w:r>
      <w:r>
        <w:rPr>
          <w:sz w:val="20"/>
          <w:szCs w:val="20"/>
        </w:rPr>
        <w:t>dodatku</w:t>
      </w:r>
      <w:r w:rsidRPr="00AD7B7E">
        <w:rPr>
          <w:sz w:val="20"/>
          <w:szCs w:val="20"/>
        </w:rPr>
        <w:t xml:space="preserve"> pro účel zveřejnění a dohodly se, že </w:t>
      </w:r>
      <w:r>
        <w:rPr>
          <w:sz w:val="20"/>
          <w:szCs w:val="20"/>
        </w:rPr>
        <w:t>dodatek</w:t>
      </w:r>
      <w:r w:rsidRPr="00AD7B7E">
        <w:rPr>
          <w:sz w:val="20"/>
          <w:szCs w:val="20"/>
        </w:rPr>
        <w:t xml:space="preserve"> v registru smluv uveřejní objednatel.</w:t>
      </w:r>
    </w:p>
    <w:p w:rsidR="00A7607E" w:rsidRPr="00AD7B7E" w:rsidRDefault="00A7607E" w:rsidP="00A7607E">
      <w:pPr>
        <w:pStyle w:val="ZkladntextIMP"/>
        <w:jc w:val="both"/>
        <w:rPr>
          <w:rFonts w:ascii="Arial" w:hAnsi="Arial" w:cs="Arial"/>
          <w:sz w:val="20"/>
        </w:rPr>
      </w:pPr>
      <w:r w:rsidRPr="00AD7B7E">
        <w:rPr>
          <w:rFonts w:ascii="Arial" w:hAnsi="Arial" w:cs="Arial"/>
          <w:sz w:val="20"/>
        </w:rPr>
        <w:t>Národní ústav lidové kultury, jako správce osobních údajů, informuje subjekt údajů dle Nařízení Evropského parlamentu a Rady EU 2016/679 (GDPR), že veškeré osobní údaje o něm, budou zpracovány pouz</w:t>
      </w:r>
      <w:r>
        <w:rPr>
          <w:rFonts w:ascii="Arial" w:hAnsi="Arial" w:cs="Arial"/>
          <w:sz w:val="20"/>
        </w:rPr>
        <w:t>e za účelem splnění tohoto dodatku</w:t>
      </w:r>
      <w:r w:rsidRPr="00AD7B7E">
        <w:rPr>
          <w:rFonts w:ascii="Arial" w:hAnsi="Arial" w:cs="Arial"/>
          <w:sz w:val="20"/>
        </w:rPr>
        <w:t xml:space="preserve">, za účelem splnění právních povinností, které se vztahují na správce a za účelem ochrany oprávněných zájmů správce, a to pouze po dobu, která je pro tyto účely nezbytná. Podrobné informace o ochraně osobních údajů jsou k dispozici na webových stránkách </w:t>
      </w:r>
      <w:hyperlink r:id="rId5" w:history="1">
        <w:r w:rsidRPr="00AD7B7E">
          <w:rPr>
            <w:rStyle w:val="Hypertextovodkaz"/>
            <w:rFonts w:ascii="Arial" w:hAnsi="Arial" w:cs="Arial"/>
            <w:sz w:val="20"/>
          </w:rPr>
          <w:t>www.nulk.cz</w:t>
        </w:r>
      </w:hyperlink>
      <w:r w:rsidRPr="00AD7B7E">
        <w:rPr>
          <w:rFonts w:ascii="Arial" w:hAnsi="Arial" w:cs="Arial"/>
          <w:sz w:val="20"/>
        </w:rPr>
        <w:t xml:space="preserve">. Subjekt údajů podpisem </w:t>
      </w:r>
      <w:r>
        <w:rPr>
          <w:rFonts w:ascii="Arial" w:hAnsi="Arial" w:cs="Arial"/>
          <w:sz w:val="20"/>
        </w:rPr>
        <w:t>dodatku</w:t>
      </w:r>
      <w:r w:rsidRPr="00AD7B7E">
        <w:rPr>
          <w:rFonts w:ascii="Arial" w:hAnsi="Arial" w:cs="Arial"/>
          <w:sz w:val="20"/>
        </w:rPr>
        <w:t xml:space="preserve"> potvrzuje, že mu výše uvedené informace byly řádně poskytnuty a bere je na vědomí</w:t>
      </w:r>
      <w:r>
        <w:rPr>
          <w:rFonts w:ascii="Arial" w:hAnsi="Arial" w:cs="Arial"/>
          <w:sz w:val="20"/>
        </w:rPr>
        <w:t>.</w:t>
      </w:r>
    </w:p>
    <w:p w:rsidR="00A7607E" w:rsidRDefault="00A7607E" w:rsidP="00A7607E">
      <w:pPr>
        <w:pStyle w:val="ZkladntextIMP"/>
        <w:spacing w:before="240"/>
        <w:jc w:val="both"/>
        <w:rPr>
          <w:rFonts w:ascii="Arial" w:hAnsi="Arial" w:cs="Arial"/>
          <w:sz w:val="20"/>
        </w:rPr>
      </w:pPr>
    </w:p>
    <w:p w:rsidR="00A7607E" w:rsidRPr="003070DB" w:rsidRDefault="00D57C56" w:rsidP="00A7607E">
      <w:pPr>
        <w:pStyle w:val="ZkladntextIMP"/>
        <w:spacing w:before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 Strážnici</w:t>
      </w:r>
      <w:r w:rsidR="00935DBD">
        <w:rPr>
          <w:rFonts w:ascii="Arial" w:hAnsi="Arial" w:cs="Arial"/>
          <w:sz w:val="20"/>
        </w:rPr>
        <w:t xml:space="preserve"> dne</w:t>
      </w:r>
      <w:r>
        <w:rPr>
          <w:rFonts w:ascii="Arial" w:hAnsi="Arial" w:cs="Arial"/>
          <w:sz w:val="20"/>
        </w:rPr>
        <w:t xml:space="preserve"> 18. 11. 2022 </w:t>
      </w:r>
      <w:r w:rsidR="00935DBD">
        <w:rPr>
          <w:rFonts w:ascii="Arial" w:hAnsi="Arial" w:cs="Arial"/>
          <w:sz w:val="20"/>
        </w:rPr>
        <w:tab/>
        <w:t xml:space="preserve">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bookmarkStart w:id="1" w:name="_GoBack"/>
      <w:bookmarkEnd w:id="1"/>
      <w:r w:rsidR="00935DBD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>Ve Strážnici d</w:t>
      </w:r>
      <w:r w:rsidR="00A7607E" w:rsidRPr="003070DB">
        <w:rPr>
          <w:rFonts w:ascii="Arial" w:hAnsi="Arial" w:cs="Arial"/>
          <w:sz w:val="20"/>
        </w:rPr>
        <w:t xml:space="preserve">ne </w:t>
      </w:r>
      <w:r>
        <w:rPr>
          <w:rFonts w:ascii="Arial" w:hAnsi="Arial" w:cs="Arial"/>
          <w:sz w:val="20"/>
        </w:rPr>
        <w:t xml:space="preserve">18. 11. 2022 </w:t>
      </w:r>
    </w:p>
    <w:p w:rsidR="00A7607E" w:rsidRDefault="00A7607E" w:rsidP="00A7607E">
      <w:pPr>
        <w:pStyle w:val="ZkladntextIMP"/>
        <w:jc w:val="both"/>
        <w:rPr>
          <w:rFonts w:ascii="Arial" w:hAnsi="Arial" w:cs="Arial"/>
          <w:sz w:val="20"/>
        </w:rPr>
      </w:pPr>
    </w:p>
    <w:p w:rsidR="00A7607E" w:rsidRDefault="00A7607E" w:rsidP="00A7607E">
      <w:pPr>
        <w:pStyle w:val="ZkladntextIMP"/>
        <w:jc w:val="both"/>
        <w:rPr>
          <w:rFonts w:ascii="Arial" w:hAnsi="Arial" w:cs="Arial"/>
          <w:sz w:val="20"/>
        </w:rPr>
      </w:pPr>
    </w:p>
    <w:p w:rsidR="00A7607E" w:rsidRDefault="00A7607E" w:rsidP="00A7607E">
      <w:pPr>
        <w:pStyle w:val="ZkladntextIMP"/>
        <w:jc w:val="both"/>
        <w:rPr>
          <w:rFonts w:ascii="Arial" w:hAnsi="Arial" w:cs="Arial"/>
          <w:sz w:val="20"/>
        </w:rPr>
      </w:pPr>
    </w:p>
    <w:p w:rsidR="00A7607E" w:rsidRDefault="00A7607E" w:rsidP="00A7607E">
      <w:pPr>
        <w:pStyle w:val="ZkladntextIMP"/>
        <w:jc w:val="both"/>
        <w:rPr>
          <w:rFonts w:ascii="Arial" w:hAnsi="Arial" w:cs="Arial"/>
          <w:sz w:val="20"/>
        </w:rPr>
      </w:pPr>
    </w:p>
    <w:p w:rsidR="00A7607E" w:rsidRPr="003070DB" w:rsidRDefault="00A7607E" w:rsidP="00A7607E">
      <w:pPr>
        <w:pStyle w:val="ZkladntextIMP"/>
        <w:jc w:val="both"/>
        <w:rPr>
          <w:rFonts w:ascii="Arial" w:hAnsi="Arial" w:cs="Arial"/>
          <w:sz w:val="20"/>
        </w:rPr>
      </w:pPr>
    </w:p>
    <w:p w:rsidR="00A7607E" w:rsidRPr="003070DB" w:rsidRDefault="00A7607E" w:rsidP="00A7607E">
      <w:pPr>
        <w:pStyle w:val="ZkladntextIMP"/>
        <w:spacing w:before="240"/>
        <w:jc w:val="both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>......................................</w:t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  <w:t>.........................................</w:t>
      </w:r>
      <w:r>
        <w:rPr>
          <w:rFonts w:ascii="Arial" w:hAnsi="Arial" w:cs="Arial"/>
          <w:sz w:val="20"/>
        </w:rPr>
        <w:t>...............</w:t>
      </w:r>
    </w:p>
    <w:p w:rsidR="00A7607E" w:rsidRDefault="00A7607E" w:rsidP="00A7607E">
      <w:pPr>
        <w:pStyle w:val="ZkladntextIMP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ab/>
      </w:r>
      <w:r w:rsidR="00935DBD">
        <w:rPr>
          <w:rFonts w:ascii="Arial" w:hAnsi="Arial" w:cs="Arial"/>
          <w:sz w:val="20"/>
        </w:rPr>
        <w:t>objednatel</w:t>
      </w:r>
      <w:r w:rsidR="00935DBD">
        <w:rPr>
          <w:rFonts w:ascii="Arial" w:hAnsi="Arial" w:cs="Arial"/>
          <w:sz w:val="20"/>
        </w:rPr>
        <w:tab/>
      </w:r>
      <w:r w:rsidR="00935DBD">
        <w:rPr>
          <w:rFonts w:ascii="Arial" w:hAnsi="Arial" w:cs="Arial"/>
          <w:sz w:val="20"/>
        </w:rPr>
        <w:tab/>
      </w:r>
      <w:r w:rsidR="00935DBD">
        <w:rPr>
          <w:rFonts w:ascii="Arial" w:hAnsi="Arial" w:cs="Arial"/>
          <w:sz w:val="20"/>
        </w:rPr>
        <w:tab/>
      </w:r>
      <w:r w:rsidR="00935DBD">
        <w:rPr>
          <w:rFonts w:ascii="Arial" w:hAnsi="Arial" w:cs="Arial"/>
          <w:sz w:val="20"/>
        </w:rPr>
        <w:tab/>
      </w:r>
      <w:r w:rsidR="00935DBD">
        <w:rPr>
          <w:rFonts w:ascii="Arial" w:hAnsi="Arial" w:cs="Arial"/>
          <w:sz w:val="20"/>
        </w:rPr>
        <w:tab/>
      </w:r>
      <w:r w:rsidR="00935DBD">
        <w:rPr>
          <w:rFonts w:ascii="Arial" w:hAnsi="Arial" w:cs="Arial"/>
          <w:sz w:val="20"/>
        </w:rPr>
        <w:tab/>
        <w:t>zhotovitel</w:t>
      </w:r>
    </w:p>
    <w:p w:rsidR="00A7607E" w:rsidRDefault="00A7607E" w:rsidP="00A7607E">
      <w:pPr>
        <w:pStyle w:val="ZkladntextIMP"/>
        <w:rPr>
          <w:rFonts w:ascii="Arial" w:hAnsi="Arial" w:cs="Arial"/>
          <w:sz w:val="20"/>
        </w:rPr>
      </w:pPr>
    </w:p>
    <w:p w:rsidR="00A7607E" w:rsidRDefault="00A7607E" w:rsidP="00A7607E">
      <w:pPr>
        <w:pStyle w:val="ZkladntextIMP"/>
        <w:rPr>
          <w:rFonts w:ascii="Arial" w:hAnsi="Arial" w:cs="Arial"/>
          <w:sz w:val="20"/>
        </w:rPr>
      </w:pPr>
    </w:p>
    <w:p w:rsidR="00A7607E" w:rsidRPr="00195951" w:rsidRDefault="00A7607E" w:rsidP="00A7607E"/>
    <w:p w:rsidR="00A7607E" w:rsidRDefault="00A7607E" w:rsidP="00A7607E"/>
    <w:p w:rsidR="00A7607E" w:rsidRDefault="00A7607E" w:rsidP="00A7607E"/>
    <w:p w:rsidR="00A7607E" w:rsidRDefault="00A7607E" w:rsidP="00A7607E"/>
    <w:p w:rsidR="00F12E9E" w:rsidRDefault="00F12E9E"/>
    <w:sectPr w:rsidR="00F12E9E" w:rsidSect="00B91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C273F"/>
    <w:multiLevelType w:val="hybridMultilevel"/>
    <w:tmpl w:val="20F0057A"/>
    <w:lvl w:ilvl="0" w:tplc="0846C2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7E"/>
    <w:rsid w:val="00935DBD"/>
    <w:rsid w:val="00A757EF"/>
    <w:rsid w:val="00A7607E"/>
    <w:rsid w:val="00CC63BC"/>
    <w:rsid w:val="00D57C56"/>
    <w:rsid w:val="00F1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EC7D"/>
  <w15:chartTrackingRefBased/>
  <w15:docId w15:val="{C2D88911-4C0A-445C-82D4-8C04EB85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60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A7607E"/>
    <w:pPr>
      <w:widowControl w:val="0"/>
      <w:spacing w:line="249" w:lineRule="auto"/>
    </w:pPr>
    <w:rPr>
      <w:sz w:val="24"/>
    </w:rPr>
  </w:style>
  <w:style w:type="paragraph" w:styleId="Bezmezer">
    <w:name w:val="No Spacing"/>
    <w:uiPriority w:val="1"/>
    <w:qFormat/>
    <w:rsid w:val="00A760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A7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A7607E"/>
    <w:pPr>
      <w:suppressAutoHyphens w:val="0"/>
    </w:pPr>
    <w:rPr>
      <w:rFonts w:ascii="Arial" w:hAnsi="Arial" w:cs="Arial"/>
      <w:sz w:val="22"/>
      <w:szCs w:val="22"/>
    </w:rPr>
  </w:style>
  <w:style w:type="character" w:customStyle="1" w:styleId="ObyejnChar">
    <w:name w:val="Obyčejný Char"/>
    <w:basedOn w:val="Standardnpsmoodstavce"/>
    <w:link w:val="Obyejn"/>
    <w:rsid w:val="00A7607E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607E"/>
    <w:rPr>
      <w:color w:val="0563C1" w:themeColor="hyperlink"/>
      <w:u w:val="single"/>
    </w:rPr>
  </w:style>
  <w:style w:type="character" w:customStyle="1" w:styleId="Zkladntext">
    <w:name w:val="Základní text_"/>
    <w:basedOn w:val="Standardnpsmoodstavce"/>
    <w:link w:val="Zkladntext1"/>
    <w:rsid w:val="00935DBD"/>
    <w:rPr>
      <w:rFonts w:ascii="Calibri" w:eastAsia="Calibri" w:hAnsi="Calibri" w:cs="Calibri"/>
      <w:sz w:val="36"/>
      <w:szCs w:val="36"/>
    </w:rPr>
  </w:style>
  <w:style w:type="paragraph" w:customStyle="1" w:styleId="Zkladntext1">
    <w:name w:val="Základní text1"/>
    <w:basedOn w:val="Normln"/>
    <w:link w:val="Zkladntext"/>
    <w:rsid w:val="00935DBD"/>
    <w:pPr>
      <w:widowControl w:val="0"/>
      <w:suppressAutoHyphens w:val="0"/>
      <w:spacing w:after="120"/>
    </w:pPr>
    <w:rPr>
      <w:rFonts w:ascii="Calibri" w:eastAsia="Calibri" w:hAnsi="Calibri" w:cs="Calibri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ul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Okániková</dc:creator>
  <cp:keywords/>
  <dc:description/>
  <cp:lastModifiedBy>epodatelna</cp:lastModifiedBy>
  <cp:revision>2</cp:revision>
  <dcterms:created xsi:type="dcterms:W3CDTF">2022-11-30T13:33:00Z</dcterms:created>
  <dcterms:modified xsi:type="dcterms:W3CDTF">2022-11-30T13:33:00Z</dcterms:modified>
</cp:coreProperties>
</file>