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C8CF1" w14:textId="4158280D" w:rsidR="00C859F1" w:rsidRPr="00FE50FA" w:rsidRDefault="00E16C29" w:rsidP="00C859F1">
      <w:pPr>
        <w:pStyle w:val="Nadpis1"/>
        <w:jc w:val="center"/>
        <w:rPr>
          <w:rFonts w:eastAsia="Times New Roman"/>
          <w:color w:val="auto"/>
          <w:sz w:val="72"/>
          <w:szCs w:val="28"/>
        </w:rPr>
      </w:pPr>
      <w:r w:rsidRPr="00FE50FA">
        <w:rPr>
          <w:rFonts w:eastAsia="Times New Roman"/>
          <w:color w:val="auto"/>
          <w:sz w:val="72"/>
          <w:szCs w:val="28"/>
        </w:rPr>
        <w:t>Smlouva na dodávku výpočetní techniky</w:t>
      </w:r>
      <w:r w:rsidR="00F91202">
        <w:rPr>
          <w:rFonts w:eastAsia="Times New Roman"/>
          <w:color w:val="auto"/>
          <w:sz w:val="72"/>
          <w:szCs w:val="28"/>
        </w:rPr>
        <w:t xml:space="preserve"> II</w:t>
      </w:r>
    </w:p>
    <w:p w14:paraId="0AB7A7B6" w14:textId="77777777" w:rsidR="00C859F1" w:rsidRPr="005032A6" w:rsidRDefault="00C859F1" w:rsidP="00C859F1">
      <w:pPr>
        <w:pStyle w:val="Nadpis2"/>
        <w:jc w:val="center"/>
        <w:rPr>
          <w:rFonts w:eastAsia="Times New Roman"/>
        </w:rPr>
      </w:pPr>
    </w:p>
    <w:p w14:paraId="42A9A066" w14:textId="0D914B53" w:rsidR="00C859F1" w:rsidRDefault="007B26DF" w:rsidP="00C859F1">
      <w:pPr>
        <w:spacing w:before="240" w:after="240" w:line="240" w:lineRule="auto"/>
        <w:rPr>
          <w:rFonts w:eastAsia="Montserrat" w:cs="Times New Roman"/>
          <w:szCs w:val="20"/>
        </w:rPr>
      </w:pPr>
      <w:r>
        <w:rPr>
          <w:rFonts w:eastAsia="Montserrat" w:cs="Times New Roman"/>
          <w:szCs w:val="20"/>
        </w:rPr>
        <w:t xml:space="preserve">Dodavatel </w:t>
      </w:r>
      <w:r w:rsidR="00C859F1">
        <w:rPr>
          <w:rFonts w:eastAsia="Montserrat" w:cs="Times New Roman"/>
          <w:szCs w:val="20"/>
        </w:rPr>
        <w:t xml:space="preserve">čj. </w:t>
      </w:r>
    </w:p>
    <w:p w14:paraId="007B3423" w14:textId="4F25CAA7" w:rsidR="00C859F1" w:rsidRDefault="00C859F1" w:rsidP="00C859F1">
      <w:pPr>
        <w:spacing w:before="240" w:after="240" w:line="240" w:lineRule="auto"/>
        <w:rPr>
          <w:rFonts w:eastAsia="Montserrat" w:cs="Times New Roman"/>
          <w:szCs w:val="20"/>
        </w:rPr>
      </w:pPr>
      <w:r>
        <w:rPr>
          <w:rFonts w:eastAsia="Montserrat" w:cs="Times New Roman"/>
          <w:szCs w:val="20"/>
        </w:rPr>
        <w:t xml:space="preserve">Objednatel čj. </w:t>
      </w:r>
      <w:r w:rsidR="00A16AEA" w:rsidRPr="00A16AEA">
        <w:rPr>
          <w:rFonts w:eastAsia="Montserrat" w:cs="Times New Roman"/>
          <w:szCs w:val="20"/>
        </w:rPr>
        <w:t>120336</w:t>
      </w:r>
      <w:r w:rsidR="002B155F" w:rsidRPr="00A16AEA">
        <w:rPr>
          <w:rFonts w:eastAsia="Montserrat" w:cs="Times New Roman"/>
          <w:szCs w:val="20"/>
        </w:rPr>
        <w:t>/2022</w:t>
      </w:r>
      <w:r w:rsidRPr="00A16AEA">
        <w:rPr>
          <w:rFonts w:eastAsia="Montserrat" w:cs="Times New Roman"/>
          <w:szCs w:val="20"/>
        </w:rPr>
        <w:t>-OICT, SM</w:t>
      </w:r>
      <w:r w:rsidR="00A16AEA" w:rsidRPr="00A16AEA">
        <w:rPr>
          <w:rFonts w:eastAsia="Montserrat" w:cs="Times New Roman"/>
          <w:szCs w:val="20"/>
        </w:rPr>
        <w:t>7122-024</w:t>
      </w:r>
    </w:p>
    <w:p w14:paraId="118BD658" w14:textId="77777777" w:rsidR="00C859F1" w:rsidRPr="005032A6" w:rsidRDefault="00C859F1" w:rsidP="00C859F1">
      <w:pPr>
        <w:spacing w:before="240" w:after="240" w:line="240" w:lineRule="auto"/>
        <w:rPr>
          <w:rFonts w:eastAsia="Montserrat" w:cs="Times New Roman"/>
          <w:szCs w:val="20"/>
        </w:rPr>
      </w:pPr>
      <w:r w:rsidRPr="005032A6">
        <w:rPr>
          <w:rFonts w:eastAsia="Montserrat" w:cs="Times New Roman"/>
          <w:szCs w:val="20"/>
        </w:rPr>
        <w:t>(dále jen „Smlouva“) uzavřená níže uvedeného dne, měsíce a roku mezi smluvními stranami:</w:t>
      </w:r>
    </w:p>
    <w:p w14:paraId="3CAAA737" w14:textId="77777777" w:rsidR="00C859F1" w:rsidRPr="005032A6" w:rsidRDefault="00C859F1" w:rsidP="00C859F1">
      <w:pPr>
        <w:numPr>
          <w:ilvl w:val="0"/>
          <w:numId w:val="1"/>
        </w:numPr>
        <w:spacing w:before="240" w:after="240" w:line="240" w:lineRule="auto"/>
        <w:rPr>
          <w:rFonts w:eastAsia="Montserrat" w:cs="Montserrat"/>
          <w:b/>
          <w:szCs w:val="20"/>
        </w:rPr>
      </w:pPr>
      <w:r w:rsidRPr="005032A6">
        <w:rPr>
          <w:rFonts w:eastAsia="Montserrat" w:cs="Montserrat"/>
          <w:b/>
          <w:szCs w:val="20"/>
        </w:rPr>
        <w:t>Smluvní strany</w:t>
      </w:r>
    </w:p>
    <w:p w14:paraId="79DDC5A0" w14:textId="77777777" w:rsidR="00C859F1" w:rsidRPr="005032A6" w:rsidRDefault="00DC2B89" w:rsidP="00C859F1">
      <w:pPr>
        <w:spacing w:before="240" w:after="0" w:line="240" w:lineRule="auto"/>
        <w:rPr>
          <w:rFonts w:eastAsia="Montserrat" w:cs="Montserrat"/>
          <w:b/>
          <w:szCs w:val="20"/>
        </w:rPr>
      </w:pPr>
      <w:r>
        <w:rPr>
          <w:rFonts w:eastAsia="Montserrat" w:cs="Montserrat"/>
          <w:b/>
          <w:szCs w:val="20"/>
        </w:rPr>
        <w:t>Dodavatel</w:t>
      </w:r>
    </w:p>
    <w:tbl>
      <w:tblPr>
        <w:tblW w:w="10065" w:type="dxa"/>
        <w:tblBorders>
          <w:insideH w:val="single" w:sz="4" w:space="0" w:color="FFFFFF"/>
        </w:tblBorders>
        <w:shd w:val="clear" w:color="auto" w:fill="E1E3E3"/>
        <w:tblLook w:val="00A0" w:firstRow="1" w:lastRow="0" w:firstColumn="1" w:lastColumn="0" w:noHBand="0" w:noVBand="0"/>
      </w:tblPr>
      <w:tblGrid>
        <w:gridCol w:w="2268"/>
        <w:gridCol w:w="7797"/>
      </w:tblGrid>
      <w:tr w:rsidR="00C859F1" w:rsidRPr="005032A6" w14:paraId="55A2CDFE" w14:textId="77777777" w:rsidTr="00B707D7">
        <w:trPr>
          <w:trHeight w:val="361"/>
        </w:trPr>
        <w:tc>
          <w:tcPr>
            <w:tcW w:w="2268" w:type="dxa"/>
            <w:tcBorders>
              <w:top w:val="nil"/>
            </w:tcBorders>
            <w:shd w:val="clear" w:color="auto" w:fill="E1E3E3"/>
            <w:vAlign w:val="center"/>
          </w:tcPr>
          <w:p w14:paraId="4BF38F26" w14:textId="77777777" w:rsidR="00C859F1" w:rsidRPr="005032A6" w:rsidRDefault="00C859F1" w:rsidP="00B707D7">
            <w:pPr>
              <w:spacing w:before="120" w:after="0" w:line="240" w:lineRule="auto"/>
              <w:jc w:val="right"/>
              <w:rPr>
                <w:rFonts w:ascii="Montserrat" w:eastAsia="Montserrat" w:hAnsi="Montserrat" w:cs="Montserrat"/>
              </w:rPr>
            </w:pPr>
            <w:r>
              <w:rPr>
                <w:rFonts w:eastAsia="Montserrat" w:cs="Montserrat"/>
              </w:rPr>
              <w:t>Název</w:t>
            </w:r>
            <w:r w:rsidRPr="005032A6">
              <w:rPr>
                <w:rFonts w:eastAsia="Montserrat" w:cs="Montserrat"/>
              </w:rPr>
              <w:t>:</w:t>
            </w:r>
          </w:p>
        </w:tc>
        <w:tc>
          <w:tcPr>
            <w:tcW w:w="7797" w:type="dxa"/>
            <w:tcBorders>
              <w:top w:val="nil"/>
            </w:tcBorders>
            <w:shd w:val="clear" w:color="auto" w:fill="E1E3E3"/>
            <w:vAlign w:val="center"/>
          </w:tcPr>
          <w:p w14:paraId="59C780BE" w14:textId="238CCAF8" w:rsidR="00C859F1" w:rsidRPr="00FE50FA" w:rsidRDefault="00DF1567" w:rsidP="00B707D7">
            <w:pPr>
              <w:autoSpaceDE w:val="0"/>
              <w:autoSpaceDN w:val="0"/>
              <w:adjustRightInd w:val="0"/>
              <w:spacing w:before="120" w:after="0" w:line="288" w:lineRule="auto"/>
              <w:jc w:val="both"/>
              <w:textAlignment w:val="center"/>
              <w:rPr>
                <w:rFonts w:ascii="Montserrat" w:eastAsia="Montserrat" w:hAnsi="Montserrat" w:cs="Montserrat"/>
                <w:color w:val="000000"/>
                <w:szCs w:val="20"/>
                <w:highlight w:val="yellow"/>
              </w:rPr>
            </w:pPr>
            <w:r w:rsidRPr="00FC46C1">
              <w:rPr>
                <w:rFonts w:asciiTheme="majorHAnsi" w:hAnsiTheme="majorHAnsi" w:cs="Times New Roman"/>
              </w:rPr>
              <w:t xml:space="preserve">KSP </w:t>
            </w:r>
            <w:proofErr w:type="spellStart"/>
            <w:r w:rsidRPr="00FC46C1">
              <w:rPr>
                <w:rFonts w:asciiTheme="majorHAnsi" w:hAnsiTheme="majorHAnsi" w:cs="Times New Roman"/>
              </w:rPr>
              <w:t>Computer</w:t>
            </w:r>
            <w:proofErr w:type="spellEnd"/>
            <w:r w:rsidRPr="00FC46C1">
              <w:rPr>
                <w:rFonts w:asciiTheme="majorHAnsi" w:hAnsiTheme="majorHAnsi" w:cs="Times New Roman"/>
              </w:rPr>
              <w:t xml:space="preserve"> &amp; </w:t>
            </w:r>
            <w:proofErr w:type="spellStart"/>
            <w:r w:rsidRPr="00FC46C1">
              <w:rPr>
                <w:rFonts w:asciiTheme="majorHAnsi" w:hAnsiTheme="majorHAnsi" w:cs="Times New Roman"/>
              </w:rPr>
              <w:t>Services</w:t>
            </w:r>
            <w:proofErr w:type="spellEnd"/>
            <w:r w:rsidRPr="00FC46C1">
              <w:rPr>
                <w:rFonts w:asciiTheme="majorHAnsi" w:hAnsiTheme="majorHAnsi" w:cs="Times New Roman"/>
              </w:rPr>
              <w:t>, s.r.o.</w:t>
            </w:r>
          </w:p>
        </w:tc>
      </w:tr>
      <w:tr w:rsidR="00DF1567" w:rsidRPr="005032A6" w14:paraId="08DEA4BE" w14:textId="77777777" w:rsidTr="001B5F94">
        <w:trPr>
          <w:trHeight w:val="361"/>
        </w:trPr>
        <w:tc>
          <w:tcPr>
            <w:tcW w:w="2268" w:type="dxa"/>
            <w:shd w:val="clear" w:color="auto" w:fill="E1E3E3"/>
          </w:tcPr>
          <w:p w14:paraId="61C5625D" w14:textId="77777777" w:rsidR="00DF1567" w:rsidRPr="005032A6" w:rsidRDefault="00DF1567" w:rsidP="00DF1567">
            <w:pPr>
              <w:spacing w:before="120" w:after="0" w:line="240" w:lineRule="auto"/>
              <w:jc w:val="right"/>
              <w:rPr>
                <w:rFonts w:ascii="Montserrat" w:eastAsia="Montserrat" w:hAnsi="Montserrat" w:cs="Montserrat"/>
              </w:rPr>
            </w:pPr>
            <w:r w:rsidRPr="005032A6">
              <w:rPr>
                <w:rFonts w:eastAsia="Montserrat" w:cs="Montserrat"/>
              </w:rPr>
              <w:t>Se sídlem:</w:t>
            </w:r>
          </w:p>
        </w:tc>
        <w:tc>
          <w:tcPr>
            <w:tcW w:w="7797" w:type="dxa"/>
            <w:shd w:val="clear" w:color="auto" w:fill="E1E3E3"/>
            <w:vAlign w:val="center"/>
          </w:tcPr>
          <w:p w14:paraId="6C5B627F" w14:textId="0F68EEB3" w:rsidR="00DF1567" w:rsidRPr="00FE50FA" w:rsidRDefault="00DF1567" w:rsidP="00DF1567">
            <w:pPr>
              <w:autoSpaceDE w:val="0"/>
              <w:autoSpaceDN w:val="0"/>
              <w:adjustRightInd w:val="0"/>
              <w:spacing w:before="120" w:after="0" w:line="288" w:lineRule="auto"/>
              <w:jc w:val="both"/>
              <w:textAlignment w:val="center"/>
              <w:rPr>
                <w:rFonts w:ascii="Montserrat" w:eastAsia="Montserrat" w:hAnsi="Montserrat" w:cs="Montserrat"/>
                <w:color w:val="000000"/>
                <w:szCs w:val="20"/>
                <w:highlight w:val="yellow"/>
                <w:lang w:val="en-US"/>
              </w:rPr>
            </w:pPr>
            <w:bookmarkStart w:id="0" w:name="_Hlk112745657"/>
            <w:r w:rsidRPr="00FC46C1">
              <w:rPr>
                <w:rFonts w:asciiTheme="majorHAnsi" w:hAnsiTheme="majorHAnsi" w:cs="Times New Roman"/>
              </w:rPr>
              <w:t>Nad Akcízem 1006/2, Ďáblice, 182 00 Praha 8</w:t>
            </w:r>
            <w:bookmarkEnd w:id="0"/>
          </w:p>
        </w:tc>
      </w:tr>
      <w:tr w:rsidR="00DF1567" w:rsidRPr="005032A6" w14:paraId="2ADFCFAE" w14:textId="77777777" w:rsidTr="00B707D7">
        <w:trPr>
          <w:trHeight w:val="361"/>
        </w:trPr>
        <w:tc>
          <w:tcPr>
            <w:tcW w:w="2268" w:type="dxa"/>
            <w:shd w:val="clear" w:color="auto" w:fill="E1E3E3"/>
          </w:tcPr>
          <w:p w14:paraId="6062B136" w14:textId="77777777" w:rsidR="00DF1567" w:rsidRPr="005032A6" w:rsidRDefault="00DF1567" w:rsidP="00DF1567">
            <w:pPr>
              <w:spacing w:before="120" w:after="0" w:line="240" w:lineRule="auto"/>
              <w:jc w:val="right"/>
              <w:rPr>
                <w:rFonts w:ascii="Montserrat" w:eastAsia="Montserrat" w:hAnsi="Montserrat" w:cs="Montserrat"/>
              </w:rPr>
            </w:pPr>
            <w:r w:rsidRPr="005032A6">
              <w:rPr>
                <w:rFonts w:eastAsia="Montserrat" w:cs="Montserrat"/>
              </w:rPr>
              <w:t>IČ</w:t>
            </w:r>
            <w:r>
              <w:rPr>
                <w:rFonts w:eastAsia="Montserrat" w:cs="Montserrat"/>
              </w:rPr>
              <w:t>O</w:t>
            </w:r>
            <w:r w:rsidRPr="005032A6">
              <w:rPr>
                <w:rFonts w:eastAsia="Montserrat" w:cs="Montserrat"/>
              </w:rPr>
              <w:t>:</w:t>
            </w:r>
          </w:p>
        </w:tc>
        <w:tc>
          <w:tcPr>
            <w:tcW w:w="7797" w:type="dxa"/>
            <w:shd w:val="clear" w:color="auto" w:fill="E1E3E3"/>
          </w:tcPr>
          <w:p w14:paraId="45355A8E" w14:textId="7F0522F1" w:rsidR="00DF1567" w:rsidRPr="00FE50FA" w:rsidRDefault="00DF1567" w:rsidP="00DF1567">
            <w:pPr>
              <w:autoSpaceDE w:val="0"/>
              <w:autoSpaceDN w:val="0"/>
              <w:adjustRightInd w:val="0"/>
              <w:spacing w:before="120" w:after="0" w:line="288" w:lineRule="auto"/>
              <w:jc w:val="both"/>
              <w:textAlignment w:val="center"/>
              <w:rPr>
                <w:rFonts w:ascii="Montserrat" w:eastAsia="Montserrat" w:hAnsi="Montserrat" w:cs="Montserrat"/>
                <w:color w:val="000000"/>
                <w:szCs w:val="20"/>
                <w:highlight w:val="yellow"/>
                <w:lang w:val="en-US"/>
              </w:rPr>
            </w:pPr>
            <w:r w:rsidRPr="00FC46C1">
              <w:rPr>
                <w:rFonts w:asciiTheme="majorHAnsi" w:hAnsiTheme="majorHAnsi" w:cs="Times New Roman"/>
              </w:rPr>
              <w:t>27875849</w:t>
            </w:r>
          </w:p>
        </w:tc>
      </w:tr>
      <w:tr w:rsidR="00DF1567" w:rsidRPr="005032A6" w14:paraId="43A8DA97" w14:textId="77777777" w:rsidTr="00B707D7">
        <w:trPr>
          <w:trHeight w:val="361"/>
        </w:trPr>
        <w:tc>
          <w:tcPr>
            <w:tcW w:w="2268" w:type="dxa"/>
            <w:shd w:val="clear" w:color="auto" w:fill="E1E3E3"/>
          </w:tcPr>
          <w:p w14:paraId="672F14BC" w14:textId="77777777" w:rsidR="00DF1567" w:rsidRPr="005032A6" w:rsidRDefault="00DF1567" w:rsidP="00DF1567">
            <w:pPr>
              <w:spacing w:before="120" w:after="0" w:line="240" w:lineRule="auto"/>
              <w:jc w:val="right"/>
              <w:rPr>
                <w:rFonts w:ascii="Montserrat" w:eastAsia="Montserrat" w:hAnsi="Montserrat" w:cs="Montserrat"/>
              </w:rPr>
            </w:pPr>
            <w:r w:rsidRPr="005032A6">
              <w:rPr>
                <w:rFonts w:eastAsia="Montserrat" w:cs="Montserrat"/>
              </w:rPr>
              <w:t>DIČ:</w:t>
            </w:r>
          </w:p>
        </w:tc>
        <w:tc>
          <w:tcPr>
            <w:tcW w:w="7797" w:type="dxa"/>
            <w:shd w:val="clear" w:color="auto" w:fill="E1E3E3"/>
          </w:tcPr>
          <w:p w14:paraId="143B57ED" w14:textId="4F0D4CD2" w:rsidR="00DF1567" w:rsidRPr="00FE50FA" w:rsidRDefault="00DF1567" w:rsidP="00DF1567">
            <w:pPr>
              <w:autoSpaceDE w:val="0"/>
              <w:autoSpaceDN w:val="0"/>
              <w:adjustRightInd w:val="0"/>
              <w:spacing w:before="120" w:after="0" w:line="288" w:lineRule="auto"/>
              <w:jc w:val="both"/>
              <w:textAlignment w:val="center"/>
              <w:rPr>
                <w:rFonts w:ascii="Montserrat" w:eastAsia="Montserrat" w:hAnsi="Montserrat" w:cs="Montserrat"/>
                <w:color w:val="000000"/>
                <w:szCs w:val="20"/>
                <w:highlight w:val="yellow"/>
                <w:lang w:val="en-US"/>
              </w:rPr>
            </w:pPr>
            <w:bookmarkStart w:id="1" w:name="_Hlk112745738"/>
            <w:r w:rsidRPr="00510A96">
              <w:rPr>
                <w:rFonts w:asciiTheme="majorHAnsi" w:hAnsiTheme="majorHAnsi" w:cs="Times New Roman"/>
              </w:rPr>
              <w:t>CZ27875849</w:t>
            </w:r>
            <w:bookmarkEnd w:id="1"/>
          </w:p>
        </w:tc>
      </w:tr>
      <w:tr w:rsidR="00DF1567" w:rsidRPr="005032A6" w14:paraId="610AB62A" w14:textId="77777777" w:rsidTr="00B707D7">
        <w:trPr>
          <w:trHeight w:val="361"/>
        </w:trPr>
        <w:tc>
          <w:tcPr>
            <w:tcW w:w="2268" w:type="dxa"/>
            <w:shd w:val="clear" w:color="auto" w:fill="E1E3E3"/>
          </w:tcPr>
          <w:p w14:paraId="3FD6B53D" w14:textId="77777777" w:rsidR="00DF1567" w:rsidRPr="005032A6" w:rsidRDefault="00DF1567" w:rsidP="00DF1567">
            <w:pPr>
              <w:spacing w:before="120" w:after="0" w:line="240" w:lineRule="auto"/>
              <w:jc w:val="right"/>
              <w:rPr>
                <w:rFonts w:ascii="Montserrat" w:eastAsia="Montserrat" w:hAnsi="Montserrat" w:cs="Montserrat"/>
              </w:rPr>
            </w:pPr>
            <w:r>
              <w:rPr>
                <w:rFonts w:eastAsia="Montserrat" w:cs="Montserrat"/>
              </w:rPr>
              <w:t>Zastoupen</w:t>
            </w:r>
            <w:r w:rsidRPr="005032A6">
              <w:rPr>
                <w:rFonts w:eastAsia="Montserrat" w:cs="Montserrat"/>
              </w:rPr>
              <w:t>:</w:t>
            </w:r>
          </w:p>
        </w:tc>
        <w:tc>
          <w:tcPr>
            <w:tcW w:w="7797" w:type="dxa"/>
            <w:shd w:val="clear" w:color="auto" w:fill="E1E3E3"/>
          </w:tcPr>
          <w:p w14:paraId="2AF3AB98" w14:textId="5B654811" w:rsidR="00DF1567" w:rsidRPr="00FE50FA" w:rsidRDefault="0059173E" w:rsidP="00DF1567">
            <w:pPr>
              <w:autoSpaceDE w:val="0"/>
              <w:autoSpaceDN w:val="0"/>
              <w:adjustRightInd w:val="0"/>
              <w:spacing w:before="120" w:after="0" w:line="288" w:lineRule="auto"/>
              <w:jc w:val="both"/>
              <w:textAlignment w:val="center"/>
              <w:rPr>
                <w:rFonts w:ascii="Montserrat" w:eastAsia="Montserrat" w:hAnsi="Montserrat" w:cs="Montserrat"/>
                <w:color w:val="000000"/>
                <w:szCs w:val="20"/>
                <w:highlight w:val="yellow"/>
                <w:lang w:val="en-US"/>
              </w:rPr>
            </w:pPr>
            <w:r w:rsidRPr="0059173E">
              <w:rPr>
                <w:rFonts w:ascii="Montserrat" w:eastAsia="Montserrat" w:hAnsi="Montserrat" w:cs="Montserrat"/>
                <w:color w:val="000000"/>
                <w:szCs w:val="20"/>
                <w:lang w:val="en-US"/>
              </w:rPr>
              <w:t>XXXXXXXXXX</w:t>
            </w:r>
          </w:p>
        </w:tc>
      </w:tr>
      <w:tr w:rsidR="00DF1567" w:rsidRPr="005032A6" w14:paraId="6E725933" w14:textId="77777777" w:rsidTr="00B707D7">
        <w:trPr>
          <w:trHeight w:val="361"/>
        </w:trPr>
        <w:tc>
          <w:tcPr>
            <w:tcW w:w="2268" w:type="dxa"/>
            <w:shd w:val="clear" w:color="auto" w:fill="E1E3E3"/>
          </w:tcPr>
          <w:p w14:paraId="72FB6230" w14:textId="77777777" w:rsidR="00DF1567" w:rsidRPr="005032A6" w:rsidRDefault="00DF1567" w:rsidP="00DF1567">
            <w:pPr>
              <w:spacing w:before="120" w:after="0" w:line="240" w:lineRule="auto"/>
              <w:jc w:val="right"/>
              <w:rPr>
                <w:rFonts w:ascii="Montserrat" w:eastAsia="Montserrat" w:hAnsi="Montserrat" w:cs="Montserrat"/>
              </w:rPr>
            </w:pPr>
            <w:r w:rsidRPr="005032A6">
              <w:rPr>
                <w:rFonts w:eastAsia="Montserrat" w:cs="Montserrat"/>
              </w:rPr>
              <w:t>Bankovní spojení:</w:t>
            </w:r>
          </w:p>
        </w:tc>
        <w:tc>
          <w:tcPr>
            <w:tcW w:w="7797" w:type="dxa"/>
            <w:shd w:val="clear" w:color="auto" w:fill="E1E3E3"/>
          </w:tcPr>
          <w:p w14:paraId="30F2D216" w14:textId="50114A99" w:rsidR="00DF1567" w:rsidRPr="00FE50FA" w:rsidRDefault="00DF1567" w:rsidP="00DF1567">
            <w:pPr>
              <w:autoSpaceDE w:val="0"/>
              <w:autoSpaceDN w:val="0"/>
              <w:adjustRightInd w:val="0"/>
              <w:spacing w:before="120" w:after="0" w:line="288" w:lineRule="auto"/>
              <w:jc w:val="both"/>
              <w:textAlignment w:val="center"/>
              <w:rPr>
                <w:rFonts w:eastAsia="Montserrat" w:cs="Montserrat"/>
                <w:color w:val="000000"/>
                <w:szCs w:val="20"/>
                <w:highlight w:val="yellow"/>
                <w:lang w:val="en-US"/>
              </w:rPr>
            </w:pPr>
            <w:bookmarkStart w:id="2" w:name="_Hlk112745761"/>
            <w:proofErr w:type="spellStart"/>
            <w:r w:rsidRPr="00264421">
              <w:rPr>
                <w:rFonts w:asciiTheme="majorHAnsi" w:hAnsiTheme="majorHAnsi" w:cs="Times New Roman"/>
              </w:rPr>
              <w:t>Raiffeisenbank</w:t>
            </w:r>
            <w:bookmarkEnd w:id="2"/>
            <w:proofErr w:type="spellEnd"/>
            <w:r w:rsidRPr="00264421">
              <w:rPr>
                <w:rFonts w:asciiTheme="majorHAnsi" w:hAnsiTheme="majorHAnsi" w:cs="Times New Roman"/>
              </w:rPr>
              <w:t xml:space="preserve">: </w:t>
            </w:r>
            <w:bookmarkStart w:id="3" w:name="_Hlk112745777"/>
            <w:r w:rsidRPr="00264421">
              <w:rPr>
                <w:rFonts w:asciiTheme="majorHAnsi" w:hAnsiTheme="majorHAnsi" w:cs="Times New Roman"/>
              </w:rPr>
              <w:t>47689028/5500</w:t>
            </w:r>
            <w:bookmarkEnd w:id="3"/>
          </w:p>
        </w:tc>
      </w:tr>
    </w:tbl>
    <w:p w14:paraId="33D4F71C" w14:textId="749E6283" w:rsidR="00C859F1" w:rsidRPr="005032A6" w:rsidRDefault="00C859F1" w:rsidP="00C859F1">
      <w:pPr>
        <w:spacing w:before="120" w:after="0" w:line="240" w:lineRule="auto"/>
        <w:jc w:val="both"/>
        <w:rPr>
          <w:rFonts w:eastAsia="Montserrat" w:cs="Times New Roman"/>
        </w:rPr>
      </w:pPr>
      <w:r w:rsidRPr="005032A6">
        <w:rPr>
          <w:rFonts w:eastAsia="Montserrat" w:cs="Arial"/>
          <w:szCs w:val="20"/>
        </w:rPr>
        <w:t>zapsan</w:t>
      </w:r>
      <w:r>
        <w:rPr>
          <w:rFonts w:eastAsia="Montserrat" w:cs="Arial"/>
          <w:szCs w:val="20"/>
        </w:rPr>
        <w:t>ý</w:t>
      </w:r>
      <w:r w:rsidRPr="005032A6">
        <w:rPr>
          <w:rFonts w:eastAsia="Montserrat" w:cs="Arial"/>
          <w:szCs w:val="20"/>
        </w:rPr>
        <w:t xml:space="preserve"> v</w:t>
      </w:r>
      <w:r w:rsidR="00DD0F2A">
        <w:rPr>
          <w:rFonts w:eastAsia="Montserrat" w:cs="Arial"/>
          <w:szCs w:val="20"/>
        </w:rPr>
        <w:t> </w:t>
      </w:r>
      <w:r w:rsidRPr="005032A6">
        <w:rPr>
          <w:rFonts w:eastAsia="Montserrat" w:cs="Arial"/>
          <w:szCs w:val="20"/>
        </w:rPr>
        <w:t>O</w:t>
      </w:r>
      <w:r w:rsidR="00DD0F2A">
        <w:rPr>
          <w:rFonts w:eastAsia="Montserrat" w:cs="Arial"/>
          <w:szCs w:val="20"/>
        </w:rPr>
        <w:t>bchodním rejstříku</w:t>
      </w:r>
      <w:r w:rsidRPr="005032A6">
        <w:rPr>
          <w:rFonts w:eastAsia="Montserrat" w:cs="Arial"/>
          <w:szCs w:val="20"/>
        </w:rPr>
        <w:t xml:space="preserve"> vedeném </w:t>
      </w:r>
      <w:r w:rsidR="00DF1567">
        <w:t xml:space="preserve">Městským soudem </w:t>
      </w:r>
      <w:r w:rsidRPr="005032A6">
        <w:rPr>
          <w:rFonts w:eastAsia="Montserrat" w:cs="Arial"/>
          <w:szCs w:val="20"/>
        </w:rPr>
        <w:t>v</w:t>
      </w:r>
      <w:r w:rsidR="00DF1567">
        <w:rPr>
          <w:rFonts w:eastAsia="Montserrat" w:cs="Arial"/>
          <w:szCs w:val="20"/>
        </w:rPr>
        <w:t> </w:t>
      </w:r>
      <w:r w:rsidR="00DF1567">
        <w:t>Praze,</w:t>
      </w:r>
      <w:r w:rsidR="00DF1567" w:rsidRPr="005032A6">
        <w:rPr>
          <w:rFonts w:eastAsia="Montserrat" w:cs="Arial"/>
          <w:szCs w:val="20"/>
        </w:rPr>
        <w:t xml:space="preserve"> </w:t>
      </w:r>
      <w:r w:rsidRPr="005032A6">
        <w:rPr>
          <w:rFonts w:eastAsia="Montserrat" w:cs="Arial"/>
          <w:szCs w:val="20"/>
        </w:rPr>
        <w:t xml:space="preserve">oddíl </w:t>
      </w:r>
      <w:r w:rsidR="00DF1567">
        <w:t>C</w:t>
      </w:r>
      <w:r w:rsidRPr="005032A6">
        <w:rPr>
          <w:rFonts w:eastAsia="Montserrat" w:cs="Arial"/>
          <w:szCs w:val="20"/>
        </w:rPr>
        <w:t xml:space="preserve">, vložka </w:t>
      </w:r>
      <w:r w:rsidR="00DF1567" w:rsidRPr="00DF1567">
        <w:rPr>
          <w:rFonts w:eastAsia="Montserrat" w:cs="Times New Roman"/>
          <w:szCs w:val="20"/>
        </w:rPr>
        <w:t>123420</w:t>
      </w:r>
    </w:p>
    <w:p w14:paraId="0C18B123" w14:textId="77777777" w:rsidR="00C859F1" w:rsidRPr="005032A6" w:rsidRDefault="007B26DF" w:rsidP="00C859F1">
      <w:pPr>
        <w:spacing w:after="0" w:line="240" w:lineRule="auto"/>
        <w:jc w:val="both"/>
        <w:rPr>
          <w:rFonts w:eastAsia="Montserrat" w:cs="Arial"/>
          <w:szCs w:val="20"/>
        </w:rPr>
      </w:pPr>
      <w:r>
        <w:rPr>
          <w:rFonts w:eastAsia="Montserrat" w:cs="Arial"/>
          <w:szCs w:val="20"/>
        </w:rPr>
        <w:t>(dále jen „Dodavatel</w:t>
      </w:r>
      <w:r w:rsidR="00C859F1" w:rsidRPr="005032A6">
        <w:rPr>
          <w:rFonts w:eastAsia="Montserrat" w:cs="Arial"/>
          <w:szCs w:val="20"/>
        </w:rPr>
        <w:t>“)</w:t>
      </w:r>
    </w:p>
    <w:p w14:paraId="2A503587" w14:textId="77777777" w:rsidR="00C859F1" w:rsidRPr="005032A6" w:rsidRDefault="00C859F1" w:rsidP="00C859F1">
      <w:pPr>
        <w:spacing w:before="160" w:line="240" w:lineRule="auto"/>
        <w:jc w:val="both"/>
        <w:rPr>
          <w:rFonts w:eastAsia="Montserrat" w:cs="Montserrat"/>
        </w:rPr>
      </w:pPr>
      <w:r w:rsidRPr="005032A6">
        <w:rPr>
          <w:rFonts w:eastAsia="Montserrat" w:cs="Montserrat"/>
        </w:rPr>
        <w:t>a</w:t>
      </w:r>
    </w:p>
    <w:p w14:paraId="62223D27" w14:textId="77777777" w:rsidR="00C859F1" w:rsidRPr="005032A6" w:rsidRDefault="00C859F1" w:rsidP="00C859F1">
      <w:pPr>
        <w:spacing w:before="240" w:after="0" w:line="240" w:lineRule="auto"/>
        <w:rPr>
          <w:rFonts w:eastAsia="Montserrat" w:cs="Montserrat"/>
          <w:b/>
          <w:szCs w:val="20"/>
        </w:rPr>
      </w:pPr>
      <w:r w:rsidRPr="005032A6">
        <w:rPr>
          <w:rFonts w:eastAsia="Montserrat" w:cs="Montserrat"/>
          <w:b/>
          <w:szCs w:val="20"/>
        </w:rPr>
        <w:t>Objednatel</w:t>
      </w:r>
    </w:p>
    <w:tbl>
      <w:tblPr>
        <w:tblW w:w="10065" w:type="dxa"/>
        <w:tblBorders>
          <w:insideH w:val="single" w:sz="4" w:space="0" w:color="FFFFFF"/>
        </w:tblBorders>
        <w:shd w:val="clear" w:color="auto" w:fill="E1E3E3"/>
        <w:tblLook w:val="00A0" w:firstRow="1" w:lastRow="0" w:firstColumn="1" w:lastColumn="0" w:noHBand="0" w:noVBand="0"/>
      </w:tblPr>
      <w:tblGrid>
        <w:gridCol w:w="2268"/>
        <w:gridCol w:w="7797"/>
      </w:tblGrid>
      <w:tr w:rsidR="00C859F1" w:rsidRPr="005032A6" w14:paraId="34D8161A" w14:textId="77777777" w:rsidTr="00B707D7">
        <w:trPr>
          <w:trHeight w:val="361"/>
        </w:trPr>
        <w:tc>
          <w:tcPr>
            <w:tcW w:w="2268" w:type="dxa"/>
            <w:tcBorders>
              <w:top w:val="nil"/>
            </w:tcBorders>
            <w:shd w:val="clear" w:color="auto" w:fill="E1E3E3"/>
            <w:vAlign w:val="center"/>
          </w:tcPr>
          <w:p w14:paraId="5690FB73" w14:textId="77777777" w:rsidR="00C859F1" w:rsidRPr="00A16AEA" w:rsidRDefault="00C859F1" w:rsidP="00B707D7">
            <w:pPr>
              <w:spacing w:before="120" w:after="0" w:line="240" w:lineRule="auto"/>
              <w:jc w:val="right"/>
              <w:rPr>
                <w:rFonts w:eastAsia="Montserrat" w:cs="Montserrat"/>
              </w:rPr>
            </w:pPr>
            <w:r>
              <w:rPr>
                <w:rFonts w:eastAsia="Montserrat" w:cs="Montserrat"/>
              </w:rPr>
              <w:t>Název</w:t>
            </w:r>
            <w:r w:rsidRPr="005032A6">
              <w:rPr>
                <w:rFonts w:eastAsia="Montserrat" w:cs="Montserrat"/>
              </w:rPr>
              <w:t>:</w:t>
            </w:r>
          </w:p>
        </w:tc>
        <w:tc>
          <w:tcPr>
            <w:tcW w:w="7797" w:type="dxa"/>
            <w:tcBorders>
              <w:top w:val="nil"/>
            </w:tcBorders>
            <w:shd w:val="clear" w:color="auto" w:fill="E1E3E3"/>
            <w:vAlign w:val="center"/>
          </w:tcPr>
          <w:p w14:paraId="130B5567" w14:textId="77777777" w:rsidR="00C859F1" w:rsidRPr="00A16AEA" w:rsidRDefault="00C859F1" w:rsidP="00B707D7">
            <w:pPr>
              <w:autoSpaceDE w:val="0"/>
              <w:autoSpaceDN w:val="0"/>
              <w:adjustRightInd w:val="0"/>
              <w:spacing w:before="120" w:after="0" w:line="288" w:lineRule="auto"/>
              <w:jc w:val="both"/>
              <w:textAlignment w:val="center"/>
              <w:rPr>
                <w:rFonts w:eastAsia="Montserrat" w:cs="Montserrat"/>
              </w:rPr>
            </w:pPr>
            <w:r w:rsidRPr="00A16AEA">
              <w:rPr>
                <w:rFonts w:eastAsia="Montserrat" w:cs="Montserrat"/>
              </w:rPr>
              <w:t xml:space="preserve">Česká republika - Ministerstvo zahraničních věcí </w:t>
            </w:r>
          </w:p>
        </w:tc>
      </w:tr>
      <w:tr w:rsidR="00C859F1" w:rsidRPr="005032A6" w14:paraId="349F5859" w14:textId="77777777" w:rsidTr="00B707D7">
        <w:trPr>
          <w:trHeight w:val="361"/>
        </w:trPr>
        <w:tc>
          <w:tcPr>
            <w:tcW w:w="2268" w:type="dxa"/>
            <w:shd w:val="clear" w:color="auto" w:fill="E1E3E3"/>
          </w:tcPr>
          <w:p w14:paraId="60D4BA6F" w14:textId="77777777" w:rsidR="00C859F1" w:rsidRPr="00A16AEA" w:rsidRDefault="00C859F1" w:rsidP="00B707D7">
            <w:pPr>
              <w:spacing w:before="120" w:after="0" w:line="240" w:lineRule="auto"/>
              <w:jc w:val="right"/>
              <w:rPr>
                <w:rFonts w:eastAsia="Montserrat" w:cs="Montserrat"/>
              </w:rPr>
            </w:pPr>
            <w:r w:rsidRPr="005032A6">
              <w:rPr>
                <w:rFonts w:eastAsia="Montserrat" w:cs="Montserrat"/>
              </w:rPr>
              <w:t>Se sídlem:</w:t>
            </w:r>
          </w:p>
        </w:tc>
        <w:tc>
          <w:tcPr>
            <w:tcW w:w="7797" w:type="dxa"/>
            <w:shd w:val="clear" w:color="auto" w:fill="E1E3E3"/>
          </w:tcPr>
          <w:p w14:paraId="5C01301B" w14:textId="77777777" w:rsidR="00C859F1" w:rsidRPr="00A16AEA" w:rsidRDefault="00C859F1" w:rsidP="00B707D7">
            <w:pPr>
              <w:autoSpaceDE w:val="0"/>
              <w:autoSpaceDN w:val="0"/>
              <w:adjustRightInd w:val="0"/>
              <w:spacing w:before="120" w:after="0" w:line="288" w:lineRule="auto"/>
              <w:jc w:val="both"/>
              <w:textAlignment w:val="center"/>
              <w:rPr>
                <w:rFonts w:eastAsia="Montserrat" w:cs="Montserrat"/>
              </w:rPr>
            </w:pPr>
            <w:r w:rsidRPr="00A16AEA">
              <w:rPr>
                <w:rFonts w:eastAsia="Montserrat" w:cs="Montserrat"/>
              </w:rPr>
              <w:t>Loretánské náměstí 101/5, 118 01 Praha 1 - Hradčany</w:t>
            </w:r>
          </w:p>
        </w:tc>
      </w:tr>
      <w:tr w:rsidR="00C859F1" w:rsidRPr="005032A6" w14:paraId="2EC0DF25" w14:textId="77777777" w:rsidTr="00B707D7">
        <w:trPr>
          <w:trHeight w:val="361"/>
        </w:trPr>
        <w:tc>
          <w:tcPr>
            <w:tcW w:w="2268" w:type="dxa"/>
            <w:shd w:val="clear" w:color="auto" w:fill="E1E3E3"/>
          </w:tcPr>
          <w:p w14:paraId="600D0E52" w14:textId="77777777" w:rsidR="00C859F1" w:rsidRPr="00A16AEA" w:rsidRDefault="00C859F1" w:rsidP="00B707D7">
            <w:pPr>
              <w:spacing w:before="120" w:after="0" w:line="240" w:lineRule="auto"/>
              <w:jc w:val="right"/>
              <w:rPr>
                <w:rFonts w:eastAsia="Montserrat" w:cs="Montserrat"/>
              </w:rPr>
            </w:pPr>
            <w:r w:rsidRPr="005032A6">
              <w:rPr>
                <w:rFonts w:eastAsia="Montserrat" w:cs="Montserrat"/>
              </w:rPr>
              <w:t>IČ</w:t>
            </w:r>
            <w:r>
              <w:rPr>
                <w:rFonts w:eastAsia="Montserrat" w:cs="Montserrat"/>
              </w:rPr>
              <w:t>O</w:t>
            </w:r>
            <w:r w:rsidRPr="005032A6">
              <w:rPr>
                <w:rFonts w:eastAsia="Montserrat" w:cs="Montserrat"/>
              </w:rPr>
              <w:t>:</w:t>
            </w:r>
          </w:p>
        </w:tc>
        <w:tc>
          <w:tcPr>
            <w:tcW w:w="7797" w:type="dxa"/>
            <w:shd w:val="clear" w:color="auto" w:fill="E1E3E3"/>
          </w:tcPr>
          <w:p w14:paraId="6FEB3E45" w14:textId="77777777" w:rsidR="00C859F1" w:rsidRPr="00A16AEA" w:rsidRDefault="00C859F1" w:rsidP="00B707D7">
            <w:pPr>
              <w:autoSpaceDE w:val="0"/>
              <w:autoSpaceDN w:val="0"/>
              <w:adjustRightInd w:val="0"/>
              <w:spacing w:before="120" w:after="0" w:line="288" w:lineRule="auto"/>
              <w:jc w:val="both"/>
              <w:textAlignment w:val="center"/>
              <w:rPr>
                <w:rFonts w:eastAsia="Montserrat" w:cs="Montserrat"/>
              </w:rPr>
            </w:pPr>
            <w:r w:rsidRPr="00A16AEA">
              <w:rPr>
                <w:rFonts w:eastAsia="Montserrat" w:cs="Montserrat"/>
              </w:rPr>
              <w:t>45769851</w:t>
            </w:r>
          </w:p>
        </w:tc>
      </w:tr>
      <w:tr w:rsidR="00C859F1" w:rsidRPr="005032A6" w14:paraId="5B224B04" w14:textId="77777777" w:rsidTr="00B707D7">
        <w:trPr>
          <w:trHeight w:val="361"/>
        </w:trPr>
        <w:tc>
          <w:tcPr>
            <w:tcW w:w="2268" w:type="dxa"/>
            <w:shd w:val="clear" w:color="auto" w:fill="E1E3E3"/>
          </w:tcPr>
          <w:p w14:paraId="383D4E82" w14:textId="77777777" w:rsidR="00C859F1" w:rsidRPr="005032A6" w:rsidRDefault="00C859F1" w:rsidP="00B707D7">
            <w:pPr>
              <w:spacing w:before="120" w:after="0" w:line="240" w:lineRule="auto"/>
              <w:jc w:val="right"/>
              <w:rPr>
                <w:rFonts w:eastAsia="Montserrat" w:cs="Montserrat"/>
              </w:rPr>
            </w:pPr>
            <w:r>
              <w:rPr>
                <w:rFonts w:eastAsia="Montserrat" w:cs="Montserrat"/>
              </w:rPr>
              <w:t>D</w:t>
            </w:r>
            <w:r w:rsidRPr="005032A6">
              <w:rPr>
                <w:rFonts w:eastAsia="Montserrat" w:cs="Montserrat"/>
              </w:rPr>
              <w:t>IČ:</w:t>
            </w:r>
          </w:p>
        </w:tc>
        <w:tc>
          <w:tcPr>
            <w:tcW w:w="7797" w:type="dxa"/>
            <w:shd w:val="clear" w:color="auto" w:fill="E1E3E3"/>
          </w:tcPr>
          <w:p w14:paraId="22F99051" w14:textId="77777777" w:rsidR="00C859F1" w:rsidRPr="00A16AEA" w:rsidRDefault="00C859F1" w:rsidP="00B707D7">
            <w:pPr>
              <w:autoSpaceDE w:val="0"/>
              <w:autoSpaceDN w:val="0"/>
              <w:adjustRightInd w:val="0"/>
              <w:spacing w:before="120" w:after="0" w:line="288" w:lineRule="auto"/>
              <w:jc w:val="both"/>
              <w:textAlignment w:val="center"/>
              <w:rPr>
                <w:rFonts w:eastAsia="Montserrat" w:cs="Montserrat"/>
              </w:rPr>
            </w:pPr>
            <w:r w:rsidRPr="00A16AEA">
              <w:rPr>
                <w:rFonts w:eastAsia="Montserrat" w:cs="Montserrat"/>
              </w:rPr>
              <w:t>CZ45769851</w:t>
            </w:r>
          </w:p>
        </w:tc>
      </w:tr>
      <w:tr w:rsidR="00C859F1" w:rsidRPr="005032A6" w14:paraId="665077D8" w14:textId="77777777" w:rsidTr="00B707D7">
        <w:trPr>
          <w:trHeight w:val="361"/>
        </w:trPr>
        <w:tc>
          <w:tcPr>
            <w:tcW w:w="2268" w:type="dxa"/>
            <w:shd w:val="clear" w:color="auto" w:fill="E1E3E3"/>
          </w:tcPr>
          <w:p w14:paraId="4DA4BF41" w14:textId="77777777" w:rsidR="00C859F1" w:rsidRPr="00A16AEA" w:rsidRDefault="00C859F1" w:rsidP="00B707D7">
            <w:pPr>
              <w:spacing w:before="120" w:after="0" w:line="240" w:lineRule="auto"/>
              <w:jc w:val="right"/>
              <w:rPr>
                <w:rFonts w:eastAsia="Montserrat" w:cs="Montserrat"/>
              </w:rPr>
            </w:pPr>
            <w:r>
              <w:rPr>
                <w:rFonts w:eastAsia="Montserrat" w:cs="Montserrat"/>
              </w:rPr>
              <w:t>Zastoupen</w:t>
            </w:r>
            <w:r w:rsidRPr="005032A6">
              <w:rPr>
                <w:rFonts w:eastAsia="Montserrat" w:cs="Montserrat"/>
              </w:rPr>
              <w:t>:</w:t>
            </w:r>
          </w:p>
        </w:tc>
        <w:tc>
          <w:tcPr>
            <w:tcW w:w="7797" w:type="dxa"/>
            <w:shd w:val="clear" w:color="auto" w:fill="E1E3E3"/>
          </w:tcPr>
          <w:p w14:paraId="444A028B" w14:textId="156536D6" w:rsidR="00C859F1" w:rsidRPr="00A16AEA" w:rsidRDefault="0059173E" w:rsidP="00F85D74">
            <w:pPr>
              <w:autoSpaceDE w:val="0"/>
              <w:autoSpaceDN w:val="0"/>
              <w:adjustRightInd w:val="0"/>
              <w:spacing w:before="120" w:after="0" w:line="288" w:lineRule="auto"/>
              <w:jc w:val="both"/>
              <w:textAlignment w:val="center"/>
              <w:rPr>
                <w:rFonts w:eastAsia="Montserrat" w:cs="Montserrat"/>
              </w:rPr>
            </w:pPr>
            <w:r w:rsidRPr="0059173E">
              <w:rPr>
                <w:rFonts w:ascii="Montserrat" w:eastAsia="Montserrat" w:hAnsi="Montserrat" w:cs="Montserrat"/>
                <w:color w:val="000000"/>
                <w:szCs w:val="20"/>
                <w:lang w:val="en-US"/>
              </w:rPr>
              <w:t>XXXXXXXXXXXXXXX</w:t>
            </w:r>
          </w:p>
        </w:tc>
      </w:tr>
      <w:tr w:rsidR="00C859F1" w:rsidRPr="005032A6" w14:paraId="58D94F40" w14:textId="77777777" w:rsidTr="00B707D7">
        <w:trPr>
          <w:trHeight w:val="361"/>
        </w:trPr>
        <w:tc>
          <w:tcPr>
            <w:tcW w:w="2268" w:type="dxa"/>
            <w:shd w:val="clear" w:color="auto" w:fill="E1E3E3"/>
          </w:tcPr>
          <w:p w14:paraId="38128225" w14:textId="77777777" w:rsidR="00C859F1" w:rsidRPr="00A16AEA" w:rsidRDefault="00C859F1" w:rsidP="00B707D7">
            <w:pPr>
              <w:spacing w:before="120" w:after="0" w:line="240" w:lineRule="auto"/>
              <w:jc w:val="right"/>
              <w:rPr>
                <w:rFonts w:eastAsia="Montserrat" w:cs="Montserrat"/>
              </w:rPr>
            </w:pPr>
            <w:r w:rsidRPr="005032A6">
              <w:rPr>
                <w:rFonts w:eastAsia="Montserrat" w:cs="Montserrat"/>
              </w:rPr>
              <w:t>Bankovní spojení:</w:t>
            </w:r>
          </w:p>
        </w:tc>
        <w:tc>
          <w:tcPr>
            <w:tcW w:w="7797" w:type="dxa"/>
            <w:shd w:val="clear" w:color="auto" w:fill="E1E3E3"/>
          </w:tcPr>
          <w:p w14:paraId="391795C4" w14:textId="3D7661E3" w:rsidR="00C859F1" w:rsidRPr="00A16AEA" w:rsidRDefault="00C859F1" w:rsidP="00B707D7">
            <w:pPr>
              <w:autoSpaceDE w:val="0"/>
              <w:autoSpaceDN w:val="0"/>
              <w:adjustRightInd w:val="0"/>
              <w:spacing w:before="120" w:after="0" w:line="288" w:lineRule="auto"/>
              <w:jc w:val="both"/>
              <w:textAlignment w:val="center"/>
              <w:rPr>
                <w:rFonts w:eastAsia="Montserrat" w:cs="Montserrat"/>
              </w:rPr>
            </w:pPr>
            <w:r w:rsidRPr="00A16AEA">
              <w:rPr>
                <w:rFonts w:eastAsia="Montserrat" w:cs="Montserrat"/>
              </w:rPr>
              <w:t>Česká národní ba</w:t>
            </w:r>
            <w:r w:rsidR="0059173E">
              <w:rPr>
                <w:rFonts w:eastAsia="Montserrat" w:cs="Montserrat"/>
              </w:rPr>
              <w:t>nka</w:t>
            </w:r>
            <w:bookmarkStart w:id="4" w:name="_GoBack"/>
            <w:bookmarkEnd w:id="4"/>
          </w:p>
        </w:tc>
      </w:tr>
    </w:tbl>
    <w:p w14:paraId="23C23C4B" w14:textId="08CBE4FB" w:rsidR="00C859F1" w:rsidRPr="005032A6" w:rsidRDefault="00C859F1" w:rsidP="00C859F1">
      <w:pPr>
        <w:spacing w:after="0" w:line="240" w:lineRule="auto"/>
        <w:jc w:val="both"/>
        <w:rPr>
          <w:rFonts w:eastAsia="Montserrat" w:cs="Arial"/>
          <w:szCs w:val="20"/>
        </w:rPr>
      </w:pPr>
      <w:r w:rsidRPr="005032A6">
        <w:rPr>
          <w:rFonts w:eastAsia="Montserrat" w:cs="Arial"/>
          <w:szCs w:val="20"/>
        </w:rPr>
        <w:t>(dále jen „Objednatel“</w:t>
      </w:r>
      <w:r w:rsidR="004708D6">
        <w:rPr>
          <w:rFonts w:eastAsia="Montserrat" w:cs="Arial"/>
          <w:szCs w:val="20"/>
        </w:rPr>
        <w:t xml:space="preserve"> nebo též „MZV“</w:t>
      </w:r>
      <w:r w:rsidRPr="005032A6">
        <w:rPr>
          <w:rFonts w:eastAsia="Montserrat" w:cs="Arial"/>
          <w:szCs w:val="20"/>
        </w:rPr>
        <w:t>)</w:t>
      </w:r>
    </w:p>
    <w:p w14:paraId="6D8FCE41" w14:textId="77777777" w:rsidR="00C859F1" w:rsidRPr="005032A6" w:rsidRDefault="00C859F1" w:rsidP="00C859F1">
      <w:pPr>
        <w:spacing w:before="120" w:after="120" w:line="240" w:lineRule="auto"/>
        <w:jc w:val="both"/>
        <w:rPr>
          <w:rFonts w:eastAsia="Montserrat" w:cs="Arial"/>
          <w:szCs w:val="20"/>
        </w:rPr>
      </w:pPr>
      <w:r w:rsidRPr="005032A6">
        <w:rPr>
          <w:rFonts w:eastAsia="Montserrat" w:cs="Arial"/>
          <w:szCs w:val="20"/>
        </w:rPr>
        <w:t>(společně dále jen „Smluvní strany“)</w:t>
      </w:r>
    </w:p>
    <w:p w14:paraId="40E8789E" w14:textId="25742077" w:rsidR="00C859F1" w:rsidRDefault="00C859F1" w:rsidP="00C859F1">
      <w:pPr>
        <w:spacing w:before="240" w:after="0" w:line="240" w:lineRule="auto"/>
        <w:jc w:val="both"/>
        <w:rPr>
          <w:rFonts w:eastAsia="Montserrat" w:cs="Arial"/>
          <w:szCs w:val="20"/>
        </w:rPr>
      </w:pPr>
      <w:r w:rsidRPr="005032A6">
        <w:rPr>
          <w:rFonts w:eastAsia="Montserrat" w:cs="Arial"/>
          <w:szCs w:val="20"/>
        </w:rPr>
        <w:t xml:space="preserve">uzavírají tuto </w:t>
      </w:r>
      <w:r>
        <w:rPr>
          <w:rFonts w:eastAsia="Montserrat" w:cs="Arial"/>
          <w:szCs w:val="20"/>
        </w:rPr>
        <w:t>s</w:t>
      </w:r>
      <w:r w:rsidRPr="005032A6">
        <w:rPr>
          <w:rFonts w:eastAsia="Montserrat" w:cs="Arial"/>
          <w:szCs w:val="20"/>
        </w:rPr>
        <w:t>mlouvu (dále jen „Smlouva“)</w:t>
      </w:r>
      <w:r>
        <w:rPr>
          <w:rFonts w:eastAsia="Montserrat" w:cs="Arial"/>
          <w:szCs w:val="20"/>
        </w:rPr>
        <w:t xml:space="preserve"> </w:t>
      </w:r>
      <w:r w:rsidRPr="005032A6">
        <w:rPr>
          <w:rFonts w:eastAsia="Montserrat" w:cs="Arial"/>
          <w:szCs w:val="20"/>
        </w:rPr>
        <w:t xml:space="preserve">v souladu s ustanoveními § </w:t>
      </w:r>
      <w:r w:rsidR="00B2575A">
        <w:rPr>
          <w:rFonts w:eastAsia="Montserrat" w:cs="Arial"/>
          <w:szCs w:val="20"/>
        </w:rPr>
        <w:t>2079, resp. 2085</w:t>
      </w:r>
      <w:r w:rsidRPr="005032A6">
        <w:rPr>
          <w:rFonts w:eastAsia="Montserrat" w:cs="Arial"/>
          <w:szCs w:val="20"/>
        </w:rPr>
        <w:t xml:space="preserve"> a násl. zákona č. </w:t>
      </w:r>
      <w:r>
        <w:rPr>
          <w:rFonts w:eastAsia="Montserrat" w:cs="Arial"/>
          <w:szCs w:val="20"/>
        </w:rPr>
        <w:t>89/2012</w:t>
      </w:r>
      <w:r w:rsidRPr="005032A6">
        <w:rPr>
          <w:rFonts w:eastAsia="Montserrat" w:cs="Arial"/>
          <w:szCs w:val="20"/>
        </w:rPr>
        <w:t xml:space="preserve"> Sb.</w:t>
      </w:r>
      <w:r>
        <w:rPr>
          <w:rFonts w:eastAsia="Montserrat" w:cs="Arial"/>
          <w:szCs w:val="20"/>
        </w:rPr>
        <w:t>,</w:t>
      </w:r>
      <w:r w:rsidRPr="005032A6">
        <w:rPr>
          <w:rFonts w:eastAsia="Montserrat" w:cs="Arial"/>
          <w:szCs w:val="20"/>
        </w:rPr>
        <w:t xml:space="preserve"> </w:t>
      </w:r>
      <w:r>
        <w:rPr>
          <w:rFonts w:eastAsia="Montserrat" w:cs="Arial"/>
          <w:szCs w:val="20"/>
        </w:rPr>
        <w:t>občanský</w:t>
      </w:r>
      <w:r w:rsidRPr="005032A6">
        <w:rPr>
          <w:rFonts w:eastAsia="Montserrat" w:cs="Arial"/>
          <w:szCs w:val="20"/>
        </w:rPr>
        <w:t xml:space="preserve"> zákoník, ve znění pozdějších předpisů</w:t>
      </w:r>
      <w:r>
        <w:rPr>
          <w:rFonts w:eastAsia="Montserrat" w:cs="Arial"/>
          <w:szCs w:val="20"/>
        </w:rPr>
        <w:t xml:space="preserve"> (dále jen „občanský zákoník“)</w:t>
      </w:r>
      <w:r w:rsidRPr="005032A6">
        <w:rPr>
          <w:rFonts w:eastAsia="Montserrat" w:cs="Arial"/>
          <w:szCs w:val="20"/>
        </w:rPr>
        <w:t>.</w:t>
      </w:r>
    </w:p>
    <w:p w14:paraId="2BC26470" w14:textId="77777777" w:rsidR="00422473" w:rsidRDefault="00422473" w:rsidP="00C859F1">
      <w:pPr>
        <w:spacing w:before="240" w:after="0" w:line="240" w:lineRule="auto"/>
        <w:jc w:val="both"/>
        <w:rPr>
          <w:rFonts w:eastAsia="Montserrat" w:cs="Arial"/>
          <w:b/>
          <w:szCs w:val="20"/>
          <w:u w:val="single"/>
        </w:rPr>
      </w:pPr>
    </w:p>
    <w:p w14:paraId="1FBC2D46" w14:textId="77777777" w:rsidR="00422473" w:rsidRDefault="00422473" w:rsidP="00C859F1">
      <w:pPr>
        <w:spacing w:before="240" w:after="0" w:line="240" w:lineRule="auto"/>
        <w:jc w:val="both"/>
        <w:rPr>
          <w:rFonts w:eastAsia="Montserrat" w:cs="Arial"/>
          <w:b/>
          <w:szCs w:val="20"/>
          <w:u w:val="single"/>
        </w:rPr>
      </w:pPr>
    </w:p>
    <w:p w14:paraId="5B828CBC" w14:textId="4F4039F6" w:rsidR="00C00ECB" w:rsidRPr="00C91741" w:rsidRDefault="00C00ECB" w:rsidP="00C859F1">
      <w:pPr>
        <w:spacing w:before="240" w:after="0" w:line="240" w:lineRule="auto"/>
        <w:jc w:val="both"/>
        <w:rPr>
          <w:rFonts w:eastAsia="Montserrat" w:cs="Arial"/>
          <w:b/>
          <w:szCs w:val="20"/>
        </w:rPr>
      </w:pPr>
      <w:proofErr w:type="gramStart"/>
      <w:r w:rsidRPr="00C91741">
        <w:rPr>
          <w:rFonts w:eastAsia="Montserrat" w:cs="Arial"/>
          <w:b/>
          <w:szCs w:val="20"/>
          <w:u w:val="single"/>
        </w:rPr>
        <w:t>P</w:t>
      </w:r>
      <w:r w:rsidR="004859A8">
        <w:rPr>
          <w:rFonts w:eastAsia="Montserrat" w:cs="Arial"/>
          <w:b/>
          <w:szCs w:val="20"/>
          <w:u w:val="single"/>
        </w:rPr>
        <w:t xml:space="preserve"> </w:t>
      </w:r>
      <w:r w:rsidRPr="00C91741">
        <w:rPr>
          <w:rFonts w:eastAsia="Montserrat" w:cs="Arial"/>
          <w:b/>
          <w:szCs w:val="20"/>
          <w:u w:val="single"/>
        </w:rPr>
        <w:t>ř</w:t>
      </w:r>
      <w:r w:rsidR="004859A8">
        <w:rPr>
          <w:rFonts w:eastAsia="Montserrat" w:cs="Arial"/>
          <w:b/>
          <w:szCs w:val="20"/>
          <w:u w:val="single"/>
        </w:rPr>
        <w:t xml:space="preserve"> </w:t>
      </w:r>
      <w:r w:rsidRPr="00C91741">
        <w:rPr>
          <w:rFonts w:eastAsia="Montserrat" w:cs="Arial"/>
          <w:b/>
          <w:szCs w:val="20"/>
          <w:u w:val="single"/>
        </w:rPr>
        <w:t>e</w:t>
      </w:r>
      <w:r w:rsidR="004859A8">
        <w:rPr>
          <w:rFonts w:eastAsia="Montserrat" w:cs="Arial"/>
          <w:b/>
          <w:szCs w:val="20"/>
          <w:u w:val="single"/>
        </w:rPr>
        <w:t xml:space="preserve"> </w:t>
      </w:r>
      <w:r w:rsidRPr="00C91741">
        <w:rPr>
          <w:rFonts w:eastAsia="Montserrat" w:cs="Arial"/>
          <w:b/>
          <w:szCs w:val="20"/>
          <w:u w:val="single"/>
        </w:rPr>
        <w:t>d</w:t>
      </w:r>
      <w:r w:rsidR="004859A8">
        <w:rPr>
          <w:rFonts w:eastAsia="Montserrat" w:cs="Arial"/>
          <w:b/>
          <w:szCs w:val="20"/>
          <w:u w:val="single"/>
        </w:rPr>
        <w:t xml:space="preserve"> </w:t>
      </w:r>
      <w:r w:rsidRPr="00C91741">
        <w:rPr>
          <w:rFonts w:eastAsia="Montserrat" w:cs="Arial"/>
          <w:b/>
          <w:szCs w:val="20"/>
          <w:u w:val="single"/>
        </w:rPr>
        <w:t>n</w:t>
      </w:r>
      <w:r w:rsidR="004859A8">
        <w:rPr>
          <w:rFonts w:eastAsia="Montserrat" w:cs="Arial"/>
          <w:b/>
          <w:szCs w:val="20"/>
          <w:u w:val="single"/>
        </w:rPr>
        <w:t xml:space="preserve"> </w:t>
      </w:r>
      <w:r w:rsidRPr="00C91741">
        <w:rPr>
          <w:rFonts w:eastAsia="Montserrat" w:cs="Arial"/>
          <w:b/>
          <w:szCs w:val="20"/>
          <w:u w:val="single"/>
        </w:rPr>
        <w:t>ě</w:t>
      </w:r>
      <w:r w:rsidR="004859A8">
        <w:rPr>
          <w:rFonts w:eastAsia="Montserrat" w:cs="Arial"/>
          <w:b/>
          <w:szCs w:val="20"/>
          <w:u w:val="single"/>
        </w:rPr>
        <w:t xml:space="preserve"> </w:t>
      </w:r>
      <w:r w:rsidRPr="00C91741">
        <w:rPr>
          <w:rFonts w:eastAsia="Montserrat" w:cs="Arial"/>
          <w:b/>
          <w:szCs w:val="20"/>
        </w:rPr>
        <w:t>:</w:t>
      </w:r>
      <w:proofErr w:type="gramEnd"/>
      <w:r w:rsidR="004859A8">
        <w:rPr>
          <w:rFonts w:eastAsia="Montserrat" w:cs="Arial"/>
          <w:b/>
          <w:szCs w:val="20"/>
        </w:rPr>
        <w:t xml:space="preserve"> </w:t>
      </w:r>
      <w:r w:rsidRPr="00C91741">
        <w:rPr>
          <w:rFonts w:eastAsia="Montserrat" w:cs="Arial"/>
          <w:b/>
          <w:szCs w:val="20"/>
        </w:rPr>
        <w:t xml:space="preserve"> </w:t>
      </w:r>
    </w:p>
    <w:p w14:paraId="65E8C08D" w14:textId="3938E1AA" w:rsidR="00897579" w:rsidRDefault="00EC5305" w:rsidP="00C859F1">
      <w:pPr>
        <w:spacing w:before="240" w:after="0" w:line="240" w:lineRule="auto"/>
        <w:jc w:val="both"/>
        <w:rPr>
          <w:rFonts w:eastAsia="Montserrat" w:cs="Arial"/>
          <w:szCs w:val="20"/>
        </w:rPr>
      </w:pPr>
      <w:r>
        <w:rPr>
          <w:rFonts w:eastAsia="Montserrat" w:cs="Arial"/>
          <w:szCs w:val="20"/>
        </w:rPr>
        <w:t xml:space="preserve">MZV jako zadavatel </w:t>
      </w:r>
      <w:r w:rsidR="009005C4">
        <w:rPr>
          <w:rFonts w:eastAsia="Montserrat" w:cs="Arial"/>
          <w:szCs w:val="20"/>
        </w:rPr>
        <w:t xml:space="preserve">nadlimitní </w:t>
      </w:r>
      <w:r w:rsidR="00897579">
        <w:rPr>
          <w:rFonts w:eastAsia="Montserrat" w:cs="Arial"/>
          <w:szCs w:val="20"/>
        </w:rPr>
        <w:t>veřejné zakázky</w:t>
      </w:r>
      <w:r w:rsidR="009005C4">
        <w:rPr>
          <w:rFonts w:eastAsia="Montserrat" w:cs="Arial"/>
          <w:szCs w:val="20"/>
        </w:rPr>
        <w:t xml:space="preserve"> v otevřeném zadávacím </w:t>
      </w:r>
      <w:r w:rsidR="00FE50FA">
        <w:rPr>
          <w:rFonts w:eastAsia="Montserrat" w:cs="Arial"/>
          <w:szCs w:val="20"/>
        </w:rPr>
        <w:t xml:space="preserve">řízení </w:t>
      </w:r>
      <w:r w:rsidR="00FE50FA" w:rsidRPr="00EC5305">
        <w:rPr>
          <w:rFonts w:eastAsia="Montserrat" w:cs="Arial"/>
          <w:szCs w:val="20"/>
        </w:rPr>
        <w:t>ve</w:t>
      </w:r>
      <w:r>
        <w:rPr>
          <w:rFonts w:eastAsia="Montserrat" w:cs="Arial"/>
          <w:szCs w:val="20"/>
        </w:rPr>
        <w:t xml:space="preserve"> smyslu </w:t>
      </w:r>
      <w:proofErr w:type="spellStart"/>
      <w:r>
        <w:rPr>
          <w:rFonts w:eastAsia="Montserrat" w:cs="Arial"/>
          <w:szCs w:val="20"/>
        </w:rPr>
        <w:t>ust</w:t>
      </w:r>
      <w:proofErr w:type="spellEnd"/>
      <w:r>
        <w:rPr>
          <w:rFonts w:eastAsia="Montserrat" w:cs="Arial"/>
          <w:szCs w:val="20"/>
        </w:rPr>
        <w:t xml:space="preserve">. </w:t>
      </w:r>
      <w:r w:rsidRPr="0011416E">
        <w:rPr>
          <w:rFonts w:eastAsia="Montserrat" w:cs="Arial"/>
          <w:szCs w:val="20"/>
        </w:rPr>
        <w:t xml:space="preserve">§ </w:t>
      </w:r>
      <w:r w:rsidR="0011416E" w:rsidRPr="0011416E">
        <w:rPr>
          <w:rFonts w:eastAsia="Montserrat" w:cs="Arial"/>
          <w:szCs w:val="20"/>
        </w:rPr>
        <w:t>56</w:t>
      </w:r>
      <w:r>
        <w:rPr>
          <w:rFonts w:eastAsia="Montserrat" w:cs="Arial"/>
          <w:szCs w:val="20"/>
        </w:rPr>
        <w:t xml:space="preserve"> zákona č. 134/2016 Sb., o zadávání veřejných za</w:t>
      </w:r>
      <w:r w:rsidRPr="00C020F8">
        <w:rPr>
          <w:rFonts w:eastAsia="Montserrat" w:cs="Arial"/>
          <w:szCs w:val="20"/>
        </w:rPr>
        <w:t>kázek, ve znění pozdějších předpisů (dále jen „zákon o zadávání veřejných zakázek“), uveřejněné v </w:t>
      </w:r>
      <w:r w:rsidR="00C0504D" w:rsidRPr="00C020F8">
        <w:rPr>
          <w:rFonts w:eastAsia="Montserrat" w:cs="Arial"/>
          <w:szCs w:val="20"/>
        </w:rPr>
        <w:t>NEN</w:t>
      </w:r>
      <w:r w:rsidRPr="00C020F8">
        <w:rPr>
          <w:rFonts w:eastAsia="Montserrat" w:cs="Arial"/>
          <w:szCs w:val="20"/>
        </w:rPr>
        <w:t xml:space="preserve"> dne </w:t>
      </w:r>
      <w:r w:rsidR="00C020F8" w:rsidRPr="00C020F8">
        <w:rPr>
          <w:rFonts w:eastAsia="Montserrat" w:cs="Arial"/>
          <w:szCs w:val="20"/>
        </w:rPr>
        <w:t>1</w:t>
      </w:r>
      <w:r w:rsidR="00C020F8">
        <w:rPr>
          <w:rFonts w:eastAsia="Montserrat" w:cs="Arial"/>
          <w:szCs w:val="20"/>
        </w:rPr>
        <w:t>6</w:t>
      </w:r>
      <w:r w:rsidR="00C0504D" w:rsidRPr="00C020F8">
        <w:rPr>
          <w:rFonts w:eastAsia="Montserrat" w:cs="Arial"/>
          <w:szCs w:val="20"/>
        </w:rPr>
        <w:t xml:space="preserve">. </w:t>
      </w:r>
      <w:r w:rsidR="00C020F8" w:rsidRPr="00C020F8">
        <w:rPr>
          <w:rFonts w:eastAsia="Montserrat" w:cs="Arial"/>
          <w:szCs w:val="20"/>
        </w:rPr>
        <w:t>9</w:t>
      </w:r>
      <w:r w:rsidR="00C0504D" w:rsidRPr="00C020F8">
        <w:rPr>
          <w:rFonts w:eastAsia="Montserrat" w:cs="Arial"/>
          <w:szCs w:val="20"/>
        </w:rPr>
        <w:t>. 2022</w:t>
      </w:r>
      <w:r w:rsidRPr="00C020F8">
        <w:rPr>
          <w:rFonts w:eastAsia="Montserrat" w:cs="Arial"/>
          <w:szCs w:val="20"/>
        </w:rPr>
        <w:t xml:space="preserve"> pod</w:t>
      </w:r>
      <w:r w:rsidR="00897579" w:rsidRPr="00C020F8">
        <w:rPr>
          <w:rFonts w:eastAsia="Montserrat" w:cs="Arial"/>
          <w:szCs w:val="20"/>
        </w:rPr>
        <w:t xml:space="preserve"> názvem </w:t>
      </w:r>
      <w:r w:rsidR="00C0504D" w:rsidRPr="00C020F8">
        <w:rPr>
          <w:rFonts w:eastAsia="Montserrat" w:cs="Arial"/>
          <w:szCs w:val="20"/>
        </w:rPr>
        <w:t>„</w:t>
      </w:r>
      <w:r w:rsidR="007551E7" w:rsidRPr="00C020F8">
        <w:rPr>
          <w:rFonts w:eastAsia="Montserrat" w:cs="Arial"/>
          <w:szCs w:val="20"/>
        </w:rPr>
        <w:t>Dodávka výpočetní techniky</w:t>
      </w:r>
      <w:r w:rsidR="00F91202" w:rsidRPr="00C020F8">
        <w:rPr>
          <w:rFonts w:eastAsia="Montserrat" w:cs="Arial"/>
          <w:szCs w:val="20"/>
        </w:rPr>
        <w:t xml:space="preserve"> II</w:t>
      </w:r>
      <w:r w:rsidR="00C0504D" w:rsidRPr="00C020F8">
        <w:rPr>
          <w:rFonts w:eastAsia="Montserrat" w:cs="Arial"/>
          <w:szCs w:val="20"/>
        </w:rPr>
        <w:t>“</w:t>
      </w:r>
      <w:r w:rsidR="00897579" w:rsidRPr="00C020F8">
        <w:rPr>
          <w:rFonts w:eastAsia="Montserrat" w:cs="Arial"/>
          <w:szCs w:val="20"/>
        </w:rPr>
        <w:t xml:space="preserve"> </w:t>
      </w:r>
      <w:r w:rsidRPr="00C020F8">
        <w:rPr>
          <w:rFonts w:eastAsia="Montserrat" w:cs="Arial"/>
          <w:szCs w:val="20"/>
        </w:rPr>
        <w:t>a</w:t>
      </w:r>
      <w:r w:rsidR="00897579" w:rsidRPr="00C020F8">
        <w:rPr>
          <w:rFonts w:eastAsia="Montserrat" w:cs="Arial"/>
          <w:szCs w:val="20"/>
        </w:rPr>
        <w:t xml:space="preserve"> evidenčním číslem veřejné zakázky</w:t>
      </w:r>
      <w:r w:rsidR="007551E7" w:rsidRPr="00C020F8">
        <w:rPr>
          <w:rFonts w:eastAsia="Montserrat" w:cs="Arial"/>
          <w:szCs w:val="20"/>
        </w:rPr>
        <w:t xml:space="preserve"> v NEN</w:t>
      </w:r>
      <w:r w:rsidR="00897579" w:rsidRPr="00C020F8">
        <w:rPr>
          <w:rFonts w:eastAsia="Montserrat" w:cs="Arial"/>
          <w:szCs w:val="20"/>
        </w:rPr>
        <w:t xml:space="preserve"> </w:t>
      </w:r>
      <w:r w:rsidR="007551E7" w:rsidRPr="00C020F8">
        <w:rPr>
          <w:rFonts w:eastAsia="Montserrat" w:cs="Arial"/>
          <w:szCs w:val="20"/>
        </w:rPr>
        <w:t>N006/22/V000</w:t>
      </w:r>
      <w:r w:rsidR="00C020F8" w:rsidRPr="00C020F8">
        <w:rPr>
          <w:rFonts w:eastAsia="Montserrat" w:cs="Arial"/>
          <w:szCs w:val="20"/>
        </w:rPr>
        <w:t>23938</w:t>
      </w:r>
      <w:r w:rsidR="00897579">
        <w:rPr>
          <w:rFonts w:eastAsia="Montserrat" w:cs="Arial"/>
          <w:szCs w:val="20"/>
        </w:rPr>
        <w:t xml:space="preserve"> (dále jen „Veřejná zakázka“ a „Zadávací řízení)</w:t>
      </w:r>
      <w:r>
        <w:rPr>
          <w:rFonts w:eastAsia="Montserrat" w:cs="Arial"/>
          <w:szCs w:val="20"/>
        </w:rPr>
        <w:t>, uzavírá tuto Smlouvu s výše uvedeným vybraným Dodavatelem</w:t>
      </w:r>
      <w:r w:rsidR="00897579">
        <w:rPr>
          <w:rFonts w:eastAsia="Montserrat" w:cs="Arial"/>
          <w:szCs w:val="20"/>
        </w:rPr>
        <w:t>.</w:t>
      </w:r>
      <w:r>
        <w:rPr>
          <w:rFonts w:eastAsia="Montserrat" w:cs="Arial"/>
          <w:szCs w:val="20"/>
        </w:rPr>
        <w:t xml:space="preserve"> </w:t>
      </w:r>
    </w:p>
    <w:p w14:paraId="6759B853" w14:textId="4218C7DE" w:rsidR="00FE1EBF" w:rsidRDefault="00FE1EBF" w:rsidP="00FE1EBF">
      <w:pPr>
        <w:pStyle w:val="slovanseznam"/>
        <w:keepNext/>
        <w:numPr>
          <w:ilvl w:val="0"/>
          <w:numId w:val="0"/>
        </w:numPr>
        <w:jc w:val="both"/>
        <w:rPr>
          <w:rFonts w:asciiTheme="minorHAnsi" w:hAnsiTheme="minorHAnsi" w:cstheme="minorHAnsi"/>
          <w:b w:val="0"/>
          <w:sz w:val="20"/>
          <w:szCs w:val="20"/>
        </w:rPr>
      </w:pPr>
      <w:r w:rsidRPr="00BF0554">
        <w:rPr>
          <w:rFonts w:asciiTheme="minorHAnsi" w:hAnsiTheme="minorHAnsi" w:cstheme="minorHAnsi"/>
          <w:b w:val="0"/>
          <w:sz w:val="20"/>
          <w:szCs w:val="20"/>
        </w:rPr>
        <w:t>Tato</w:t>
      </w:r>
      <w:r>
        <w:rPr>
          <w:rFonts w:asciiTheme="minorHAnsi" w:hAnsiTheme="minorHAnsi" w:cstheme="minorHAnsi"/>
          <w:b w:val="0"/>
          <w:sz w:val="20"/>
          <w:szCs w:val="20"/>
        </w:rPr>
        <w:t xml:space="preserve"> Smlouva </w:t>
      </w:r>
      <w:r w:rsidRPr="00BF0554">
        <w:rPr>
          <w:rFonts w:asciiTheme="minorHAnsi" w:hAnsiTheme="minorHAnsi" w:cstheme="minorHAnsi"/>
          <w:b w:val="0"/>
          <w:sz w:val="20"/>
          <w:szCs w:val="20"/>
        </w:rPr>
        <w:t xml:space="preserve">je uzavřena v souladu se všemi podmínkami zadávací dokumentace a jejími přílohami, vymezenými </w:t>
      </w:r>
      <w:r>
        <w:rPr>
          <w:rFonts w:asciiTheme="minorHAnsi" w:hAnsiTheme="minorHAnsi" w:cstheme="minorHAnsi"/>
          <w:b w:val="0"/>
          <w:sz w:val="20"/>
          <w:szCs w:val="20"/>
        </w:rPr>
        <w:t>zadavatelem</w:t>
      </w:r>
      <w:r w:rsidRPr="00BF0554">
        <w:rPr>
          <w:rFonts w:asciiTheme="minorHAnsi" w:hAnsiTheme="minorHAnsi" w:cstheme="minorHAnsi"/>
          <w:b w:val="0"/>
          <w:sz w:val="20"/>
          <w:szCs w:val="20"/>
        </w:rPr>
        <w:t xml:space="preserve"> v rámci výše uvedeného </w:t>
      </w:r>
      <w:r w:rsidR="00B60BEA">
        <w:rPr>
          <w:rFonts w:asciiTheme="minorHAnsi" w:hAnsiTheme="minorHAnsi" w:cstheme="minorHAnsi"/>
          <w:b w:val="0"/>
          <w:sz w:val="20"/>
          <w:szCs w:val="20"/>
        </w:rPr>
        <w:t>Z</w:t>
      </w:r>
      <w:r w:rsidRPr="00BF0554">
        <w:rPr>
          <w:rFonts w:asciiTheme="minorHAnsi" w:hAnsiTheme="minorHAnsi" w:cstheme="minorHAnsi"/>
          <w:b w:val="0"/>
          <w:sz w:val="20"/>
          <w:szCs w:val="20"/>
        </w:rPr>
        <w:t>adávacího řízení. Pokud by došlo k rozporům při plnění předmětu této</w:t>
      </w:r>
      <w:r w:rsidR="00B60BEA">
        <w:rPr>
          <w:rFonts w:asciiTheme="minorHAnsi" w:hAnsiTheme="minorHAnsi" w:cstheme="minorHAnsi"/>
          <w:b w:val="0"/>
          <w:sz w:val="20"/>
          <w:szCs w:val="20"/>
        </w:rPr>
        <w:t xml:space="preserve"> Smlouvy, </w:t>
      </w:r>
      <w:r w:rsidRPr="00BF0554">
        <w:rPr>
          <w:rFonts w:asciiTheme="minorHAnsi" w:hAnsiTheme="minorHAnsi" w:cstheme="minorHAnsi"/>
          <w:b w:val="0"/>
          <w:sz w:val="20"/>
          <w:szCs w:val="20"/>
        </w:rPr>
        <w:t xml:space="preserve">zejména v případech </w:t>
      </w:r>
      <w:r w:rsidR="00B60BEA">
        <w:rPr>
          <w:rFonts w:asciiTheme="minorHAnsi" w:hAnsiTheme="minorHAnsi" w:cstheme="minorHAnsi"/>
          <w:b w:val="0"/>
          <w:sz w:val="20"/>
          <w:szCs w:val="20"/>
        </w:rPr>
        <w:t xml:space="preserve">Smlouvou </w:t>
      </w:r>
      <w:r w:rsidRPr="00BF0554">
        <w:rPr>
          <w:rFonts w:asciiTheme="minorHAnsi" w:hAnsiTheme="minorHAnsi" w:cstheme="minorHAnsi"/>
          <w:b w:val="0"/>
          <w:sz w:val="20"/>
          <w:szCs w:val="20"/>
        </w:rPr>
        <w:t>neupravených, bude se plnění veřejné zakázky řídit podmínkami uvedenými v zadávací dokumentaci k této veřejné zakázce (dále jen „Z</w:t>
      </w:r>
      <w:r w:rsidR="00B60BEA">
        <w:rPr>
          <w:rFonts w:asciiTheme="minorHAnsi" w:hAnsiTheme="minorHAnsi" w:cstheme="minorHAnsi"/>
          <w:b w:val="0"/>
          <w:sz w:val="20"/>
          <w:szCs w:val="20"/>
        </w:rPr>
        <w:t xml:space="preserve">adávací </w:t>
      </w:r>
      <w:r w:rsidR="007551E7">
        <w:rPr>
          <w:rFonts w:asciiTheme="minorHAnsi" w:hAnsiTheme="minorHAnsi" w:cstheme="minorHAnsi"/>
          <w:b w:val="0"/>
          <w:sz w:val="20"/>
          <w:szCs w:val="20"/>
        </w:rPr>
        <w:t>dokumentace</w:t>
      </w:r>
      <w:r w:rsidR="007551E7" w:rsidRPr="00BF0554">
        <w:rPr>
          <w:rFonts w:asciiTheme="minorHAnsi" w:hAnsiTheme="minorHAnsi" w:cstheme="minorHAnsi"/>
          <w:b w:val="0"/>
          <w:sz w:val="20"/>
          <w:szCs w:val="20"/>
        </w:rPr>
        <w:t>“) a nabídkou</w:t>
      </w:r>
      <w:r w:rsidRPr="00BF0554">
        <w:rPr>
          <w:rFonts w:asciiTheme="minorHAnsi" w:hAnsiTheme="minorHAnsi" w:cstheme="minorHAnsi"/>
          <w:b w:val="0"/>
          <w:sz w:val="20"/>
          <w:szCs w:val="20"/>
        </w:rPr>
        <w:t xml:space="preserve"> </w:t>
      </w:r>
      <w:r w:rsidR="00B60BEA">
        <w:rPr>
          <w:rFonts w:asciiTheme="minorHAnsi" w:hAnsiTheme="minorHAnsi" w:cstheme="minorHAnsi"/>
          <w:b w:val="0"/>
          <w:sz w:val="20"/>
          <w:szCs w:val="20"/>
        </w:rPr>
        <w:t xml:space="preserve">Dodavatele </w:t>
      </w:r>
      <w:r w:rsidR="00751BE2">
        <w:rPr>
          <w:rFonts w:asciiTheme="minorHAnsi" w:hAnsiTheme="minorHAnsi" w:cstheme="minorHAnsi"/>
          <w:b w:val="0"/>
          <w:sz w:val="20"/>
          <w:szCs w:val="20"/>
        </w:rPr>
        <w:t xml:space="preserve">(dále jen „Nabídka Dodavatele“) </w:t>
      </w:r>
      <w:r w:rsidRPr="00BF0554">
        <w:rPr>
          <w:rFonts w:asciiTheme="minorHAnsi" w:hAnsiTheme="minorHAnsi" w:cstheme="minorHAnsi"/>
          <w:b w:val="0"/>
          <w:sz w:val="20"/>
          <w:szCs w:val="20"/>
        </w:rPr>
        <w:t xml:space="preserve">podanou v souladu se </w:t>
      </w:r>
      <w:r w:rsidR="00B60BEA">
        <w:rPr>
          <w:rFonts w:asciiTheme="minorHAnsi" w:hAnsiTheme="minorHAnsi" w:cstheme="minorHAnsi"/>
          <w:b w:val="0"/>
          <w:sz w:val="20"/>
          <w:szCs w:val="20"/>
        </w:rPr>
        <w:t>Zadávací dokumentací</w:t>
      </w:r>
      <w:r w:rsidRPr="00BF0554">
        <w:rPr>
          <w:rFonts w:asciiTheme="minorHAnsi" w:hAnsiTheme="minorHAnsi" w:cstheme="minorHAnsi"/>
          <w:b w:val="0"/>
          <w:sz w:val="20"/>
          <w:szCs w:val="20"/>
        </w:rPr>
        <w:t>. Předmětná Z</w:t>
      </w:r>
      <w:r w:rsidR="00B60BEA">
        <w:rPr>
          <w:rFonts w:asciiTheme="minorHAnsi" w:hAnsiTheme="minorHAnsi" w:cstheme="minorHAnsi"/>
          <w:b w:val="0"/>
          <w:sz w:val="20"/>
          <w:szCs w:val="20"/>
        </w:rPr>
        <w:t>adávací dokumentace</w:t>
      </w:r>
      <w:r w:rsidR="00751BE2" w:rsidRPr="00751BE2">
        <w:rPr>
          <w:rFonts w:asciiTheme="minorHAnsi" w:hAnsiTheme="minorHAnsi" w:cstheme="minorHAnsi"/>
          <w:b w:val="0"/>
          <w:sz w:val="20"/>
          <w:szCs w:val="20"/>
        </w:rPr>
        <w:t xml:space="preserve"> a </w:t>
      </w:r>
      <w:r w:rsidR="00751BE2">
        <w:rPr>
          <w:rFonts w:asciiTheme="minorHAnsi" w:hAnsiTheme="minorHAnsi" w:cstheme="minorHAnsi"/>
          <w:b w:val="0"/>
          <w:sz w:val="20"/>
          <w:szCs w:val="20"/>
        </w:rPr>
        <w:t>N</w:t>
      </w:r>
      <w:r w:rsidRPr="00BF0554">
        <w:rPr>
          <w:rFonts w:asciiTheme="minorHAnsi" w:hAnsiTheme="minorHAnsi" w:cstheme="minorHAnsi"/>
          <w:b w:val="0"/>
          <w:sz w:val="20"/>
          <w:szCs w:val="20"/>
        </w:rPr>
        <w:t xml:space="preserve">abídka </w:t>
      </w:r>
      <w:r w:rsidR="00B60BEA">
        <w:rPr>
          <w:rFonts w:asciiTheme="minorHAnsi" w:hAnsiTheme="minorHAnsi" w:cstheme="minorHAnsi"/>
          <w:b w:val="0"/>
          <w:sz w:val="20"/>
          <w:szCs w:val="20"/>
        </w:rPr>
        <w:t xml:space="preserve">Dodavatele </w:t>
      </w:r>
      <w:r w:rsidRPr="00BF0554">
        <w:rPr>
          <w:rFonts w:asciiTheme="minorHAnsi" w:hAnsiTheme="minorHAnsi" w:cstheme="minorHAnsi"/>
          <w:b w:val="0"/>
          <w:sz w:val="20"/>
          <w:szCs w:val="20"/>
        </w:rPr>
        <w:t>jsou nedílnou součástí této</w:t>
      </w:r>
      <w:r w:rsidR="00B60BEA">
        <w:rPr>
          <w:rFonts w:asciiTheme="minorHAnsi" w:hAnsiTheme="minorHAnsi" w:cstheme="minorHAnsi"/>
          <w:b w:val="0"/>
          <w:sz w:val="20"/>
          <w:szCs w:val="20"/>
        </w:rPr>
        <w:t xml:space="preserve"> Smlouvy (</w:t>
      </w:r>
      <w:r w:rsidR="00BF0554">
        <w:rPr>
          <w:rFonts w:asciiTheme="minorHAnsi" w:hAnsiTheme="minorHAnsi" w:cstheme="minorHAnsi"/>
          <w:b w:val="0"/>
          <w:sz w:val="20"/>
          <w:szCs w:val="20"/>
        </w:rPr>
        <w:t>viz článek X. odst. 10.)</w:t>
      </w:r>
      <w:r w:rsidRPr="00BF0554">
        <w:rPr>
          <w:rFonts w:asciiTheme="minorHAnsi" w:hAnsiTheme="minorHAnsi" w:cstheme="minorHAnsi"/>
          <w:b w:val="0"/>
          <w:sz w:val="20"/>
          <w:szCs w:val="20"/>
        </w:rPr>
        <w:t>.</w:t>
      </w:r>
    </w:p>
    <w:p w14:paraId="19AA17B5" w14:textId="77777777" w:rsidR="004859A8" w:rsidRPr="00BF0554" w:rsidRDefault="004859A8" w:rsidP="00FE1EBF">
      <w:pPr>
        <w:pStyle w:val="slovanseznam"/>
        <w:keepNext/>
        <w:numPr>
          <w:ilvl w:val="0"/>
          <w:numId w:val="0"/>
        </w:numPr>
        <w:jc w:val="both"/>
        <w:rPr>
          <w:rFonts w:asciiTheme="minorHAnsi" w:hAnsiTheme="minorHAnsi" w:cstheme="minorHAnsi"/>
          <w:b w:val="0"/>
          <w:sz w:val="20"/>
          <w:szCs w:val="20"/>
        </w:rPr>
      </w:pPr>
    </w:p>
    <w:p w14:paraId="3168198B" w14:textId="3ABBD8E8" w:rsidR="00C859F1" w:rsidRPr="005032A6" w:rsidRDefault="00C859F1" w:rsidP="00C859F1">
      <w:pPr>
        <w:numPr>
          <w:ilvl w:val="0"/>
          <w:numId w:val="1"/>
        </w:numPr>
        <w:spacing w:before="240" w:after="240" w:line="240" w:lineRule="auto"/>
        <w:rPr>
          <w:rFonts w:eastAsia="Montserrat" w:cs="Montserrat"/>
          <w:b/>
          <w:szCs w:val="20"/>
        </w:rPr>
      </w:pPr>
      <w:bookmarkStart w:id="5" w:name="_Ref456206262"/>
      <w:r w:rsidRPr="005032A6">
        <w:rPr>
          <w:rFonts w:eastAsia="Montserrat" w:cs="Montserrat"/>
          <w:b/>
          <w:szCs w:val="20"/>
        </w:rPr>
        <w:t>Předmět smlouvy</w:t>
      </w:r>
      <w:bookmarkEnd w:id="5"/>
    </w:p>
    <w:p w14:paraId="01A8C2AA" w14:textId="29495866" w:rsidR="00C859F1" w:rsidRPr="009D7716" w:rsidRDefault="00C859F1" w:rsidP="00C859F1">
      <w:pPr>
        <w:numPr>
          <w:ilvl w:val="1"/>
          <w:numId w:val="1"/>
        </w:numPr>
        <w:spacing w:before="120" w:line="240" w:lineRule="auto"/>
        <w:jc w:val="both"/>
        <w:rPr>
          <w:rFonts w:eastAsia="Montserrat" w:cs="Montserrat"/>
          <w:szCs w:val="20"/>
        </w:rPr>
      </w:pPr>
      <w:r w:rsidRPr="009D7716">
        <w:rPr>
          <w:rFonts w:eastAsia="Montserrat" w:cs="Montserrat"/>
          <w:szCs w:val="20"/>
        </w:rPr>
        <w:t>Předmětem této Smlouvy je</w:t>
      </w:r>
      <w:r w:rsidR="00E16C29">
        <w:rPr>
          <w:rFonts w:eastAsia="Montserrat" w:cs="Montserrat"/>
          <w:szCs w:val="20"/>
        </w:rPr>
        <w:t xml:space="preserve"> </w:t>
      </w:r>
      <w:r w:rsidR="00FE40CC">
        <w:rPr>
          <w:rFonts w:eastAsia="Montserrat" w:cs="Montserrat"/>
          <w:szCs w:val="20"/>
        </w:rPr>
        <w:t xml:space="preserve">závazek Dodavatele dodat </w:t>
      </w:r>
      <w:r w:rsidR="007551E7">
        <w:rPr>
          <w:rFonts w:eastAsia="Montserrat" w:cs="Montserrat"/>
          <w:szCs w:val="20"/>
        </w:rPr>
        <w:t>Objednateli výpočetní</w:t>
      </w:r>
      <w:r w:rsidR="00E16C29">
        <w:rPr>
          <w:rFonts w:eastAsia="Montserrat" w:cs="Montserrat"/>
          <w:szCs w:val="20"/>
        </w:rPr>
        <w:t xml:space="preserve"> technik</w:t>
      </w:r>
      <w:r w:rsidR="00FE40CC">
        <w:rPr>
          <w:rFonts w:eastAsia="Montserrat" w:cs="Montserrat"/>
          <w:szCs w:val="20"/>
        </w:rPr>
        <w:t>u</w:t>
      </w:r>
      <w:r w:rsidR="007B26DF">
        <w:rPr>
          <w:rFonts w:eastAsia="Montserrat" w:cs="Montserrat"/>
          <w:szCs w:val="20"/>
        </w:rPr>
        <w:t xml:space="preserve"> (dále je</w:t>
      </w:r>
      <w:r w:rsidR="00A65E2F">
        <w:rPr>
          <w:rFonts w:eastAsia="Montserrat" w:cs="Montserrat"/>
          <w:szCs w:val="20"/>
        </w:rPr>
        <w:t>n</w:t>
      </w:r>
      <w:r w:rsidR="007B26DF">
        <w:rPr>
          <w:rFonts w:eastAsia="Montserrat" w:cs="Montserrat"/>
          <w:szCs w:val="20"/>
        </w:rPr>
        <w:t xml:space="preserve"> </w:t>
      </w:r>
      <w:r w:rsidR="00562CF8">
        <w:rPr>
          <w:rFonts w:eastAsia="Montserrat" w:cs="Montserrat"/>
          <w:szCs w:val="20"/>
        </w:rPr>
        <w:t xml:space="preserve">„VT“, </w:t>
      </w:r>
      <w:r w:rsidR="007B26DF">
        <w:rPr>
          <w:rFonts w:eastAsia="Montserrat" w:cs="Montserrat"/>
          <w:szCs w:val="20"/>
        </w:rPr>
        <w:t>„</w:t>
      </w:r>
      <w:r w:rsidR="006F0004">
        <w:rPr>
          <w:rFonts w:eastAsia="Montserrat" w:cs="Montserrat"/>
          <w:szCs w:val="20"/>
        </w:rPr>
        <w:t>D</w:t>
      </w:r>
      <w:r w:rsidR="001F439C">
        <w:rPr>
          <w:rFonts w:eastAsia="Montserrat" w:cs="Montserrat"/>
          <w:szCs w:val="20"/>
        </w:rPr>
        <w:t xml:space="preserve">odávka </w:t>
      </w:r>
      <w:r w:rsidR="007B26DF">
        <w:rPr>
          <w:rFonts w:eastAsia="Montserrat" w:cs="Montserrat"/>
          <w:szCs w:val="20"/>
        </w:rPr>
        <w:t>VT“</w:t>
      </w:r>
      <w:r w:rsidR="00A65E2F">
        <w:rPr>
          <w:rFonts w:eastAsia="Montserrat" w:cs="Montserrat"/>
          <w:szCs w:val="20"/>
        </w:rPr>
        <w:t xml:space="preserve"> a též „dodávka“</w:t>
      </w:r>
      <w:r w:rsidR="0062782A">
        <w:rPr>
          <w:rFonts w:eastAsia="Montserrat" w:cs="Montserrat"/>
          <w:szCs w:val="20"/>
        </w:rPr>
        <w:t xml:space="preserve"> </w:t>
      </w:r>
      <w:r w:rsidR="004325A9">
        <w:rPr>
          <w:rFonts w:eastAsia="Montserrat" w:cs="Montserrat"/>
          <w:szCs w:val="20"/>
        </w:rPr>
        <w:t>a</w:t>
      </w:r>
      <w:r w:rsidR="00A65E2F">
        <w:rPr>
          <w:rFonts w:eastAsia="Montserrat" w:cs="Montserrat"/>
          <w:szCs w:val="20"/>
        </w:rPr>
        <w:t xml:space="preserve"> „výpočetní technika“</w:t>
      </w:r>
      <w:r w:rsidR="007B26DF">
        <w:rPr>
          <w:rFonts w:eastAsia="Montserrat" w:cs="Montserrat"/>
          <w:szCs w:val="20"/>
        </w:rPr>
        <w:t>)</w:t>
      </w:r>
      <w:r w:rsidR="00DC2B89">
        <w:rPr>
          <w:rFonts w:eastAsia="Montserrat" w:cs="Montserrat"/>
          <w:szCs w:val="20"/>
        </w:rPr>
        <w:t xml:space="preserve"> </w:t>
      </w:r>
      <w:r w:rsidR="00967020">
        <w:rPr>
          <w:rFonts w:eastAsia="Montserrat" w:cs="Montserrat"/>
          <w:szCs w:val="20"/>
        </w:rPr>
        <w:t xml:space="preserve">v počtu </w:t>
      </w:r>
      <w:r w:rsidR="00F91202">
        <w:rPr>
          <w:rFonts w:eastAsia="Montserrat" w:cs="Montserrat"/>
          <w:szCs w:val="20"/>
        </w:rPr>
        <w:t>110 kusů počítačů</w:t>
      </w:r>
      <w:r w:rsidR="00572487">
        <w:rPr>
          <w:rFonts w:eastAsia="Montserrat" w:cs="Montserrat"/>
          <w:szCs w:val="20"/>
        </w:rPr>
        <w:t>,</w:t>
      </w:r>
      <w:r w:rsidR="00F91202">
        <w:rPr>
          <w:rFonts w:eastAsia="Montserrat" w:cs="Montserrat"/>
          <w:szCs w:val="20"/>
        </w:rPr>
        <w:t xml:space="preserve"> 100 kusů mikro počítačů a 220</w:t>
      </w:r>
      <w:r w:rsidR="00572487">
        <w:rPr>
          <w:rFonts w:eastAsia="Montserrat" w:cs="Montserrat"/>
          <w:szCs w:val="20"/>
        </w:rPr>
        <w:t xml:space="preserve"> kusů monitorů.</w:t>
      </w:r>
      <w:r w:rsidR="001F439C">
        <w:rPr>
          <w:rFonts w:eastAsia="Montserrat" w:cs="Montserrat"/>
          <w:szCs w:val="20"/>
        </w:rPr>
        <w:t xml:space="preserve"> </w:t>
      </w:r>
    </w:p>
    <w:p w14:paraId="4240AD14" w14:textId="6F227F17" w:rsidR="00C859F1" w:rsidRDefault="00C859F1" w:rsidP="00C859F1">
      <w:pPr>
        <w:numPr>
          <w:ilvl w:val="1"/>
          <w:numId w:val="1"/>
        </w:numPr>
        <w:spacing w:before="120" w:line="240" w:lineRule="auto"/>
        <w:jc w:val="both"/>
        <w:rPr>
          <w:rFonts w:eastAsia="Montserrat" w:cs="Montserrat"/>
          <w:szCs w:val="20"/>
        </w:rPr>
      </w:pPr>
      <w:r w:rsidRPr="005032A6">
        <w:rPr>
          <w:rFonts w:eastAsia="Montserrat" w:cs="Montserrat"/>
          <w:szCs w:val="20"/>
        </w:rPr>
        <w:t xml:space="preserve">Detailní popis </w:t>
      </w:r>
      <w:r w:rsidR="006C4DCC">
        <w:rPr>
          <w:rFonts w:eastAsia="Montserrat" w:cs="Montserrat"/>
          <w:szCs w:val="20"/>
        </w:rPr>
        <w:t>D</w:t>
      </w:r>
      <w:r w:rsidR="00E16C29">
        <w:rPr>
          <w:rFonts w:eastAsia="Montserrat" w:cs="Montserrat"/>
          <w:szCs w:val="20"/>
        </w:rPr>
        <w:t xml:space="preserve">odávky </w:t>
      </w:r>
      <w:r w:rsidR="007B26DF">
        <w:rPr>
          <w:rFonts w:eastAsia="Montserrat" w:cs="Montserrat"/>
          <w:szCs w:val="20"/>
        </w:rPr>
        <w:t xml:space="preserve">VT </w:t>
      </w:r>
      <w:r w:rsidRPr="005032A6">
        <w:rPr>
          <w:rFonts w:eastAsia="Montserrat" w:cs="Montserrat"/>
          <w:szCs w:val="20"/>
        </w:rPr>
        <w:t xml:space="preserve">je specifikován v </w:t>
      </w:r>
      <w:r>
        <w:rPr>
          <w:rFonts w:eastAsia="Montserrat" w:cs="Montserrat"/>
          <w:szCs w:val="20"/>
        </w:rPr>
        <w:t>P</w:t>
      </w:r>
      <w:r w:rsidRPr="005032A6">
        <w:rPr>
          <w:rFonts w:eastAsia="Montserrat" w:cs="Montserrat"/>
          <w:szCs w:val="20"/>
        </w:rPr>
        <w:t>říloze č. 1 této Smlouvy</w:t>
      </w:r>
      <w:r w:rsidR="0008011E">
        <w:rPr>
          <w:rFonts w:eastAsia="Montserrat" w:cs="Montserrat"/>
          <w:szCs w:val="20"/>
        </w:rPr>
        <w:t xml:space="preserve"> – Technická dokumentace</w:t>
      </w:r>
      <w:r w:rsidRPr="005032A6">
        <w:rPr>
          <w:rFonts w:eastAsia="Montserrat" w:cs="Montserrat"/>
          <w:szCs w:val="20"/>
        </w:rPr>
        <w:t>.</w:t>
      </w:r>
    </w:p>
    <w:p w14:paraId="79FD570A" w14:textId="6DD4FA30" w:rsidR="00967020" w:rsidRDefault="00967020" w:rsidP="00C859F1">
      <w:pPr>
        <w:numPr>
          <w:ilvl w:val="1"/>
          <w:numId w:val="1"/>
        </w:numPr>
        <w:spacing w:before="120" w:line="240" w:lineRule="auto"/>
        <w:jc w:val="both"/>
        <w:rPr>
          <w:rFonts w:eastAsia="Montserrat" w:cs="Montserrat"/>
          <w:szCs w:val="20"/>
        </w:rPr>
      </w:pPr>
      <w:r>
        <w:rPr>
          <w:rFonts w:eastAsia="Montserrat" w:cs="Montserrat"/>
          <w:szCs w:val="20"/>
        </w:rPr>
        <w:t>Součástí Dodávky VT, resp. jejích jednotlivých kusů jsou záruční listy, manuály (návod k použití) a stejnopis dodacího listu (viz dále).</w:t>
      </w:r>
    </w:p>
    <w:p w14:paraId="4B242850" w14:textId="43005442" w:rsidR="00BF3EAA" w:rsidRDefault="00BF3EAA" w:rsidP="00C859F1">
      <w:pPr>
        <w:numPr>
          <w:ilvl w:val="1"/>
          <w:numId w:val="1"/>
        </w:numPr>
        <w:spacing w:before="120" w:line="240" w:lineRule="auto"/>
        <w:jc w:val="both"/>
        <w:rPr>
          <w:rFonts w:eastAsia="Montserrat" w:cs="Montserrat"/>
          <w:szCs w:val="20"/>
        </w:rPr>
      </w:pPr>
      <w:r>
        <w:rPr>
          <w:rFonts w:eastAsia="Montserrat" w:cs="Montserrat"/>
          <w:szCs w:val="20"/>
        </w:rPr>
        <w:t>Dodavatel se dále zavazuje poskytnout Objednateli servisní podporu formou záručního servisu (dále jen „Záruka“) dle podmínek stanovených touto Smlouvou</w:t>
      </w:r>
      <w:r w:rsidR="00131990">
        <w:rPr>
          <w:rFonts w:eastAsia="Montserrat" w:cs="Montserrat"/>
          <w:szCs w:val="20"/>
        </w:rPr>
        <w:t xml:space="preserve"> – viz článek VIII</w:t>
      </w:r>
      <w:r>
        <w:rPr>
          <w:rFonts w:eastAsia="Montserrat" w:cs="Montserrat"/>
          <w:szCs w:val="20"/>
        </w:rPr>
        <w:t>.</w:t>
      </w:r>
    </w:p>
    <w:p w14:paraId="46114894" w14:textId="14782492" w:rsidR="00BF3EAA" w:rsidRDefault="00BF3EAA" w:rsidP="00C859F1">
      <w:pPr>
        <w:numPr>
          <w:ilvl w:val="1"/>
          <w:numId w:val="1"/>
        </w:numPr>
        <w:spacing w:before="120" w:line="240" w:lineRule="auto"/>
        <w:jc w:val="both"/>
        <w:rPr>
          <w:rFonts w:eastAsia="Montserrat" w:cs="Montserrat"/>
          <w:szCs w:val="20"/>
        </w:rPr>
      </w:pPr>
      <w:r>
        <w:rPr>
          <w:rFonts w:eastAsia="Montserrat" w:cs="Montserrat"/>
          <w:szCs w:val="20"/>
        </w:rPr>
        <w:t>Objednatel se zavazuje v souladu s touto Smlouv</w:t>
      </w:r>
      <w:r w:rsidR="00365CF3">
        <w:rPr>
          <w:rFonts w:eastAsia="Montserrat" w:cs="Montserrat"/>
          <w:szCs w:val="20"/>
        </w:rPr>
        <w:t>ou</w:t>
      </w:r>
      <w:r>
        <w:rPr>
          <w:rFonts w:eastAsia="Montserrat" w:cs="Montserrat"/>
          <w:szCs w:val="20"/>
        </w:rPr>
        <w:t xml:space="preserve"> a za podmínek v ní stanovených předmětnou Dodávku VT převzít a zaplatit za ni dohodnutou cenu. </w:t>
      </w:r>
    </w:p>
    <w:p w14:paraId="0F93FEDF" w14:textId="77777777" w:rsidR="00A65E2F" w:rsidRDefault="00A65E2F" w:rsidP="00A65E2F">
      <w:pPr>
        <w:spacing w:before="120" w:line="240" w:lineRule="auto"/>
        <w:ind w:left="454"/>
        <w:jc w:val="both"/>
        <w:rPr>
          <w:rFonts w:eastAsia="Montserrat" w:cs="Montserrat"/>
          <w:szCs w:val="20"/>
        </w:rPr>
      </w:pPr>
    </w:p>
    <w:p w14:paraId="463CB062" w14:textId="15D3D3E1" w:rsidR="00C859F1" w:rsidRPr="005032A6" w:rsidRDefault="007B26DF" w:rsidP="00C859F1">
      <w:pPr>
        <w:numPr>
          <w:ilvl w:val="0"/>
          <w:numId w:val="1"/>
        </w:numPr>
        <w:spacing w:before="240" w:after="240" w:line="240" w:lineRule="auto"/>
        <w:rPr>
          <w:rFonts w:eastAsia="Montserrat" w:cs="Montserrat"/>
          <w:b/>
          <w:szCs w:val="20"/>
        </w:rPr>
      </w:pPr>
      <w:r>
        <w:rPr>
          <w:rFonts w:eastAsia="Montserrat" w:cs="Montserrat"/>
          <w:b/>
          <w:szCs w:val="20"/>
        </w:rPr>
        <w:t xml:space="preserve">Předání </w:t>
      </w:r>
      <w:r w:rsidR="006C4DCC">
        <w:rPr>
          <w:rFonts w:eastAsia="Montserrat" w:cs="Montserrat"/>
          <w:b/>
          <w:szCs w:val="20"/>
        </w:rPr>
        <w:t>D</w:t>
      </w:r>
      <w:r>
        <w:rPr>
          <w:rFonts w:eastAsia="Montserrat" w:cs="Montserrat"/>
          <w:b/>
          <w:szCs w:val="20"/>
        </w:rPr>
        <w:t>odávky</w:t>
      </w:r>
      <w:r w:rsidR="006C4DCC">
        <w:rPr>
          <w:rFonts w:eastAsia="Montserrat" w:cs="Montserrat"/>
          <w:b/>
          <w:szCs w:val="20"/>
        </w:rPr>
        <w:t xml:space="preserve"> VT</w:t>
      </w:r>
      <w:r w:rsidR="00BF3EAA">
        <w:rPr>
          <w:rFonts w:eastAsia="Montserrat" w:cs="Montserrat"/>
          <w:b/>
          <w:szCs w:val="20"/>
        </w:rPr>
        <w:t>,</w:t>
      </w:r>
      <w:r w:rsidR="00BF3EAA" w:rsidRPr="00BF3EAA">
        <w:rPr>
          <w:rFonts w:eastAsia="Montserrat" w:cs="Montserrat"/>
          <w:b/>
          <w:szCs w:val="20"/>
        </w:rPr>
        <w:t xml:space="preserve"> </w:t>
      </w:r>
      <w:r w:rsidR="00BF3EAA">
        <w:rPr>
          <w:rFonts w:eastAsia="Montserrat" w:cs="Montserrat"/>
          <w:b/>
          <w:szCs w:val="20"/>
        </w:rPr>
        <w:t>místo</w:t>
      </w:r>
      <w:r w:rsidR="002822DB">
        <w:rPr>
          <w:rFonts w:eastAsia="Montserrat" w:cs="Montserrat"/>
          <w:b/>
          <w:szCs w:val="20"/>
        </w:rPr>
        <w:t>, způsob</w:t>
      </w:r>
      <w:r w:rsidR="00483005">
        <w:rPr>
          <w:rFonts w:eastAsia="Montserrat" w:cs="Montserrat"/>
          <w:b/>
          <w:szCs w:val="20"/>
        </w:rPr>
        <w:t xml:space="preserve"> a termín </w:t>
      </w:r>
      <w:r w:rsidR="00B65644">
        <w:rPr>
          <w:rFonts w:eastAsia="Montserrat" w:cs="Montserrat"/>
          <w:b/>
          <w:szCs w:val="20"/>
        </w:rPr>
        <w:t>plnění</w:t>
      </w:r>
    </w:p>
    <w:p w14:paraId="214775EC" w14:textId="067AB4C5" w:rsidR="00C859F1" w:rsidRPr="005032A6" w:rsidRDefault="00C859F1" w:rsidP="00C859F1">
      <w:pPr>
        <w:numPr>
          <w:ilvl w:val="1"/>
          <w:numId w:val="1"/>
        </w:numPr>
        <w:spacing w:before="120" w:line="240" w:lineRule="auto"/>
        <w:jc w:val="both"/>
        <w:rPr>
          <w:rFonts w:eastAsia="Montserrat" w:cs="Montserrat"/>
          <w:szCs w:val="20"/>
        </w:rPr>
      </w:pPr>
      <w:r w:rsidRPr="005032A6">
        <w:rPr>
          <w:rFonts w:eastAsia="Montserrat" w:cs="Montserrat"/>
          <w:szCs w:val="20"/>
        </w:rPr>
        <w:t>Osobou oprávněnou za Objednatele pro poskytování a zpracování informací potřebných k naplnění předmětu Sm</w:t>
      </w:r>
      <w:r w:rsidR="007B26DF">
        <w:rPr>
          <w:rFonts w:eastAsia="Montserrat" w:cs="Montserrat"/>
          <w:szCs w:val="20"/>
        </w:rPr>
        <w:t xml:space="preserve">louvy, věcná jednání </w:t>
      </w:r>
      <w:r w:rsidRPr="005032A6">
        <w:rPr>
          <w:rFonts w:eastAsia="Montserrat" w:cs="Montserrat"/>
          <w:szCs w:val="20"/>
        </w:rPr>
        <w:t xml:space="preserve">je </w:t>
      </w:r>
      <w:r>
        <w:rPr>
          <w:rFonts w:eastAsia="Montserrat" w:cs="Montserrat"/>
          <w:b/>
          <w:szCs w:val="20"/>
        </w:rPr>
        <w:t xml:space="preserve">Ing. </w:t>
      </w:r>
      <w:r w:rsidR="0011416E">
        <w:rPr>
          <w:rFonts w:eastAsia="Montserrat" w:cs="Montserrat"/>
          <w:b/>
          <w:szCs w:val="20"/>
        </w:rPr>
        <w:t>Jiří Fridrich</w:t>
      </w:r>
      <w:r w:rsidR="0011416E">
        <w:rPr>
          <w:rFonts w:eastAsia="Montserrat" w:cs="Montserrat"/>
          <w:szCs w:val="20"/>
        </w:rPr>
        <w:t>, ředitel odboru informačních a komunikačních technologií.</w:t>
      </w:r>
      <w:r w:rsidRPr="005032A6">
        <w:rPr>
          <w:rFonts w:eastAsia="Montserrat" w:cs="Montserrat"/>
          <w:szCs w:val="20"/>
        </w:rPr>
        <w:t xml:space="preserve"> </w:t>
      </w:r>
    </w:p>
    <w:p w14:paraId="4D839BCD" w14:textId="3AFAC39C" w:rsidR="00C859F1" w:rsidRPr="005032A6" w:rsidRDefault="007B26DF" w:rsidP="00C859F1">
      <w:pPr>
        <w:numPr>
          <w:ilvl w:val="1"/>
          <w:numId w:val="1"/>
        </w:numPr>
        <w:spacing w:before="120" w:line="240" w:lineRule="auto"/>
        <w:jc w:val="both"/>
        <w:rPr>
          <w:rFonts w:eastAsia="Montserrat" w:cs="Montserrat"/>
          <w:szCs w:val="20"/>
        </w:rPr>
      </w:pPr>
      <w:r>
        <w:rPr>
          <w:rFonts w:eastAsia="Montserrat" w:cs="Montserrat"/>
          <w:szCs w:val="20"/>
        </w:rPr>
        <w:t>Osobou oprávněnou za Dodavatele</w:t>
      </w:r>
      <w:r w:rsidR="00C859F1" w:rsidRPr="005032A6">
        <w:rPr>
          <w:rFonts w:eastAsia="Montserrat" w:cs="Montserrat"/>
          <w:szCs w:val="20"/>
        </w:rPr>
        <w:t xml:space="preserve"> pro poskytování a zpracování informací potřebných k naplnění předmětu Smlouvy, věcná jednání je</w:t>
      </w:r>
      <w:r w:rsidR="00C859F1">
        <w:rPr>
          <w:rFonts w:eastAsia="Montserrat" w:cs="Montserrat"/>
          <w:szCs w:val="20"/>
        </w:rPr>
        <w:t xml:space="preserve"> </w:t>
      </w:r>
      <w:r w:rsidR="00DF1567" w:rsidRPr="00DF1567">
        <w:rPr>
          <w:rFonts w:eastAsia="Montserrat" w:cs="Times New Roman"/>
          <w:b/>
          <w:bCs/>
          <w:szCs w:val="20"/>
        </w:rPr>
        <w:t>Vladimír Kohout</w:t>
      </w:r>
      <w:r w:rsidR="00C859F1" w:rsidRPr="005032A6">
        <w:rPr>
          <w:rFonts w:eastAsia="Montserrat" w:cs="Montserrat"/>
          <w:szCs w:val="20"/>
        </w:rPr>
        <w:t>.</w:t>
      </w:r>
    </w:p>
    <w:p w14:paraId="4CFCE2BC" w14:textId="225D4165" w:rsidR="00C859F1" w:rsidRDefault="00C859F1" w:rsidP="00C859F1">
      <w:pPr>
        <w:numPr>
          <w:ilvl w:val="1"/>
          <w:numId w:val="1"/>
        </w:numPr>
        <w:spacing w:before="120" w:line="240" w:lineRule="auto"/>
        <w:jc w:val="both"/>
        <w:rPr>
          <w:rFonts w:eastAsia="Montserrat" w:cs="Montserrat"/>
          <w:szCs w:val="20"/>
        </w:rPr>
      </w:pPr>
      <w:r w:rsidRPr="005032A6">
        <w:rPr>
          <w:rFonts w:eastAsia="Montserrat" w:cs="Montserrat"/>
          <w:szCs w:val="20"/>
        </w:rPr>
        <w:t xml:space="preserve">Místem </w:t>
      </w:r>
      <w:r w:rsidR="006C4DCC">
        <w:rPr>
          <w:rFonts w:eastAsia="Montserrat" w:cs="Montserrat"/>
          <w:szCs w:val="20"/>
        </w:rPr>
        <w:t>D</w:t>
      </w:r>
      <w:r w:rsidR="007B26DF">
        <w:rPr>
          <w:rFonts w:eastAsia="Montserrat" w:cs="Montserrat"/>
          <w:szCs w:val="20"/>
        </w:rPr>
        <w:t xml:space="preserve">odání VT </w:t>
      </w:r>
      <w:r w:rsidR="00483005">
        <w:rPr>
          <w:rFonts w:eastAsia="Montserrat" w:cs="Montserrat"/>
          <w:szCs w:val="20"/>
        </w:rPr>
        <w:t xml:space="preserve">je sídlo Objednavatele </w:t>
      </w:r>
      <w:r w:rsidR="00AA523A">
        <w:rPr>
          <w:rFonts w:eastAsia="Montserrat" w:cs="Montserrat"/>
          <w:szCs w:val="20"/>
        </w:rPr>
        <w:t>uvedené v článku I. této Smlouvy</w:t>
      </w:r>
      <w:r w:rsidR="00D6473F">
        <w:rPr>
          <w:rFonts w:eastAsia="Montserrat" w:cs="Montserrat"/>
          <w:szCs w:val="20"/>
        </w:rPr>
        <w:t>.</w:t>
      </w:r>
    </w:p>
    <w:p w14:paraId="59C7D786" w14:textId="4EBCC9FC" w:rsidR="00411436" w:rsidRPr="00A47BC6" w:rsidRDefault="00483005" w:rsidP="00C859F1">
      <w:pPr>
        <w:numPr>
          <w:ilvl w:val="1"/>
          <w:numId w:val="1"/>
        </w:numPr>
        <w:spacing w:before="120" w:line="240" w:lineRule="auto"/>
        <w:jc w:val="both"/>
        <w:rPr>
          <w:rFonts w:eastAsia="Montserrat" w:cs="Montserrat"/>
          <w:szCs w:val="20"/>
        </w:rPr>
      </w:pPr>
      <w:r w:rsidRPr="00A47BC6">
        <w:rPr>
          <w:rFonts w:eastAsia="Montserrat" w:cs="Montserrat"/>
          <w:szCs w:val="20"/>
        </w:rPr>
        <w:t>Termín plnění</w:t>
      </w:r>
      <w:r w:rsidR="00AC170D" w:rsidRPr="00A47BC6">
        <w:rPr>
          <w:rFonts w:eastAsia="Montserrat" w:cs="Montserrat"/>
          <w:szCs w:val="20"/>
        </w:rPr>
        <w:t xml:space="preserve"> spočívající v úplném dodání VT</w:t>
      </w:r>
      <w:r w:rsidR="00411436" w:rsidRPr="00A47BC6">
        <w:rPr>
          <w:rFonts w:eastAsia="Montserrat" w:cs="Montserrat"/>
          <w:szCs w:val="20"/>
        </w:rPr>
        <w:t xml:space="preserve"> byl dohodnut</w:t>
      </w:r>
      <w:r w:rsidRPr="00A47BC6">
        <w:rPr>
          <w:rFonts w:eastAsia="Montserrat" w:cs="Montserrat"/>
          <w:szCs w:val="20"/>
        </w:rPr>
        <w:t xml:space="preserve"> nejpozději</w:t>
      </w:r>
      <w:r w:rsidR="00411436" w:rsidRPr="00A47BC6">
        <w:rPr>
          <w:rFonts w:eastAsia="Montserrat" w:cs="Montserrat"/>
          <w:szCs w:val="20"/>
        </w:rPr>
        <w:t xml:space="preserve"> </w:t>
      </w:r>
      <w:r w:rsidR="008F7D07" w:rsidRPr="00A47BC6">
        <w:rPr>
          <w:rFonts w:eastAsia="Montserrat" w:cs="Montserrat"/>
          <w:szCs w:val="20"/>
        </w:rPr>
        <w:t xml:space="preserve">do </w:t>
      </w:r>
      <w:r w:rsidR="007551E7">
        <w:rPr>
          <w:rFonts w:eastAsia="Montserrat" w:cs="Montserrat"/>
          <w:szCs w:val="20"/>
        </w:rPr>
        <w:t>90 kalendářních dnů</w:t>
      </w:r>
      <w:r w:rsidR="005C18DA" w:rsidRPr="00A47BC6">
        <w:rPr>
          <w:rFonts w:eastAsia="Montserrat" w:cs="Montserrat"/>
          <w:szCs w:val="20"/>
        </w:rPr>
        <w:t xml:space="preserve"> od účinnosti</w:t>
      </w:r>
      <w:r w:rsidRPr="00A47BC6">
        <w:rPr>
          <w:rFonts w:eastAsia="Montserrat" w:cs="Montserrat"/>
          <w:szCs w:val="20"/>
        </w:rPr>
        <w:t xml:space="preserve"> této Smlouvy.</w:t>
      </w:r>
    </w:p>
    <w:p w14:paraId="64F70440" w14:textId="614176E5" w:rsidR="00072310" w:rsidRPr="00483005" w:rsidRDefault="00A65E2F" w:rsidP="00364794">
      <w:pPr>
        <w:numPr>
          <w:ilvl w:val="1"/>
          <w:numId w:val="1"/>
        </w:numPr>
        <w:spacing w:before="120" w:line="240" w:lineRule="auto"/>
        <w:jc w:val="both"/>
        <w:rPr>
          <w:rFonts w:eastAsia="Montserrat" w:cstheme="minorHAnsi"/>
          <w:szCs w:val="20"/>
        </w:rPr>
      </w:pPr>
      <w:r w:rsidRPr="00364794">
        <w:rPr>
          <w:rFonts w:cstheme="minorHAnsi"/>
          <w:szCs w:val="20"/>
        </w:rPr>
        <w:t xml:space="preserve">Při převzetí výpočetní techniky v místě dodání poskytne Objednatel Dodavateli nezbytnou součinnost. </w:t>
      </w:r>
      <w:r w:rsidRPr="00C110C9">
        <w:rPr>
          <w:rFonts w:cstheme="minorHAnsi"/>
          <w:szCs w:val="20"/>
        </w:rPr>
        <w:t>Výpočetní techniku převezme osoba Objednatele oprávněná k převzetí dodávky, která svým podpisem dodacího listu</w:t>
      </w:r>
      <w:r w:rsidR="00C110C9" w:rsidRPr="00C110C9">
        <w:rPr>
          <w:rFonts w:cstheme="minorHAnsi"/>
          <w:szCs w:val="20"/>
        </w:rPr>
        <w:t xml:space="preserve"> (dále jen „Dodací list“)</w:t>
      </w:r>
      <w:r w:rsidRPr="00C110C9">
        <w:rPr>
          <w:rFonts w:cstheme="minorHAnsi"/>
          <w:szCs w:val="20"/>
        </w:rPr>
        <w:t xml:space="preserve"> potvrdí doručení a převzetí dodávky, její včasné a řádné dodání bez zjevných závad a úplnost co do počtu a neporušenosti obalů. </w:t>
      </w:r>
    </w:p>
    <w:p w14:paraId="28EE355B" w14:textId="4F6FFB41" w:rsidR="00A65E2F" w:rsidRPr="00483005" w:rsidRDefault="00364794" w:rsidP="00483005">
      <w:pPr>
        <w:numPr>
          <w:ilvl w:val="1"/>
          <w:numId w:val="1"/>
        </w:numPr>
        <w:spacing w:before="120" w:line="240" w:lineRule="auto"/>
        <w:jc w:val="both"/>
        <w:rPr>
          <w:rFonts w:eastAsia="Montserrat" w:cstheme="minorHAnsi"/>
          <w:szCs w:val="20"/>
        </w:rPr>
      </w:pPr>
      <w:r w:rsidRPr="00483005">
        <w:rPr>
          <w:rFonts w:cstheme="minorHAnsi"/>
          <w:szCs w:val="20"/>
        </w:rPr>
        <w:lastRenderedPageBreak/>
        <w:t>Dodavatel</w:t>
      </w:r>
      <w:r w:rsidR="00A65E2F" w:rsidRPr="00483005">
        <w:rPr>
          <w:rFonts w:cstheme="minorHAnsi"/>
          <w:szCs w:val="20"/>
        </w:rPr>
        <w:t xml:space="preserve"> ručí za úplné a kvalitní dodání výpočetní techniky v rozsahu a parametrech stanovených příslušnými ČSN, EN. </w:t>
      </w:r>
      <w:r w:rsidRPr="00483005">
        <w:rPr>
          <w:rFonts w:cstheme="minorHAnsi"/>
          <w:szCs w:val="20"/>
        </w:rPr>
        <w:t>Objednatel</w:t>
      </w:r>
      <w:r w:rsidR="00A65E2F" w:rsidRPr="00483005">
        <w:rPr>
          <w:rFonts w:cstheme="minorHAnsi"/>
          <w:szCs w:val="20"/>
        </w:rPr>
        <w:t xml:space="preserve"> není povinen převzít výpočetní techniku, která vykazuje zjevné odchylky od popisu uvedeného ve </w:t>
      </w:r>
      <w:r w:rsidRPr="00483005">
        <w:rPr>
          <w:rFonts w:cstheme="minorHAnsi"/>
          <w:szCs w:val="20"/>
        </w:rPr>
        <w:t>S</w:t>
      </w:r>
      <w:r w:rsidR="00A65E2F" w:rsidRPr="00483005">
        <w:rPr>
          <w:rFonts w:cstheme="minorHAnsi"/>
          <w:szCs w:val="20"/>
        </w:rPr>
        <w:t>mlouvě</w:t>
      </w:r>
      <w:r w:rsidRPr="00483005">
        <w:rPr>
          <w:rFonts w:cstheme="minorHAnsi"/>
          <w:szCs w:val="20"/>
        </w:rPr>
        <w:t xml:space="preserve"> a Příloze č. 1</w:t>
      </w:r>
      <w:r w:rsidR="00A65E2F" w:rsidRPr="00483005">
        <w:rPr>
          <w:rFonts w:cstheme="minorHAnsi"/>
          <w:szCs w:val="20"/>
        </w:rPr>
        <w:t xml:space="preserve">, neúplnou dodávku výpočetní techniky a/nebo výpočetní techniku či její obaly vykazující viditelné poškození. </w:t>
      </w:r>
      <w:r w:rsidRPr="00483005">
        <w:rPr>
          <w:rFonts w:cstheme="minorHAnsi"/>
          <w:szCs w:val="20"/>
        </w:rPr>
        <w:t>Objednatel</w:t>
      </w:r>
      <w:r w:rsidR="00A65E2F" w:rsidRPr="00483005">
        <w:rPr>
          <w:rFonts w:cstheme="minorHAnsi"/>
          <w:szCs w:val="20"/>
        </w:rPr>
        <w:t xml:space="preserve"> je povinen bez zbytečného odkladu písemně oznámit </w:t>
      </w:r>
      <w:r w:rsidRPr="00483005">
        <w:rPr>
          <w:rFonts w:cstheme="minorHAnsi"/>
          <w:szCs w:val="20"/>
        </w:rPr>
        <w:t xml:space="preserve">Dodavateli </w:t>
      </w:r>
      <w:r w:rsidR="00A65E2F" w:rsidRPr="00483005">
        <w:rPr>
          <w:rFonts w:cstheme="minorHAnsi"/>
          <w:szCs w:val="20"/>
        </w:rPr>
        <w:t>důvod nepřevzetí výpočetní techniky.</w:t>
      </w:r>
    </w:p>
    <w:p w14:paraId="6768E201" w14:textId="50393BAB" w:rsidR="00364794" w:rsidRPr="00483005" w:rsidRDefault="00364794" w:rsidP="00483005">
      <w:pPr>
        <w:numPr>
          <w:ilvl w:val="1"/>
          <w:numId w:val="1"/>
        </w:numPr>
        <w:spacing w:before="120" w:line="240" w:lineRule="auto"/>
        <w:jc w:val="both"/>
        <w:rPr>
          <w:rFonts w:eastAsia="Montserrat" w:cstheme="minorHAnsi"/>
          <w:szCs w:val="20"/>
        </w:rPr>
      </w:pPr>
      <w:r w:rsidRPr="00483005">
        <w:rPr>
          <w:rFonts w:cstheme="minorHAnsi"/>
          <w:szCs w:val="20"/>
        </w:rPr>
        <w:t>Dodavatel</w:t>
      </w:r>
      <w:r w:rsidR="00A65E2F" w:rsidRPr="00483005">
        <w:rPr>
          <w:rFonts w:cstheme="minorHAnsi"/>
          <w:szCs w:val="20"/>
        </w:rPr>
        <w:t xml:space="preserve"> prohlašuje, že je řádným vlastníkem dodávané výpočetní techniky. Dodaná výpočetní technika bude výhradně originální a nová</w:t>
      </w:r>
      <w:r w:rsidRPr="00483005">
        <w:rPr>
          <w:rFonts w:cstheme="minorHAnsi"/>
          <w:szCs w:val="20"/>
        </w:rPr>
        <w:t>.</w:t>
      </w:r>
    </w:p>
    <w:p w14:paraId="0E3FA1A8" w14:textId="77777777" w:rsidR="00A65E2F" w:rsidRPr="005032A6" w:rsidRDefault="00A65E2F" w:rsidP="00C110C9">
      <w:pPr>
        <w:spacing w:before="120" w:line="240" w:lineRule="auto"/>
        <w:ind w:left="454"/>
        <w:jc w:val="both"/>
        <w:rPr>
          <w:rFonts w:eastAsia="Montserrat" w:cs="Montserrat"/>
          <w:szCs w:val="20"/>
        </w:rPr>
      </w:pPr>
    </w:p>
    <w:p w14:paraId="1C932948" w14:textId="77777777" w:rsidR="00C859F1" w:rsidRPr="005032A6" w:rsidRDefault="00C859F1" w:rsidP="00C859F1">
      <w:pPr>
        <w:numPr>
          <w:ilvl w:val="0"/>
          <w:numId w:val="1"/>
        </w:numPr>
        <w:tabs>
          <w:tab w:val="num" w:pos="851"/>
        </w:tabs>
        <w:spacing w:before="240" w:after="240" w:line="240" w:lineRule="auto"/>
        <w:ind w:hanging="312"/>
        <w:textAlignment w:val="top"/>
        <w:rPr>
          <w:rFonts w:eastAsia="Montserrat" w:cs="Montserrat"/>
          <w:b/>
          <w:szCs w:val="20"/>
        </w:rPr>
      </w:pPr>
      <w:bookmarkStart w:id="6" w:name="_Ref456206438"/>
      <w:r w:rsidRPr="005032A6">
        <w:rPr>
          <w:rFonts w:eastAsia="Montserrat" w:cs="Montserrat"/>
          <w:b/>
          <w:szCs w:val="20"/>
        </w:rPr>
        <w:t>Cena a platební podmínky</w:t>
      </w:r>
      <w:bookmarkEnd w:id="6"/>
    </w:p>
    <w:p w14:paraId="54A3609C" w14:textId="475523DD" w:rsidR="00C859F1" w:rsidRPr="005032A6" w:rsidRDefault="00C859F1" w:rsidP="00C859F1">
      <w:pPr>
        <w:numPr>
          <w:ilvl w:val="1"/>
          <w:numId w:val="1"/>
        </w:numPr>
        <w:spacing w:before="120" w:line="240" w:lineRule="auto"/>
        <w:jc w:val="both"/>
        <w:textAlignment w:val="top"/>
        <w:rPr>
          <w:rFonts w:eastAsia="Montserrat" w:cs="Montserrat"/>
          <w:szCs w:val="20"/>
        </w:rPr>
      </w:pPr>
      <w:r w:rsidRPr="005032A6">
        <w:rPr>
          <w:rFonts w:eastAsia="Montserrat" w:cs="Montserrat"/>
          <w:szCs w:val="20"/>
        </w:rPr>
        <w:t>C</w:t>
      </w:r>
      <w:r w:rsidR="00572487">
        <w:rPr>
          <w:rFonts w:eastAsia="Montserrat" w:cs="Montserrat"/>
          <w:szCs w:val="20"/>
        </w:rPr>
        <w:t>elková c</w:t>
      </w:r>
      <w:r w:rsidRPr="005032A6">
        <w:rPr>
          <w:rFonts w:eastAsia="Montserrat" w:cs="Montserrat"/>
          <w:szCs w:val="20"/>
        </w:rPr>
        <w:t xml:space="preserve">ena za </w:t>
      </w:r>
      <w:r w:rsidR="006C4DCC">
        <w:rPr>
          <w:rFonts w:eastAsia="Montserrat" w:cs="Montserrat"/>
          <w:szCs w:val="20"/>
        </w:rPr>
        <w:t>D</w:t>
      </w:r>
      <w:r w:rsidR="00572487">
        <w:rPr>
          <w:rFonts w:eastAsia="Montserrat" w:cs="Montserrat"/>
          <w:szCs w:val="20"/>
        </w:rPr>
        <w:t>odávku VT</w:t>
      </w:r>
      <w:r w:rsidRPr="005032A6">
        <w:rPr>
          <w:rFonts w:eastAsia="Montserrat" w:cs="Montserrat"/>
          <w:szCs w:val="20"/>
        </w:rPr>
        <w:t xml:space="preserve"> dle této </w:t>
      </w:r>
      <w:r>
        <w:rPr>
          <w:rFonts w:eastAsia="Montserrat" w:cs="Montserrat"/>
          <w:szCs w:val="20"/>
        </w:rPr>
        <w:t>S</w:t>
      </w:r>
      <w:r w:rsidRPr="005032A6">
        <w:rPr>
          <w:rFonts w:eastAsia="Montserrat" w:cs="Montserrat"/>
          <w:szCs w:val="20"/>
        </w:rPr>
        <w:t>mlouvy</w:t>
      </w:r>
      <w:r w:rsidR="00216BE7">
        <w:rPr>
          <w:rFonts w:eastAsia="Montserrat" w:cs="Montserrat"/>
          <w:szCs w:val="20"/>
        </w:rPr>
        <w:t xml:space="preserve"> se skládá z cen jednotlivých položek výpočetní techniky</w:t>
      </w:r>
      <w:r w:rsidR="00223EAA">
        <w:rPr>
          <w:rFonts w:eastAsia="Montserrat" w:cs="Montserrat"/>
          <w:szCs w:val="20"/>
        </w:rPr>
        <w:t>, které jsou uvedené v příloze č. 2 Ceny VT</w:t>
      </w:r>
      <w:r w:rsidR="00D53AD5">
        <w:rPr>
          <w:rFonts w:eastAsia="Montserrat" w:cs="Montserrat"/>
          <w:szCs w:val="20"/>
        </w:rPr>
        <w:t xml:space="preserve"> a</w:t>
      </w:r>
      <w:r w:rsidRPr="005032A6">
        <w:rPr>
          <w:rFonts w:eastAsia="Montserrat" w:cs="Montserrat"/>
          <w:szCs w:val="20"/>
        </w:rPr>
        <w:t xml:space="preserve"> činí celkem </w:t>
      </w:r>
      <w:r w:rsidR="00FD2600" w:rsidRPr="00FD2600">
        <w:rPr>
          <w:rFonts w:eastAsia="Montserrat" w:cs="Times New Roman"/>
          <w:b/>
          <w:bCs/>
          <w:szCs w:val="20"/>
        </w:rPr>
        <w:t>5 538 900,00 Kč</w:t>
      </w:r>
      <w:r w:rsidR="00FD2600" w:rsidRPr="00FD2600">
        <w:rPr>
          <w:rFonts w:eastAsia="Montserrat" w:cs="Times New Roman"/>
          <w:szCs w:val="20"/>
        </w:rPr>
        <w:t xml:space="preserve"> </w:t>
      </w:r>
      <w:r w:rsidRPr="005032A6">
        <w:rPr>
          <w:rFonts w:eastAsia="Montserrat" w:cs="Montserrat"/>
          <w:szCs w:val="20"/>
        </w:rPr>
        <w:t xml:space="preserve">(slovy </w:t>
      </w:r>
      <w:r w:rsidR="00FD2600" w:rsidRPr="00FD2600">
        <w:rPr>
          <w:rFonts w:eastAsia="Montserrat" w:cs="Times New Roman"/>
          <w:b/>
          <w:bCs/>
          <w:szCs w:val="20"/>
        </w:rPr>
        <w:t>pět milionů pět set třicet osm tisíc devět set korun českých</w:t>
      </w:r>
      <w:r w:rsidRPr="005032A6">
        <w:rPr>
          <w:rFonts w:eastAsia="Montserrat" w:cs="Montserrat"/>
          <w:szCs w:val="20"/>
        </w:rPr>
        <w:t>)</w:t>
      </w:r>
      <w:r w:rsidR="00D53AD5">
        <w:rPr>
          <w:rFonts w:eastAsia="Montserrat" w:cs="Montserrat"/>
          <w:szCs w:val="20"/>
        </w:rPr>
        <w:t xml:space="preserve"> bez daně z přidané hodnoty („DPH“)</w:t>
      </w:r>
      <w:r w:rsidRPr="005032A6">
        <w:rPr>
          <w:rFonts w:eastAsia="Montserrat" w:cs="Montserrat"/>
          <w:szCs w:val="20"/>
        </w:rPr>
        <w:t>.</w:t>
      </w:r>
      <w:r w:rsidR="00216BE7">
        <w:rPr>
          <w:rFonts w:eastAsia="Montserrat" w:cs="Montserrat"/>
          <w:szCs w:val="20"/>
        </w:rPr>
        <w:t xml:space="preserve"> Jednotlivé</w:t>
      </w:r>
      <w:r w:rsidRPr="005032A6">
        <w:rPr>
          <w:rFonts w:eastAsia="Montserrat" w:cs="Montserrat"/>
          <w:szCs w:val="20"/>
        </w:rPr>
        <w:t xml:space="preserve"> K takto stanovené ceně bude připočtena DPH v souladu s platnými právními předpisy</w:t>
      </w:r>
      <w:r>
        <w:rPr>
          <w:rFonts w:eastAsia="Montserrat" w:cs="Montserrat"/>
          <w:szCs w:val="20"/>
        </w:rPr>
        <w:t xml:space="preserve"> (zákon o DPH – viz dále odst. 6.)</w:t>
      </w:r>
      <w:r w:rsidR="00216BE7">
        <w:rPr>
          <w:rFonts w:eastAsia="Montserrat" w:cs="Montserrat"/>
          <w:szCs w:val="20"/>
        </w:rPr>
        <w:t>; ke dni platnosti Smlouvy činí výše DPH 21%</w:t>
      </w:r>
      <w:r w:rsidRPr="005032A6">
        <w:rPr>
          <w:rFonts w:eastAsia="Montserrat" w:cs="Montserrat"/>
          <w:szCs w:val="20"/>
        </w:rPr>
        <w:t xml:space="preserve">. Smluvní strany se dohodly na </w:t>
      </w:r>
      <w:r w:rsidR="00572487">
        <w:rPr>
          <w:rFonts w:eastAsia="Montserrat" w:cs="Montserrat"/>
          <w:szCs w:val="20"/>
        </w:rPr>
        <w:t xml:space="preserve">bezhotovostním placení ceny dodávky. Cena </w:t>
      </w:r>
      <w:r w:rsidR="006C4DCC">
        <w:rPr>
          <w:rFonts w:eastAsia="Montserrat" w:cs="Montserrat"/>
          <w:szCs w:val="20"/>
        </w:rPr>
        <w:t>D</w:t>
      </w:r>
      <w:r w:rsidR="00572487">
        <w:rPr>
          <w:rFonts w:eastAsia="Montserrat" w:cs="Montserrat"/>
          <w:szCs w:val="20"/>
        </w:rPr>
        <w:t>odávky VT</w:t>
      </w:r>
      <w:r w:rsidRPr="005032A6">
        <w:rPr>
          <w:rFonts w:eastAsia="Montserrat" w:cs="Montserrat"/>
          <w:szCs w:val="20"/>
        </w:rPr>
        <w:t xml:space="preserve"> byla sjednána na základě </w:t>
      </w:r>
      <w:r w:rsidR="00572487">
        <w:rPr>
          <w:rFonts w:eastAsia="Montserrat" w:cs="Montserrat"/>
          <w:szCs w:val="20"/>
        </w:rPr>
        <w:t>nabídky Dodavatele</w:t>
      </w:r>
      <w:r>
        <w:rPr>
          <w:rFonts w:eastAsia="Montserrat" w:cs="Montserrat"/>
          <w:szCs w:val="20"/>
        </w:rPr>
        <w:t xml:space="preserve">, vyhotovené dle </w:t>
      </w:r>
      <w:r w:rsidR="00572487">
        <w:rPr>
          <w:rFonts w:eastAsia="Montserrat" w:cs="Montserrat"/>
          <w:szCs w:val="20"/>
        </w:rPr>
        <w:t>podkladů předaných Dodavateli</w:t>
      </w:r>
      <w:r w:rsidRPr="005032A6">
        <w:rPr>
          <w:rFonts w:eastAsia="Montserrat" w:cs="Montserrat"/>
          <w:szCs w:val="20"/>
        </w:rPr>
        <w:t xml:space="preserve"> Objednatelem</w:t>
      </w:r>
      <w:r>
        <w:rPr>
          <w:rFonts w:eastAsia="Montserrat" w:cs="Montserrat"/>
          <w:szCs w:val="20"/>
        </w:rPr>
        <w:t>,</w:t>
      </w:r>
      <w:r w:rsidRPr="005032A6">
        <w:rPr>
          <w:rFonts w:eastAsia="Montserrat" w:cs="Montserrat"/>
          <w:szCs w:val="20"/>
        </w:rPr>
        <w:t xml:space="preserve"> s tím, že Objednatel odpovídá za správnost těchto podkladů</w:t>
      </w:r>
      <w:r>
        <w:rPr>
          <w:rFonts w:eastAsia="Montserrat" w:cs="Montserrat"/>
          <w:szCs w:val="20"/>
        </w:rPr>
        <w:t xml:space="preserve">, zejména podle požadavků </w:t>
      </w:r>
      <w:r w:rsidR="007551E7">
        <w:rPr>
          <w:rFonts w:eastAsia="Montserrat" w:cs="Montserrat"/>
          <w:szCs w:val="20"/>
        </w:rPr>
        <w:t>zákona o zadávání</w:t>
      </w:r>
      <w:r>
        <w:rPr>
          <w:rFonts w:eastAsia="Montserrat" w:cs="Montserrat"/>
          <w:szCs w:val="20"/>
        </w:rPr>
        <w:t xml:space="preserve"> veřejných zakázek</w:t>
      </w:r>
      <w:r w:rsidRPr="005032A6">
        <w:rPr>
          <w:rFonts w:eastAsia="Montserrat" w:cs="Montserrat"/>
          <w:szCs w:val="20"/>
        </w:rPr>
        <w:t>.</w:t>
      </w:r>
    </w:p>
    <w:p w14:paraId="1ABE1605" w14:textId="42B5A766" w:rsidR="00C859F1" w:rsidRPr="009D7716" w:rsidRDefault="00572487" w:rsidP="00C859F1">
      <w:pPr>
        <w:numPr>
          <w:ilvl w:val="1"/>
          <w:numId w:val="1"/>
        </w:numPr>
        <w:spacing w:before="120" w:line="240" w:lineRule="auto"/>
        <w:jc w:val="both"/>
        <w:textAlignment w:val="top"/>
        <w:rPr>
          <w:rFonts w:eastAsia="Montserrat" w:cs="Montserrat"/>
          <w:szCs w:val="20"/>
        </w:rPr>
      </w:pPr>
      <w:bookmarkStart w:id="7" w:name="_Ref456206406"/>
      <w:r>
        <w:rPr>
          <w:rFonts w:eastAsia="Montserrat" w:cs="Montserrat"/>
          <w:szCs w:val="20"/>
        </w:rPr>
        <w:t>C</w:t>
      </w:r>
      <w:r w:rsidR="00730A78">
        <w:rPr>
          <w:rFonts w:eastAsia="Montserrat" w:cs="Montserrat"/>
          <w:szCs w:val="20"/>
        </w:rPr>
        <w:t>elková c</w:t>
      </w:r>
      <w:r>
        <w:rPr>
          <w:rFonts w:eastAsia="Montserrat" w:cs="Montserrat"/>
          <w:szCs w:val="20"/>
        </w:rPr>
        <w:t xml:space="preserve">ena za </w:t>
      </w:r>
      <w:r w:rsidR="006C4DCC">
        <w:rPr>
          <w:rFonts w:eastAsia="Montserrat" w:cs="Montserrat"/>
          <w:szCs w:val="20"/>
        </w:rPr>
        <w:t>D</w:t>
      </w:r>
      <w:r>
        <w:rPr>
          <w:rFonts w:eastAsia="Montserrat" w:cs="Montserrat"/>
          <w:szCs w:val="20"/>
        </w:rPr>
        <w:t>odávku</w:t>
      </w:r>
      <w:r w:rsidR="00C859F1">
        <w:rPr>
          <w:rFonts w:eastAsia="Montserrat" w:cs="Montserrat"/>
          <w:szCs w:val="20"/>
        </w:rPr>
        <w:t xml:space="preserve"> </w:t>
      </w:r>
      <w:r w:rsidR="006C4DCC">
        <w:rPr>
          <w:rFonts w:eastAsia="Montserrat" w:cs="Montserrat"/>
          <w:szCs w:val="20"/>
        </w:rPr>
        <w:t xml:space="preserve">VT </w:t>
      </w:r>
      <w:r w:rsidR="00C859F1">
        <w:rPr>
          <w:rFonts w:eastAsia="Montserrat" w:cs="Montserrat"/>
          <w:szCs w:val="20"/>
        </w:rPr>
        <w:t>je konečná a nepřekročitelná a</w:t>
      </w:r>
      <w:r w:rsidR="00C859F1" w:rsidRPr="005032A6">
        <w:rPr>
          <w:rFonts w:eastAsia="Montserrat" w:cs="Montserrat"/>
          <w:szCs w:val="20"/>
        </w:rPr>
        <w:t xml:space="preserve"> </w:t>
      </w:r>
      <w:r w:rsidR="00C859F1">
        <w:rPr>
          <w:rFonts w:eastAsia="Montserrat" w:cs="Montserrat"/>
          <w:szCs w:val="20"/>
        </w:rPr>
        <w:t xml:space="preserve">zahrnuje též přiměřený zisk, daně, poplatky, popř. cla, cestovní výlohy, pojištění a další náklady související s plněním předmětu Smlouvy, </w:t>
      </w:r>
      <w:r w:rsidR="007551E7">
        <w:rPr>
          <w:rFonts w:eastAsia="Montserrat" w:cs="Montserrat"/>
          <w:szCs w:val="20"/>
        </w:rPr>
        <w:t>apod.,</w:t>
      </w:r>
      <w:r w:rsidR="007551E7" w:rsidRPr="005032A6">
        <w:rPr>
          <w:rFonts w:eastAsia="Montserrat" w:cs="Montserrat"/>
          <w:szCs w:val="20"/>
        </w:rPr>
        <w:t xml:space="preserve"> </w:t>
      </w:r>
      <w:r w:rsidR="007551E7">
        <w:rPr>
          <w:rFonts w:eastAsia="Montserrat" w:cs="Montserrat"/>
          <w:szCs w:val="20"/>
        </w:rPr>
        <w:t>a zahrnuje</w:t>
      </w:r>
      <w:r w:rsidR="00C859F1" w:rsidRPr="005032A6">
        <w:rPr>
          <w:rFonts w:eastAsia="Montserrat" w:cs="Montserrat"/>
          <w:szCs w:val="20"/>
        </w:rPr>
        <w:t xml:space="preserve"> </w:t>
      </w:r>
      <w:r w:rsidR="00216BE7">
        <w:rPr>
          <w:rFonts w:eastAsia="Montserrat" w:cs="Montserrat"/>
          <w:szCs w:val="20"/>
        </w:rPr>
        <w:t xml:space="preserve">rovněž </w:t>
      </w:r>
      <w:r w:rsidR="00C859F1" w:rsidRPr="005032A6">
        <w:rPr>
          <w:rFonts w:eastAsia="Montserrat" w:cs="Montserrat"/>
          <w:szCs w:val="20"/>
        </w:rPr>
        <w:t xml:space="preserve">náklady na pořízení licencí </w:t>
      </w:r>
      <w:r w:rsidR="00C859F1">
        <w:rPr>
          <w:rFonts w:eastAsia="Montserrat" w:cs="Montserrat"/>
          <w:szCs w:val="20"/>
        </w:rPr>
        <w:t>nebo technických prostředků a počítačového vybavení</w:t>
      </w:r>
      <w:bookmarkEnd w:id="7"/>
      <w:r w:rsidR="00C859F1">
        <w:rPr>
          <w:rFonts w:eastAsia="Montserrat" w:cs="Montserrat"/>
          <w:szCs w:val="20"/>
        </w:rPr>
        <w:t>.</w:t>
      </w:r>
    </w:p>
    <w:p w14:paraId="095F6D06" w14:textId="1BD75C4A" w:rsidR="00C859F1" w:rsidRPr="005032A6" w:rsidRDefault="00C859F1" w:rsidP="00C859F1">
      <w:pPr>
        <w:numPr>
          <w:ilvl w:val="1"/>
          <w:numId w:val="1"/>
        </w:numPr>
        <w:spacing w:before="120" w:line="240" w:lineRule="auto"/>
        <w:jc w:val="both"/>
        <w:textAlignment w:val="top"/>
        <w:rPr>
          <w:rFonts w:eastAsia="Montserrat" w:cs="Montserrat"/>
          <w:szCs w:val="20"/>
        </w:rPr>
      </w:pPr>
      <w:bookmarkStart w:id="8" w:name="_Ref456204563"/>
      <w:r w:rsidRPr="005032A6">
        <w:rPr>
          <w:rFonts w:eastAsia="Montserrat" w:cs="Montserrat"/>
          <w:szCs w:val="20"/>
        </w:rPr>
        <w:t>Cena je splatná na základě daňov</w:t>
      </w:r>
      <w:r>
        <w:rPr>
          <w:rFonts w:eastAsia="Montserrat" w:cs="Montserrat"/>
          <w:szCs w:val="20"/>
        </w:rPr>
        <w:t>ého</w:t>
      </w:r>
      <w:r w:rsidRPr="005032A6">
        <w:rPr>
          <w:rFonts w:eastAsia="Montserrat" w:cs="Montserrat"/>
          <w:szCs w:val="20"/>
        </w:rPr>
        <w:t xml:space="preserve"> doklad</w:t>
      </w:r>
      <w:r>
        <w:rPr>
          <w:rFonts w:eastAsia="Montserrat" w:cs="Montserrat"/>
          <w:szCs w:val="20"/>
        </w:rPr>
        <w:t>u</w:t>
      </w:r>
      <w:r w:rsidRPr="005032A6">
        <w:rPr>
          <w:rFonts w:eastAsia="Montserrat" w:cs="Montserrat"/>
          <w:szCs w:val="20"/>
        </w:rPr>
        <w:t xml:space="preserve"> </w:t>
      </w:r>
      <w:r w:rsidR="00730A78">
        <w:rPr>
          <w:rFonts w:eastAsia="Montserrat" w:cs="Montserrat"/>
          <w:szCs w:val="20"/>
        </w:rPr>
        <w:t>– faktury vystavené Dodavatelem</w:t>
      </w:r>
      <w:r w:rsidRPr="005032A6">
        <w:rPr>
          <w:rFonts w:eastAsia="Montserrat" w:cs="Montserrat"/>
          <w:szCs w:val="20"/>
        </w:rPr>
        <w:t xml:space="preserve"> a doručené Obj</w:t>
      </w:r>
      <w:r w:rsidR="00730A78">
        <w:rPr>
          <w:rFonts w:eastAsia="Montserrat" w:cs="Montserrat"/>
          <w:szCs w:val="20"/>
        </w:rPr>
        <w:t>ednateli.  Fakturu je Dodavatel</w:t>
      </w:r>
      <w:r w:rsidRPr="005032A6">
        <w:rPr>
          <w:rFonts w:eastAsia="Montserrat" w:cs="Montserrat"/>
          <w:szCs w:val="20"/>
        </w:rPr>
        <w:t xml:space="preserve"> oprávněn vystavit Objednateli </w:t>
      </w:r>
      <w:r>
        <w:rPr>
          <w:rFonts w:eastAsia="Montserrat" w:cs="Montserrat"/>
          <w:szCs w:val="20"/>
        </w:rPr>
        <w:t xml:space="preserve">do 15 dnů </w:t>
      </w:r>
      <w:r w:rsidRPr="005032A6">
        <w:rPr>
          <w:rFonts w:eastAsia="Montserrat" w:cs="Montserrat"/>
          <w:szCs w:val="20"/>
        </w:rPr>
        <w:t xml:space="preserve">po </w:t>
      </w:r>
      <w:r w:rsidR="00730A78">
        <w:rPr>
          <w:rFonts w:eastAsia="Montserrat" w:cs="Montserrat"/>
          <w:szCs w:val="20"/>
        </w:rPr>
        <w:t>předání a převzetí</w:t>
      </w:r>
      <w:r w:rsidR="00363142">
        <w:rPr>
          <w:rFonts w:eastAsia="Montserrat" w:cs="Montserrat"/>
          <w:szCs w:val="20"/>
        </w:rPr>
        <w:t xml:space="preserve"> příslušné části </w:t>
      </w:r>
      <w:r w:rsidR="006C4DCC">
        <w:rPr>
          <w:rFonts w:eastAsia="Montserrat" w:cs="Montserrat"/>
          <w:szCs w:val="20"/>
        </w:rPr>
        <w:t>D</w:t>
      </w:r>
      <w:r w:rsidR="00363142">
        <w:rPr>
          <w:rFonts w:eastAsia="Montserrat" w:cs="Montserrat"/>
          <w:szCs w:val="20"/>
        </w:rPr>
        <w:t>odávky VT</w:t>
      </w:r>
      <w:r w:rsidR="001F439C">
        <w:rPr>
          <w:rFonts w:eastAsia="Montserrat" w:cs="Montserrat"/>
          <w:szCs w:val="20"/>
        </w:rPr>
        <w:t xml:space="preserve"> – viz dále</w:t>
      </w:r>
      <w:r w:rsidRPr="005032A6">
        <w:rPr>
          <w:rFonts w:eastAsia="Montserrat" w:cs="Montserrat"/>
          <w:szCs w:val="20"/>
        </w:rPr>
        <w:t>.</w:t>
      </w:r>
      <w:bookmarkEnd w:id="8"/>
    </w:p>
    <w:p w14:paraId="2CE6434A" w14:textId="363EAD1B" w:rsidR="00C859F1" w:rsidRPr="005032A6" w:rsidRDefault="00730A78" w:rsidP="00C859F1">
      <w:pPr>
        <w:numPr>
          <w:ilvl w:val="1"/>
          <w:numId w:val="1"/>
        </w:numPr>
        <w:spacing w:before="120" w:line="240" w:lineRule="auto"/>
        <w:jc w:val="both"/>
        <w:textAlignment w:val="top"/>
        <w:rPr>
          <w:rFonts w:eastAsia="Montserrat" w:cs="Montserrat"/>
          <w:szCs w:val="20"/>
        </w:rPr>
      </w:pPr>
      <w:r>
        <w:rPr>
          <w:rFonts w:eastAsia="Montserrat" w:cs="Montserrat"/>
          <w:szCs w:val="20"/>
        </w:rPr>
        <w:t>Splatnost faktur Dodavatele</w:t>
      </w:r>
      <w:r w:rsidR="00C859F1" w:rsidRPr="005032A6">
        <w:rPr>
          <w:rFonts w:eastAsia="Montserrat" w:cs="Montserrat"/>
          <w:szCs w:val="20"/>
        </w:rPr>
        <w:t xml:space="preserve"> se sjednává v délce 30 dní ode dne </w:t>
      </w:r>
      <w:r w:rsidR="00C859F1">
        <w:rPr>
          <w:rFonts w:eastAsia="Montserrat" w:cs="Montserrat"/>
          <w:szCs w:val="20"/>
        </w:rPr>
        <w:t>doručení</w:t>
      </w:r>
      <w:r w:rsidR="00C859F1" w:rsidRPr="005032A6">
        <w:rPr>
          <w:rFonts w:eastAsia="Montserrat" w:cs="Montserrat"/>
          <w:szCs w:val="20"/>
        </w:rPr>
        <w:t xml:space="preserve"> </w:t>
      </w:r>
      <w:r w:rsidR="00363142">
        <w:rPr>
          <w:rFonts w:eastAsia="Montserrat" w:cs="Montserrat"/>
          <w:szCs w:val="20"/>
        </w:rPr>
        <w:t xml:space="preserve">příslušné </w:t>
      </w:r>
      <w:r w:rsidR="00C859F1" w:rsidRPr="005032A6">
        <w:rPr>
          <w:rFonts w:eastAsia="Montserrat" w:cs="Montserrat"/>
          <w:szCs w:val="20"/>
        </w:rPr>
        <w:t>faktury</w:t>
      </w:r>
      <w:r w:rsidR="00C859F1">
        <w:rPr>
          <w:rFonts w:eastAsia="Montserrat" w:cs="Montserrat"/>
          <w:szCs w:val="20"/>
        </w:rPr>
        <w:t xml:space="preserve"> Objednateli</w:t>
      </w:r>
      <w:r w:rsidR="00C859F1" w:rsidRPr="005032A6">
        <w:rPr>
          <w:rFonts w:eastAsia="Montserrat" w:cs="Montserrat"/>
          <w:szCs w:val="20"/>
        </w:rPr>
        <w:t xml:space="preserve">.  </w:t>
      </w:r>
      <w:r w:rsidR="00C859F1">
        <w:rPr>
          <w:rFonts w:eastAsia="Montserrat" w:cs="Montserrat"/>
          <w:szCs w:val="20"/>
        </w:rPr>
        <w:t>Za doručení faktury se považuje den jejího předání do poštovní evidence Objednatele, v případě pochybností 5. (pátý) de</w:t>
      </w:r>
      <w:r w:rsidR="00363142">
        <w:rPr>
          <w:rFonts w:eastAsia="Montserrat" w:cs="Montserrat"/>
          <w:szCs w:val="20"/>
        </w:rPr>
        <w:t>n</w:t>
      </w:r>
      <w:r w:rsidR="00C859F1">
        <w:rPr>
          <w:rFonts w:eastAsia="Montserrat" w:cs="Montserrat"/>
          <w:szCs w:val="20"/>
        </w:rPr>
        <w:t xml:space="preserve"> od jejího do</w:t>
      </w:r>
      <w:r>
        <w:rPr>
          <w:rFonts w:eastAsia="Montserrat" w:cs="Montserrat"/>
          <w:szCs w:val="20"/>
        </w:rPr>
        <w:t>poručeného odeslání Dodavatelem</w:t>
      </w:r>
      <w:r w:rsidR="00C859F1">
        <w:rPr>
          <w:rFonts w:eastAsia="Montserrat" w:cs="Montserrat"/>
          <w:szCs w:val="20"/>
        </w:rPr>
        <w:t>.</w:t>
      </w:r>
    </w:p>
    <w:p w14:paraId="18B04BFF" w14:textId="2E9E2DA2" w:rsidR="00C859F1" w:rsidRPr="005032A6" w:rsidRDefault="00C859F1" w:rsidP="00C859F1">
      <w:pPr>
        <w:numPr>
          <w:ilvl w:val="1"/>
          <w:numId w:val="1"/>
        </w:numPr>
        <w:spacing w:before="120" w:line="240" w:lineRule="auto"/>
        <w:jc w:val="both"/>
        <w:textAlignment w:val="top"/>
        <w:rPr>
          <w:rFonts w:eastAsia="Montserrat" w:cs="Montserrat"/>
          <w:szCs w:val="20"/>
        </w:rPr>
      </w:pPr>
      <w:bookmarkStart w:id="9" w:name="_Ref456207321"/>
      <w:r w:rsidRPr="005032A6">
        <w:rPr>
          <w:rFonts w:eastAsia="Montserrat" w:cs="Montserrat"/>
          <w:szCs w:val="20"/>
        </w:rPr>
        <w:t xml:space="preserve">Za den zdanitelného plnění je považován den </w:t>
      </w:r>
      <w:r w:rsidR="00730A78">
        <w:rPr>
          <w:rFonts w:eastAsia="Montserrat" w:cs="Montserrat"/>
          <w:szCs w:val="20"/>
        </w:rPr>
        <w:t xml:space="preserve">dodání VT </w:t>
      </w:r>
      <w:r w:rsidRPr="005032A6">
        <w:rPr>
          <w:rFonts w:eastAsia="Montserrat" w:cs="Montserrat"/>
          <w:szCs w:val="20"/>
        </w:rPr>
        <w:t>Objednatelem</w:t>
      </w:r>
      <w:r>
        <w:rPr>
          <w:rFonts w:eastAsia="Montserrat" w:cs="Montserrat"/>
          <w:szCs w:val="20"/>
        </w:rPr>
        <w:t xml:space="preserve"> formou oboustranně </w:t>
      </w:r>
      <w:r w:rsidRPr="0004381A">
        <w:rPr>
          <w:rFonts w:eastAsia="Montserrat" w:cs="Montserrat"/>
          <w:szCs w:val="20"/>
        </w:rPr>
        <w:t>p</w:t>
      </w:r>
      <w:r w:rsidR="00662520" w:rsidRPr="0004381A">
        <w:rPr>
          <w:rFonts w:eastAsia="Montserrat" w:cs="Montserrat"/>
          <w:szCs w:val="20"/>
        </w:rPr>
        <w:t>odepsaného dodacího listu</w:t>
      </w:r>
      <w:r w:rsidR="00363142" w:rsidRPr="0004381A">
        <w:rPr>
          <w:rFonts w:eastAsia="Montserrat" w:cs="Montserrat"/>
          <w:szCs w:val="20"/>
        </w:rPr>
        <w:t xml:space="preserve">, </w:t>
      </w:r>
      <w:r w:rsidR="001F439C" w:rsidRPr="0004381A">
        <w:rPr>
          <w:rFonts w:eastAsia="Montserrat" w:cs="Montserrat"/>
          <w:szCs w:val="20"/>
        </w:rPr>
        <w:t>dokládající</w:t>
      </w:r>
      <w:r w:rsidR="00363142" w:rsidRPr="0004381A">
        <w:rPr>
          <w:rFonts w:eastAsia="Montserrat" w:cs="Montserrat"/>
          <w:szCs w:val="20"/>
        </w:rPr>
        <w:t xml:space="preserve">ho předání a převzetí příslušné části </w:t>
      </w:r>
      <w:r w:rsidR="006C4DCC" w:rsidRPr="0004381A">
        <w:rPr>
          <w:rFonts w:eastAsia="Montserrat" w:cs="Montserrat"/>
          <w:szCs w:val="20"/>
        </w:rPr>
        <w:t>D</w:t>
      </w:r>
      <w:r w:rsidR="00363142" w:rsidRPr="0004381A">
        <w:rPr>
          <w:rFonts w:eastAsia="Montserrat" w:cs="Montserrat"/>
          <w:szCs w:val="20"/>
        </w:rPr>
        <w:t>odávky VT</w:t>
      </w:r>
      <w:r w:rsidR="001F6CA2" w:rsidRPr="0004381A">
        <w:rPr>
          <w:rFonts w:eastAsia="Montserrat" w:cs="Montserrat"/>
          <w:szCs w:val="20"/>
        </w:rPr>
        <w:t xml:space="preserve"> </w:t>
      </w:r>
      <w:r w:rsidR="001F439C" w:rsidRPr="0004381A">
        <w:rPr>
          <w:rFonts w:eastAsia="Montserrat" w:cs="Montserrat"/>
          <w:szCs w:val="20"/>
        </w:rPr>
        <w:t xml:space="preserve">a jejích součástí </w:t>
      </w:r>
      <w:r w:rsidR="001F6CA2" w:rsidRPr="0004381A">
        <w:rPr>
          <w:rFonts w:eastAsia="Montserrat" w:cs="Montserrat"/>
          <w:szCs w:val="20"/>
        </w:rPr>
        <w:t>(dále jen „</w:t>
      </w:r>
      <w:r w:rsidR="006F0004" w:rsidRPr="0004381A">
        <w:rPr>
          <w:rFonts w:eastAsia="Montserrat" w:cs="Montserrat"/>
          <w:szCs w:val="20"/>
        </w:rPr>
        <w:t>D</w:t>
      </w:r>
      <w:r w:rsidR="001F6CA2" w:rsidRPr="0004381A">
        <w:rPr>
          <w:rFonts w:eastAsia="Montserrat" w:cs="Montserrat"/>
          <w:szCs w:val="20"/>
        </w:rPr>
        <w:t>odací list“)</w:t>
      </w:r>
      <w:r w:rsidR="001F439C" w:rsidRPr="0004381A">
        <w:rPr>
          <w:rFonts w:eastAsia="Montserrat" w:cs="Montserrat"/>
          <w:szCs w:val="20"/>
        </w:rPr>
        <w:t xml:space="preserve"> –</w:t>
      </w:r>
      <w:r w:rsidR="001F439C">
        <w:rPr>
          <w:rFonts w:eastAsia="Montserrat" w:cs="Montserrat"/>
          <w:szCs w:val="20"/>
        </w:rPr>
        <w:t xml:space="preserve"> viz též článek I. odst. 1</w:t>
      </w:r>
      <w:r w:rsidRPr="005032A6">
        <w:rPr>
          <w:rFonts w:eastAsia="Montserrat" w:cs="Montserrat"/>
          <w:szCs w:val="20"/>
        </w:rPr>
        <w:t>.</w:t>
      </w:r>
      <w:bookmarkEnd w:id="9"/>
    </w:p>
    <w:p w14:paraId="3E602E82" w14:textId="0BC3B1A1" w:rsidR="00C859F1" w:rsidRPr="003562C9" w:rsidRDefault="00C859F1" w:rsidP="00C859F1">
      <w:pPr>
        <w:numPr>
          <w:ilvl w:val="1"/>
          <w:numId w:val="1"/>
        </w:numPr>
        <w:spacing w:before="120" w:line="240" w:lineRule="auto"/>
        <w:jc w:val="both"/>
        <w:textAlignment w:val="top"/>
        <w:rPr>
          <w:rFonts w:eastAsia="Montserrat" w:cs="Montserrat"/>
          <w:szCs w:val="20"/>
        </w:rPr>
      </w:pPr>
      <w:r w:rsidRPr="005032A6">
        <w:rPr>
          <w:rFonts w:eastAsia="Montserrat" w:cs="Montserrat"/>
          <w:szCs w:val="20"/>
        </w:rPr>
        <w:t xml:space="preserve">Faktura jako daňový doklad musí splňovat všechny náležitosti účetních a daňových dokladů v souladu </w:t>
      </w:r>
      <w:r w:rsidRPr="005032A6">
        <w:rPr>
          <w:rFonts w:eastAsia="Montserrat" w:cs="Montserrat"/>
          <w:szCs w:val="20"/>
        </w:rPr>
        <w:br/>
        <w:t>s platnou právní úpravou, zejména §</w:t>
      </w:r>
      <w:r>
        <w:rPr>
          <w:rFonts w:eastAsia="Montserrat" w:cs="Montserrat"/>
          <w:szCs w:val="20"/>
        </w:rPr>
        <w:t xml:space="preserve"> </w:t>
      </w:r>
      <w:r w:rsidRPr="005032A6">
        <w:rPr>
          <w:rFonts w:eastAsia="Montserrat" w:cs="Montserrat"/>
          <w:szCs w:val="20"/>
        </w:rPr>
        <w:t>2</w:t>
      </w:r>
      <w:r>
        <w:rPr>
          <w:rFonts w:eastAsia="Montserrat" w:cs="Montserrat"/>
          <w:szCs w:val="20"/>
        </w:rPr>
        <w:t xml:space="preserve">9 </w:t>
      </w:r>
      <w:r w:rsidRPr="005032A6">
        <w:rPr>
          <w:rFonts w:eastAsia="Montserrat" w:cs="Montserrat"/>
          <w:szCs w:val="20"/>
        </w:rPr>
        <w:t>zák. č. 235/2004 Sb., o dani z přidané hodnoty</w:t>
      </w:r>
      <w:r w:rsidR="00363142">
        <w:rPr>
          <w:rFonts w:eastAsia="Montserrat" w:cs="Montserrat"/>
          <w:szCs w:val="20"/>
        </w:rPr>
        <w:t>,</w:t>
      </w:r>
      <w:r w:rsidRPr="005032A6">
        <w:rPr>
          <w:rFonts w:eastAsia="Montserrat" w:cs="Montserrat"/>
          <w:szCs w:val="20"/>
        </w:rPr>
        <w:t xml:space="preserve"> v platném znění </w:t>
      </w:r>
      <w:r>
        <w:rPr>
          <w:rFonts w:eastAsia="Montserrat" w:cs="Montserrat"/>
          <w:szCs w:val="20"/>
        </w:rPr>
        <w:t xml:space="preserve">k datu uskutečnění zdanitelného plnění </w:t>
      </w:r>
      <w:r w:rsidRPr="005032A6">
        <w:rPr>
          <w:rFonts w:eastAsia="Montserrat" w:cs="Montserrat"/>
          <w:szCs w:val="20"/>
        </w:rPr>
        <w:t>a §</w:t>
      </w:r>
      <w:r>
        <w:rPr>
          <w:rFonts w:eastAsia="Montserrat" w:cs="Montserrat"/>
          <w:szCs w:val="20"/>
        </w:rPr>
        <w:t xml:space="preserve"> 435 občanského zákoníku</w:t>
      </w:r>
      <w:r w:rsidRPr="005032A6">
        <w:rPr>
          <w:rFonts w:eastAsia="Montserrat" w:cs="Montserrat"/>
          <w:szCs w:val="20"/>
        </w:rPr>
        <w:t>.</w:t>
      </w:r>
      <w:r>
        <w:rPr>
          <w:rFonts w:eastAsia="Montserrat" w:cs="Montserrat"/>
          <w:szCs w:val="20"/>
        </w:rPr>
        <w:t xml:space="preserve"> </w:t>
      </w:r>
      <w:r w:rsidRPr="003562C9">
        <w:rPr>
          <w:rFonts w:eastAsia="Montserrat" w:cs="Montserrat"/>
          <w:szCs w:val="20"/>
        </w:rPr>
        <w:t xml:space="preserve">Faktura musí obsahovat údaj o příslušném smluvním ujednání (název Smlouvy nebo její číselný identifikátor </w:t>
      </w:r>
      <w:r w:rsidR="00662520" w:rsidRPr="002B155F">
        <w:rPr>
          <w:rFonts w:eastAsia="Montserrat" w:cs="Montserrat"/>
          <w:szCs w:val="20"/>
        </w:rPr>
        <w:t>SM</w:t>
      </w:r>
      <w:r w:rsidR="002B155F" w:rsidRPr="002B155F">
        <w:rPr>
          <w:rFonts w:eastAsia="Montserrat" w:cs="Montserrat"/>
          <w:szCs w:val="20"/>
        </w:rPr>
        <w:t>7122-001</w:t>
      </w:r>
      <w:r w:rsidRPr="00F06256">
        <w:rPr>
          <w:rFonts w:eastAsia="Montserrat" w:cs="Montserrat"/>
          <w:szCs w:val="20"/>
        </w:rPr>
        <w:t>)</w:t>
      </w:r>
      <w:r w:rsidR="00363142">
        <w:rPr>
          <w:rFonts w:eastAsia="Montserrat" w:cs="Montserrat"/>
          <w:szCs w:val="20"/>
        </w:rPr>
        <w:t>, datum, počet a druhu dodané VT</w:t>
      </w:r>
      <w:r w:rsidRPr="003562C9">
        <w:rPr>
          <w:rFonts w:eastAsia="Montserrat" w:cs="Montserrat"/>
          <w:szCs w:val="20"/>
        </w:rPr>
        <w:t xml:space="preserve"> a v příloze </w:t>
      </w:r>
      <w:r>
        <w:rPr>
          <w:rFonts w:eastAsia="Montserrat" w:cs="Montserrat"/>
          <w:szCs w:val="20"/>
        </w:rPr>
        <w:t xml:space="preserve">kopii </w:t>
      </w:r>
      <w:r w:rsidR="006C4DCC">
        <w:rPr>
          <w:rFonts w:eastAsia="Montserrat" w:cs="Montserrat"/>
          <w:szCs w:val="20"/>
        </w:rPr>
        <w:t>D</w:t>
      </w:r>
      <w:r w:rsidR="00662520">
        <w:rPr>
          <w:rFonts w:eastAsia="Montserrat" w:cs="Montserrat"/>
          <w:szCs w:val="20"/>
        </w:rPr>
        <w:t>odacího listu</w:t>
      </w:r>
      <w:r>
        <w:rPr>
          <w:rFonts w:eastAsia="Montserrat" w:cs="Montserrat"/>
          <w:szCs w:val="20"/>
        </w:rPr>
        <w:t>, dokládajícího</w:t>
      </w:r>
      <w:r w:rsidR="00662520">
        <w:rPr>
          <w:rFonts w:eastAsia="Montserrat" w:cs="Montserrat"/>
          <w:szCs w:val="20"/>
        </w:rPr>
        <w:t xml:space="preserve"> </w:t>
      </w:r>
      <w:r w:rsidR="006C4DCC">
        <w:rPr>
          <w:rFonts w:eastAsia="Montserrat" w:cs="Montserrat"/>
          <w:szCs w:val="20"/>
        </w:rPr>
        <w:t xml:space="preserve">řádné a úplné </w:t>
      </w:r>
      <w:r w:rsidR="00D6473F">
        <w:rPr>
          <w:rFonts w:eastAsia="Montserrat" w:cs="Montserrat"/>
          <w:szCs w:val="20"/>
        </w:rPr>
        <w:t xml:space="preserve">předání a </w:t>
      </w:r>
      <w:r w:rsidR="00662520">
        <w:rPr>
          <w:rFonts w:eastAsia="Montserrat" w:cs="Montserrat"/>
          <w:szCs w:val="20"/>
        </w:rPr>
        <w:t xml:space="preserve">převzetí </w:t>
      </w:r>
      <w:r w:rsidR="004150F0">
        <w:rPr>
          <w:rFonts w:eastAsia="Montserrat" w:cs="Montserrat"/>
          <w:szCs w:val="20"/>
        </w:rPr>
        <w:t>VT</w:t>
      </w:r>
      <w:r w:rsidR="006C4DCC">
        <w:rPr>
          <w:rFonts w:eastAsia="Montserrat" w:cs="Montserrat"/>
          <w:szCs w:val="20"/>
        </w:rPr>
        <w:t>, resp. její příslušné části</w:t>
      </w:r>
      <w:r>
        <w:rPr>
          <w:rFonts w:eastAsia="Montserrat" w:cs="Montserrat"/>
          <w:szCs w:val="20"/>
        </w:rPr>
        <w:t>.</w:t>
      </w:r>
    </w:p>
    <w:p w14:paraId="0AE505E6" w14:textId="346F6312" w:rsidR="00C859F1" w:rsidRPr="005032A6" w:rsidRDefault="00C859F1" w:rsidP="00C859F1">
      <w:pPr>
        <w:numPr>
          <w:ilvl w:val="1"/>
          <w:numId w:val="1"/>
        </w:numPr>
        <w:spacing w:before="120" w:line="240" w:lineRule="auto"/>
        <w:jc w:val="both"/>
        <w:textAlignment w:val="top"/>
        <w:rPr>
          <w:rFonts w:eastAsia="Montserrat" w:cs="Montserrat"/>
          <w:szCs w:val="20"/>
        </w:rPr>
      </w:pPr>
      <w:r w:rsidRPr="005032A6">
        <w:rPr>
          <w:rFonts w:eastAsia="Montserrat" w:cs="Montserrat"/>
          <w:szCs w:val="20"/>
        </w:rPr>
        <w:t xml:space="preserve">Nesplňuje-li faktura náležitosti uvedené v </w:t>
      </w:r>
      <w:r w:rsidR="007551E7" w:rsidRPr="005032A6">
        <w:rPr>
          <w:rFonts w:eastAsia="Montserrat" w:cs="Montserrat"/>
          <w:szCs w:val="20"/>
        </w:rPr>
        <w:t xml:space="preserve">odst. </w:t>
      </w:r>
      <w:r w:rsidR="007551E7">
        <w:rPr>
          <w:rFonts w:eastAsia="Montserrat" w:cs="Montserrat"/>
          <w:szCs w:val="20"/>
        </w:rPr>
        <w:t>3. až</w:t>
      </w:r>
      <w:r>
        <w:rPr>
          <w:rFonts w:eastAsia="Montserrat" w:cs="Montserrat"/>
          <w:szCs w:val="20"/>
        </w:rPr>
        <w:t xml:space="preserve"> 6</w:t>
      </w:r>
      <w:r w:rsidRPr="005032A6">
        <w:rPr>
          <w:rFonts w:eastAsia="Montserrat" w:cs="Montserrat"/>
          <w:szCs w:val="20"/>
        </w:rPr>
        <w:t>.</w:t>
      </w:r>
      <w:r>
        <w:rPr>
          <w:rFonts w:eastAsia="Montserrat" w:cs="Montserrat"/>
          <w:szCs w:val="20"/>
        </w:rPr>
        <w:t xml:space="preserve"> nebo není-li doložena přísluš</w:t>
      </w:r>
      <w:r w:rsidR="00662520">
        <w:rPr>
          <w:rFonts w:eastAsia="Montserrat" w:cs="Montserrat"/>
          <w:szCs w:val="20"/>
        </w:rPr>
        <w:t>nými doklady (</w:t>
      </w:r>
      <w:r w:rsidR="006C4DCC">
        <w:rPr>
          <w:rFonts w:eastAsia="Montserrat" w:cs="Montserrat"/>
          <w:szCs w:val="20"/>
        </w:rPr>
        <w:t>D</w:t>
      </w:r>
      <w:r w:rsidR="00662520">
        <w:rPr>
          <w:rFonts w:eastAsia="Montserrat" w:cs="Montserrat"/>
          <w:szCs w:val="20"/>
        </w:rPr>
        <w:t>odací list</w:t>
      </w:r>
      <w:r>
        <w:rPr>
          <w:rFonts w:eastAsia="Montserrat" w:cs="Montserrat"/>
          <w:szCs w:val="20"/>
        </w:rPr>
        <w:t>) či je jinak neúplná nebo nesprávně či neoprávněně účtovaná</w:t>
      </w:r>
      <w:r w:rsidRPr="005032A6">
        <w:rPr>
          <w:rFonts w:eastAsia="Montserrat" w:cs="Montserrat"/>
          <w:szCs w:val="20"/>
        </w:rPr>
        <w:t xml:space="preserve">, je Objednatel oprávněn vrátit </w:t>
      </w:r>
      <w:r>
        <w:rPr>
          <w:rFonts w:eastAsia="Montserrat" w:cs="Montserrat"/>
          <w:szCs w:val="20"/>
        </w:rPr>
        <w:t xml:space="preserve">ji </w:t>
      </w:r>
      <w:r w:rsidRPr="005032A6">
        <w:rPr>
          <w:rFonts w:eastAsia="Montserrat" w:cs="Montserrat"/>
          <w:szCs w:val="20"/>
        </w:rPr>
        <w:t>Zhotoviteli s uvedením důvodu ve lhůtě splatnosti</w:t>
      </w:r>
      <w:r>
        <w:rPr>
          <w:rFonts w:eastAsia="Montserrat" w:cs="Montserrat"/>
          <w:szCs w:val="20"/>
        </w:rPr>
        <w:t>, aniž se tím Objednatel dostane do prodlení se zaplacením. N</w:t>
      </w:r>
      <w:r w:rsidRPr="005032A6">
        <w:rPr>
          <w:rFonts w:eastAsia="Montserrat" w:cs="Montserrat"/>
          <w:szCs w:val="20"/>
        </w:rPr>
        <w:t xml:space="preserve">ová lhůta splatnosti začne běžet ode dne doručení </w:t>
      </w:r>
      <w:r>
        <w:rPr>
          <w:rFonts w:eastAsia="Montserrat" w:cs="Montserrat"/>
          <w:szCs w:val="20"/>
        </w:rPr>
        <w:t xml:space="preserve">nové či </w:t>
      </w:r>
      <w:r w:rsidRPr="005032A6">
        <w:rPr>
          <w:rFonts w:eastAsia="Montserrat" w:cs="Montserrat"/>
          <w:szCs w:val="20"/>
        </w:rPr>
        <w:t>opravené faktury Objednateli.</w:t>
      </w:r>
    </w:p>
    <w:p w14:paraId="0F2005C6" w14:textId="39C5CB54" w:rsidR="00C859F1" w:rsidRDefault="00C859F1" w:rsidP="00C859F1">
      <w:pPr>
        <w:numPr>
          <w:ilvl w:val="1"/>
          <w:numId w:val="1"/>
        </w:numPr>
        <w:spacing w:before="120" w:line="240" w:lineRule="auto"/>
        <w:jc w:val="both"/>
        <w:textAlignment w:val="top"/>
        <w:rPr>
          <w:rFonts w:eastAsia="Montserrat" w:cs="Montserrat"/>
          <w:szCs w:val="20"/>
        </w:rPr>
      </w:pPr>
      <w:r w:rsidRPr="005032A6">
        <w:rPr>
          <w:rFonts w:eastAsia="Montserrat" w:cs="Montserrat"/>
          <w:szCs w:val="20"/>
        </w:rPr>
        <w:t xml:space="preserve">V případě prodlení Objednatele s úhradou ceny </w:t>
      </w:r>
      <w:r w:rsidR="00730A78">
        <w:rPr>
          <w:rFonts w:eastAsia="Montserrat" w:cs="Montserrat"/>
          <w:szCs w:val="20"/>
        </w:rPr>
        <w:t xml:space="preserve">řádně </w:t>
      </w:r>
      <w:r w:rsidR="001F439C">
        <w:rPr>
          <w:rFonts w:eastAsia="Montserrat" w:cs="Montserrat"/>
          <w:szCs w:val="20"/>
        </w:rPr>
        <w:t xml:space="preserve">předané a </w:t>
      </w:r>
      <w:r w:rsidR="00730A78">
        <w:rPr>
          <w:rFonts w:eastAsia="Montserrat" w:cs="Montserrat"/>
          <w:szCs w:val="20"/>
        </w:rPr>
        <w:t xml:space="preserve">převzaté </w:t>
      </w:r>
      <w:r w:rsidR="006C4DCC">
        <w:rPr>
          <w:rFonts w:eastAsia="Montserrat" w:cs="Montserrat"/>
          <w:szCs w:val="20"/>
        </w:rPr>
        <w:t>D</w:t>
      </w:r>
      <w:r w:rsidR="00730A78">
        <w:rPr>
          <w:rFonts w:eastAsia="Montserrat" w:cs="Montserrat"/>
          <w:szCs w:val="20"/>
        </w:rPr>
        <w:t>odávky</w:t>
      </w:r>
      <w:r w:rsidR="001F439C">
        <w:rPr>
          <w:rFonts w:eastAsia="Montserrat" w:cs="Montserrat"/>
          <w:szCs w:val="20"/>
        </w:rPr>
        <w:t xml:space="preserve"> VT</w:t>
      </w:r>
      <w:r w:rsidRPr="005032A6">
        <w:rPr>
          <w:rFonts w:eastAsia="Montserrat" w:cs="Montserrat"/>
          <w:szCs w:val="20"/>
        </w:rPr>
        <w:t xml:space="preserve"> či </w:t>
      </w:r>
      <w:r w:rsidR="00730A78">
        <w:rPr>
          <w:rFonts w:eastAsia="Montserrat" w:cs="Montserrat"/>
          <w:szCs w:val="20"/>
        </w:rPr>
        <w:t xml:space="preserve">její </w:t>
      </w:r>
      <w:r w:rsidRPr="005032A6">
        <w:rPr>
          <w:rFonts w:eastAsia="Montserrat" w:cs="Montserrat"/>
          <w:szCs w:val="20"/>
        </w:rPr>
        <w:t xml:space="preserve">části </w:t>
      </w:r>
      <w:r>
        <w:rPr>
          <w:rFonts w:eastAsia="Montserrat" w:cs="Montserrat"/>
          <w:szCs w:val="20"/>
        </w:rPr>
        <w:t xml:space="preserve">Objednatelem </w:t>
      </w:r>
      <w:r w:rsidRPr="005032A6">
        <w:rPr>
          <w:rFonts w:eastAsia="Montserrat" w:cs="Montserrat"/>
          <w:szCs w:val="20"/>
        </w:rPr>
        <w:t>se sjednává úrok z prodlení za každý i započatý den prodlení</w:t>
      </w:r>
      <w:r>
        <w:rPr>
          <w:rFonts w:eastAsia="Montserrat" w:cs="Montserrat"/>
          <w:szCs w:val="20"/>
        </w:rPr>
        <w:t xml:space="preserve"> ve výši určené podle příslušných právních předpisů (zejména § 1802 a 1970 občanského zákoníku ve spojení s nařízením vlády č. 351/2013 Sb.)</w:t>
      </w:r>
      <w:r w:rsidRPr="005032A6">
        <w:rPr>
          <w:rFonts w:eastAsia="Montserrat" w:cs="Montserrat"/>
          <w:szCs w:val="20"/>
        </w:rPr>
        <w:t>.</w:t>
      </w:r>
      <w:r>
        <w:rPr>
          <w:rFonts w:eastAsia="Montserrat" w:cs="Montserrat"/>
          <w:szCs w:val="20"/>
        </w:rPr>
        <w:t xml:space="preserve"> </w:t>
      </w:r>
    </w:p>
    <w:p w14:paraId="5A8A3FC4" w14:textId="5BEA93ED" w:rsidR="00C859F1" w:rsidRDefault="00C859F1" w:rsidP="00C859F1">
      <w:pPr>
        <w:numPr>
          <w:ilvl w:val="1"/>
          <w:numId w:val="1"/>
        </w:numPr>
        <w:spacing w:before="120" w:line="240" w:lineRule="auto"/>
        <w:jc w:val="both"/>
        <w:textAlignment w:val="top"/>
        <w:rPr>
          <w:rFonts w:eastAsia="Montserrat" w:cs="Montserrat"/>
          <w:szCs w:val="20"/>
        </w:rPr>
      </w:pPr>
      <w:r>
        <w:rPr>
          <w:rFonts w:eastAsia="Montserrat" w:cs="Montserrat"/>
          <w:szCs w:val="20"/>
        </w:rPr>
        <w:t xml:space="preserve">Faktura je zaplacena a povinnost </w:t>
      </w:r>
      <w:r w:rsidR="00730A78">
        <w:rPr>
          <w:rFonts w:eastAsia="Montserrat" w:cs="Montserrat"/>
          <w:szCs w:val="20"/>
        </w:rPr>
        <w:t>Objednatele zaplatit Dodavateli</w:t>
      </w:r>
      <w:r>
        <w:rPr>
          <w:rFonts w:eastAsia="Montserrat" w:cs="Montserrat"/>
          <w:szCs w:val="20"/>
        </w:rPr>
        <w:t xml:space="preserve"> cenu </w:t>
      </w:r>
      <w:r w:rsidR="00662520">
        <w:rPr>
          <w:rFonts w:eastAsia="Montserrat" w:cs="Montserrat"/>
          <w:szCs w:val="20"/>
        </w:rPr>
        <w:t xml:space="preserve">za </w:t>
      </w:r>
      <w:r w:rsidR="006C4DCC">
        <w:rPr>
          <w:rFonts w:eastAsia="Montserrat" w:cs="Montserrat"/>
          <w:szCs w:val="20"/>
        </w:rPr>
        <w:t>D</w:t>
      </w:r>
      <w:r w:rsidR="00662520">
        <w:rPr>
          <w:rFonts w:eastAsia="Montserrat" w:cs="Montserrat"/>
          <w:szCs w:val="20"/>
        </w:rPr>
        <w:t>odávky VT</w:t>
      </w:r>
      <w:r w:rsidR="004150F0">
        <w:rPr>
          <w:rFonts w:eastAsia="Montserrat" w:cs="Montserrat"/>
          <w:szCs w:val="20"/>
        </w:rPr>
        <w:t xml:space="preserve"> </w:t>
      </w:r>
      <w:r w:rsidR="001F439C">
        <w:rPr>
          <w:rFonts w:eastAsia="Montserrat" w:cs="Montserrat"/>
          <w:szCs w:val="20"/>
        </w:rPr>
        <w:t>je</w:t>
      </w:r>
      <w:r w:rsidR="004150F0">
        <w:rPr>
          <w:rFonts w:eastAsia="Montserrat" w:cs="Montserrat"/>
          <w:szCs w:val="20"/>
        </w:rPr>
        <w:t xml:space="preserve"> </w:t>
      </w:r>
      <w:r>
        <w:rPr>
          <w:rFonts w:eastAsia="Montserrat" w:cs="Montserrat"/>
          <w:szCs w:val="20"/>
        </w:rPr>
        <w:t>splněna odepsáním správně účtované částky z</w:t>
      </w:r>
      <w:r w:rsidR="001F439C">
        <w:rPr>
          <w:rFonts w:eastAsia="Montserrat" w:cs="Montserrat"/>
          <w:szCs w:val="20"/>
        </w:rPr>
        <w:t xml:space="preserve"> bankovního </w:t>
      </w:r>
      <w:r>
        <w:rPr>
          <w:rFonts w:eastAsia="Montserrat" w:cs="Montserrat"/>
          <w:szCs w:val="20"/>
        </w:rPr>
        <w:t>účtu Objednat</w:t>
      </w:r>
      <w:r w:rsidR="00730A78">
        <w:rPr>
          <w:rFonts w:eastAsia="Montserrat" w:cs="Montserrat"/>
          <w:szCs w:val="20"/>
        </w:rPr>
        <w:t xml:space="preserve">ele ve prospěch </w:t>
      </w:r>
      <w:r w:rsidR="001F439C">
        <w:rPr>
          <w:rFonts w:eastAsia="Montserrat" w:cs="Montserrat"/>
          <w:szCs w:val="20"/>
        </w:rPr>
        <w:t xml:space="preserve">bankovního </w:t>
      </w:r>
      <w:r w:rsidR="00730A78">
        <w:rPr>
          <w:rFonts w:eastAsia="Montserrat" w:cs="Montserrat"/>
          <w:szCs w:val="20"/>
        </w:rPr>
        <w:t>účtu Dodavatele</w:t>
      </w:r>
      <w:r>
        <w:rPr>
          <w:rFonts w:eastAsia="Montserrat" w:cs="Montserrat"/>
          <w:szCs w:val="20"/>
        </w:rPr>
        <w:t>, uveden</w:t>
      </w:r>
      <w:r w:rsidR="001F439C">
        <w:rPr>
          <w:rFonts w:eastAsia="Montserrat" w:cs="Montserrat"/>
          <w:szCs w:val="20"/>
        </w:rPr>
        <w:t>ého</w:t>
      </w:r>
      <w:r>
        <w:rPr>
          <w:rFonts w:eastAsia="Montserrat" w:cs="Montserrat"/>
          <w:szCs w:val="20"/>
        </w:rPr>
        <w:t xml:space="preserve"> v záhlaví této Smlouvy.</w:t>
      </w:r>
    </w:p>
    <w:p w14:paraId="6F80710B" w14:textId="547D4A02" w:rsidR="005666CA" w:rsidRDefault="005666CA" w:rsidP="00C859F1">
      <w:pPr>
        <w:numPr>
          <w:ilvl w:val="1"/>
          <w:numId w:val="1"/>
        </w:numPr>
        <w:spacing w:before="120" w:line="240" w:lineRule="auto"/>
        <w:jc w:val="both"/>
        <w:textAlignment w:val="top"/>
        <w:rPr>
          <w:rFonts w:eastAsia="Montserrat" w:cs="Montserrat"/>
          <w:szCs w:val="20"/>
        </w:rPr>
      </w:pPr>
      <w:r>
        <w:rPr>
          <w:rFonts w:eastAsia="Montserrat" w:cs="Montserrat"/>
          <w:szCs w:val="20"/>
        </w:rPr>
        <w:t>V případě účtování smluvních pokut nebo náhrady škody se platební podmínky použijí přiměřeně.</w:t>
      </w:r>
    </w:p>
    <w:p w14:paraId="658D191F" w14:textId="761A6876" w:rsidR="004859A8" w:rsidRDefault="004859A8" w:rsidP="004859A8">
      <w:pPr>
        <w:spacing w:before="120" w:line="240" w:lineRule="auto"/>
        <w:ind w:left="454"/>
        <w:jc w:val="both"/>
        <w:textAlignment w:val="top"/>
        <w:rPr>
          <w:rFonts w:eastAsia="Montserrat" w:cs="Montserrat"/>
          <w:szCs w:val="20"/>
        </w:rPr>
      </w:pPr>
    </w:p>
    <w:p w14:paraId="6E267259" w14:textId="13396AD7" w:rsidR="004859A8" w:rsidRDefault="004859A8" w:rsidP="004859A8">
      <w:pPr>
        <w:spacing w:before="120" w:line="240" w:lineRule="auto"/>
        <w:ind w:left="454"/>
        <w:jc w:val="both"/>
        <w:textAlignment w:val="top"/>
        <w:rPr>
          <w:rFonts w:eastAsia="Montserrat" w:cs="Montserrat"/>
          <w:szCs w:val="20"/>
        </w:rPr>
      </w:pPr>
    </w:p>
    <w:p w14:paraId="1CC4802A" w14:textId="77777777" w:rsidR="004859A8" w:rsidRPr="005032A6" w:rsidRDefault="004859A8" w:rsidP="004859A8">
      <w:pPr>
        <w:spacing w:before="120" w:line="240" w:lineRule="auto"/>
        <w:ind w:left="454"/>
        <w:jc w:val="both"/>
        <w:textAlignment w:val="top"/>
        <w:rPr>
          <w:rFonts w:eastAsia="Montserrat" w:cs="Montserrat"/>
          <w:szCs w:val="20"/>
        </w:rPr>
      </w:pPr>
    </w:p>
    <w:p w14:paraId="04BD1CF2" w14:textId="07AC8240" w:rsidR="00C859F1" w:rsidRPr="005032A6" w:rsidRDefault="00C859F1" w:rsidP="00C859F1">
      <w:pPr>
        <w:numPr>
          <w:ilvl w:val="0"/>
          <w:numId w:val="1"/>
        </w:numPr>
        <w:tabs>
          <w:tab w:val="num" w:pos="851"/>
        </w:tabs>
        <w:spacing w:before="240" w:after="240" w:line="240" w:lineRule="auto"/>
        <w:ind w:hanging="312"/>
        <w:textAlignment w:val="top"/>
        <w:rPr>
          <w:rFonts w:eastAsia="Montserrat" w:cs="Montserrat"/>
          <w:b/>
          <w:szCs w:val="20"/>
        </w:rPr>
      </w:pPr>
      <w:r w:rsidRPr="005032A6">
        <w:rPr>
          <w:rFonts w:eastAsia="Montserrat" w:cs="Montserrat"/>
          <w:b/>
          <w:szCs w:val="20"/>
        </w:rPr>
        <w:t>Práva a povinnosti Smluvních stran</w:t>
      </w:r>
      <w:r w:rsidR="00C42BDA">
        <w:rPr>
          <w:rFonts w:eastAsia="Montserrat" w:cs="Montserrat"/>
          <w:b/>
          <w:szCs w:val="20"/>
        </w:rPr>
        <w:t>, smluvní pokuty</w:t>
      </w:r>
    </w:p>
    <w:p w14:paraId="6DCA1626" w14:textId="258B500C" w:rsidR="00D67845" w:rsidRPr="00D67845" w:rsidRDefault="005A615D" w:rsidP="00D134F4">
      <w:pPr>
        <w:spacing w:before="120" w:line="240" w:lineRule="auto"/>
        <w:ind w:left="454"/>
        <w:jc w:val="both"/>
        <w:textAlignment w:val="top"/>
        <w:rPr>
          <w:rFonts w:eastAsia="Montserrat" w:cs="Montserrat"/>
          <w:szCs w:val="20"/>
        </w:rPr>
      </w:pPr>
      <w:r w:rsidRPr="00820BB5">
        <w:rPr>
          <w:rFonts w:eastAsia="Montserrat" w:cs="Montserrat"/>
          <w:szCs w:val="20"/>
        </w:rPr>
        <w:t xml:space="preserve"> </w:t>
      </w:r>
    </w:p>
    <w:p w14:paraId="493B31C5" w14:textId="77777777" w:rsidR="00D67845" w:rsidRPr="00D67845" w:rsidRDefault="00D67845" w:rsidP="00D67845">
      <w:pPr>
        <w:numPr>
          <w:ilvl w:val="1"/>
          <w:numId w:val="1"/>
        </w:numPr>
        <w:spacing w:before="120" w:line="240" w:lineRule="auto"/>
        <w:jc w:val="both"/>
        <w:textAlignment w:val="top"/>
        <w:rPr>
          <w:rFonts w:eastAsia="Montserrat" w:cs="Montserrat"/>
          <w:szCs w:val="20"/>
        </w:rPr>
      </w:pPr>
      <w:r w:rsidRPr="00C110C9">
        <w:rPr>
          <w:rFonts w:eastAsia="Montserrat" w:cs="Arial"/>
          <w:szCs w:val="20"/>
        </w:rPr>
        <w:t xml:space="preserve">Dodavatel prohlašuje, že se náležitě seznámil se všemi podklady, které </w:t>
      </w:r>
      <w:r>
        <w:rPr>
          <w:rFonts w:eastAsia="Montserrat" w:cs="Arial"/>
          <w:szCs w:val="20"/>
        </w:rPr>
        <w:t>mu Objednatel k plnění předmětu této Smlouvy poskytla a že je</w:t>
      </w:r>
      <w:r w:rsidRPr="00C110C9">
        <w:rPr>
          <w:rFonts w:eastAsia="Montserrat" w:cs="Arial"/>
          <w:szCs w:val="20"/>
        </w:rPr>
        <w:t xml:space="preserve"> způsobilý ke splnění všech závazků</w:t>
      </w:r>
      <w:r>
        <w:rPr>
          <w:rFonts w:eastAsia="Montserrat" w:cs="Arial"/>
          <w:szCs w:val="20"/>
        </w:rPr>
        <w:t>, které pro něho z této</w:t>
      </w:r>
      <w:r w:rsidRPr="00C110C9">
        <w:rPr>
          <w:rFonts w:eastAsia="Montserrat" w:cs="Arial"/>
          <w:szCs w:val="20"/>
        </w:rPr>
        <w:t xml:space="preserve"> Smlouvy </w:t>
      </w:r>
      <w:r>
        <w:rPr>
          <w:rFonts w:eastAsia="Montserrat" w:cs="Arial"/>
          <w:szCs w:val="20"/>
        </w:rPr>
        <w:t xml:space="preserve">vyplývají tak, aby </w:t>
      </w:r>
      <w:r w:rsidRPr="00C110C9">
        <w:rPr>
          <w:rFonts w:eastAsia="Montserrat" w:cs="Arial"/>
          <w:szCs w:val="20"/>
        </w:rPr>
        <w:t>poskytované plnění odpovíd</w:t>
      </w:r>
      <w:r>
        <w:rPr>
          <w:rFonts w:eastAsia="Montserrat" w:cs="Arial"/>
          <w:szCs w:val="20"/>
        </w:rPr>
        <w:t>alo</w:t>
      </w:r>
      <w:r w:rsidRPr="00C110C9">
        <w:rPr>
          <w:rFonts w:eastAsia="Montserrat" w:cs="Arial"/>
          <w:szCs w:val="20"/>
        </w:rPr>
        <w:t xml:space="preserve"> všem požadavkům vyplývajícím z platných právních předpisů, které se na plnění vztahují. </w:t>
      </w:r>
    </w:p>
    <w:p w14:paraId="6A209EDE" w14:textId="0754A4CE" w:rsidR="002F74C2" w:rsidRDefault="002F74C2" w:rsidP="002F74C2">
      <w:pPr>
        <w:numPr>
          <w:ilvl w:val="1"/>
          <w:numId w:val="1"/>
        </w:numPr>
        <w:spacing w:before="120" w:line="240" w:lineRule="auto"/>
        <w:jc w:val="both"/>
        <w:textAlignment w:val="top"/>
        <w:rPr>
          <w:rFonts w:eastAsia="Montserrat" w:cs="Montserrat"/>
          <w:szCs w:val="20"/>
        </w:rPr>
      </w:pPr>
      <w:r w:rsidRPr="005032A6">
        <w:rPr>
          <w:rFonts w:eastAsia="Montserrat" w:cs="Montserrat"/>
          <w:szCs w:val="20"/>
        </w:rPr>
        <w:t xml:space="preserve">Smluvní strany </w:t>
      </w:r>
      <w:r>
        <w:rPr>
          <w:rFonts w:eastAsia="Montserrat" w:cs="Montserrat"/>
          <w:szCs w:val="20"/>
        </w:rPr>
        <w:t xml:space="preserve">se zavazují </w:t>
      </w:r>
      <w:r w:rsidRPr="005032A6">
        <w:rPr>
          <w:rFonts w:eastAsia="Montserrat" w:cs="Montserrat"/>
          <w:szCs w:val="20"/>
        </w:rPr>
        <w:t xml:space="preserve">bez zbytečného odkladu vzájemně informovat o veškerých skutečnostech, které jsou </w:t>
      </w:r>
      <w:r>
        <w:rPr>
          <w:rFonts w:eastAsia="Montserrat" w:cs="Montserrat"/>
          <w:szCs w:val="20"/>
        </w:rPr>
        <w:t xml:space="preserve">nebo mohou být </w:t>
      </w:r>
      <w:r w:rsidRPr="005032A6">
        <w:rPr>
          <w:rFonts w:eastAsia="Montserrat" w:cs="Montserrat"/>
          <w:szCs w:val="20"/>
        </w:rPr>
        <w:t xml:space="preserve">důležité pro řádné plnění předmětu této Smlouvy, nebo které mohou být významné pro rozhodování Objednatele v záležitostech týkajících se plnění dle této </w:t>
      </w:r>
      <w:r>
        <w:rPr>
          <w:rFonts w:eastAsia="Montserrat" w:cs="Montserrat"/>
          <w:szCs w:val="20"/>
        </w:rPr>
        <w:t>S</w:t>
      </w:r>
      <w:r w:rsidRPr="005032A6">
        <w:rPr>
          <w:rFonts w:eastAsia="Montserrat" w:cs="Montserrat"/>
          <w:szCs w:val="20"/>
        </w:rPr>
        <w:t>mlouvy.</w:t>
      </w:r>
    </w:p>
    <w:p w14:paraId="6D6CF6AC" w14:textId="472A5786" w:rsidR="002F74C2" w:rsidRDefault="002F74C2" w:rsidP="002F74C2">
      <w:pPr>
        <w:numPr>
          <w:ilvl w:val="1"/>
          <w:numId w:val="1"/>
        </w:numPr>
        <w:spacing w:before="120" w:line="240" w:lineRule="auto"/>
        <w:jc w:val="both"/>
        <w:textAlignment w:val="top"/>
        <w:rPr>
          <w:rFonts w:eastAsia="Montserrat" w:cs="Montserrat"/>
          <w:szCs w:val="20"/>
        </w:rPr>
      </w:pPr>
      <w:r>
        <w:rPr>
          <w:rFonts w:eastAsia="Montserrat" w:cs="Montserrat"/>
          <w:szCs w:val="20"/>
        </w:rPr>
        <w:t xml:space="preserve">Objednatel se zavazuje poskytnout </w:t>
      </w:r>
      <w:r w:rsidR="001C3920">
        <w:rPr>
          <w:rFonts w:eastAsia="Montserrat" w:cs="Montserrat"/>
          <w:szCs w:val="20"/>
        </w:rPr>
        <w:t xml:space="preserve">včas </w:t>
      </w:r>
      <w:r>
        <w:rPr>
          <w:rFonts w:eastAsia="Montserrat" w:cs="Montserrat"/>
          <w:szCs w:val="20"/>
        </w:rPr>
        <w:t>Dodavateli na jeho vyžádání</w:t>
      </w:r>
      <w:r w:rsidR="001C3920">
        <w:rPr>
          <w:rFonts w:eastAsia="Montserrat" w:cs="Montserrat"/>
          <w:szCs w:val="20"/>
        </w:rPr>
        <w:t xml:space="preserve"> úplné informace potřebné k řádnému plnění závazků vyplývajících z této Smlouvy.</w:t>
      </w:r>
    </w:p>
    <w:p w14:paraId="3E6C809B" w14:textId="17E3F8AB" w:rsidR="001C3920" w:rsidRDefault="001C3920" w:rsidP="002F74C2">
      <w:pPr>
        <w:numPr>
          <w:ilvl w:val="1"/>
          <w:numId w:val="1"/>
        </w:numPr>
        <w:spacing w:before="120" w:line="240" w:lineRule="auto"/>
        <w:jc w:val="both"/>
        <w:textAlignment w:val="top"/>
        <w:rPr>
          <w:rFonts w:eastAsia="Montserrat" w:cs="Montserrat"/>
          <w:szCs w:val="20"/>
        </w:rPr>
      </w:pPr>
      <w:r>
        <w:rPr>
          <w:rFonts w:eastAsia="Montserrat" w:cs="Montserrat"/>
          <w:szCs w:val="20"/>
        </w:rPr>
        <w:t>V případě nedodržení termínu Dodá</w:t>
      </w:r>
      <w:r w:rsidR="004325A9">
        <w:rPr>
          <w:rFonts w:eastAsia="Montserrat" w:cs="Montserrat"/>
          <w:szCs w:val="20"/>
        </w:rPr>
        <w:t>vky</w:t>
      </w:r>
      <w:r>
        <w:rPr>
          <w:rFonts w:eastAsia="Montserrat" w:cs="Montserrat"/>
          <w:szCs w:val="20"/>
        </w:rPr>
        <w:t xml:space="preserve"> VT</w:t>
      </w:r>
      <w:r w:rsidR="004325A9">
        <w:rPr>
          <w:rFonts w:eastAsia="Montserrat" w:cs="Montserrat"/>
          <w:szCs w:val="20"/>
        </w:rPr>
        <w:t xml:space="preserve"> dle odst. 4 čl. III. sjednávají Smluvní strany smluvní pokutu ve výši </w:t>
      </w:r>
      <w:r w:rsidR="002B7EBC">
        <w:rPr>
          <w:rFonts w:eastAsia="Montserrat" w:cs="Montserrat"/>
          <w:szCs w:val="20"/>
        </w:rPr>
        <w:t>1</w:t>
      </w:r>
      <w:r w:rsidR="004325A9">
        <w:rPr>
          <w:rFonts w:eastAsia="Montserrat" w:cs="Montserrat"/>
          <w:szCs w:val="20"/>
        </w:rPr>
        <w:t>%</w:t>
      </w:r>
      <w:r w:rsidR="00615C7F">
        <w:rPr>
          <w:rFonts w:eastAsia="Montserrat" w:cs="Montserrat"/>
          <w:szCs w:val="20"/>
        </w:rPr>
        <w:t xml:space="preserve"> (</w:t>
      </w:r>
      <w:r w:rsidR="002B7EBC">
        <w:rPr>
          <w:rFonts w:eastAsia="Montserrat" w:cs="Montserrat"/>
          <w:szCs w:val="20"/>
        </w:rPr>
        <w:t>jednoho</w:t>
      </w:r>
      <w:r w:rsidR="006577BE">
        <w:rPr>
          <w:rFonts w:eastAsia="Montserrat" w:cs="Montserrat"/>
          <w:szCs w:val="20"/>
        </w:rPr>
        <w:t xml:space="preserve"> </w:t>
      </w:r>
      <w:r w:rsidR="007551E7">
        <w:rPr>
          <w:rFonts w:eastAsia="Montserrat" w:cs="Montserrat"/>
          <w:szCs w:val="20"/>
        </w:rPr>
        <w:t>procenta) z celkové</w:t>
      </w:r>
      <w:r w:rsidR="004325A9">
        <w:rPr>
          <w:rFonts w:eastAsia="Montserrat" w:cs="Montserrat"/>
          <w:szCs w:val="20"/>
        </w:rPr>
        <w:t xml:space="preserve"> ceny Dodávky VT včetně DPH za každý den prodlení. Výše smluvní pokuty je limitována výši 20% (dvaceti procent) </w:t>
      </w:r>
      <w:r w:rsidR="006577BE">
        <w:rPr>
          <w:rFonts w:eastAsia="Montserrat" w:cs="Montserrat"/>
          <w:szCs w:val="20"/>
        </w:rPr>
        <w:t>celkové ceny</w:t>
      </w:r>
      <w:r w:rsidR="004325A9">
        <w:rPr>
          <w:rFonts w:eastAsia="Montserrat" w:cs="Montserrat"/>
          <w:szCs w:val="20"/>
        </w:rPr>
        <w:t xml:space="preserve"> </w:t>
      </w:r>
      <w:r w:rsidR="006577BE">
        <w:rPr>
          <w:rFonts w:eastAsia="Montserrat" w:cs="Montserrat"/>
          <w:szCs w:val="20"/>
        </w:rPr>
        <w:t>D</w:t>
      </w:r>
      <w:r w:rsidR="004325A9">
        <w:rPr>
          <w:rFonts w:eastAsia="Montserrat" w:cs="Montserrat"/>
          <w:szCs w:val="20"/>
        </w:rPr>
        <w:t xml:space="preserve">odávky včetně DPH. </w:t>
      </w:r>
    </w:p>
    <w:p w14:paraId="7A85A732" w14:textId="410D5C08" w:rsidR="00C859F1" w:rsidRPr="00A34358" w:rsidRDefault="00C23449" w:rsidP="00C859F1">
      <w:pPr>
        <w:numPr>
          <w:ilvl w:val="1"/>
          <w:numId w:val="1"/>
        </w:numPr>
        <w:spacing w:before="120" w:line="240" w:lineRule="auto"/>
        <w:jc w:val="both"/>
        <w:textAlignment w:val="top"/>
        <w:rPr>
          <w:rFonts w:eastAsia="Montserrat" w:cs="Montserrat"/>
          <w:szCs w:val="20"/>
        </w:rPr>
      </w:pPr>
      <w:r w:rsidRPr="00D134F4">
        <w:rPr>
          <w:rFonts w:cstheme="minorHAnsi"/>
        </w:rPr>
        <w:t xml:space="preserve">Při nedodržení lhůty k odstranění závady dle odst. </w:t>
      </w:r>
      <w:r w:rsidR="007A1190">
        <w:rPr>
          <w:rFonts w:cstheme="minorHAnsi"/>
        </w:rPr>
        <w:t>2</w:t>
      </w:r>
      <w:r w:rsidRPr="00D134F4">
        <w:rPr>
          <w:rFonts w:cstheme="minorHAnsi"/>
        </w:rPr>
        <w:t xml:space="preserve"> článku VIII.</w:t>
      </w:r>
      <w:r w:rsidR="00090177" w:rsidRPr="00D134F4">
        <w:rPr>
          <w:rFonts w:cstheme="minorHAnsi"/>
        </w:rPr>
        <w:t xml:space="preserve"> je Objednatel</w:t>
      </w:r>
      <w:r w:rsidRPr="00D134F4">
        <w:rPr>
          <w:rFonts w:cstheme="minorHAnsi"/>
        </w:rPr>
        <w:t xml:space="preserve"> oprá</w:t>
      </w:r>
      <w:r w:rsidR="00090177" w:rsidRPr="00D134F4">
        <w:rPr>
          <w:rFonts w:cstheme="minorHAnsi"/>
        </w:rPr>
        <w:t>vněn uplatnit vůči Dodavateli</w:t>
      </w:r>
      <w:r w:rsidR="007551E7">
        <w:rPr>
          <w:rFonts w:cstheme="minorHAnsi"/>
        </w:rPr>
        <w:t xml:space="preserve"> </w:t>
      </w:r>
      <w:r w:rsidR="00FE50FA" w:rsidRPr="00D134F4">
        <w:rPr>
          <w:rFonts w:cstheme="minorHAnsi"/>
        </w:rPr>
        <w:t>smluvní pokutu</w:t>
      </w:r>
      <w:r w:rsidRPr="00D134F4">
        <w:rPr>
          <w:rFonts w:cstheme="minorHAnsi"/>
        </w:rPr>
        <w:t xml:space="preserve"> ve výši 1</w:t>
      </w:r>
      <w:r w:rsidR="007A1190">
        <w:rPr>
          <w:rFonts w:cstheme="minorHAnsi"/>
        </w:rPr>
        <w:t>0</w:t>
      </w:r>
      <w:r w:rsidRPr="00D134F4">
        <w:rPr>
          <w:rFonts w:cstheme="minorHAnsi"/>
        </w:rPr>
        <w:t>.000 Kč (</w:t>
      </w:r>
      <w:r w:rsidR="00053848">
        <w:rPr>
          <w:rFonts w:cstheme="minorHAnsi"/>
        </w:rPr>
        <w:t xml:space="preserve">deset </w:t>
      </w:r>
      <w:r w:rsidRPr="00D134F4">
        <w:rPr>
          <w:rFonts w:cstheme="minorHAnsi"/>
        </w:rPr>
        <w:t xml:space="preserve">tisíc korun českých) za každý započatý </w:t>
      </w:r>
      <w:r w:rsidR="00FD71AA" w:rsidRPr="00D134F4">
        <w:rPr>
          <w:rFonts w:cstheme="minorHAnsi"/>
        </w:rPr>
        <w:t xml:space="preserve">den </w:t>
      </w:r>
      <w:r w:rsidR="00FD71AA">
        <w:rPr>
          <w:rFonts w:cstheme="minorHAnsi"/>
        </w:rPr>
        <w:t>prodlení</w:t>
      </w:r>
      <w:r w:rsidRPr="00D134F4">
        <w:rPr>
          <w:rFonts w:cstheme="minorHAnsi"/>
        </w:rPr>
        <w:t xml:space="preserve"> a jednotlivý případ. Výše smluvní pokuty není jakkoliv omezena.</w:t>
      </w:r>
      <w:r w:rsidRPr="00A34358">
        <w:rPr>
          <w:rFonts w:cstheme="minorHAnsi"/>
        </w:rPr>
        <w:t xml:space="preserve"> </w:t>
      </w:r>
    </w:p>
    <w:p w14:paraId="0E73F588" w14:textId="75051D42" w:rsidR="00C110C9" w:rsidRPr="00A34358" w:rsidRDefault="00615C7F" w:rsidP="00C110C9">
      <w:pPr>
        <w:numPr>
          <w:ilvl w:val="1"/>
          <w:numId w:val="1"/>
        </w:numPr>
        <w:spacing w:before="120" w:line="240" w:lineRule="auto"/>
        <w:jc w:val="both"/>
        <w:rPr>
          <w:rFonts w:eastAsia="Montserrat" w:cstheme="minorHAnsi"/>
          <w:szCs w:val="20"/>
        </w:rPr>
      </w:pPr>
      <w:r w:rsidRPr="00A34358">
        <w:rPr>
          <w:rFonts w:cstheme="minorHAnsi"/>
        </w:rPr>
        <w:t xml:space="preserve">Dodavatel </w:t>
      </w:r>
      <w:r w:rsidR="00090177" w:rsidRPr="00A34358">
        <w:rPr>
          <w:rFonts w:cstheme="minorHAnsi"/>
        </w:rPr>
        <w:t>je povin</w:t>
      </w:r>
      <w:r w:rsidRPr="00A34358">
        <w:rPr>
          <w:rFonts w:cstheme="minorHAnsi"/>
        </w:rPr>
        <w:t>e</w:t>
      </w:r>
      <w:r w:rsidR="00090177" w:rsidRPr="00A34358">
        <w:rPr>
          <w:rFonts w:cstheme="minorHAnsi"/>
        </w:rPr>
        <w:t>n smluvní pokutu uhradit do jednoho měsíce od doručení jejího vyúčtování. Vznikem nároku na zaplacení smluvní pokuty, jejím vyúčtováním nebo zaplacením, není dotčeno právo</w:t>
      </w:r>
      <w:r w:rsidRPr="00A34358">
        <w:rPr>
          <w:rFonts w:cstheme="minorHAnsi"/>
        </w:rPr>
        <w:t xml:space="preserve"> Objednatele</w:t>
      </w:r>
      <w:r w:rsidR="00090177" w:rsidRPr="00A34358">
        <w:rPr>
          <w:rFonts w:cstheme="minorHAnsi"/>
        </w:rPr>
        <w:t xml:space="preserve"> na odstoupení od </w:t>
      </w:r>
      <w:r w:rsidRPr="00D134F4">
        <w:rPr>
          <w:rFonts w:cstheme="minorHAnsi"/>
        </w:rPr>
        <w:t>S</w:t>
      </w:r>
      <w:r w:rsidR="00090177" w:rsidRPr="00D134F4">
        <w:rPr>
          <w:rFonts w:cstheme="minorHAnsi"/>
        </w:rPr>
        <w:t>mlouvy ani nárok na náhradu vzniklé škody. Platební podmínky dle čl. IV. se přitom použijí přiměřeně.</w:t>
      </w:r>
      <w:r w:rsidR="00C110C9" w:rsidRPr="00A34358">
        <w:rPr>
          <w:rFonts w:cstheme="minorHAnsi"/>
          <w:szCs w:val="20"/>
        </w:rPr>
        <w:t xml:space="preserve"> </w:t>
      </w:r>
    </w:p>
    <w:p w14:paraId="369E6902" w14:textId="672EA411" w:rsidR="00C110C9" w:rsidRPr="00044ACE" w:rsidRDefault="00B33FB7" w:rsidP="00C110C9">
      <w:pPr>
        <w:numPr>
          <w:ilvl w:val="1"/>
          <w:numId w:val="1"/>
        </w:numPr>
        <w:spacing w:before="120" w:line="240" w:lineRule="auto"/>
        <w:jc w:val="both"/>
        <w:rPr>
          <w:rFonts w:eastAsia="Montserrat" w:cstheme="minorHAnsi"/>
          <w:szCs w:val="20"/>
        </w:rPr>
      </w:pPr>
      <w:r>
        <w:rPr>
          <w:rFonts w:cstheme="minorHAnsi"/>
          <w:szCs w:val="20"/>
        </w:rPr>
        <w:t>Dodavatel</w:t>
      </w:r>
      <w:r w:rsidR="00C110C9" w:rsidRPr="00044ACE">
        <w:rPr>
          <w:rFonts w:cstheme="minorHAnsi"/>
          <w:szCs w:val="20"/>
        </w:rPr>
        <w:t xml:space="preserve"> se zavazuje k ekologické likvidaci výpočetní techniky po jejím vyřazení.</w:t>
      </w:r>
    </w:p>
    <w:p w14:paraId="604C2224" w14:textId="5CA395BB" w:rsidR="00C859F1" w:rsidRDefault="00C859F1" w:rsidP="00044ACE">
      <w:pPr>
        <w:spacing w:before="120" w:line="240" w:lineRule="auto"/>
        <w:ind w:left="454"/>
        <w:jc w:val="both"/>
        <w:textAlignment w:val="top"/>
        <w:rPr>
          <w:rFonts w:eastAsia="Montserrat" w:cs="Montserrat"/>
          <w:szCs w:val="20"/>
        </w:rPr>
      </w:pPr>
    </w:p>
    <w:p w14:paraId="4A5A7DBD" w14:textId="77777777" w:rsidR="00FE50FA" w:rsidRPr="00044ACE" w:rsidRDefault="00FE50FA" w:rsidP="00044ACE">
      <w:pPr>
        <w:spacing w:before="120" w:line="240" w:lineRule="auto"/>
        <w:ind w:left="454"/>
        <w:jc w:val="both"/>
        <w:textAlignment w:val="top"/>
        <w:rPr>
          <w:rFonts w:eastAsia="Montserrat" w:cs="Montserrat"/>
          <w:szCs w:val="20"/>
        </w:rPr>
      </w:pPr>
    </w:p>
    <w:p w14:paraId="63C6971E" w14:textId="1BAFB572" w:rsidR="00C859F1" w:rsidRPr="005A0915" w:rsidRDefault="004859A8" w:rsidP="004859A8">
      <w:pPr>
        <w:tabs>
          <w:tab w:val="num" w:pos="851"/>
        </w:tabs>
        <w:spacing w:before="240" w:after="240" w:line="240" w:lineRule="auto"/>
        <w:ind w:left="454"/>
        <w:textAlignment w:val="top"/>
        <w:rPr>
          <w:rFonts w:eastAsia="Montserrat" w:cs="Montserrat"/>
          <w:szCs w:val="20"/>
        </w:rPr>
      </w:pPr>
      <w:r>
        <w:rPr>
          <w:rFonts w:eastAsia="Montserrat" w:cs="Montserrat"/>
          <w:b/>
          <w:szCs w:val="20"/>
        </w:rPr>
        <w:t xml:space="preserve">VI. </w:t>
      </w:r>
      <w:r w:rsidR="00C859F1" w:rsidRPr="00044ACE">
        <w:rPr>
          <w:rFonts w:eastAsia="Montserrat" w:cs="Montserrat"/>
          <w:b/>
          <w:szCs w:val="20"/>
        </w:rPr>
        <w:t xml:space="preserve">Ochrana </w:t>
      </w:r>
      <w:r w:rsidR="00C859F1" w:rsidRPr="005A0915">
        <w:rPr>
          <w:rFonts w:eastAsia="Montserrat" w:cs="Montserrat"/>
          <w:b/>
          <w:szCs w:val="20"/>
        </w:rPr>
        <w:t>informací</w:t>
      </w:r>
    </w:p>
    <w:p w14:paraId="54A04425" w14:textId="77777777" w:rsidR="00C859F1" w:rsidRPr="00BB05CC" w:rsidRDefault="00C859F1" w:rsidP="00713B1C">
      <w:pPr>
        <w:numPr>
          <w:ilvl w:val="1"/>
          <w:numId w:val="7"/>
        </w:numPr>
        <w:spacing w:before="120" w:line="240" w:lineRule="auto"/>
        <w:jc w:val="both"/>
        <w:textAlignment w:val="top"/>
        <w:rPr>
          <w:rFonts w:eastAsia="Montserrat" w:cs="Montserrat"/>
          <w:szCs w:val="20"/>
        </w:rPr>
      </w:pPr>
      <w:r w:rsidRPr="00BB05CC">
        <w:rPr>
          <w:rFonts w:eastAsia="Montserrat" w:cs="Montserrat"/>
          <w:szCs w:val="20"/>
        </w:rPr>
        <w:t xml:space="preserve">Smluvní strany jsou povinny zajistit ochranu, případně utajení důvěrných informací získaných způsobem obvyklým pro utajování takových informací, není-li výslovně písemně sjednáno jinak. Tato povinnost platí bez ohledu na ukončení této Smlouvy. Smluvní strany mají právo požadovat navzájem doložení dostatečné ochrany či utajení důvěrných informací. Smluvní strany jsou povinny zajistit ochranu, resp. utajení důvěrných informací i u svých zaměstnanců, zástupců, jakož i případně spolupracujících třetích stran, pokud jim takové informace byly poskytnuty. </w:t>
      </w:r>
    </w:p>
    <w:p w14:paraId="23632F03" w14:textId="77777777" w:rsidR="00C859F1" w:rsidRPr="00BB05CC" w:rsidRDefault="00C859F1" w:rsidP="00713B1C">
      <w:pPr>
        <w:numPr>
          <w:ilvl w:val="1"/>
          <w:numId w:val="7"/>
        </w:numPr>
        <w:spacing w:before="120" w:line="240" w:lineRule="auto"/>
        <w:jc w:val="both"/>
        <w:textAlignment w:val="top"/>
        <w:rPr>
          <w:rFonts w:eastAsia="Montserrat" w:cs="Montserrat"/>
          <w:szCs w:val="20"/>
        </w:rPr>
      </w:pPr>
      <w:r w:rsidRPr="00BB05CC">
        <w:rPr>
          <w:rFonts w:eastAsia="Montserrat" w:cs="Montserrat"/>
          <w:szCs w:val="20"/>
        </w:rPr>
        <w:t xml:space="preserve">Právo užívat, poskytovat a zpřístupnit důvěrné informace mají obě Smluvní strany pouze v rozsahu a za podmínek nezbytných pro řádné plnění práv a povinností vyplývajících z této Smlouvy. </w:t>
      </w:r>
    </w:p>
    <w:p w14:paraId="2F0F4B53" w14:textId="7176C01F" w:rsidR="00C859F1" w:rsidRPr="00BB05CC" w:rsidRDefault="00C859F1" w:rsidP="00713B1C">
      <w:pPr>
        <w:numPr>
          <w:ilvl w:val="1"/>
          <w:numId w:val="7"/>
        </w:numPr>
        <w:spacing w:before="120" w:line="240" w:lineRule="auto"/>
        <w:jc w:val="both"/>
        <w:textAlignment w:val="top"/>
        <w:rPr>
          <w:rFonts w:eastAsia="Montserrat" w:cs="Montserrat"/>
          <w:szCs w:val="20"/>
        </w:rPr>
      </w:pPr>
      <w:r w:rsidRPr="00BB05CC">
        <w:rPr>
          <w:rFonts w:eastAsia="Montserrat" w:cs="Montserrat"/>
          <w:szCs w:val="20"/>
        </w:rPr>
        <w:t xml:space="preserve">Za důvěrné informace se bez ohledu na formu jejich zachycení považují veškeré informace, které nebyly některou ze Smluvních stran </w:t>
      </w:r>
      <w:r w:rsidR="00845CB4">
        <w:rPr>
          <w:rFonts w:eastAsia="Montserrat" w:cs="Montserrat"/>
          <w:szCs w:val="20"/>
        </w:rPr>
        <w:t xml:space="preserve">výslovně </w:t>
      </w:r>
      <w:r w:rsidRPr="00BB05CC">
        <w:rPr>
          <w:rFonts w:eastAsia="Montserrat" w:cs="Montserrat"/>
          <w:szCs w:val="20"/>
        </w:rPr>
        <w:t xml:space="preserve">označeny jako veřejné a které se týkají této Smlouvy a jejího plnění, včetně informací o třetích osobách (zejména informace o právech a povinnostech Smluvních stran, jejich zákazníků, jakož i informace o cenách), které se týkají některé ze Smluvních stran (zejména </w:t>
      </w:r>
      <w:r w:rsidRPr="00C03665">
        <w:rPr>
          <w:rFonts w:eastAsia="Montserrat" w:cs="Montserrat"/>
          <w:szCs w:val="20"/>
        </w:rPr>
        <w:t>obchodní tajemství</w:t>
      </w:r>
      <w:r w:rsidRPr="00BB05CC">
        <w:rPr>
          <w:rFonts w:eastAsia="Montserrat" w:cs="Montserrat"/>
          <w:szCs w:val="20"/>
        </w:rPr>
        <w:t>, informace o jejich činnosti, struktuře, hospodářských výsledcích, know-how) anebo informace, pro nakládání s nimiž je stanoven právními předpisy zvláštní režim utajení (zejména státní tajemství, bankovní tajemství, služební tajemství). Dále se považují za důvěrné informace takové informace, které jsou jako důvěrné výslovně některou ze Smluvních stran označeny.</w:t>
      </w:r>
    </w:p>
    <w:p w14:paraId="78C982B2" w14:textId="77777777" w:rsidR="00C859F1" w:rsidRPr="00BB05CC" w:rsidRDefault="00C859F1" w:rsidP="00713B1C">
      <w:pPr>
        <w:numPr>
          <w:ilvl w:val="1"/>
          <w:numId w:val="7"/>
        </w:numPr>
        <w:spacing w:before="120" w:line="240" w:lineRule="auto"/>
        <w:jc w:val="both"/>
        <w:textAlignment w:val="top"/>
        <w:rPr>
          <w:rFonts w:eastAsia="Montserrat" w:cs="Montserrat"/>
          <w:szCs w:val="20"/>
        </w:rPr>
      </w:pPr>
      <w:r w:rsidRPr="00BB05CC">
        <w:rPr>
          <w:rFonts w:eastAsia="Montserrat" w:cs="Montserrat"/>
          <w:szCs w:val="20"/>
        </w:rPr>
        <w:lastRenderedPageBreak/>
        <w:t>Za důvěrné informace se nepovažují informace, které se staly veřejně přístupnými, pokud se tak nestalo porušením povinnosti jejich ochrany, dále informace získané na základě postupu nezávislého na této Smlouvě nebo druhé Smluvní straně, pokud je Smluvní strana, která informace získala, schopna tuto skutečnost doložit, a konečně informace poskytnuté třetí osobou, která takové informace nezískala porušením povinnosti jejich ochrany.</w:t>
      </w:r>
    </w:p>
    <w:p w14:paraId="65A7D4CF" w14:textId="77777777" w:rsidR="00C859F1" w:rsidRPr="00BB05CC" w:rsidRDefault="00C859F1" w:rsidP="00713B1C">
      <w:pPr>
        <w:numPr>
          <w:ilvl w:val="1"/>
          <w:numId w:val="7"/>
        </w:numPr>
        <w:spacing w:before="120" w:line="240" w:lineRule="auto"/>
        <w:jc w:val="both"/>
        <w:textAlignment w:val="top"/>
        <w:rPr>
          <w:rFonts w:eastAsia="Montserrat" w:cs="Montserrat"/>
          <w:szCs w:val="20"/>
        </w:rPr>
      </w:pPr>
      <w:r w:rsidRPr="00BB05CC">
        <w:rPr>
          <w:rFonts w:eastAsia="Montserrat" w:cs="Montserrat"/>
          <w:szCs w:val="20"/>
        </w:rPr>
        <w:t>Porušením povinnosti mlčenlivosti není plnění zákonem stanovených povinností, ani poskytnutí Informací, které byly předány poradcům, spolupracovníkům či subdodavatelům Smluvních stran, avšak jen za předpokladu, že tyto subjekty budou vázány zákonem stanovenou povinností mlčenlivosti nebo budou smluvně zavázáni k zachování důvěrnosti a k ochraně informací ve stejném rozsahu, který stanoví tato Smlouva.</w:t>
      </w:r>
    </w:p>
    <w:p w14:paraId="623EF72F" w14:textId="77777777" w:rsidR="004859A8" w:rsidRDefault="00C859F1" w:rsidP="00713B1C">
      <w:pPr>
        <w:numPr>
          <w:ilvl w:val="1"/>
          <w:numId w:val="7"/>
        </w:numPr>
        <w:spacing w:before="120" w:line="240" w:lineRule="auto"/>
        <w:jc w:val="both"/>
        <w:textAlignment w:val="top"/>
        <w:rPr>
          <w:rFonts w:eastAsia="Montserrat" w:cs="Montserrat"/>
          <w:szCs w:val="20"/>
        </w:rPr>
      </w:pPr>
      <w:r w:rsidRPr="00BB05CC">
        <w:rPr>
          <w:rFonts w:eastAsia="Montserrat" w:cs="Montserrat"/>
          <w:szCs w:val="20"/>
        </w:rPr>
        <w:t>Bez újmy na znění ustanovení tohoto článku VI. Smluvní strany prohlašují, že za důvěrné informace, vyžadující ochranu, nepovažují údaje a skutečnosti uvedené v textu této Smlouvy a jejích přílohách</w:t>
      </w:r>
      <w:r w:rsidR="00307F85">
        <w:rPr>
          <w:rFonts w:eastAsia="Montserrat" w:cs="Montserrat"/>
          <w:szCs w:val="20"/>
        </w:rPr>
        <w:t>, nedílných součástech a případných dodatcích</w:t>
      </w:r>
      <w:r w:rsidRPr="00BB05CC">
        <w:rPr>
          <w:rFonts w:eastAsia="Montserrat" w:cs="Montserrat"/>
          <w:szCs w:val="20"/>
        </w:rPr>
        <w:t xml:space="preserve">, že nepodléhá obchodnímu tajemství a že svolují k podávání informací v souladu </w:t>
      </w:r>
      <w:r w:rsidR="00307F85">
        <w:rPr>
          <w:rFonts w:eastAsia="Montserrat" w:cs="Montserrat"/>
          <w:szCs w:val="20"/>
        </w:rPr>
        <w:t xml:space="preserve">s platnými zákony, zejména </w:t>
      </w:r>
      <w:r w:rsidRPr="00BB05CC">
        <w:rPr>
          <w:rFonts w:eastAsia="Montserrat" w:cs="Montserrat"/>
          <w:szCs w:val="20"/>
        </w:rPr>
        <w:t>se zákonem č. 106/1999 Sb., o svobodném přístupu k informacím, ve znění pozdějších předpisů, jakož i ke zveřejnění Smlouvy podle zákona č. 340/2015 Sb., o registru smluv, ve znění pozdějších předpisů (dále jen „zákon o registru smluv“), popř. zákona o zadávání veřejných zakázek.</w:t>
      </w:r>
      <w:r w:rsidR="00C96625" w:rsidRPr="00BB05CC">
        <w:rPr>
          <w:rFonts w:eastAsia="Montserrat" w:cs="Montserrat"/>
          <w:szCs w:val="20"/>
        </w:rPr>
        <w:tab/>
      </w:r>
    </w:p>
    <w:p w14:paraId="729BE3A3" w14:textId="36EAA169" w:rsidR="00C859F1" w:rsidRPr="00BB05CC" w:rsidRDefault="00C96625" w:rsidP="004859A8">
      <w:pPr>
        <w:spacing w:before="120" w:line="240" w:lineRule="auto"/>
        <w:ind w:left="454"/>
        <w:jc w:val="both"/>
        <w:textAlignment w:val="top"/>
        <w:rPr>
          <w:rFonts w:eastAsia="Montserrat" w:cs="Montserrat"/>
          <w:szCs w:val="20"/>
        </w:rPr>
      </w:pPr>
      <w:r w:rsidRPr="00BB05CC">
        <w:rPr>
          <w:rFonts w:eastAsia="Montserrat" w:cs="Montserrat"/>
          <w:szCs w:val="20"/>
        </w:rPr>
        <w:tab/>
      </w:r>
    </w:p>
    <w:p w14:paraId="6178C745" w14:textId="56AB2116" w:rsidR="00C859F1" w:rsidRPr="00BB05CC" w:rsidRDefault="004859A8" w:rsidP="004859A8">
      <w:pPr>
        <w:tabs>
          <w:tab w:val="num" w:pos="851"/>
        </w:tabs>
        <w:spacing w:before="240" w:after="240" w:line="240" w:lineRule="auto"/>
        <w:ind w:left="454"/>
        <w:textAlignment w:val="top"/>
        <w:rPr>
          <w:rFonts w:eastAsia="Montserrat" w:cs="Montserrat"/>
          <w:b/>
          <w:szCs w:val="20"/>
        </w:rPr>
      </w:pPr>
      <w:r>
        <w:rPr>
          <w:rFonts w:eastAsia="Montserrat" w:cs="Montserrat"/>
          <w:b/>
          <w:szCs w:val="20"/>
        </w:rPr>
        <w:t xml:space="preserve">VII. </w:t>
      </w:r>
      <w:r w:rsidR="00C859F1" w:rsidRPr="00BB05CC">
        <w:rPr>
          <w:rFonts w:eastAsia="Montserrat" w:cs="Montserrat"/>
          <w:b/>
          <w:szCs w:val="20"/>
        </w:rPr>
        <w:t>Duševní vlastnictví</w:t>
      </w:r>
      <w:r w:rsidR="00426575">
        <w:rPr>
          <w:rFonts w:eastAsia="Montserrat" w:cs="Montserrat"/>
          <w:b/>
          <w:szCs w:val="20"/>
        </w:rPr>
        <w:t>, vlastnictví</w:t>
      </w:r>
      <w:r w:rsidR="00C859F1" w:rsidRPr="00BB05CC">
        <w:rPr>
          <w:rFonts w:eastAsia="Montserrat" w:cs="Montserrat"/>
          <w:b/>
          <w:szCs w:val="20"/>
        </w:rPr>
        <w:t xml:space="preserve"> a nebezpečí škody</w:t>
      </w:r>
    </w:p>
    <w:p w14:paraId="718180FF" w14:textId="5C50007E" w:rsidR="00C859F1" w:rsidRDefault="0040499A" w:rsidP="006D3C43">
      <w:pPr>
        <w:pStyle w:val="Odstavecseseznamem"/>
        <w:numPr>
          <w:ilvl w:val="0"/>
          <w:numId w:val="17"/>
        </w:numPr>
        <w:spacing w:before="120" w:line="240" w:lineRule="auto"/>
        <w:ind w:left="426" w:hanging="426"/>
        <w:jc w:val="both"/>
        <w:textAlignment w:val="top"/>
        <w:rPr>
          <w:rFonts w:eastAsia="Montserrat" w:cs="Montserrat"/>
          <w:szCs w:val="20"/>
        </w:rPr>
      </w:pPr>
      <w:r w:rsidRPr="006D3C43">
        <w:rPr>
          <w:rFonts w:eastAsia="Montserrat" w:cs="Montserrat"/>
          <w:szCs w:val="20"/>
        </w:rPr>
        <w:t>Vlastnické právo k </w:t>
      </w:r>
      <w:r w:rsidR="006C4DCC" w:rsidRPr="006D3C43">
        <w:rPr>
          <w:rFonts w:eastAsia="Montserrat" w:cs="Montserrat"/>
          <w:szCs w:val="20"/>
        </w:rPr>
        <w:t>D</w:t>
      </w:r>
      <w:r w:rsidRPr="006D3C43">
        <w:rPr>
          <w:rFonts w:eastAsia="Montserrat" w:cs="Montserrat"/>
          <w:szCs w:val="20"/>
        </w:rPr>
        <w:t>odávce VT</w:t>
      </w:r>
      <w:r w:rsidR="00C859F1" w:rsidRPr="006D3C43">
        <w:rPr>
          <w:rFonts w:eastAsia="Montserrat" w:cs="Montserrat"/>
          <w:szCs w:val="20"/>
        </w:rPr>
        <w:t xml:space="preserve"> nebo je</w:t>
      </w:r>
      <w:r w:rsidR="005A0915" w:rsidRPr="006D3C43">
        <w:rPr>
          <w:rFonts w:eastAsia="Montserrat" w:cs="Montserrat"/>
          <w:szCs w:val="20"/>
        </w:rPr>
        <w:t>jí</w:t>
      </w:r>
      <w:r w:rsidR="00C859F1" w:rsidRPr="006D3C43">
        <w:rPr>
          <w:rFonts w:eastAsia="Montserrat" w:cs="Montserrat"/>
          <w:szCs w:val="20"/>
        </w:rPr>
        <w:t xml:space="preserve"> části</w:t>
      </w:r>
      <w:r w:rsidR="005A0915" w:rsidRPr="006D3C43">
        <w:rPr>
          <w:rFonts w:eastAsia="Montserrat" w:cs="Montserrat"/>
          <w:szCs w:val="20"/>
        </w:rPr>
        <w:t xml:space="preserve"> a nebezpečí škody na ní</w:t>
      </w:r>
      <w:r w:rsidR="00AC170D">
        <w:rPr>
          <w:rFonts w:eastAsia="Montserrat" w:cs="Montserrat"/>
          <w:szCs w:val="20"/>
        </w:rPr>
        <w:t xml:space="preserve">, jakož i vlastnictví </w:t>
      </w:r>
      <w:r w:rsidR="007551E7">
        <w:rPr>
          <w:rFonts w:eastAsia="Montserrat" w:cs="Montserrat"/>
          <w:szCs w:val="20"/>
        </w:rPr>
        <w:t xml:space="preserve">duševní </w:t>
      </w:r>
      <w:r w:rsidR="007551E7" w:rsidRPr="006D3C43">
        <w:rPr>
          <w:rFonts w:eastAsia="Montserrat" w:cs="Montserrat"/>
          <w:szCs w:val="20"/>
        </w:rPr>
        <w:t>přechází</w:t>
      </w:r>
      <w:r w:rsidR="00C859F1" w:rsidRPr="006D3C43">
        <w:rPr>
          <w:rFonts w:eastAsia="Montserrat" w:cs="Montserrat"/>
          <w:szCs w:val="20"/>
        </w:rPr>
        <w:t xml:space="preserve"> na Objednat</w:t>
      </w:r>
      <w:r w:rsidRPr="006D3C43">
        <w:rPr>
          <w:rFonts w:eastAsia="Montserrat" w:cs="Montserrat"/>
          <w:szCs w:val="20"/>
        </w:rPr>
        <w:t xml:space="preserve">ele dnem předání a převzetí </w:t>
      </w:r>
      <w:r w:rsidR="006C4DCC" w:rsidRPr="006D3C43">
        <w:rPr>
          <w:rFonts w:eastAsia="Montserrat" w:cs="Montserrat"/>
          <w:szCs w:val="20"/>
        </w:rPr>
        <w:t>D</w:t>
      </w:r>
      <w:r w:rsidRPr="006D3C43">
        <w:rPr>
          <w:rFonts w:eastAsia="Montserrat" w:cs="Montserrat"/>
          <w:szCs w:val="20"/>
        </w:rPr>
        <w:t>odávky</w:t>
      </w:r>
      <w:r w:rsidR="00C859F1" w:rsidRPr="006D3C43">
        <w:rPr>
          <w:rFonts w:eastAsia="Montserrat" w:cs="Montserrat"/>
          <w:szCs w:val="20"/>
        </w:rPr>
        <w:t xml:space="preserve"> </w:t>
      </w:r>
      <w:r w:rsidR="006C4DCC" w:rsidRPr="006D3C43">
        <w:rPr>
          <w:rFonts w:eastAsia="Montserrat" w:cs="Montserrat"/>
          <w:szCs w:val="20"/>
        </w:rPr>
        <w:t xml:space="preserve">VT </w:t>
      </w:r>
      <w:r w:rsidR="00C859F1" w:rsidRPr="006D3C43">
        <w:rPr>
          <w:rFonts w:eastAsia="Montserrat" w:cs="Montserrat"/>
          <w:szCs w:val="20"/>
        </w:rPr>
        <w:t>nebo je</w:t>
      </w:r>
      <w:r w:rsidR="00CE3CE5" w:rsidRPr="006D3C43">
        <w:rPr>
          <w:rFonts w:eastAsia="Montserrat" w:cs="Montserrat"/>
          <w:szCs w:val="20"/>
        </w:rPr>
        <w:t>jí</w:t>
      </w:r>
      <w:r w:rsidR="00C859F1" w:rsidRPr="006D3C43">
        <w:rPr>
          <w:rFonts w:eastAsia="Montserrat" w:cs="Montserrat"/>
          <w:szCs w:val="20"/>
        </w:rPr>
        <w:t xml:space="preserve"> části</w:t>
      </w:r>
      <w:r w:rsidR="005A0915" w:rsidRPr="006D3C43">
        <w:rPr>
          <w:rFonts w:eastAsia="Montserrat" w:cs="Montserrat"/>
          <w:szCs w:val="20"/>
        </w:rPr>
        <w:t xml:space="preserve"> oboustranným podpisem Dodacího listu</w:t>
      </w:r>
      <w:r w:rsidR="00C859F1" w:rsidRPr="006D3C43">
        <w:rPr>
          <w:rFonts w:eastAsia="Montserrat" w:cs="Montserrat"/>
          <w:szCs w:val="20"/>
        </w:rPr>
        <w:t xml:space="preserve">. </w:t>
      </w:r>
    </w:p>
    <w:p w14:paraId="5FB1237A" w14:textId="77777777" w:rsidR="001910AC" w:rsidRPr="006D3C43" w:rsidRDefault="001910AC" w:rsidP="001910AC">
      <w:pPr>
        <w:pStyle w:val="Odstavecseseznamem"/>
        <w:spacing w:before="120" w:line="240" w:lineRule="auto"/>
        <w:ind w:left="426"/>
        <w:jc w:val="both"/>
        <w:textAlignment w:val="top"/>
        <w:rPr>
          <w:rFonts w:eastAsia="Montserrat" w:cs="Montserrat"/>
          <w:szCs w:val="20"/>
        </w:rPr>
      </w:pPr>
    </w:p>
    <w:p w14:paraId="0311A518" w14:textId="4EFA5974" w:rsidR="001910AC" w:rsidRDefault="0040499A" w:rsidP="001910AC">
      <w:pPr>
        <w:pStyle w:val="Odstavecseseznamem"/>
        <w:numPr>
          <w:ilvl w:val="0"/>
          <w:numId w:val="17"/>
        </w:numPr>
        <w:spacing w:before="120" w:line="240" w:lineRule="auto"/>
        <w:ind w:left="426" w:hanging="426"/>
        <w:jc w:val="both"/>
        <w:textAlignment w:val="top"/>
        <w:rPr>
          <w:rFonts w:eastAsia="Montserrat" w:cs="Montserrat"/>
          <w:szCs w:val="20"/>
        </w:rPr>
      </w:pPr>
      <w:r w:rsidRPr="006D3C43">
        <w:rPr>
          <w:rFonts w:eastAsia="Montserrat" w:cs="Montserrat"/>
          <w:szCs w:val="20"/>
        </w:rPr>
        <w:t>Právo užití část</w:t>
      </w:r>
      <w:r w:rsidR="005A0915" w:rsidRPr="006D3C43">
        <w:rPr>
          <w:rFonts w:eastAsia="Montserrat" w:cs="Montserrat"/>
          <w:szCs w:val="20"/>
        </w:rPr>
        <w:t>i</w:t>
      </w:r>
      <w:r w:rsidRPr="006D3C43">
        <w:rPr>
          <w:rFonts w:eastAsia="Montserrat" w:cs="Montserrat"/>
          <w:szCs w:val="20"/>
        </w:rPr>
        <w:t xml:space="preserve"> </w:t>
      </w:r>
      <w:r w:rsidR="00CE3CE5" w:rsidRPr="006D3C43">
        <w:rPr>
          <w:rFonts w:eastAsia="Montserrat" w:cs="Montserrat"/>
          <w:szCs w:val="20"/>
        </w:rPr>
        <w:t>D</w:t>
      </w:r>
      <w:r w:rsidRPr="006D3C43">
        <w:rPr>
          <w:rFonts w:eastAsia="Montserrat" w:cs="Montserrat"/>
          <w:szCs w:val="20"/>
        </w:rPr>
        <w:t>odávky</w:t>
      </w:r>
      <w:r w:rsidR="005D0300" w:rsidRPr="006D3C43">
        <w:rPr>
          <w:rFonts w:eastAsia="Montserrat" w:cs="Montserrat"/>
          <w:szCs w:val="20"/>
        </w:rPr>
        <w:t xml:space="preserve"> VT</w:t>
      </w:r>
      <w:r w:rsidR="00C859F1" w:rsidRPr="006D3C43">
        <w:rPr>
          <w:rFonts w:eastAsia="Montserrat" w:cs="Montserrat"/>
          <w:szCs w:val="20"/>
        </w:rPr>
        <w:t>, která podléhá ochraně podle zákonů upravujících práva duševního vlastnictví (zákon č. 121/2000 Sb., o právu autorském, ve znění pozdějších předpisů, dále též občanský zákoník), přechází na Objednat</w:t>
      </w:r>
      <w:r w:rsidRPr="006D3C43">
        <w:rPr>
          <w:rFonts w:eastAsia="Montserrat" w:cs="Montserrat"/>
          <w:szCs w:val="20"/>
        </w:rPr>
        <w:t xml:space="preserve">ele dnem předání a převzetí </w:t>
      </w:r>
      <w:r w:rsidR="00CE3CE5" w:rsidRPr="006D3C43">
        <w:rPr>
          <w:rFonts w:eastAsia="Montserrat" w:cs="Montserrat"/>
          <w:szCs w:val="20"/>
        </w:rPr>
        <w:t>D</w:t>
      </w:r>
      <w:r w:rsidRPr="006D3C43">
        <w:rPr>
          <w:rFonts w:eastAsia="Montserrat" w:cs="Montserrat"/>
          <w:szCs w:val="20"/>
        </w:rPr>
        <w:t>odávky VT nebo její</w:t>
      </w:r>
      <w:r w:rsidR="00C859F1" w:rsidRPr="006D3C43">
        <w:rPr>
          <w:rFonts w:eastAsia="Montserrat" w:cs="Montserrat"/>
          <w:szCs w:val="20"/>
        </w:rPr>
        <w:t xml:space="preserve"> části</w:t>
      </w:r>
      <w:r w:rsidR="005A0915" w:rsidRPr="006D3C43">
        <w:rPr>
          <w:rFonts w:eastAsia="Montserrat" w:cs="Montserrat"/>
          <w:szCs w:val="20"/>
        </w:rPr>
        <w:t xml:space="preserve"> oboustranným podpisem Dodacího listu</w:t>
      </w:r>
      <w:r w:rsidR="00C859F1" w:rsidRPr="006D3C43">
        <w:rPr>
          <w:rFonts w:eastAsia="Montserrat" w:cs="Montserrat"/>
          <w:szCs w:val="20"/>
        </w:rPr>
        <w:t xml:space="preserve">. </w:t>
      </w:r>
    </w:p>
    <w:p w14:paraId="754687FC" w14:textId="77777777" w:rsidR="001910AC" w:rsidRPr="001910AC" w:rsidRDefault="001910AC" w:rsidP="001910AC">
      <w:pPr>
        <w:pStyle w:val="Odstavecseseznamem"/>
        <w:spacing w:before="120" w:line="240" w:lineRule="auto"/>
        <w:ind w:left="426"/>
        <w:jc w:val="both"/>
        <w:textAlignment w:val="top"/>
        <w:rPr>
          <w:rFonts w:eastAsia="Montserrat" w:cs="Montserrat"/>
          <w:szCs w:val="20"/>
        </w:rPr>
      </w:pPr>
    </w:p>
    <w:p w14:paraId="51C53EBF" w14:textId="3AA1CC49" w:rsidR="00C859F1" w:rsidRPr="006D3C43" w:rsidRDefault="004150F0" w:rsidP="006D3C43">
      <w:pPr>
        <w:pStyle w:val="Odstavecseseznamem"/>
        <w:numPr>
          <w:ilvl w:val="0"/>
          <w:numId w:val="17"/>
        </w:numPr>
        <w:spacing w:before="120" w:line="240" w:lineRule="auto"/>
        <w:ind w:left="426" w:hanging="426"/>
        <w:jc w:val="both"/>
        <w:textAlignment w:val="top"/>
        <w:rPr>
          <w:rFonts w:eastAsia="Montserrat" w:cs="Montserrat"/>
          <w:szCs w:val="20"/>
        </w:rPr>
      </w:pPr>
      <w:r w:rsidRPr="006D3C43">
        <w:rPr>
          <w:rFonts w:eastAsia="Montserrat" w:cs="Montserrat"/>
          <w:szCs w:val="20"/>
        </w:rPr>
        <w:t xml:space="preserve">Nebezpečí škody na </w:t>
      </w:r>
      <w:r w:rsidR="00CE3CE5" w:rsidRPr="006D3C43">
        <w:rPr>
          <w:rFonts w:eastAsia="Montserrat" w:cs="Montserrat"/>
          <w:szCs w:val="20"/>
        </w:rPr>
        <w:t>D</w:t>
      </w:r>
      <w:r w:rsidRPr="006D3C43">
        <w:rPr>
          <w:rFonts w:eastAsia="Montserrat" w:cs="Montserrat"/>
          <w:szCs w:val="20"/>
        </w:rPr>
        <w:t>odávce VT nebo její části</w:t>
      </w:r>
      <w:r w:rsidR="00C859F1" w:rsidRPr="006D3C43">
        <w:rPr>
          <w:rFonts w:eastAsia="Montserrat" w:cs="Montserrat"/>
          <w:szCs w:val="20"/>
        </w:rPr>
        <w:t xml:space="preserve"> přechází na Objednatele dnem </w:t>
      </w:r>
      <w:r w:rsidRPr="006D3C43">
        <w:rPr>
          <w:rFonts w:eastAsia="Montserrat" w:cs="Montserrat"/>
          <w:szCs w:val="20"/>
        </w:rPr>
        <w:t xml:space="preserve">předání a převzetí této </w:t>
      </w:r>
      <w:r w:rsidR="00CE3CE5" w:rsidRPr="006D3C43">
        <w:rPr>
          <w:rFonts w:eastAsia="Montserrat" w:cs="Montserrat"/>
          <w:szCs w:val="20"/>
        </w:rPr>
        <w:t>D</w:t>
      </w:r>
      <w:r w:rsidRPr="006D3C43">
        <w:rPr>
          <w:rFonts w:eastAsia="Montserrat" w:cs="Montserrat"/>
          <w:szCs w:val="20"/>
        </w:rPr>
        <w:t xml:space="preserve">odávky </w:t>
      </w:r>
      <w:r w:rsidR="00CE3CE5" w:rsidRPr="006D3C43">
        <w:rPr>
          <w:rFonts w:eastAsia="Montserrat" w:cs="Montserrat"/>
          <w:szCs w:val="20"/>
        </w:rPr>
        <w:t xml:space="preserve">VT </w:t>
      </w:r>
      <w:r w:rsidRPr="006D3C43">
        <w:rPr>
          <w:rFonts w:eastAsia="Montserrat" w:cs="Montserrat"/>
          <w:szCs w:val="20"/>
        </w:rPr>
        <w:t xml:space="preserve">nebo její </w:t>
      </w:r>
      <w:r w:rsidR="007551E7" w:rsidRPr="006D3C43">
        <w:rPr>
          <w:rFonts w:eastAsia="Montserrat" w:cs="Montserrat"/>
          <w:szCs w:val="20"/>
        </w:rPr>
        <w:t>části oboustranným</w:t>
      </w:r>
      <w:r w:rsidR="005A0915" w:rsidRPr="006D3C43">
        <w:rPr>
          <w:rFonts w:eastAsia="Montserrat" w:cs="Montserrat"/>
          <w:szCs w:val="20"/>
        </w:rPr>
        <w:t xml:space="preserve"> podpisem Dodacího listu</w:t>
      </w:r>
      <w:r w:rsidR="00C859F1" w:rsidRPr="006D3C43">
        <w:rPr>
          <w:rFonts w:eastAsia="Montserrat" w:cs="Montserrat"/>
          <w:szCs w:val="20"/>
        </w:rPr>
        <w:t xml:space="preserve">. </w:t>
      </w:r>
    </w:p>
    <w:p w14:paraId="0633379D" w14:textId="77777777" w:rsidR="004859A8" w:rsidRPr="00BB05CC" w:rsidRDefault="004859A8" w:rsidP="004859A8">
      <w:pPr>
        <w:spacing w:before="120" w:line="240" w:lineRule="auto"/>
        <w:ind w:left="454"/>
        <w:jc w:val="both"/>
        <w:textAlignment w:val="top"/>
        <w:rPr>
          <w:rFonts w:eastAsia="Montserrat" w:cs="Montserrat"/>
          <w:szCs w:val="20"/>
        </w:rPr>
      </w:pPr>
    </w:p>
    <w:p w14:paraId="6A90CC1E" w14:textId="1E222505" w:rsidR="00A942B5" w:rsidRPr="00A34358" w:rsidRDefault="004859A8" w:rsidP="00A34358">
      <w:pPr>
        <w:spacing w:before="240" w:after="240" w:line="240" w:lineRule="auto"/>
        <w:ind w:left="567"/>
        <w:jc w:val="both"/>
        <w:textAlignment w:val="top"/>
        <w:rPr>
          <w:rFonts w:eastAsia="Montserrat" w:cs="Montserrat"/>
          <w:szCs w:val="20"/>
        </w:rPr>
      </w:pPr>
      <w:r w:rsidRPr="00A34358">
        <w:rPr>
          <w:rFonts w:eastAsia="Montserrat" w:cs="Montserrat"/>
          <w:b/>
          <w:szCs w:val="20"/>
        </w:rPr>
        <w:t xml:space="preserve">VIII. </w:t>
      </w:r>
      <w:r w:rsidR="0040499A" w:rsidRPr="00A34358">
        <w:rPr>
          <w:rFonts w:eastAsia="Montserrat" w:cs="Montserrat"/>
          <w:b/>
          <w:szCs w:val="20"/>
        </w:rPr>
        <w:t>Záruk</w:t>
      </w:r>
      <w:r w:rsidR="00131990" w:rsidRPr="00A34358">
        <w:rPr>
          <w:rFonts w:eastAsia="Montserrat" w:cs="Montserrat"/>
          <w:b/>
          <w:szCs w:val="20"/>
        </w:rPr>
        <w:t>a</w:t>
      </w:r>
      <w:r w:rsidR="00CE71AA" w:rsidRPr="00A34358">
        <w:rPr>
          <w:rFonts w:eastAsia="Montserrat" w:cs="Montserrat"/>
          <w:b/>
          <w:szCs w:val="20"/>
        </w:rPr>
        <w:t>, odpovědnost za vady</w:t>
      </w:r>
      <w:r w:rsidR="00A942B5">
        <w:rPr>
          <w:rFonts w:eastAsia="Montserrat" w:cs="Montserrat"/>
          <w:b/>
          <w:szCs w:val="20"/>
        </w:rPr>
        <w:t xml:space="preserve"> a</w:t>
      </w:r>
      <w:r w:rsidR="00C96625" w:rsidRPr="00A34358">
        <w:rPr>
          <w:rFonts w:eastAsia="Montserrat" w:cs="Montserrat"/>
          <w:b/>
          <w:szCs w:val="20"/>
        </w:rPr>
        <w:t xml:space="preserve"> </w:t>
      </w:r>
      <w:r w:rsidR="00FD2FF9" w:rsidRPr="00A34358">
        <w:rPr>
          <w:rFonts w:eastAsia="Montserrat" w:cs="Montserrat"/>
          <w:b/>
          <w:szCs w:val="20"/>
        </w:rPr>
        <w:t>pozáruční servis</w:t>
      </w:r>
    </w:p>
    <w:p w14:paraId="342AD7FA" w14:textId="04512C28" w:rsidR="000C1643" w:rsidRDefault="0040499A" w:rsidP="00FD2FF9">
      <w:pPr>
        <w:pStyle w:val="Odstavecseseznamem"/>
        <w:numPr>
          <w:ilvl w:val="0"/>
          <w:numId w:val="26"/>
        </w:numPr>
        <w:spacing w:before="240" w:after="240" w:line="240" w:lineRule="auto"/>
        <w:ind w:left="567" w:hanging="567"/>
        <w:jc w:val="both"/>
        <w:textAlignment w:val="top"/>
        <w:rPr>
          <w:rFonts w:eastAsia="Montserrat" w:cs="Montserrat"/>
          <w:szCs w:val="20"/>
        </w:rPr>
      </w:pPr>
      <w:r w:rsidRPr="00FD2FF9">
        <w:rPr>
          <w:rFonts w:eastAsia="Montserrat" w:cs="Montserrat"/>
          <w:szCs w:val="20"/>
        </w:rPr>
        <w:t>Dodavatel se zavazuje</w:t>
      </w:r>
      <w:r w:rsidR="00852A71" w:rsidRPr="00FD2FF9">
        <w:rPr>
          <w:rFonts w:eastAsia="Montserrat" w:cs="Montserrat"/>
          <w:szCs w:val="20"/>
        </w:rPr>
        <w:t>, že plnění této Smlouvy, za podmínek v ní uvedených, bude moci Objednatel užívat včas, řádně a nerušeně; k tomu</w:t>
      </w:r>
      <w:r w:rsidRPr="00FD2FF9">
        <w:rPr>
          <w:rFonts w:eastAsia="Montserrat" w:cs="Montserrat"/>
          <w:szCs w:val="20"/>
        </w:rPr>
        <w:t xml:space="preserve"> poskyt</w:t>
      </w:r>
      <w:r w:rsidR="00852A71" w:rsidRPr="00FD2FF9">
        <w:rPr>
          <w:rFonts w:eastAsia="Montserrat" w:cs="Montserrat"/>
          <w:szCs w:val="20"/>
        </w:rPr>
        <w:t>uje</w:t>
      </w:r>
      <w:r w:rsidRPr="00FD2FF9">
        <w:rPr>
          <w:rFonts w:eastAsia="Montserrat" w:cs="Montserrat"/>
          <w:szCs w:val="20"/>
        </w:rPr>
        <w:t xml:space="preserve"> na </w:t>
      </w:r>
      <w:r w:rsidR="00CE3CE5" w:rsidRPr="00FD2FF9">
        <w:rPr>
          <w:rFonts w:eastAsia="Montserrat" w:cs="Montserrat"/>
          <w:szCs w:val="20"/>
        </w:rPr>
        <w:t>D</w:t>
      </w:r>
      <w:r w:rsidRPr="00FD2FF9">
        <w:rPr>
          <w:rFonts w:eastAsia="Montserrat" w:cs="Montserrat"/>
          <w:szCs w:val="20"/>
        </w:rPr>
        <w:t>odávku VT</w:t>
      </w:r>
      <w:r w:rsidR="00852A71" w:rsidRPr="00FD2FF9">
        <w:rPr>
          <w:rFonts w:eastAsia="Montserrat" w:cs="Montserrat"/>
          <w:szCs w:val="20"/>
        </w:rPr>
        <w:t xml:space="preserve"> bezplatnou</w:t>
      </w:r>
      <w:r w:rsidRPr="00FD2FF9">
        <w:rPr>
          <w:rFonts w:eastAsia="Montserrat" w:cs="Montserrat"/>
          <w:szCs w:val="20"/>
        </w:rPr>
        <w:t xml:space="preserve"> </w:t>
      </w:r>
      <w:r w:rsidR="009549CB" w:rsidRPr="00FD2FF9">
        <w:rPr>
          <w:rFonts w:eastAsia="Montserrat" w:cs="Montserrat"/>
          <w:szCs w:val="20"/>
        </w:rPr>
        <w:t xml:space="preserve">mezinárodní </w:t>
      </w:r>
      <w:r w:rsidRPr="00FD2FF9">
        <w:rPr>
          <w:rFonts w:eastAsia="Montserrat" w:cs="Montserrat"/>
          <w:szCs w:val="20"/>
        </w:rPr>
        <w:t xml:space="preserve">záruku </w:t>
      </w:r>
      <w:r w:rsidR="00C42BDA" w:rsidRPr="00FD2FF9">
        <w:rPr>
          <w:rFonts w:eastAsia="Montserrat" w:cs="Montserrat"/>
          <w:szCs w:val="20"/>
        </w:rPr>
        <w:t>garantovanou výrobcem</w:t>
      </w:r>
      <w:r w:rsidR="009005C4" w:rsidRPr="00FD2FF9">
        <w:rPr>
          <w:rFonts w:eastAsia="Montserrat" w:cs="Montserrat"/>
          <w:szCs w:val="20"/>
        </w:rPr>
        <w:t>,</w:t>
      </w:r>
      <w:r w:rsidR="00C42BDA" w:rsidRPr="00FD2FF9">
        <w:rPr>
          <w:rFonts w:eastAsia="Montserrat" w:cs="Montserrat"/>
          <w:szCs w:val="20"/>
        </w:rPr>
        <w:t xml:space="preserve"> v délce </w:t>
      </w:r>
      <w:r w:rsidRPr="00FD2FF9">
        <w:rPr>
          <w:rFonts w:eastAsia="Montserrat" w:cs="Montserrat"/>
          <w:szCs w:val="20"/>
        </w:rPr>
        <w:t xml:space="preserve">36 </w:t>
      </w:r>
      <w:r w:rsidR="00C42BDA" w:rsidRPr="00FD2FF9">
        <w:rPr>
          <w:rFonts w:eastAsia="Montserrat" w:cs="Montserrat"/>
          <w:szCs w:val="20"/>
        </w:rPr>
        <w:t xml:space="preserve">(třiceti šesti) </w:t>
      </w:r>
      <w:r w:rsidRPr="00FD2FF9">
        <w:rPr>
          <w:rFonts w:eastAsia="Montserrat" w:cs="Montserrat"/>
          <w:szCs w:val="20"/>
        </w:rPr>
        <w:t>měsíců</w:t>
      </w:r>
      <w:r w:rsidR="009549CB" w:rsidRPr="00FD2FF9">
        <w:rPr>
          <w:rFonts w:eastAsia="Montserrat" w:cs="Montserrat"/>
          <w:szCs w:val="20"/>
        </w:rPr>
        <w:t xml:space="preserve"> </w:t>
      </w:r>
      <w:r w:rsidR="00C42BDA" w:rsidRPr="00FD2FF9">
        <w:rPr>
          <w:rFonts w:eastAsia="Montserrat" w:cs="Montserrat"/>
          <w:szCs w:val="20"/>
        </w:rPr>
        <w:t>od předání a převzetí její příslušné části</w:t>
      </w:r>
      <w:r w:rsidRPr="00FD2FF9">
        <w:rPr>
          <w:rFonts w:eastAsia="Montserrat" w:cs="Montserrat"/>
          <w:szCs w:val="20"/>
        </w:rPr>
        <w:t>.</w:t>
      </w:r>
      <w:r w:rsidR="005D0300" w:rsidRPr="00FD2FF9">
        <w:rPr>
          <w:rFonts w:eastAsia="Montserrat" w:cs="Montserrat"/>
          <w:szCs w:val="20"/>
        </w:rPr>
        <w:t xml:space="preserve"> </w:t>
      </w:r>
      <w:r w:rsidR="00D05C3D" w:rsidRPr="00FD2FF9">
        <w:rPr>
          <w:rFonts w:eastAsia="Montserrat" w:cs="Montserrat"/>
          <w:szCs w:val="20"/>
        </w:rPr>
        <w:t>Záruka se vztahuje na vady materiálu, funkční vady nebo vady vzniklé při výrobě. Dodavatel neodpovídá za vady vzniklé neodborným zásahem Objednatele, mechanickým poškozením nebo nepřípustným zásahem do vnitřní struktury dodané výpočetní techniky.</w:t>
      </w:r>
    </w:p>
    <w:p w14:paraId="3917B367" w14:textId="77777777" w:rsidR="00A942B5" w:rsidRDefault="00A942B5" w:rsidP="00A34358">
      <w:pPr>
        <w:pStyle w:val="Odstavecseseznamem"/>
        <w:spacing w:before="240" w:after="240" w:line="240" w:lineRule="auto"/>
        <w:ind w:left="567"/>
        <w:jc w:val="both"/>
        <w:textAlignment w:val="top"/>
        <w:rPr>
          <w:rFonts w:eastAsia="Montserrat" w:cs="Montserrat"/>
          <w:szCs w:val="20"/>
        </w:rPr>
      </w:pPr>
    </w:p>
    <w:p w14:paraId="52E4D269" w14:textId="77777777" w:rsidR="00CC6852" w:rsidRPr="00CC6852" w:rsidRDefault="00CC6852" w:rsidP="00CC6852">
      <w:pPr>
        <w:pStyle w:val="Odstavecseseznamem"/>
        <w:rPr>
          <w:rFonts w:eastAsia="Montserrat" w:cs="Montserrat"/>
          <w:szCs w:val="20"/>
        </w:rPr>
      </w:pPr>
    </w:p>
    <w:p w14:paraId="74715B24" w14:textId="25E27466" w:rsidR="004150F0" w:rsidRDefault="009549CB" w:rsidP="00FD2FF9">
      <w:pPr>
        <w:pStyle w:val="Odstavecseseznamem"/>
        <w:numPr>
          <w:ilvl w:val="0"/>
          <w:numId w:val="26"/>
        </w:numPr>
        <w:spacing w:before="240" w:after="240" w:line="240" w:lineRule="auto"/>
        <w:ind w:left="567" w:hanging="567"/>
        <w:jc w:val="both"/>
        <w:textAlignment w:val="top"/>
        <w:rPr>
          <w:rFonts w:eastAsia="Montserrat" w:cs="Montserrat"/>
          <w:szCs w:val="20"/>
        </w:rPr>
      </w:pPr>
      <w:r w:rsidRPr="006D3C43">
        <w:rPr>
          <w:rFonts w:eastAsia="Montserrat" w:cs="Montserrat"/>
          <w:szCs w:val="20"/>
        </w:rPr>
        <w:t xml:space="preserve">Dodavatel se zavazuje </w:t>
      </w:r>
      <w:r w:rsidR="00372809" w:rsidRPr="006D3C43">
        <w:rPr>
          <w:rFonts w:eastAsia="Montserrat" w:cs="Montserrat"/>
          <w:szCs w:val="20"/>
        </w:rPr>
        <w:t xml:space="preserve">k </w:t>
      </w:r>
      <w:r w:rsidRPr="006D3C43">
        <w:rPr>
          <w:rFonts w:eastAsia="Montserrat" w:cs="Montserrat"/>
          <w:szCs w:val="20"/>
        </w:rPr>
        <w:t>d</w:t>
      </w:r>
      <w:r w:rsidR="005D0300" w:rsidRPr="006D3C43">
        <w:rPr>
          <w:rFonts w:eastAsia="Montserrat" w:cs="Montserrat"/>
          <w:szCs w:val="20"/>
        </w:rPr>
        <w:t>okončení opravy NBD</w:t>
      </w:r>
      <w:r w:rsidR="007A1190">
        <w:rPr>
          <w:rFonts w:eastAsia="Montserrat" w:cs="Montserrat"/>
          <w:szCs w:val="20"/>
        </w:rPr>
        <w:t xml:space="preserve"> (</w:t>
      </w:r>
      <w:proofErr w:type="spellStart"/>
      <w:r w:rsidR="007A1190">
        <w:rPr>
          <w:rFonts w:eastAsia="Montserrat" w:cs="Montserrat"/>
          <w:szCs w:val="20"/>
        </w:rPr>
        <w:t>next</w:t>
      </w:r>
      <w:proofErr w:type="spellEnd"/>
      <w:r w:rsidR="007A1190">
        <w:rPr>
          <w:rFonts w:eastAsia="Montserrat" w:cs="Montserrat"/>
          <w:szCs w:val="20"/>
        </w:rPr>
        <w:t xml:space="preserve"> business </w:t>
      </w:r>
      <w:proofErr w:type="spellStart"/>
      <w:r w:rsidR="007A1190">
        <w:rPr>
          <w:rFonts w:eastAsia="Montserrat" w:cs="Montserrat"/>
          <w:szCs w:val="20"/>
        </w:rPr>
        <w:t>day</w:t>
      </w:r>
      <w:proofErr w:type="spellEnd"/>
      <w:r w:rsidR="007A1190">
        <w:rPr>
          <w:rFonts w:eastAsia="Montserrat" w:cs="Montserrat"/>
          <w:szCs w:val="20"/>
        </w:rPr>
        <w:t>)</w:t>
      </w:r>
      <w:r w:rsidR="005D0300" w:rsidRPr="006D3C43">
        <w:rPr>
          <w:rFonts w:eastAsia="Montserrat" w:cs="Montserrat"/>
          <w:szCs w:val="20"/>
        </w:rPr>
        <w:t xml:space="preserve"> on-</w:t>
      </w:r>
      <w:proofErr w:type="spellStart"/>
      <w:r w:rsidR="005D0300" w:rsidRPr="006D3C43">
        <w:rPr>
          <w:rFonts w:eastAsia="Montserrat" w:cs="Montserrat"/>
          <w:szCs w:val="20"/>
        </w:rPr>
        <w:t>site</w:t>
      </w:r>
      <w:proofErr w:type="spellEnd"/>
      <w:r w:rsidR="005D0300" w:rsidRPr="006D3C43">
        <w:rPr>
          <w:rFonts w:eastAsia="Montserrat" w:cs="Montserrat"/>
          <w:szCs w:val="20"/>
        </w:rPr>
        <w:t xml:space="preserve"> od nahlášení</w:t>
      </w:r>
      <w:r w:rsidRPr="006D3C43">
        <w:rPr>
          <w:rFonts w:eastAsia="Montserrat" w:cs="Montserrat"/>
          <w:szCs w:val="20"/>
        </w:rPr>
        <w:t xml:space="preserve"> závady</w:t>
      </w:r>
      <w:r w:rsidR="004150F0" w:rsidRPr="006D3C43">
        <w:rPr>
          <w:rFonts w:eastAsia="Montserrat" w:cs="Montserrat"/>
          <w:szCs w:val="20"/>
        </w:rPr>
        <w:t>.</w:t>
      </w:r>
      <w:r w:rsidR="00852A71" w:rsidRPr="006D3C43">
        <w:rPr>
          <w:rFonts w:eastAsia="Montserrat" w:cs="Montserrat"/>
          <w:szCs w:val="20"/>
        </w:rPr>
        <w:t xml:space="preserve"> Dodavatel </w:t>
      </w:r>
      <w:r w:rsidR="005857E6" w:rsidRPr="006D3C43">
        <w:rPr>
          <w:rFonts w:eastAsia="Montserrat" w:cs="Montserrat"/>
          <w:szCs w:val="20"/>
        </w:rPr>
        <w:t xml:space="preserve">bude </w:t>
      </w:r>
      <w:r w:rsidR="00852A71" w:rsidRPr="006D3C43">
        <w:rPr>
          <w:rFonts w:eastAsia="Montserrat" w:cs="Montserrat"/>
          <w:szCs w:val="20"/>
        </w:rPr>
        <w:t xml:space="preserve">Objednateli </w:t>
      </w:r>
      <w:r w:rsidR="00CC6852">
        <w:rPr>
          <w:rFonts w:eastAsia="Montserrat" w:cs="Montserrat"/>
          <w:szCs w:val="20"/>
        </w:rPr>
        <w:t xml:space="preserve">po dobu záruky </w:t>
      </w:r>
      <w:r w:rsidR="005857E6" w:rsidRPr="006D3C43">
        <w:rPr>
          <w:rFonts w:eastAsia="Montserrat" w:cs="Montserrat"/>
          <w:szCs w:val="20"/>
        </w:rPr>
        <w:t xml:space="preserve">poskytovat </w:t>
      </w:r>
      <w:r w:rsidR="00852A71" w:rsidRPr="006D3C43">
        <w:rPr>
          <w:rFonts w:eastAsia="Montserrat" w:cs="Montserrat"/>
          <w:szCs w:val="20"/>
        </w:rPr>
        <w:t>službu pro nahlášení závad („</w:t>
      </w:r>
      <w:proofErr w:type="spellStart"/>
      <w:r w:rsidR="002B155F" w:rsidRPr="006D3C43">
        <w:rPr>
          <w:rFonts w:eastAsia="Montserrat" w:cs="Montserrat"/>
          <w:szCs w:val="20"/>
        </w:rPr>
        <w:t>Helpdesk</w:t>
      </w:r>
      <w:proofErr w:type="spellEnd"/>
      <w:r w:rsidR="00852A71" w:rsidRPr="006D3C43">
        <w:rPr>
          <w:rFonts w:eastAsia="Montserrat" w:cs="Montserrat"/>
          <w:szCs w:val="20"/>
        </w:rPr>
        <w:t xml:space="preserve">“) nepřetržitě nejméně 8 </w:t>
      </w:r>
      <w:r w:rsidR="00AC170D">
        <w:rPr>
          <w:rFonts w:eastAsia="Montserrat" w:cs="Montserrat"/>
          <w:szCs w:val="20"/>
        </w:rPr>
        <w:t xml:space="preserve">(osm) </w:t>
      </w:r>
      <w:r w:rsidR="00852A71" w:rsidRPr="006D3C43">
        <w:rPr>
          <w:rFonts w:eastAsia="Montserrat" w:cs="Montserrat"/>
          <w:szCs w:val="20"/>
        </w:rPr>
        <w:t xml:space="preserve">hodin denně, 5 </w:t>
      </w:r>
      <w:r w:rsidR="00CC6852">
        <w:rPr>
          <w:rFonts w:eastAsia="Montserrat" w:cs="Montserrat"/>
          <w:szCs w:val="20"/>
        </w:rPr>
        <w:t xml:space="preserve">(pět) </w:t>
      </w:r>
      <w:r w:rsidR="00852A71" w:rsidRPr="006D3C43">
        <w:rPr>
          <w:rFonts w:eastAsia="Montserrat" w:cs="Montserrat"/>
          <w:szCs w:val="20"/>
        </w:rPr>
        <w:t xml:space="preserve">dní v týdnu. Kontaktní místo pro nahlášení závad Dodavatel Objednateli sdělí nejpozději při podpisu této Smlouvy. </w:t>
      </w:r>
    </w:p>
    <w:p w14:paraId="7BB689D6" w14:textId="77777777" w:rsidR="006D3C43" w:rsidRDefault="006D3C43" w:rsidP="00FD2FF9">
      <w:pPr>
        <w:pStyle w:val="Odstavecseseznamem"/>
        <w:spacing w:before="240" w:after="240" w:line="240" w:lineRule="auto"/>
        <w:ind w:left="567" w:hanging="567"/>
        <w:jc w:val="both"/>
        <w:textAlignment w:val="top"/>
        <w:rPr>
          <w:rFonts w:eastAsia="Montserrat" w:cs="Montserrat"/>
          <w:szCs w:val="20"/>
        </w:rPr>
      </w:pPr>
    </w:p>
    <w:p w14:paraId="2A6C09EF" w14:textId="693039F8" w:rsidR="00A942B5" w:rsidRPr="00A34358" w:rsidRDefault="00852A71" w:rsidP="00A34358">
      <w:pPr>
        <w:pStyle w:val="Odstavecseseznamem"/>
        <w:numPr>
          <w:ilvl w:val="0"/>
          <w:numId w:val="26"/>
        </w:numPr>
        <w:spacing w:before="240" w:after="240" w:line="240" w:lineRule="auto"/>
        <w:ind w:left="567" w:hanging="567"/>
        <w:jc w:val="both"/>
        <w:textAlignment w:val="top"/>
        <w:rPr>
          <w:rFonts w:eastAsia="Montserrat" w:cs="Montserrat"/>
          <w:szCs w:val="20"/>
        </w:rPr>
      </w:pPr>
      <w:bookmarkStart w:id="10" w:name="_Ref418690322"/>
      <w:r w:rsidRPr="00A34358">
        <w:rPr>
          <w:rFonts w:cstheme="minorHAnsi"/>
          <w:szCs w:val="20"/>
        </w:rPr>
        <w:t xml:space="preserve">Čas na odstranění závady Dodavatel garantuje do následujícího pracovního dne od nahlášení závady, pokud nebude dohodnuto jinak; reakční doba </w:t>
      </w:r>
      <w:r w:rsidR="00775CAB" w:rsidRPr="00A34358">
        <w:rPr>
          <w:rFonts w:cstheme="minorHAnsi"/>
          <w:szCs w:val="20"/>
        </w:rPr>
        <w:t xml:space="preserve">Dodavatele </w:t>
      </w:r>
      <w:r w:rsidRPr="00A34358">
        <w:rPr>
          <w:rFonts w:cstheme="minorHAnsi"/>
          <w:szCs w:val="20"/>
        </w:rPr>
        <w:t xml:space="preserve">je 1 </w:t>
      </w:r>
      <w:r w:rsidR="00CC6852" w:rsidRPr="00A34358">
        <w:rPr>
          <w:rFonts w:cstheme="minorHAnsi"/>
          <w:szCs w:val="20"/>
        </w:rPr>
        <w:t xml:space="preserve">(jedna) </w:t>
      </w:r>
      <w:r w:rsidRPr="00A34358">
        <w:rPr>
          <w:rFonts w:cstheme="minorHAnsi"/>
          <w:szCs w:val="20"/>
        </w:rPr>
        <w:t xml:space="preserve">hodina od nahlášení závady. </w:t>
      </w:r>
      <w:r w:rsidR="00775CAB" w:rsidRPr="00A34358">
        <w:rPr>
          <w:rFonts w:cstheme="minorHAnsi"/>
          <w:szCs w:val="20"/>
        </w:rPr>
        <w:t>Dodavatel</w:t>
      </w:r>
      <w:r w:rsidRPr="00A34358">
        <w:rPr>
          <w:rFonts w:cstheme="minorHAnsi"/>
          <w:szCs w:val="20"/>
        </w:rPr>
        <w:t xml:space="preserve"> je povinen v této době oznámit </w:t>
      </w:r>
      <w:r w:rsidR="00CC6852" w:rsidRPr="00A34358">
        <w:rPr>
          <w:rFonts w:cstheme="minorHAnsi"/>
          <w:szCs w:val="20"/>
        </w:rPr>
        <w:t xml:space="preserve">Objednateli </w:t>
      </w:r>
      <w:r w:rsidRPr="00A34358">
        <w:rPr>
          <w:rFonts w:cstheme="minorHAnsi"/>
          <w:szCs w:val="20"/>
        </w:rPr>
        <w:t>jméno řešitele</w:t>
      </w:r>
      <w:bookmarkEnd w:id="10"/>
      <w:r w:rsidR="00775CAB" w:rsidRPr="00A34358">
        <w:rPr>
          <w:rFonts w:cstheme="minorHAnsi"/>
          <w:szCs w:val="20"/>
        </w:rPr>
        <w:t xml:space="preserve">. Pokud nebude Dodavatel moci dodržet parametry tohoto odst. </w:t>
      </w:r>
      <w:r w:rsidR="00CC6852" w:rsidRPr="00A34358">
        <w:rPr>
          <w:rFonts w:cstheme="minorHAnsi"/>
          <w:szCs w:val="20"/>
        </w:rPr>
        <w:t>3</w:t>
      </w:r>
      <w:r w:rsidR="00775CAB" w:rsidRPr="00A34358">
        <w:rPr>
          <w:rFonts w:cstheme="minorHAnsi"/>
          <w:szCs w:val="20"/>
        </w:rPr>
        <w:t>., zavazuje se k</w:t>
      </w:r>
      <w:r w:rsidR="00D05C3D" w:rsidRPr="00A34358">
        <w:rPr>
          <w:rFonts w:cstheme="minorHAnsi"/>
          <w:szCs w:val="20"/>
        </w:rPr>
        <w:t> </w:t>
      </w:r>
      <w:r w:rsidR="00775CAB" w:rsidRPr="00A34358">
        <w:rPr>
          <w:rFonts w:cstheme="minorHAnsi"/>
          <w:szCs w:val="20"/>
        </w:rPr>
        <w:t>bezprostřední</w:t>
      </w:r>
      <w:r w:rsidR="00D05C3D" w:rsidRPr="00A34358">
        <w:rPr>
          <w:rFonts w:cstheme="minorHAnsi"/>
          <w:szCs w:val="20"/>
        </w:rPr>
        <w:t>mu nahrazení</w:t>
      </w:r>
      <w:r w:rsidR="00775CAB" w:rsidRPr="00A34358">
        <w:rPr>
          <w:rFonts w:cstheme="minorHAnsi"/>
          <w:szCs w:val="20"/>
        </w:rPr>
        <w:t xml:space="preserve"> vadného zařízení </w:t>
      </w:r>
      <w:r w:rsidR="00D05C3D" w:rsidRPr="00A34358">
        <w:rPr>
          <w:rFonts w:cstheme="minorHAnsi"/>
          <w:szCs w:val="20"/>
        </w:rPr>
        <w:t>zařízením</w:t>
      </w:r>
      <w:r w:rsidR="00775CAB" w:rsidRPr="00A34358">
        <w:rPr>
          <w:rFonts w:cstheme="minorHAnsi"/>
          <w:szCs w:val="20"/>
        </w:rPr>
        <w:t xml:space="preserve"> bezvadn</w:t>
      </w:r>
      <w:r w:rsidR="00D05C3D" w:rsidRPr="00A34358">
        <w:rPr>
          <w:rFonts w:cstheme="minorHAnsi"/>
          <w:szCs w:val="20"/>
        </w:rPr>
        <w:t>ým</w:t>
      </w:r>
      <w:r w:rsidR="001910AC" w:rsidRPr="00A34358">
        <w:rPr>
          <w:rFonts w:cstheme="minorHAnsi"/>
          <w:szCs w:val="20"/>
        </w:rPr>
        <w:t xml:space="preserve">. </w:t>
      </w:r>
    </w:p>
    <w:p w14:paraId="79CB2210" w14:textId="77777777" w:rsidR="00A942B5" w:rsidRPr="00A34358" w:rsidRDefault="00A942B5" w:rsidP="00A34358">
      <w:pPr>
        <w:pStyle w:val="Odstavecseseznamem"/>
        <w:rPr>
          <w:rFonts w:cstheme="minorHAnsi"/>
          <w:szCs w:val="20"/>
        </w:rPr>
      </w:pPr>
    </w:p>
    <w:p w14:paraId="759A0C8C" w14:textId="7BD462C2" w:rsidR="001910AC" w:rsidRPr="00A34358" w:rsidRDefault="001910AC" w:rsidP="00FD2FF9">
      <w:pPr>
        <w:pStyle w:val="Odstavecseseznamem"/>
        <w:numPr>
          <w:ilvl w:val="0"/>
          <w:numId w:val="26"/>
        </w:numPr>
        <w:spacing w:before="240" w:after="240" w:line="240" w:lineRule="auto"/>
        <w:ind w:left="567" w:hanging="567"/>
        <w:jc w:val="both"/>
        <w:textAlignment w:val="top"/>
        <w:rPr>
          <w:rFonts w:eastAsia="Montserrat" w:cs="Montserrat"/>
          <w:szCs w:val="20"/>
        </w:rPr>
      </w:pPr>
      <w:r w:rsidRPr="00A34358">
        <w:rPr>
          <w:rFonts w:cstheme="minorHAnsi"/>
          <w:szCs w:val="20"/>
        </w:rPr>
        <w:t>V případě vadné</w:t>
      </w:r>
      <w:r w:rsidR="00F2159C" w:rsidRPr="00A34358">
        <w:rPr>
          <w:rFonts w:cstheme="minorHAnsi"/>
          <w:szCs w:val="20"/>
        </w:rPr>
        <w:t xml:space="preserve">ho </w:t>
      </w:r>
      <w:r w:rsidRPr="00A34358">
        <w:rPr>
          <w:rFonts w:cstheme="minorHAnsi"/>
          <w:szCs w:val="20"/>
        </w:rPr>
        <w:t>disk</w:t>
      </w:r>
      <w:r w:rsidR="00F2159C" w:rsidRPr="00A34358">
        <w:rPr>
          <w:rFonts w:cstheme="minorHAnsi"/>
          <w:szCs w:val="20"/>
        </w:rPr>
        <w:t>u bude tento</w:t>
      </w:r>
      <w:r w:rsidR="00CC6852" w:rsidRPr="00A34358">
        <w:rPr>
          <w:rFonts w:cstheme="minorHAnsi"/>
          <w:szCs w:val="20"/>
        </w:rPr>
        <w:t xml:space="preserve"> </w:t>
      </w:r>
      <w:r w:rsidR="007551E7" w:rsidRPr="00A34358">
        <w:rPr>
          <w:rFonts w:cstheme="minorHAnsi"/>
          <w:szCs w:val="20"/>
        </w:rPr>
        <w:t>disk nahrazen</w:t>
      </w:r>
      <w:r w:rsidR="00F2159C" w:rsidRPr="00A34358">
        <w:rPr>
          <w:rFonts w:cstheme="minorHAnsi"/>
          <w:szCs w:val="20"/>
        </w:rPr>
        <w:t xml:space="preserve"> bezvadným diskem, přičemž původní vadný disk zůstává</w:t>
      </w:r>
      <w:r w:rsidRPr="00A34358">
        <w:rPr>
          <w:rFonts w:cstheme="minorHAnsi"/>
          <w:szCs w:val="20"/>
        </w:rPr>
        <w:t xml:space="preserve"> v majetku Objednatele.</w:t>
      </w:r>
    </w:p>
    <w:p w14:paraId="7D2277B2" w14:textId="77777777" w:rsidR="00A57B1D" w:rsidRPr="00A57B1D" w:rsidRDefault="00A57B1D" w:rsidP="00A57B1D">
      <w:pPr>
        <w:pStyle w:val="Odstavecseseznamem"/>
        <w:rPr>
          <w:rFonts w:eastAsia="Montserrat" w:cs="Montserrat"/>
          <w:szCs w:val="20"/>
        </w:rPr>
      </w:pPr>
    </w:p>
    <w:p w14:paraId="5A04E0DA" w14:textId="09769034" w:rsidR="00AC170D" w:rsidRDefault="00A57B1D" w:rsidP="00A57B1D">
      <w:pPr>
        <w:pStyle w:val="Odstavecseseznamem"/>
        <w:numPr>
          <w:ilvl w:val="0"/>
          <w:numId w:val="26"/>
        </w:numPr>
        <w:spacing w:before="240" w:after="240" w:line="240" w:lineRule="auto"/>
        <w:ind w:left="567" w:hanging="567"/>
        <w:jc w:val="both"/>
        <w:textAlignment w:val="top"/>
        <w:rPr>
          <w:rFonts w:eastAsia="Montserrat" w:cs="Montserrat"/>
          <w:szCs w:val="20"/>
        </w:rPr>
      </w:pPr>
      <w:r w:rsidRPr="00A57B1D">
        <w:rPr>
          <w:rFonts w:eastAsia="Montserrat" w:cs="Montserrat"/>
          <w:szCs w:val="20"/>
        </w:rPr>
        <w:t xml:space="preserve">Dodavatel se zavazuje poskytnout Objednateli k jeho samostatné žádosti (objednávce) </w:t>
      </w:r>
      <w:r w:rsidR="003A38C2">
        <w:rPr>
          <w:rFonts w:eastAsia="Montserrat" w:cs="Montserrat"/>
          <w:szCs w:val="20"/>
        </w:rPr>
        <w:t xml:space="preserve">po dobu </w:t>
      </w:r>
      <w:r w:rsidR="00722D6B">
        <w:rPr>
          <w:rFonts w:eastAsia="Montserrat" w:cs="Montserrat"/>
          <w:szCs w:val="20"/>
        </w:rPr>
        <w:t>záruk</w:t>
      </w:r>
      <w:r w:rsidR="003A38C2">
        <w:rPr>
          <w:rFonts w:eastAsia="Montserrat" w:cs="Montserrat"/>
          <w:szCs w:val="20"/>
        </w:rPr>
        <w:t>y</w:t>
      </w:r>
      <w:r w:rsidR="00722D6B">
        <w:rPr>
          <w:rFonts w:eastAsia="Montserrat" w:cs="Montserrat"/>
          <w:szCs w:val="20"/>
        </w:rPr>
        <w:t xml:space="preserve"> </w:t>
      </w:r>
      <w:r w:rsidR="00F97695">
        <w:rPr>
          <w:rFonts w:eastAsia="Montserrat" w:cs="Montserrat"/>
          <w:szCs w:val="20"/>
        </w:rPr>
        <w:t xml:space="preserve">též placený servis </w:t>
      </w:r>
      <w:r w:rsidR="00722D6B">
        <w:rPr>
          <w:rFonts w:eastAsia="Montserrat" w:cs="Montserrat"/>
          <w:szCs w:val="20"/>
        </w:rPr>
        <w:t>výpočetní techniky</w:t>
      </w:r>
      <w:r w:rsidR="00F97695">
        <w:rPr>
          <w:rFonts w:eastAsia="Montserrat" w:cs="Montserrat"/>
          <w:szCs w:val="20"/>
        </w:rPr>
        <w:t xml:space="preserve"> dodané na základě této Smlouvy</w:t>
      </w:r>
      <w:r w:rsidR="00881C96">
        <w:rPr>
          <w:rFonts w:eastAsia="Montserrat" w:cs="Montserrat"/>
          <w:szCs w:val="20"/>
        </w:rPr>
        <w:t>,</w:t>
      </w:r>
      <w:r w:rsidR="00F97695">
        <w:rPr>
          <w:rFonts w:eastAsia="Montserrat" w:cs="Montserrat"/>
          <w:szCs w:val="20"/>
        </w:rPr>
        <w:t xml:space="preserve"> a </w:t>
      </w:r>
      <w:r w:rsidR="003A38C2">
        <w:rPr>
          <w:rFonts w:eastAsia="Montserrat" w:cs="Montserrat"/>
          <w:szCs w:val="20"/>
        </w:rPr>
        <w:t xml:space="preserve">dále </w:t>
      </w:r>
      <w:r w:rsidR="00F97695">
        <w:rPr>
          <w:rFonts w:eastAsia="Montserrat" w:cs="Montserrat"/>
          <w:szCs w:val="20"/>
        </w:rPr>
        <w:t xml:space="preserve">placený pozáruční servis </w:t>
      </w:r>
      <w:r w:rsidR="00722D6B">
        <w:rPr>
          <w:rFonts w:eastAsia="Montserrat" w:cs="Montserrat"/>
          <w:szCs w:val="20"/>
        </w:rPr>
        <w:t>výpočetní techniky</w:t>
      </w:r>
      <w:r w:rsidRPr="00A57B1D">
        <w:rPr>
          <w:rFonts w:eastAsia="Montserrat" w:cs="Montserrat"/>
          <w:szCs w:val="20"/>
        </w:rPr>
        <w:t xml:space="preserve"> </w:t>
      </w:r>
      <w:r w:rsidR="00CC6852">
        <w:rPr>
          <w:rFonts w:eastAsia="Montserrat" w:cs="Montserrat"/>
          <w:szCs w:val="20"/>
        </w:rPr>
        <w:t xml:space="preserve">dodané na základě této Smlouvy </w:t>
      </w:r>
      <w:r w:rsidRPr="00A57B1D">
        <w:rPr>
          <w:rFonts w:eastAsia="Montserrat" w:cs="Montserrat"/>
          <w:szCs w:val="20"/>
        </w:rPr>
        <w:t xml:space="preserve">minimálně </w:t>
      </w:r>
      <w:r w:rsidR="00F97695">
        <w:rPr>
          <w:rFonts w:eastAsia="Montserrat" w:cs="Montserrat"/>
          <w:szCs w:val="20"/>
        </w:rPr>
        <w:t xml:space="preserve">po dobu </w:t>
      </w:r>
      <w:r w:rsidRPr="00A57B1D">
        <w:rPr>
          <w:rFonts w:eastAsia="Montserrat" w:cs="Montserrat"/>
          <w:szCs w:val="20"/>
        </w:rPr>
        <w:t>36 (třicet šest) měsíců po ukončení záruky dle odst</w:t>
      </w:r>
      <w:r w:rsidR="00CC6852">
        <w:rPr>
          <w:rFonts w:eastAsia="Montserrat" w:cs="Montserrat"/>
          <w:szCs w:val="20"/>
        </w:rPr>
        <w:t>. 1. tohoto čl. VIII</w:t>
      </w:r>
      <w:r w:rsidR="003A38C2">
        <w:rPr>
          <w:rFonts w:eastAsia="Montserrat" w:cs="Montserrat"/>
          <w:szCs w:val="20"/>
        </w:rPr>
        <w:t>.</w:t>
      </w:r>
      <w:r w:rsidR="006B4352">
        <w:rPr>
          <w:rFonts w:eastAsia="Montserrat" w:cs="Montserrat"/>
          <w:szCs w:val="20"/>
        </w:rPr>
        <w:t>,</w:t>
      </w:r>
      <w:r w:rsidR="003A38C2" w:rsidRPr="003A38C2">
        <w:rPr>
          <w:rFonts w:eastAsia="Montserrat" w:cs="Montserrat"/>
          <w:szCs w:val="20"/>
        </w:rPr>
        <w:t xml:space="preserve"> </w:t>
      </w:r>
      <w:r w:rsidR="003A38C2">
        <w:rPr>
          <w:rFonts w:eastAsia="Montserrat" w:cs="Montserrat"/>
          <w:szCs w:val="20"/>
        </w:rPr>
        <w:t xml:space="preserve">a to </w:t>
      </w:r>
      <w:r w:rsidR="003A38C2" w:rsidRPr="00A57B1D">
        <w:rPr>
          <w:rFonts w:eastAsia="Montserrat" w:cs="Montserrat"/>
          <w:szCs w:val="20"/>
        </w:rPr>
        <w:t>včetně garance dostupnosti náhradních dílů</w:t>
      </w:r>
      <w:r w:rsidR="003A38C2">
        <w:rPr>
          <w:rFonts w:eastAsia="Montserrat" w:cs="Montserrat"/>
          <w:szCs w:val="20"/>
        </w:rPr>
        <w:t>,</w:t>
      </w:r>
      <w:r w:rsidR="007551E7">
        <w:rPr>
          <w:rFonts w:eastAsia="Montserrat" w:cs="Montserrat"/>
          <w:szCs w:val="20"/>
        </w:rPr>
        <w:t xml:space="preserve"> </w:t>
      </w:r>
      <w:r w:rsidRPr="00A57B1D">
        <w:rPr>
          <w:rFonts w:eastAsia="Montserrat" w:cs="Montserrat"/>
          <w:szCs w:val="20"/>
        </w:rPr>
        <w:t>podmínky uvedené v</w:t>
      </w:r>
      <w:r w:rsidR="00CC6852">
        <w:rPr>
          <w:rFonts w:eastAsia="Montserrat" w:cs="Montserrat"/>
          <w:szCs w:val="20"/>
        </w:rPr>
        <w:t> </w:t>
      </w:r>
      <w:r w:rsidRPr="00A57B1D">
        <w:rPr>
          <w:rFonts w:eastAsia="Montserrat" w:cs="Montserrat"/>
          <w:szCs w:val="20"/>
        </w:rPr>
        <w:t>odst</w:t>
      </w:r>
      <w:r w:rsidR="00CC6852">
        <w:rPr>
          <w:rFonts w:eastAsia="Montserrat" w:cs="Montserrat"/>
          <w:szCs w:val="20"/>
        </w:rPr>
        <w:t>. 2. až 4.</w:t>
      </w:r>
      <w:r w:rsidRPr="00A57B1D">
        <w:rPr>
          <w:rFonts w:eastAsia="Montserrat" w:cs="Montserrat"/>
          <w:szCs w:val="20"/>
        </w:rPr>
        <w:t xml:space="preserve"> plat</w:t>
      </w:r>
      <w:r w:rsidR="00CC6852">
        <w:rPr>
          <w:rFonts w:eastAsia="Montserrat" w:cs="Montserrat"/>
          <w:szCs w:val="20"/>
        </w:rPr>
        <w:t>í</w:t>
      </w:r>
      <w:r w:rsidRPr="00A57B1D">
        <w:rPr>
          <w:rFonts w:eastAsia="Montserrat" w:cs="Montserrat"/>
          <w:szCs w:val="20"/>
        </w:rPr>
        <w:t xml:space="preserve"> pro </w:t>
      </w:r>
      <w:r w:rsidR="00F97695">
        <w:rPr>
          <w:rFonts w:eastAsia="Montserrat" w:cs="Montserrat"/>
          <w:szCs w:val="20"/>
        </w:rPr>
        <w:t xml:space="preserve">placený </w:t>
      </w:r>
      <w:r w:rsidRPr="00A57B1D">
        <w:rPr>
          <w:rFonts w:eastAsia="Montserrat" w:cs="Montserrat"/>
          <w:szCs w:val="20"/>
        </w:rPr>
        <w:t>servis přiměřeně</w:t>
      </w:r>
      <w:r w:rsidR="00CC6852">
        <w:rPr>
          <w:rFonts w:eastAsia="Montserrat" w:cs="Montserrat"/>
          <w:szCs w:val="20"/>
        </w:rPr>
        <w:t xml:space="preserve"> a budou </w:t>
      </w:r>
      <w:r w:rsidR="00F97695">
        <w:rPr>
          <w:rFonts w:eastAsia="Montserrat" w:cs="Montserrat"/>
          <w:szCs w:val="20"/>
        </w:rPr>
        <w:t xml:space="preserve">případně </w:t>
      </w:r>
      <w:r w:rsidR="00CC6852">
        <w:rPr>
          <w:rFonts w:eastAsia="Montserrat" w:cs="Montserrat"/>
          <w:szCs w:val="20"/>
        </w:rPr>
        <w:t>upřesněny v</w:t>
      </w:r>
      <w:r w:rsidR="00807FB4">
        <w:rPr>
          <w:rFonts w:eastAsia="Montserrat" w:cs="Montserrat"/>
          <w:szCs w:val="20"/>
        </w:rPr>
        <w:t xml:space="preserve"> příslušné </w:t>
      </w:r>
      <w:r w:rsidR="00CC6852">
        <w:rPr>
          <w:rFonts w:eastAsia="Montserrat" w:cs="Montserrat"/>
          <w:szCs w:val="20"/>
        </w:rPr>
        <w:t>žádosti (objednávce)</w:t>
      </w:r>
      <w:r w:rsidRPr="00A57B1D">
        <w:rPr>
          <w:rFonts w:eastAsia="Montserrat" w:cs="Montserrat"/>
          <w:szCs w:val="20"/>
        </w:rPr>
        <w:t>.</w:t>
      </w:r>
      <w:r w:rsidR="00722D6B">
        <w:rPr>
          <w:rFonts w:eastAsia="Montserrat" w:cs="Montserrat"/>
          <w:szCs w:val="20"/>
        </w:rPr>
        <w:t xml:space="preserve"> </w:t>
      </w:r>
    </w:p>
    <w:p w14:paraId="2A83B32F" w14:textId="77777777" w:rsidR="00637C8D" w:rsidRPr="00637C8D" w:rsidRDefault="00637C8D" w:rsidP="00637C8D">
      <w:pPr>
        <w:spacing w:before="240" w:after="240" w:line="240" w:lineRule="auto"/>
        <w:jc w:val="both"/>
        <w:textAlignment w:val="top"/>
        <w:rPr>
          <w:rFonts w:eastAsia="Montserrat" w:cs="Montserrat"/>
          <w:szCs w:val="20"/>
        </w:rPr>
      </w:pPr>
    </w:p>
    <w:p w14:paraId="0168FEE0" w14:textId="5B0A322E" w:rsidR="00C859F1" w:rsidRPr="005D0300" w:rsidRDefault="004859A8" w:rsidP="004859A8">
      <w:pPr>
        <w:spacing w:before="240" w:after="240" w:line="240" w:lineRule="auto"/>
        <w:ind w:left="454"/>
        <w:jc w:val="both"/>
        <w:textAlignment w:val="top"/>
        <w:rPr>
          <w:rFonts w:eastAsia="Montserrat" w:cs="Montserrat"/>
          <w:b/>
          <w:szCs w:val="20"/>
        </w:rPr>
      </w:pPr>
      <w:r>
        <w:rPr>
          <w:rFonts w:eastAsia="Montserrat" w:cs="Montserrat"/>
          <w:b/>
          <w:szCs w:val="20"/>
        </w:rPr>
        <w:t xml:space="preserve">IX. </w:t>
      </w:r>
      <w:r w:rsidR="00C859F1" w:rsidRPr="005D0300">
        <w:rPr>
          <w:rFonts w:eastAsia="Montserrat" w:cs="Montserrat"/>
          <w:b/>
          <w:szCs w:val="20"/>
        </w:rPr>
        <w:t>Platnost a účinnost této smlouvy</w:t>
      </w:r>
    </w:p>
    <w:p w14:paraId="5A4BF136" w14:textId="03DC692D" w:rsidR="004B64EB" w:rsidRPr="00F2159C" w:rsidRDefault="00C859F1" w:rsidP="002B4329">
      <w:pPr>
        <w:pStyle w:val="Odstavecseseznamem"/>
        <w:numPr>
          <w:ilvl w:val="0"/>
          <w:numId w:val="19"/>
        </w:numPr>
        <w:spacing w:before="120" w:after="80" w:line="240" w:lineRule="auto"/>
        <w:ind w:left="426" w:hanging="426"/>
        <w:jc w:val="both"/>
        <w:textAlignment w:val="top"/>
        <w:rPr>
          <w:rFonts w:eastAsia="Montserrat" w:cs="Montserrat"/>
          <w:szCs w:val="20"/>
        </w:rPr>
      </w:pPr>
      <w:r w:rsidRPr="001A0F83">
        <w:rPr>
          <w:rFonts w:eastAsia="Montserrat" w:cs="Montserrat"/>
          <w:szCs w:val="20"/>
        </w:rPr>
        <w:t xml:space="preserve">Smlouva se sjednává na dobu </w:t>
      </w:r>
      <w:r w:rsidR="007551E7" w:rsidRPr="001A0F83">
        <w:rPr>
          <w:rFonts w:eastAsia="Montserrat" w:cs="Montserrat"/>
          <w:szCs w:val="20"/>
        </w:rPr>
        <w:t>určitou, nejdéle</w:t>
      </w:r>
      <w:r w:rsidR="00CD4003" w:rsidRPr="001A0F83">
        <w:rPr>
          <w:rFonts w:eastAsia="Montserrat" w:cs="Montserrat"/>
          <w:szCs w:val="20"/>
        </w:rPr>
        <w:t xml:space="preserve"> </w:t>
      </w:r>
      <w:r w:rsidR="002B4329" w:rsidRPr="001A0F83">
        <w:rPr>
          <w:rFonts w:eastAsia="Montserrat" w:cs="Montserrat"/>
          <w:szCs w:val="20"/>
        </w:rPr>
        <w:t>na</w:t>
      </w:r>
      <w:r w:rsidR="001910AC" w:rsidRPr="001A0F83">
        <w:rPr>
          <w:rFonts w:eastAsia="Montserrat" w:cs="Montserrat"/>
          <w:szCs w:val="20"/>
        </w:rPr>
        <w:t xml:space="preserve"> dob</w:t>
      </w:r>
      <w:r w:rsidR="00CD4003" w:rsidRPr="001A0F83">
        <w:rPr>
          <w:rFonts w:eastAsia="Montserrat" w:cs="Montserrat"/>
          <w:szCs w:val="20"/>
        </w:rPr>
        <w:t>u</w:t>
      </w:r>
      <w:r w:rsidR="001910AC" w:rsidRPr="001A0F83">
        <w:rPr>
          <w:rFonts w:eastAsia="Montserrat" w:cs="Montserrat"/>
          <w:szCs w:val="20"/>
        </w:rPr>
        <w:t xml:space="preserve"> </w:t>
      </w:r>
      <w:r w:rsidR="00304015">
        <w:rPr>
          <w:rFonts w:eastAsia="Montserrat" w:cs="Montserrat"/>
          <w:szCs w:val="20"/>
        </w:rPr>
        <w:t>90 kalendářních dnů</w:t>
      </w:r>
      <w:r w:rsidR="001910AC" w:rsidRPr="001A0F83">
        <w:rPr>
          <w:rFonts w:eastAsia="Montserrat" w:cs="Montserrat"/>
          <w:szCs w:val="20"/>
        </w:rPr>
        <w:t xml:space="preserve"> od</w:t>
      </w:r>
      <w:r w:rsidR="009023E6" w:rsidRPr="001A0F83">
        <w:rPr>
          <w:rFonts w:eastAsia="Montserrat" w:cs="Montserrat"/>
          <w:szCs w:val="20"/>
        </w:rPr>
        <w:t>e dne</w:t>
      </w:r>
      <w:r w:rsidR="001910AC" w:rsidRPr="001A0F83">
        <w:rPr>
          <w:rFonts w:eastAsia="Montserrat" w:cs="Montserrat"/>
          <w:szCs w:val="20"/>
        </w:rPr>
        <w:t xml:space="preserve"> </w:t>
      </w:r>
      <w:r w:rsidR="009023E6" w:rsidRPr="001A0F83">
        <w:rPr>
          <w:rFonts w:eastAsia="Montserrat" w:cs="Montserrat"/>
          <w:szCs w:val="20"/>
        </w:rPr>
        <w:t>její účinnosti. P</w:t>
      </w:r>
      <w:r w:rsidRPr="001A0F83">
        <w:rPr>
          <w:rFonts w:eastAsia="Montserrat" w:cs="Montserrat"/>
          <w:szCs w:val="20"/>
        </w:rPr>
        <w:t xml:space="preserve">latnost </w:t>
      </w:r>
      <w:r w:rsidR="009023E6" w:rsidRPr="001A0F83">
        <w:rPr>
          <w:rFonts w:eastAsia="Montserrat" w:cs="Montserrat"/>
          <w:szCs w:val="20"/>
        </w:rPr>
        <w:t>Smlouvy s</w:t>
      </w:r>
      <w:r w:rsidRPr="001A0F83">
        <w:rPr>
          <w:rFonts w:eastAsia="Montserrat" w:cs="Montserrat"/>
          <w:szCs w:val="20"/>
        </w:rPr>
        <w:t xml:space="preserve">končí </w:t>
      </w:r>
      <w:r w:rsidR="004859A8" w:rsidRPr="001A0F83">
        <w:rPr>
          <w:rFonts w:eastAsia="Montserrat" w:cs="Montserrat"/>
          <w:szCs w:val="20"/>
        </w:rPr>
        <w:t xml:space="preserve">nejpozději </w:t>
      </w:r>
      <w:r w:rsidRPr="001A0F83">
        <w:rPr>
          <w:rFonts w:eastAsia="Montserrat" w:cs="Montserrat"/>
          <w:szCs w:val="20"/>
        </w:rPr>
        <w:t xml:space="preserve">dnem oboustranného podpisu </w:t>
      </w:r>
      <w:r w:rsidR="00CE3CE5" w:rsidRPr="001A0F83">
        <w:rPr>
          <w:rFonts w:eastAsia="Montserrat" w:cs="Montserrat"/>
          <w:szCs w:val="20"/>
        </w:rPr>
        <w:t>D</w:t>
      </w:r>
      <w:r w:rsidR="00DC2B89" w:rsidRPr="001A0F83">
        <w:rPr>
          <w:rFonts w:eastAsia="Montserrat" w:cs="Montserrat"/>
          <w:szCs w:val="20"/>
        </w:rPr>
        <w:t xml:space="preserve">odacího listu o </w:t>
      </w:r>
      <w:r w:rsidR="007551E7" w:rsidRPr="001A0F83">
        <w:rPr>
          <w:rFonts w:eastAsia="Montserrat" w:cs="Montserrat"/>
          <w:szCs w:val="20"/>
        </w:rPr>
        <w:t>předání a převzetí</w:t>
      </w:r>
      <w:r w:rsidR="0040499A" w:rsidRPr="001A0F83">
        <w:rPr>
          <w:rFonts w:eastAsia="Montserrat" w:cs="Montserrat"/>
          <w:szCs w:val="20"/>
        </w:rPr>
        <w:t xml:space="preserve"> </w:t>
      </w:r>
      <w:r w:rsidR="008B3DBC" w:rsidRPr="001A0F83">
        <w:rPr>
          <w:rFonts w:eastAsia="Montserrat" w:cs="Montserrat"/>
          <w:szCs w:val="20"/>
        </w:rPr>
        <w:t xml:space="preserve">poslední části </w:t>
      </w:r>
      <w:r w:rsidR="00CE3CE5" w:rsidRPr="001A0F83">
        <w:rPr>
          <w:rFonts w:eastAsia="Montserrat" w:cs="Montserrat"/>
          <w:szCs w:val="20"/>
        </w:rPr>
        <w:t>D</w:t>
      </w:r>
      <w:r w:rsidR="0040499A" w:rsidRPr="001A0F83">
        <w:rPr>
          <w:rFonts w:eastAsia="Montserrat" w:cs="Montserrat"/>
          <w:szCs w:val="20"/>
        </w:rPr>
        <w:t>odávky VT</w:t>
      </w:r>
      <w:r w:rsidR="008B3DBC" w:rsidRPr="001A0F83">
        <w:rPr>
          <w:rFonts w:eastAsia="Montserrat" w:cs="Montserrat"/>
          <w:szCs w:val="20"/>
        </w:rPr>
        <w:t xml:space="preserve">, kterou se </w:t>
      </w:r>
      <w:r w:rsidR="004859A8" w:rsidRPr="001A0F83">
        <w:rPr>
          <w:rFonts w:eastAsia="Montserrat" w:cs="Montserrat"/>
          <w:szCs w:val="20"/>
        </w:rPr>
        <w:t xml:space="preserve">naplní </w:t>
      </w:r>
      <w:r w:rsidR="008B3DBC" w:rsidRPr="001A0F83">
        <w:rPr>
          <w:rFonts w:eastAsia="Montserrat" w:cs="Montserrat"/>
          <w:szCs w:val="20"/>
        </w:rPr>
        <w:t xml:space="preserve">dohodnutý počet </w:t>
      </w:r>
      <w:r w:rsidR="004859A8" w:rsidRPr="001A0F83">
        <w:rPr>
          <w:rFonts w:eastAsia="Montserrat" w:cs="Montserrat"/>
          <w:szCs w:val="20"/>
        </w:rPr>
        <w:t>dodané výpočetní techniky</w:t>
      </w:r>
      <w:r w:rsidR="0040499A" w:rsidRPr="001A0F83">
        <w:rPr>
          <w:rFonts w:eastAsia="Montserrat" w:cs="Montserrat"/>
          <w:szCs w:val="20"/>
        </w:rPr>
        <w:t>.</w:t>
      </w:r>
      <w:r w:rsidR="0040499A" w:rsidRPr="00F2159C">
        <w:rPr>
          <w:rFonts w:eastAsia="Montserrat" w:cs="Montserrat"/>
          <w:szCs w:val="20"/>
        </w:rPr>
        <w:t xml:space="preserve"> </w:t>
      </w:r>
    </w:p>
    <w:p w14:paraId="342E790A" w14:textId="77777777" w:rsidR="002B4329" w:rsidRPr="002B4329" w:rsidRDefault="002B4329" w:rsidP="002B4329">
      <w:pPr>
        <w:pStyle w:val="Odstavecseseznamem"/>
        <w:spacing w:before="120" w:after="80" w:line="240" w:lineRule="auto"/>
        <w:ind w:left="426"/>
        <w:jc w:val="both"/>
        <w:textAlignment w:val="top"/>
        <w:rPr>
          <w:rFonts w:eastAsia="Montserrat" w:cs="Montserrat"/>
          <w:szCs w:val="20"/>
        </w:rPr>
      </w:pPr>
    </w:p>
    <w:p w14:paraId="7C2046CF" w14:textId="45B1BEB1" w:rsidR="00C859F1" w:rsidRDefault="00C859F1" w:rsidP="001910AC">
      <w:pPr>
        <w:pStyle w:val="Odstavecseseznamem"/>
        <w:numPr>
          <w:ilvl w:val="0"/>
          <w:numId w:val="19"/>
        </w:numPr>
        <w:spacing w:before="120" w:after="80" w:line="240" w:lineRule="auto"/>
        <w:ind w:left="426" w:hanging="426"/>
        <w:jc w:val="both"/>
        <w:textAlignment w:val="top"/>
        <w:rPr>
          <w:rFonts w:eastAsia="Montserrat" w:cs="Montserrat"/>
          <w:szCs w:val="20"/>
        </w:rPr>
      </w:pPr>
      <w:r w:rsidRPr="001910AC">
        <w:rPr>
          <w:rFonts w:eastAsia="Montserrat" w:cs="Montserrat"/>
          <w:szCs w:val="20"/>
        </w:rPr>
        <w:t xml:space="preserve">Smlouva nabývá platnosti dnem jejího podpisu oprávněnými zástupci obou Smluvních stran. Účinnosti Smlouva nabývá dnem uveřejnění v souladu se zákonem </w:t>
      </w:r>
      <w:r w:rsidR="008B3DBC" w:rsidRPr="001910AC">
        <w:rPr>
          <w:rFonts w:eastAsia="Montserrat" w:cs="Montserrat"/>
          <w:szCs w:val="20"/>
        </w:rPr>
        <w:t xml:space="preserve">č. 340/2015 Sb., </w:t>
      </w:r>
      <w:r w:rsidRPr="001910AC">
        <w:rPr>
          <w:rFonts w:eastAsia="Montserrat" w:cs="Montserrat"/>
          <w:szCs w:val="20"/>
        </w:rPr>
        <w:t xml:space="preserve">o registru smluv, </w:t>
      </w:r>
      <w:r w:rsidR="008B3DBC" w:rsidRPr="001910AC">
        <w:rPr>
          <w:rFonts w:eastAsia="Montserrat" w:cs="Montserrat"/>
          <w:szCs w:val="20"/>
        </w:rPr>
        <w:t xml:space="preserve">ve znění pozdějších předpisů, </w:t>
      </w:r>
      <w:r w:rsidRPr="001910AC">
        <w:rPr>
          <w:rFonts w:eastAsia="Montserrat" w:cs="Montserrat"/>
          <w:szCs w:val="20"/>
        </w:rPr>
        <w:t>které zajistí Objednatel.</w:t>
      </w:r>
    </w:p>
    <w:p w14:paraId="4EED7786" w14:textId="77777777" w:rsidR="00CD4003" w:rsidRPr="001910AC" w:rsidRDefault="00CD4003" w:rsidP="00CD4003">
      <w:pPr>
        <w:pStyle w:val="Odstavecseseznamem"/>
        <w:spacing w:before="120" w:after="80" w:line="240" w:lineRule="auto"/>
        <w:ind w:left="426"/>
        <w:jc w:val="both"/>
        <w:textAlignment w:val="top"/>
        <w:rPr>
          <w:rFonts w:eastAsia="Montserrat" w:cs="Montserrat"/>
          <w:szCs w:val="20"/>
        </w:rPr>
      </w:pPr>
    </w:p>
    <w:p w14:paraId="7D497F33" w14:textId="48B97A1D" w:rsidR="00C859F1" w:rsidRPr="001910AC" w:rsidRDefault="00C859F1" w:rsidP="001910AC">
      <w:pPr>
        <w:pStyle w:val="Odstavecseseznamem"/>
        <w:numPr>
          <w:ilvl w:val="0"/>
          <w:numId w:val="19"/>
        </w:numPr>
        <w:spacing w:before="120" w:after="80" w:line="240" w:lineRule="auto"/>
        <w:ind w:left="426" w:hanging="426"/>
        <w:jc w:val="both"/>
        <w:textAlignment w:val="top"/>
        <w:rPr>
          <w:rFonts w:eastAsia="Montserrat" w:cs="Montserrat"/>
          <w:szCs w:val="20"/>
        </w:rPr>
      </w:pPr>
      <w:r w:rsidRPr="001910AC">
        <w:rPr>
          <w:rFonts w:eastAsia="Montserrat" w:cs="Montserrat"/>
          <w:szCs w:val="20"/>
        </w:rPr>
        <w:t>Tuto Smlouvu lze</w:t>
      </w:r>
      <w:r w:rsidR="009023E6">
        <w:rPr>
          <w:rFonts w:eastAsia="Montserrat" w:cs="Montserrat"/>
          <w:szCs w:val="20"/>
        </w:rPr>
        <w:t xml:space="preserve"> dále</w:t>
      </w:r>
      <w:r w:rsidRPr="001910AC">
        <w:rPr>
          <w:rFonts w:eastAsia="Montserrat" w:cs="Montserrat"/>
          <w:szCs w:val="20"/>
        </w:rPr>
        <w:t xml:space="preserve"> ukončit:</w:t>
      </w:r>
    </w:p>
    <w:p w14:paraId="07A1C3D6" w14:textId="34C41316" w:rsidR="00C859F1" w:rsidRPr="005032A6" w:rsidRDefault="008B3DBC" w:rsidP="001910AC">
      <w:pPr>
        <w:numPr>
          <w:ilvl w:val="1"/>
          <w:numId w:val="2"/>
        </w:numPr>
        <w:spacing w:before="120" w:after="0" w:line="240" w:lineRule="auto"/>
        <w:ind w:left="426" w:hanging="426"/>
        <w:jc w:val="both"/>
        <w:textAlignment w:val="top"/>
        <w:rPr>
          <w:rFonts w:eastAsia="Montserrat" w:cs="Montserrat"/>
          <w:szCs w:val="20"/>
        </w:rPr>
      </w:pPr>
      <w:r>
        <w:rPr>
          <w:rFonts w:eastAsia="Montserrat" w:cs="Montserrat"/>
          <w:szCs w:val="20"/>
        </w:rPr>
        <w:t xml:space="preserve">písemnou </w:t>
      </w:r>
      <w:r w:rsidR="00C859F1" w:rsidRPr="005032A6">
        <w:rPr>
          <w:rFonts w:eastAsia="Montserrat" w:cs="Montserrat"/>
          <w:szCs w:val="20"/>
        </w:rPr>
        <w:t>dohodou Smluvních stran, jejíž součástí je i vypořádání vzájemných závazků a pohledávek;</w:t>
      </w:r>
    </w:p>
    <w:p w14:paraId="63E2A967" w14:textId="2CDCF205" w:rsidR="00C859F1" w:rsidRPr="005032A6" w:rsidRDefault="00736F20" w:rsidP="001910AC">
      <w:pPr>
        <w:numPr>
          <w:ilvl w:val="1"/>
          <w:numId w:val="2"/>
        </w:numPr>
        <w:spacing w:before="120" w:after="0" w:line="240" w:lineRule="auto"/>
        <w:ind w:left="426" w:hanging="426"/>
        <w:jc w:val="both"/>
        <w:textAlignment w:val="top"/>
        <w:rPr>
          <w:rFonts w:eastAsia="Montserrat" w:cs="Montserrat"/>
          <w:szCs w:val="20"/>
        </w:rPr>
      </w:pPr>
      <w:r>
        <w:rPr>
          <w:rFonts w:eastAsia="Montserrat" w:cs="Montserrat"/>
          <w:szCs w:val="20"/>
        </w:rPr>
        <w:t xml:space="preserve">písemným </w:t>
      </w:r>
      <w:r w:rsidR="00C859F1" w:rsidRPr="005032A6">
        <w:rPr>
          <w:rFonts w:eastAsia="Montserrat" w:cs="Montserrat"/>
          <w:szCs w:val="20"/>
        </w:rPr>
        <w:t>odstoupením od této Smlouvy</w:t>
      </w:r>
      <w:r w:rsidR="002B4329">
        <w:rPr>
          <w:rFonts w:eastAsia="Montserrat" w:cs="Montserrat"/>
          <w:szCs w:val="20"/>
        </w:rPr>
        <w:t xml:space="preserve"> </w:t>
      </w:r>
      <w:r w:rsidR="00C859F1" w:rsidRPr="005032A6">
        <w:rPr>
          <w:rFonts w:eastAsia="Montserrat" w:cs="Montserrat"/>
          <w:szCs w:val="20"/>
        </w:rPr>
        <w:t xml:space="preserve">v případě podstatného porušení Smlouvy kteroukoli ze Smluvních stran. </w:t>
      </w:r>
      <w:r w:rsidR="002B4329">
        <w:rPr>
          <w:rFonts w:eastAsia="Montserrat" w:cs="Montserrat"/>
          <w:szCs w:val="20"/>
        </w:rPr>
        <w:t xml:space="preserve">V takovém případě je Smlouva ukončena dnem doručení oznámení o odstoupení adresátovi, přičemž však na úmysl odstoupit od Smlouvy musí být adresát písemně upozorněn, s ponecháním alespoň 5 (pěti) pracovních dnů na </w:t>
      </w:r>
      <w:r w:rsidR="008C47E7">
        <w:rPr>
          <w:rFonts w:eastAsia="Montserrat" w:cs="Montserrat"/>
          <w:szCs w:val="20"/>
        </w:rPr>
        <w:t xml:space="preserve">nápravu vadného stavu, popř. na </w:t>
      </w:r>
      <w:r w:rsidR="002B4329">
        <w:rPr>
          <w:rFonts w:eastAsia="Montserrat" w:cs="Montserrat"/>
          <w:szCs w:val="20"/>
        </w:rPr>
        <w:t>vyjádření</w:t>
      </w:r>
      <w:r w:rsidR="008C47E7">
        <w:rPr>
          <w:rFonts w:eastAsia="Montserrat" w:cs="Montserrat"/>
          <w:szCs w:val="20"/>
        </w:rPr>
        <w:t xml:space="preserve">. </w:t>
      </w:r>
      <w:r w:rsidR="00C859F1" w:rsidRPr="005032A6">
        <w:rPr>
          <w:rFonts w:eastAsia="Montserrat" w:cs="Montserrat"/>
          <w:szCs w:val="20"/>
        </w:rPr>
        <w:t>Za podstatné porušení Smlouvy se považuje:</w:t>
      </w:r>
    </w:p>
    <w:p w14:paraId="0989CB42" w14:textId="63360499" w:rsidR="00C859F1" w:rsidRDefault="001910AC" w:rsidP="001910AC">
      <w:pPr>
        <w:numPr>
          <w:ilvl w:val="1"/>
          <w:numId w:val="3"/>
        </w:numPr>
        <w:spacing w:before="120" w:after="0" w:line="240" w:lineRule="auto"/>
        <w:ind w:left="426" w:firstLine="141"/>
        <w:jc w:val="both"/>
        <w:textAlignment w:val="top"/>
        <w:rPr>
          <w:rFonts w:eastAsia="Montserrat" w:cs="Montserrat"/>
          <w:szCs w:val="20"/>
        </w:rPr>
      </w:pPr>
      <w:r>
        <w:rPr>
          <w:rFonts w:eastAsia="Montserrat" w:cs="Montserrat"/>
          <w:szCs w:val="20"/>
        </w:rPr>
        <w:t xml:space="preserve"> </w:t>
      </w:r>
      <w:r w:rsidR="0095297A">
        <w:rPr>
          <w:rFonts w:eastAsia="Montserrat" w:cs="Montserrat"/>
          <w:szCs w:val="20"/>
        </w:rPr>
        <w:t xml:space="preserve">nezaplacení ceny za </w:t>
      </w:r>
      <w:r w:rsidR="00CE3CE5">
        <w:rPr>
          <w:rFonts w:eastAsia="Montserrat" w:cs="Montserrat"/>
          <w:szCs w:val="20"/>
        </w:rPr>
        <w:t>D</w:t>
      </w:r>
      <w:r w:rsidR="0095297A">
        <w:rPr>
          <w:rFonts w:eastAsia="Montserrat" w:cs="Montserrat"/>
          <w:szCs w:val="20"/>
        </w:rPr>
        <w:t>odávku VT či její</w:t>
      </w:r>
      <w:r w:rsidR="00C859F1" w:rsidRPr="005032A6">
        <w:rPr>
          <w:rFonts w:eastAsia="Montserrat" w:cs="Montserrat"/>
          <w:szCs w:val="20"/>
        </w:rPr>
        <w:t xml:space="preserve"> části </w:t>
      </w:r>
      <w:r w:rsidR="00C859F1">
        <w:rPr>
          <w:rFonts w:eastAsia="Montserrat" w:cs="Montserrat"/>
          <w:szCs w:val="20"/>
        </w:rPr>
        <w:t>Objednatelem po dobu delší než 6</w:t>
      </w:r>
      <w:r w:rsidR="00C859F1" w:rsidRPr="005032A6">
        <w:rPr>
          <w:rFonts w:eastAsia="Montserrat" w:cs="Montserrat"/>
          <w:szCs w:val="20"/>
        </w:rPr>
        <w:t>0 dnů</w:t>
      </w:r>
      <w:r w:rsidR="008B3DBC">
        <w:rPr>
          <w:rFonts w:eastAsia="Montserrat" w:cs="Montserrat"/>
          <w:szCs w:val="20"/>
        </w:rPr>
        <w:t xml:space="preserve"> ode dne splatnosti </w:t>
      </w:r>
      <w:r w:rsidR="007551E7">
        <w:rPr>
          <w:rFonts w:eastAsia="Montserrat" w:cs="Montserrat"/>
          <w:szCs w:val="20"/>
        </w:rPr>
        <w:t>příslušné faktury</w:t>
      </w:r>
      <w:r w:rsidR="00C859F1" w:rsidRPr="005032A6">
        <w:rPr>
          <w:rFonts w:eastAsia="Montserrat" w:cs="Montserrat"/>
          <w:szCs w:val="20"/>
        </w:rPr>
        <w:t>,</w:t>
      </w:r>
    </w:p>
    <w:p w14:paraId="40A98F5F" w14:textId="227BF72A" w:rsidR="008B3DBC" w:rsidRDefault="00C859F1" w:rsidP="001910AC">
      <w:pPr>
        <w:numPr>
          <w:ilvl w:val="1"/>
          <w:numId w:val="3"/>
        </w:numPr>
        <w:spacing w:before="120" w:after="0" w:line="240" w:lineRule="auto"/>
        <w:ind w:left="426" w:firstLine="141"/>
        <w:jc w:val="both"/>
        <w:textAlignment w:val="top"/>
        <w:rPr>
          <w:rFonts w:eastAsia="Montserrat" w:cs="Montserrat"/>
          <w:szCs w:val="20"/>
        </w:rPr>
      </w:pPr>
      <w:r w:rsidRPr="001910AC">
        <w:rPr>
          <w:rFonts w:eastAsia="Montserrat" w:cs="Montserrat"/>
          <w:szCs w:val="20"/>
        </w:rPr>
        <w:t xml:space="preserve">porušení práv duševního vlastnictví </w:t>
      </w:r>
      <w:r w:rsidR="002B4329">
        <w:rPr>
          <w:rFonts w:eastAsia="Montserrat" w:cs="Montserrat"/>
          <w:szCs w:val="20"/>
        </w:rPr>
        <w:t xml:space="preserve">a vlastnictví </w:t>
      </w:r>
      <w:r w:rsidRPr="001910AC">
        <w:rPr>
          <w:rFonts w:eastAsia="Montserrat" w:cs="Montserrat"/>
          <w:szCs w:val="20"/>
        </w:rPr>
        <w:t>k</w:t>
      </w:r>
      <w:r w:rsidR="0095297A" w:rsidRPr="001910AC">
        <w:rPr>
          <w:rFonts w:eastAsia="Montserrat" w:cs="Montserrat"/>
          <w:szCs w:val="20"/>
        </w:rPr>
        <w:t> </w:t>
      </w:r>
      <w:r w:rsidR="00CE3CE5" w:rsidRPr="001910AC">
        <w:rPr>
          <w:rFonts w:eastAsia="Montserrat" w:cs="Montserrat"/>
          <w:szCs w:val="20"/>
        </w:rPr>
        <w:t>D</w:t>
      </w:r>
      <w:r w:rsidR="0095297A" w:rsidRPr="001910AC">
        <w:rPr>
          <w:rFonts w:eastAsia="Montserrat" w:cs="Montserrat"/>
          <w:szCs w:val="20"/>
        </w:rPr>
        <w:t>odávce VT</w:t>
      </w:r>
      <w:r w:rsidR="008B3DBC" w:rsidRPr="001910AC">
        <w:rPr>
          <w:rFonts w:eastAsia="Montserrat" w:cs="Montserrat"/>
          <w:szCs w:val="20"/>
        </w:rPr>
        <w:t>,</w:t>
      </w:r>
    </w:p>
    <w:p w14:paraId="0647599A" w14:textId="42D210B6" w:rsidR="00C859F1" w:rsidRPr="001A0F83" w:rsidRDefault="008B3DBC" w:rsidP="001910AC">
      <w:pPr>
        <w:numPr>
          <w:ilvl w:val="1"/>
          <w:numId w:val="3"/>
        </w:numPr>
        <w:spacing w:before="120" w:after="0" w:line="240" w:lineRule="auto"/>
        <w:ind w:left="426" w:firstLine="141"/>
        <w:jc w:val="both"/>
        <w:textAlignment w:val="top"/>
        <w:rPr>
          <w:rFonts w:eastAsia="Montserrat" w:cs="Montserrat"/>
          <w:szCs w:val="20"/>
        </w:rPr>
      </w:pPr>
      <w:r w:rsidRPr="001A0F83">
        <w:rPr>
          <w:rFonts w:eastAsia="Montserrat" w:cs="Montserrat"/>
          <w:szCs w:val="20"/>
        </w:rPr>
        <w:t>opakované prodlení Dodavatele s dohodnutými termí</w:t>
      </w:r>
      <w:r w:rsidR="004859A8" w:rsidRPr="001A0F83">
        <w:rPr>
          <w:rFonts w:eastAsia="Montserrat" w:cs="Montserrat"/>
          <w:szCs w:val="20"/>
        </w:rPr>
        <w:t xml:space="preserve">ny dodání výpočetní techniky nebo její příslušné části </w:t>
      </w:r>
      <w:r w:rsidRPr="001A0F83">
        <w:rPr>
          <w:rFonts w:eastAsia="Montserrat" w:cs="Montserrat"/>
          <w:szCs w:val="20"/>
        </w:rPr>
        <w:t xml:space="preserve">o více než </w:t>
      </w:r>
      <w:r w:rsidR="005C18DA" w:rsidRPr="001A0F83">
        <w:rPr>
          <w:rFonts w:eastAsia="Montserrat" w:cs="Montserrat"/>
          <w:szCs w:val="20"/>
        </w:rPr>
        <w:t>30</w:t>
      </w:r>
      <w:r w:rsidR="002B4329" w:rsidRPr="001A0F83">
        <w:rPr>
          <w:rFonts w:eastAsia="Montserrat" w:cs="Montserrat"/>
          <w:szCs w:val="20"/>
        </w:rPr>
        <w:t xml:space="preserve"> (třicet)</w:t>
      </w:r>
      <w:r w:rsidRPr="001A0F83">
        <w:rPr>
          <w:rFonts w:eastAsia="Montserrat" w:cs="Montserrat"/>
          <w:szCs w:val="20"/>
        </w:rPr>
        <w:t xml:space="preserve"> dnů</w:t>
      </w:r>
      <w:r w:rsidR="00C859F1" w:rsidRPr="001A0F83">
        <w:rPr>
          <w:rFonts w:eastAsia="Montserrat" w:cs="Montserrat"/>
          <w:szCs w:val="20"/>
        </w:rPr>
        <w:t>.</w:t>
      </w:r>
    </w:p>
    <w:p w14:paraId="7A452C61" w14:textId="6BDA6868" w:rsidR="00C859F1" w:rsidRDefault="00C859F1" w:rsidP="001910AC">
      <w:pPr>
        <w:pStyle w:val="Odstavecseseznamem"/>
        <w:numPr>
          <w:ilvl w:val="0"/>
          <w:numId w:val="11"/>
        </w:numPr>
        <w:spacing w:before="120" w:after="80" w:line="240" w:lineRule="auto"/>
        <w:ind w:left="426" w:hanging="426"/>
        <w:jc w:val="both"/>
        <w:textAlignment w:val="top"/>
        <w:rPr>
          <w:rFonts w:eastAsia="Montserrat" w:cs="Montserrat"/>
          <w:szCs w:val="20"/>
        </w:rPr>
      </w:pPr>
      <w:r w:rsidRPr="001910AC">
        <w:rPr>
          <w:rFonts w:eastAsia="Montserrat" w:cs="Montserrat"/>
          <w:szCs w:val="20"/>
        </w:rPr>
        <w:t xml:space="preserve">Kterákoli ze Smluvních stran je oprávněna od této Smlouvy odstoupit s účinností od doručení písemného </w:t>
      </w:r>
      <w:r w:rsidR="00E1539A" w:rsidRPr="001910AC">
        <w:rPr>
          <w:rFonts w:eastAsia="Montserrat" w:cs="Montserrat"/>
          <w:szCs w:val="20"/>
        </w:rPr>
        <w:t xml:space="preserve">oznámení o </w:t>
      </w:r>
      <w:r w:rsidRPr="001910AC">
        <w:rPr>
          <w:rFonts w:eastAsia="Montserrat" w:cs="Montserrat"/>
          <w:szCs w:val="20"/>
        </w:rPr>
        <w:t>odstoupení druhé Smluvní straně v případě, že druhá Smluvní strana bude v likvidaci, úpadku nebo s druhou Smluvní stranou bude zahájeno insolvenční řízení.</w:t>
      </w:r>
    </w:p>
    <w:p w14:paraId="34E4506C" w14:textId="77777777" w:rsidR="00CD4003" w:rsidRPr="001910AC" w:rsidRDefault="00CD4003" w:rsidP="00CD4003">
      <w:pPr>
        <w:pStyle w:val="Odstavecseseznamem"/>
        <w:spacing w:before="120" w:after="80" w:line="240" w:lineRule="auto"/>
        <w:ind w:left="426"/>
        <w:jc w:val="both"/>
        <w:textAlignment w:val="top"/>
        <w:rPr>
          <w:rFonts w:eastAsia="Montserrat" w:cs="Montserrat"/>
          <w:szCs w:val="20"/>
        </w:rPr>
      </w:pPr>
    </w:p>
    <w:p w14:paraId="258417F7" w14:textId="5B88EBF0" w:rsidR="002B4329" w:rsidRDefault="00C859F1" w:rsidP="002B4329">
      <w:pPr>
        <w:pStyle w:val="Odstavecseseznamem"/>
        <w:numPr>
          <w:ilvl w:val="0"/>
          <w:numId w:val="19"/>
        </w:numPr>
        <w:spacing w:before="120" w:after="80" w:line="240" w:lineRule="auto"/>
        <w:ind w:left="426" w:hanging="426"/>
        <w:jc w:val="both"/>
        <w:textAlignment w:val="top"/>
        <w:rPr>
          <w:rFonts w:eastAsia="Montserrat" w:cs="Montserrat"/>
          <w:szCs w:val="20"/>
        </w:rPr>
      </w:pPr>
      <w:r w:rsidRPr="002B4329">
        <w:rPr>
          <w:rFonts w:eastAsia="Montserrat" w:cstheme="minorHAnsi"/>
          <w:szCs w:val="20"/>
        </w:rPr>
        <w:t xml:space="preserve">Ukončením této Smlouvy není dotčena platnost </w:t>
      </w:r>
      <w:r w:rsidR="002B4329" w:rsidRPr="002B4329">
        <w:rPr>
          <w:rFonts w:eastAsia="Montserrat" w:cstheme="minorHAnsi"/>
          <w:szCs w:val="20"/>
        </w:rPr>
        <w:t xml:space="preserve">a účinnost </w:t>
      </w:r>
      <w:r w:rsidRPr="002B4329">
        <w:rPr>
          <w:rFonts w:eastAsia="Montserrat" w:cstheme="minorHAnsi"/>
          <w:szCs w:val="20"/>
        </w:rPr>
        <w:t xml:space="preserve">kteréhokoliv ustanovení Smlouvy, jež má výslovně či ve svých následcích vstoupit v platnost </w:t>
      </w:r>
      <w:r w:rsidR="004859A8" w:rsidRPr="002B4329">
        <w:rPr>
          <w:rFonts w:eastAsia="Montserrat" w:cstheme="minorHAnsi"/>
          <w:szCs w:val="20"/>
        </w:rPr>
        <w:t xml:space="preserve">a účinnost </w:t>
      </w:r>
      <w:r w:rsidRPr="002B4329">
        <w:rPr>
          <w:rFonts w:eastAsia="Montserrat" w:cstheme="minorHAnsi"/>
          <w:szCs w:val="20"/>
        </w:rPr>
        <w:t>při nebo po ukončení Smlouvy.</w:t>
      </w:r>
      <w:r w:rsidR="002B4329" w:rsidRPr="002B4329">
        <w:rPr>
          <w:rFonts w:cstheme="minorHAnsi"/>
          <w:bCs/>
          <w:szCs w:val="20"/>
        </w:rPr>
        <w:t xml:space="preserve"> </w:t>
      </w:r>
      <w:r w:rsidR="002B4329">
        <w:rPr>
          <w:rFonts w:eastAsia="Montserrat" w:cs="Montserrat"/>
          <w:szCs w:val="20"/>
        </w:rPr>
        <w:t xml:space="preserve">Po ukončení této Smlouvy </w:t>
      </w:r>
      <w:r w:rsidR="008C47E7">
        <w:rPr>
          <w:rFonts w:eastAsia="Montserrat" w:cs="Montserrat"/>
          <w:szCs w:val="20"/>
        </w:rPr>
        <w:t>z</w:t>
      </w:r>
      <w:r w:rsidR="002B4329">
        <w:rPr>
          <w:rFonts w:eastAsia="Montserrat" w:cs="Montserrat"/>
          <w:szCs w:val="20"/>
        </w:rPr>
        <w:t xml:space="preserve">ůstávají nadále </w:t>
      </w:r>
      <w:r w:rsidR="008C47E7">
        <w:rPr>
          <w:rFonts w:eastAsia="Montserrat" w:cs="Montserrat"/>
          <w:szCs w:val="20"/>
        </w:rPr>
        <w:t xml:space="preserve">platná a </w:t>
      </w:r>
      <w:r w:rsidR="002B4329">
        <w:rPr>
          <w:rFonts w:eastAsia="Montserrat" w:cs="Montserrat"/>
          <w:szCs w:val="20"/>
        </w:rPr>
        <w:t>účinná ta její ustanovení, jejichž realizace časově přesahuje dobu ukončení Smlouvy (zejména smluvní pokuty, úroky z prodlení, náhrada škody, práva vyplývající ze záruky, ochrana informací, práva vlastnická, popř. práva ze smlouvy NDA).</w:t>
      </w:r>
    </w:p>
    <w:p w14:paraId="39880795" w14:textId="77777777" w:rsidR="00FE50FA" w:rsidRDefault="00FE50FA" w:rsidP="00B02211">
      <w:pPr>
        <w:tabs>
          <w:tab w:val="num" w:pos="851"/>
        </w:tabs>
        <w:spacing w:before="240" w:after="240" w:line="240" w:lineRule="auto"/>
        <w:ind w:left="454"/>
        <w:textAlignment w:val="top"/>
        <w:rPr>
          <w:rFonts w:eastAsia="Montserrat" w:cs="Montserrat"/>
          <w:b/>
          <w:szCs w:val="20"/>
        </w:rPr>
      </w:pPr>
    </w:p>
    <w:p w14:paraId="3964A021" w14:textId="1E95C20C" w:rsidR="00B02211" w:rsidRPr="001A0F83" w:rsidRDefault="00B02211" w:rsidP="00B02211">
      <w:pPr>
        <w:tabs>
          <w:tab w:val="num" w:pos="851"/>
        </w:tabs>
        <w:spacing w:before="240" w:after="240" w:line="240" w:lineRule="auto"/>
        <w:ind w:left="454"/>
        <w:textAlignment w:val="top"/>
        <w:rPr>
          <w:rFonts w:eastAsia="Montserrat" w:cs="Montserrat"/>
          <w:b/>
          <w:szCs w:val="20"/>
        </w:rPr>
      </w:pPr>
      <w:r>
        <w:rPr>
          <w:rFonts w:eastAsia="Montserrat" w:cs="Montserrat"/>
          <w:b/>
          <w:szCs w:val="20"/>
        </w:rPr>
        <w:t>X</w:t>
      </w:r>
      <w:r w:rsidRPr="001A0F83">
        <w:rPr>
          <w:rFonts w:eastAsia="Montserrat" w:cs="Montserrat"/>
          <w:b/>
          <w:szCs w:val="20"/>
        </w:rPr>
        <w:t>. Vyšší moc</w:t>
      </w:r>
    </w:p>
    <w:p w14:paraId="5D4D34E2" w14:textId="32180354" w:rsidR="00B02211" w:rsidRPr="001A0F83" w:rsidRDefault="00B02211" w:rsidP="001A0F83">
      <w:pPr>
        <w:pStyle w:val="slovanseznam"/>
        <w:keepNext/>
        <w:numPr>
          <w:ilvl w:val="0"/>
          <w:numId w:val="27"/>
        </w:numPr>
        <w:ind w:left="426" w:hanging="426"/>
        <w:jc w:val="both"/>
        <w:rPr>
          <w:rStyle w:val="slostrnky"/>
          <w:rFonts w:asciiTheme="minorHAnsi" w:hAnsiTheme="minorHAnsi" w:cstheme="minorHAnsi"/>
          <w:b w:val="0"/>
          <w:sz w:val="20"/>
          <w:szCs w:val="20"/>
        </w:rPr>
      </w:pPr>
      <w:r w:rsidRPr="001A0F83">
        <w:rPr>
          <w:rFonts w:asciiTheme="minorHAnsi" w:hAnsiTheme="minorHAnsi" w:cstheme="minorHAnsi"/>
          <w:b w:val="0"/>
          <w:sz w:val="20"/>
          <w:szCs w:val="20"/>
        </w:rPr>
        <w:t xml:space="preserve">Pro účely této </w:t>
      </w:r>
      <w:r w:rsidR="001A0F83" w:rsidRPr="001A0F83">
        <w:rPr>
          <w:rFonts w:asciiTheme="minorHAnsi" w:hAnsiTheme="minorHAnsi" w:cstheme="minorHAnsi"/>
          <w:b w:val="0"/>
          <w:sz w:val="20"/>
          <w:szCs w:val="20"/>
        </w:rPr>
        <w:t>S</w:t>
      </w:r>
      <w:r w:rsidRPr="001A0F83">
        <w:rPr>
          <w:rFonts w:asciiTheme="minorHAnsi" w:hAnsiTheme="minorHAnsi" w:cstheme="minorHAnsi"/>
          <w:b w:val="0"/>
          <w:sz w:val="20"/>
          <w:szCs w:val="20"/>
        </w:rPr>
        <w:t xml:space="preserve">mlouvy „vyšší moc“ znamená událost, která je mimo kontrolu smluvních stran, nastala po podpisu </w:t>
      </w:r>
      <w:r w:rsidR="001A0F83" w:rsidRPr="001A0F83">
        <w:rPr>
          <w:rFonts w:asciiTheme="minorHAnsi" w:hAnsiTheme="minorHAnsi" w:cstheme="minorHAnsi"/>
          <w:b w:val="0"/>
          <w:sz w:val="20"/>
          <w:szCs w:val="20"/>
        </w:rPr>
        <w:t>S</w:t>
      </w:r>
      <w:r w:rsidRPr="001A0F83">
        <w:rPr>
          <w:rFonts w:asciiTheme="minorHAnsi" w:hAnsiTheme="minorHAnsi" w:cstheme="minorHAnsi"/>
          <w:b w:val="0"/>
          <w:sz w:val="20"/>
          <w:szCs w:val="20"/>
        </w:rPr>
        <w:t xml:space="preserve">mlouvy, bez zavinění </w:t>
      </w:r>
      <w:r w:rsidR="001A0F83" w:rsidRPr="001A0F83">
        <w:rPr>
          <w:rFonts w:asciiTheme="minorHAnsi" w:hAnsiTheme="minorHAnsi" w:cstheme="minorHAnsi"/>
          <w:b w:val="0"/>
          <w:sz w:val="20"/>
          <w:szCs w:val="20"/>
        </w:rPr>
        <w:t>S</w:t>
      </w:r>
      <w:r w:rsidRPr="001A0F83">
        <w:rPr>
          <w:rFonts w:asciiTheme="minorHAnsi" w:hAnsiTheme="minorHAnsi" w:cstheme="minorHAnsi"/>
          <w:b w:val="0"/>
          <w:sz w:val="20"/>
          <w:szCs w:val="20"/>
        </w:rPr>
        <w:t xml:space="preserve">mluvních stran, která však nezahrnuje chybu či nedbalost jedné ze </w:t>
      </w:r>
      <w:r w:rsidR="001A0F83">
        <w:rPr>
          <w:rFonts w:asciiTheme="minorHAnsi" w:hAnsiTheme="minorHAnsi" w:cstheme="minorHAnsi"/>
          <w:b w:val="0"/>
          <w:sz w:val="20"/>
          <w:szCs w:val="20"/>
        </w:rPr>
        <w:t>S</w:t>
      </w:r>
      <w:r w:rsidR="001A0F83" w:rsidRPr="001A0F83">
        <w:rPr>
          <w:rFonts w:asciiTheme="minorHAnsi" w:hAnsiTheme="minorHAnsi" w:cstheme="minorHAnsi"/>
          <w:b w:val="0"/>
          <w:sz w:val="20"/>
          <w:szCs w:val="20"/>
        </w:rPr>
        <w:t xml:space="preserve">mluvních </w:t>
      </w:r>
      <w:r w:rsidRPr="001A0F83">
        <w:rPr>
          <w:rFonts w:asciiTheme="minorHAnsi" w:hAnsiTheme="minorHAnsi" w:cstheme="minorHAnsi"/>
          <w:b w:val="0"/>
          <w:sz w:val="20"/>
          <w:szCs w:val="20"/>
        </w:rPr>
        <w:t xml:space="preserve">stran. Takovými </w:t>
      </w:r>
      <w:r w:rsidRPr="001A0F83">
        <w:rPr>
          <w:rFonts w:asciiTheme="minorHAnsi" w:hAnsiTheme="minorHAnsi" w:cstheme="minorHAnsi"/>
          <w:b w:val="0"/>
          <w:sz w:val="20"/>
          <w:szCs w:val="20"/>
        </w:rPr>
        <w:lastRenderedPageBreak/>
        <w:t>událostmi se rozumí zejména bez omezení války a</w:t>
      </w:r>
      <w:r w:rsidR="001A0F83" w:rsidRPr="001A0F83">
        <w:rPr>
          <w:rFonts w:asciiTheme="minorHAnsi" w:hAnsiTheme="minorHAnsi" w:cstheme="minorHAnsi"/>
          <w:b w:val="0"/>
          <w:sz w:val="20"/>
          <w:szCs w:val="20"/>
        </w:rPr>
        <w:t xml:space="preserve"> jiné hromadné násilné činy, </w:t>
      </w:r>
      <w:r w:rsidRPr="001A0F83">
        <w:rPr>
          <w:rFonts w:asciiTheme="minorHAnsi" w:hAnsiTheme="minorHAnsi" w:cstheme="minorHAnsi"/>
          <w:b w:val="0"/>
          <w:sz w:val="20"/>
          <w:szCs w:val="20"/>
        </w:rPr>
        <w:t> revoluce, přírodní katastrofy, epidemie, karanténní omezení, dopravní embarga, vyhlášené generální stávky v příslušných průmyslových odvětvích</w:t>
      </w:r>
      <w:r w:rsidRPr="001A0F83">
        <w:rPr>
          <w:rStyle w:val="slostrnky"/>
          <w:rFonts w:asciiTheme="minorHAnsi" w:hAnsiTheme="minorHAnsi" w:cstheme="minorHAnsi"/>
          <w:b w:val="0"/>
          <w:sz w:val="20"/>
          <w:szCs w:val="20"/>
        </w:rPr>
        <w:t>.</w:t>
      </w:r>
    </w:p>
    <w:p w14:paraId="1DF06FEB" w14:textId="3C2E9FDF" w:rsidR="00B02211" w:rsidRPr="001A0F83" w:rsidRDefault="00B02211" w:rsidP="001A0F83">
      <w:pPr>
        <w:pStyle w:val="slovanseznam"/>
        <w:keepNext/>
        <w:numPr>
          <w:ilvl w:val="0"/>
          <w:numId w:val="27"/>
        </w:numPr>
        <w:ind w:left="426" w:hanging="426"/>
        <w:jc w:val="both"/>
        <w:rPr>
          <w:rFonts w:asciiTheme="minorHAnsi" w:hAnsiTheme="minorHAnsi" w:cstheme="minorHAnsi"/>
          <w:b w:val="0"/>
          <w:sz w:val="20"/>
          <w:szCs w:val="20"/>
        </w:rPr>
      </w:pPr>
      <w:r w:rsidRPr="001A0F83">
        <w:rPr>
          <w:rFonts w:asciiTheme="minorHAnsi" w:hAnsiTheme="minorHAnsi" w:cstheme="minorHAnsi"/>
          <w:b w:val="0"/>
          <w:sz w:val="20"/>
          <w:szCs w:val="20"/>
        </w:rPr>
        <w:t xml:space="preserve">Jestliže vznikne situace způsobená vyšší mocí, dotčená </w:t>
      </w:r>
      <w:r w:rsidR="001A0F83" w:rsidRPr="001A0F83">
        <w:rPr>
          <w:rFonts w:asciiTheme="minorHAnsi" w:hAnsiTheme="minorHAnsi" w:cstheme="minorHAnsi"/>
          <w:b w:val="0"/>
          <w:sz w:val="20"/>
          <w:szCs w:val="20"/>
        </w:rPr>
        <w:t>S</w:t>
      </w:r>
      <w:r w:rsidRPr="001A0F83">
        <w:rPr>
          <w:rFonts w:asciiTheme="minorHAnsi" w:hAnsiTheme="minorHAnsi" w:cstheme="minorHAnsi"/>
          <w:b w:val="0"/>
          <w:sz w:val="20"/>
          <w:szCs w:val="20"/>
        </w:rPr>
        <w:t xml:space="preserve">mluvní strana okamžitě písemně uvědomí druhou smluvní stranu o takových skutečnostech a jejich příčině. Pokud jinak nestanoví </w:t>
      </w:r>
      <w:r w:rsidR="007551E7" w:rsidRPr="001A0F83">
        <w:rPr>
          <w:rFonts w:asciiTheme="minorHAnsi" w:hAnsiTheme="minorHAnsi" w:cstheme="minorHAnsi"/>
          <w:b w:val="0"/>
          <w:sz w:val="20"/>
          <w:szCs w:val="20"/>
        </w:rPr>
        <w:t>písemně Smluvní</w:t>
      </w:r>
      <w:r w:rsidR="001A0F83" w:rsidRPr="001A0F83">
        <w:rPr>
          <w:rFonts w:asciiTheme="minorHAnsi" w:hAnsiTheme="minorHAnsi" w:cstheme="minorHAnsi"/>
          <w:b w:val="0"/>
          <w:sz w:val="20"/>
          <w:szCs w:val="20"/>
        </w:rPr>
        <w:t xml:space="preserve"> </w:t>
      </w:r>
      <w:r w:rsidRPr="001A0F83">
        <w:rPr>
          <w:rFonts w:asciiTheme="minorHAnsi" w:hAnsiTheme="minorHAnsi" w:cstheme="minorHAnsi"/>
          <w:b w:val="0"/>
          <w:sz w:val="20"/>
          <w:szCs w:val="20"/>
        </w:rPr>
        <w:t xml:space="preserve">strana dotčená, bude druhá smluvní strana pokračovat v realizaci svých povinností podle </w:t>
      </w:r>
      <w:r w:rsidR="001A0F83" w:rsidRPr="001A0F83">
        <w:rPr>
          <w:rFonts w:asciiTheme="minorHAnsi" w:hAnsiTheme="minorHAnsi" w:cstheme="minorHAnsi"/>
          <w:b w:val="0"/>
          <w:sz w:val="20"/>
          <w:szCs w:val="20"/>
        </w:rPr>
        <w:t>S</w:t>
      </w:r>
      <w:r w:rsidRPr="001A0F83">
        <w:rPr>
          <w:rFonts w:asciiTheme="minorHAnsi" w:hAnsiTheme="minorHAnsi" w:cstheme="minorHAnsi"/>
          <w:b w:val="0"/>
          <w:sz w:val="20"/>
          <w:szCs w:val="20"/>
        </w:rPr>
        <w:t>mlouvy tak, jak je to možné a bude hledat veškeré rozumné alternativní prostředky pro realizaci té části plnění, které nebrání vyšší moc.</w:t>
      </w:r>
    </w:p>
    <w:p w14:paraId="20B61E7F" w14:textId="0A92AB04" w:rsidR="00B02211" w:rsidRPr="00A34358" w:rsidRDefault="00B02211" w:rsidP="001A0F83">
      <w:pPr>
        <w:pStyle w:val="slovanseznam"/>
        <w:numPr>
          <w:ilvl w:val="0"/>
          <w:numId w:val="27"/>
        </w:numPr>
        <w:ind w:left="426" w:hanging="426"/>
        <w:jc w:val="both"/>
        <w:rPr>
          <w:rFonts w:asciiTheme="minorHAnsi" w:hAnsiTheme="minorHAnsi" w:cstheme="minorHAnsi"/>
          <w:b w:val="0"/>
          <w:sz w:val="20"/>
          <w:szCs w:val="20"/>
        </w:rPr>
      </w:pPr>
      <w:r w:rsidRPr="001A0F83">
        <w:rPr>
          <w:rFonts w:asciiTheme="minorHAnsi" w:hAnsiTheme="minorHAnsi" w:cstheme="minorHAnsi"/>
          <w:b w:val="0"/>
          <w:sz w:val="20"/>
          <w:szCs w:val="20"/>
        </w:rPr>
        <w:t xml:space="preserve">Trvá-li vyšší moc déle než 3 (tři) měsíce, </w:t>
      </w:r>
      <w:r w:rsidR="001A0F83" w:rsidRPr="001A0F83">
        <w:rPr>
          <w:rFonts w:asciiTheme="minorHAnsi" w:hAnsiTheme="minorHAnsi" w:cstheme="minorHAnsi"/>
          <w:b w:val="0"/>
          <w:sz w:val="20"/>
          <w:szCs w:val="20"/>
        </w:rPr>
        <w:t>S</w:t>
      </w:r>
      <w:r w:rsidRPr="001A0F83">
        <w:rPr>
          <w:rFonts w:asciiTheme="minorHAnsi" w:hAnsiTheme="minorHAnsi" w:cstheme="minorHAnsi"/>
          <w:b w:val="0"/>
          <w:sz w:val="20"/>
          <w:szCs w:val="20"/>
        </w:rPr>
        <w:t xml:space="preserve">mluvní strany mohou od </w:t>
      </w:r>
      <w:r w:rsidR="001A0F83">
        <w:rPr>
          <w:rFonts w:asciiTheme="minorHAnsi" w:hAnsiTheme="minorHAnsi" w:cstheme="minorHAnsi"/>
          <w:b w:val="0"/>
          <w:sz w:val="20"/>
          <w:szCs w:val="20"/>
        </w:rPr>
        <w:t>S</w:t>
      </w:r>
      <w:r w:rsidRPr="00A34358">
        <w:rPr>
          <w:rFonts w:asciiTheme="minorHAnsi" w:hAnsiTheme="minorHAnsi" w:cstheme="minorHAnsi"/>
          <w:b w:val="0"/>
          <w:sz w:val="20"/>
          <w:szCs w:val="20"/>
        </w:rPr>
        <w:t>mlouvy okamžitě odstoupit.</w:t>
      </w:r>
    </w:p>
    <w:p w14:paraId="0ABDDB15" w14:textId="77777777" w:rsidR="00B02211" w:rsidRPr="00BB4473" w:rsidRDefault="00B02211" w:rsidP="001A0F83">
      <w:pPr>
        <w:pStyle w:val="slovanseznam"/>
        <w:keepNext/>
        <w:numPr>
          <w:ilvl w:val="0"/>
          <w:numId w:val="0"/>
        </w:numPr>
        <w:ind w:left="720"/>
        <w:jc w:val="both"/>
        <w:rPr>
          <w:rStyle w:val="slostrnky"/>
          <w:rFonts w:asciiTheme="minorHAnsi" w:hAnsiTheme="minorHAnsi" w:cstheme="minorHAnsi"/>
          <w:b w:val="0"/>
          <w:sz w:val="20"/>
          <w:szCs w:val="20"/>
          <w:highlight w:val="yellow"/>
        </w:rPr>
      </w:pPr>
    </w:p>
    <w:p w14:paraId="6D3DB474" w14:textId="3297C0D6" w:rsidR="00C859F1" w:rsidRPr="005032A6" w:rsidRDefault="00B02211" w:rsidP="00FE50FA">
      <w:pPr>
        <w:spacing w:before="120" w:after="80" w:line="240" w:lineRule="auto"/>
        <w:ind w:left="360"/>
        <w:jc w:val="both"/>
        <w:textAlignment w:val="top"/>
        <w:rPr>
          <w:rFonts w:eastAsia="Montserrat" w:cs="Montserrat"/>
          <w:b/>
          <w:szCs w:val="20"/>
        </w:rPr>
      </w:pPr>
      <w:r w:rsidRPr="001A0F83">
        <w:rPr>
          <w:rFonts w:eastAsia="Montserrat" w:cs="Montserrat"/>
          <w:szCs w:val="20"/>
        </w:rPr>
        <w:t xml:space="preserve"> </w:t>
      </w:r>
      <w:r w:rsidR="004859A8">
        <w:rPr>
          <w:rFonts w:eastAsia="Montserrat" w:cs="Montserrat"/>
          <w:b/>
          <w:szCs w:val="20"/>
        </w:rPr>
        <w:t>X</w:t>
      </w:r>
      <w:r>
        <w:rPr>
          <w:rFonts w:eastAsia="Montserrat" w:cs="Montserrat"/>
          <w:b/>
          <w:szCs w:val="20"/>
        </w:rPr>
        <w:t>I</w:t>
      </w:r>
      <w:r w:rsidR="004859A8">
        <w:rPr>
          <w:rFonts w:eastAsia="Montserrat" w:cs="Montserrat"/>
          <w:b/>
          <w:szCs w:val="20"/>
        </w:rPr>
        <w:t xml:space="preserve">. </w:t>
      </w:r>
      <w:r w:rsidR="00C859F1" w:rsidRPr="005032A6">
        <w:rPr>
          <w:rFonts w:eastAsia="Montserrat" w:cs="Montserrat"/>
          <w:b/>
          <w:szCs w:val="20"/>
        </w:rPr>
        <w:t>Závěrečná ustanovení</w:t>
      </w:r>
    </w:p>
    <w:p w14:paraId="7340C4C4" w14:textId="05222766" w:rsidR="00C859F1" w:rsidRDefault="00C859F1" w:rsidP="005C18DA">
      <w:pPr>
        <w:pStyle w:val="Odstavecseseznamem"/>
        <w:numPr>
          <w:ilvl w:val="0"/>
          <w:numId w:val="22"/>
        </w:numPr>
        <w:spacing w:before="120" w:after="80" w:line="240" w:lineRule="auto"/>
        <w:ind w:left="426" w:hanging="426"/>
        <w:jc w:val="both"/>
        <w:textAlignment w:val="top"/>
        <w:rPr>
          <w:rFonts w:eastAsia="Montserrat" w:cs="Montserrat"/>
          <w:szCs w:val="20"/>
        </w:rPr>
      </w:pPr>
      <w:r w:rsidRPr="005C18DA">
        <w:rPr>
          <w:rFonts w:eastAsia="Montserrat" w:cs="Montserrat"/>
          <w:szCs w:val="20"/>
        </w:rPr>
        <w:t>Výklad, platnost a plnění této Smlouvy se řídí platnými právními předpisy České republiky, zejména občanským zákoníkem, autorským zákonem a předpisy uvedenými ve Smlouvě.</w:t>
      </w:r>
    </w:p>
    <w:p w14:paraId="0A4E359F" w14:textId="77777777" w:rsidR="00AC170D" w:rsidRPr="005C18DA" w:rsidRDefault="00AC170D" w:rsidP="00AC170D">
      <w:pPr>
        <w:pStyle w:val="Odstavecseseznamem"/>
        <w:spacing w:before="120" w:after="80" w:line="240" w:lineRule="auto"/>
        <w:ind w:left="426"/>
        <w:jc w:val="both"/>
        <w:textAlignment w:val="top"/>
        <w:rPr>
          <w:rFonts w:eastAsia="Montserrat" w:cs="Montserrat"/>
          <w:szCs w:val="20"/>
        </w:rPr>
      </w:pPr>
    </w:p>
    <w:p w14:paraId="16C99282" w14:textId="57EC5A9B" w:rsidR="00C859F1" w:rsidRDefault="00C859F1" w:rsidP="005C18DA">
      <w:pPr>
        <w:pStyle w:val="Odstavecseseznamem"/>
        <w:numPr>
          <w:ilvl w:val="0"/>
          <w:numId w:val="22"/>
        </w:numPr>
        <w:spacing w:before="120" w:after="80" w:line="240" w:lineRule="auto"/>
        <w:ind w:left="426" w:hanging="426"/>
        <w:jc w:val="both"/>
        <w:textAlignment w:val="top"/>
        <w:rPr>
          <w:rFonts w:eastAsia="Montserrat" w:cs="Montserrat"/>
          <w:szCs w:val="20"/>
        </w:rPr>
      </w:pPr>
      <w:r w:rsidRPr="005C18DA">
        <w:rPr>
          <w:rFonts w:eastAsia="Montserrat" w:cs="Montserrat"/>
          <w:szCs w:val="20"/>
        </w:rPr>
        <w:t xml:space="preserve">Smluvní strany se zavazují řešit případné spory či nesrovnalosti vzniklé z této Smlouvy nebo v souvislosti s ní především smírnou cestou. Není-li řešení smírnou cestou možné, stanovují Smluvní strany pro vyřešení vzájemných sporů příslušnost a působnost obecných soudů České republiky. </w:t>
      </w:r>
    </w:p>
    <w:p w14:paraId="215CD1C4" w14:textId="77777777" w:rsidR="00AC170D" w:rsidRPr="005C18DA" w:rsidRDefault="00AC170D" w:rsidP="00AC170D">
      <w:pPr>
        <w:pStyle w:val="Odstavecseseznamem"/>
        <w:spacing w:before="120" w:after="80" w:line="240" w:lineRule="auto"/>
        <w:ind w:left="426"/>
        <w:jc w:val="both"/>
        <w:textAlignment w:val="top"/>
        <w:rPr>
          <w:rFonts w:eastAsia="Montserrat" w:cs="Montserrat"/>
          <w:szCs w:val="20"/>
        </w:rPr>
      </w:pPr>
    </w:p>
    <w:p w14:paraId="4E065014" w14:textId="69225D49" w:rsidR="00C859F1" w:rsidRDefault="00C859F1" w:rsidP="005C18DA">
      <w:pPr>
        <w:pStyle w:val="Odstavecseseznamem"/>
        <w:numPr>
          <w:ilvl w:val="0"/>
          <w:numId w:val="22"/>
        </w:numPr>
        <w:spacing w:before="120" w:after="80" w:line="240" w:lineRule="auto"/>
        <w:ind w:left="426" w:hanging="426"/>
        <w:jc w:val="both"/>
        <w:textAlignment w:val="top"/>
        <w:rPr>
          <w:rFonts w:eastAsia="Montserrat" w:cs="Montserrat"/>
          <w:szCs w:val="20"/>
        </w:rPr>
      </w:pPr>
      <w:r w:rsidRPr="005C18DA">
        <w:rPr>
          <w:rFonts w:eastAsia="Montserrat" w:cs="Montserrat"/>
          <w:szCs w:val="20"/>
        </w:rPr>
        <w:t xml:space="preserve">Změny a doplňky této Smlouvy mohou být prováděny pouze písemnými </w:t>
      </w:r>
      <w:r w:rsidR="00E1539A" w:rsidRPr="005C18DA">
        <w:rPr>
          <w:rFonts w:eastAsia="Montserrat" w:cs="Montserrat"/>
          <w:szCs w:val="20"/>
        </w:rPr>
        <w:t xml:space="preserve">postupně </w:t>
      </w:r>
      <w:r w:rsidRPr="005C18DA">
        <w:rPr>
          <w:rFonts w:eastAsia="Montserrat" w:cs="Montserrat"/>
          <w:szCs w:val="20"/>
        </w:rPr>
        <w:t xml:space="preserve">číslovanými dodatky označenými jako dodatek k této Smlouvě a schválenými a podepsanými </w:t>
      </w:r>
      <w:r w:rsidR="00E1539A" w:rsidRPr="005C18DA">
        <w:rPr>
          <w:rFonts w:eastAsia="Montserrat" w:cs="Montserrat"/>
          <w:szCs w:val="20"/>
        </w:rPr>
        <w:t xml:space="preserve">zástupci </w:t>
      </w:r>
      <w:r w:rsidRPr="005C18DA">
        <w:rPr>
          <w:rFonts w:eastAsia="Montserrat" w:cs="Montserrat"/>
          <w:szCs w:val="20"/>
        </w:rPr>
        <w:t>ob</w:t>
      </w:r>
      <w:r w:rsidR="00E1539A" w:rsidRPr="005C18DA">
        <w:rPr>
          <w:rFonts w:eastAsia="Montserrat" w:cs="Montserrat"/>
          <w:szCs w:val="20"/>
        </w:rPr>
        <w:t>ou</w:t>
      </w:r>
      <w:r w:rsidRPr="005C18DA">
        <w:rPr>
          <w:rFonts w:eastAsia="Montserrat" w:cs="Montserrat"/>
          <w:szCs w:val="20"/>
        </w:rPr>
        <w:t xml:space="preserve"> Smluvní</w:t>
      </w:r>
      <w:r w:rsidR="00E1539A" w:rsidRPr="005C18DA">
        <w:rPr>
          <w:rFonts w:eastAsia="Montserrat" w:cs="Montserrat"/>
          <w:szCs w:val="20"/>
        </w:rPr>
        <w:t>ch</w:t>
      </w:r>
      <w:r w:rsidRPr="005C18DA">
        <w:rPr>
          <w:rFonts w:eastAsia="Montserrat" w:cs="Montserrat"/>
          <w:szCs w:val="20"/>
        </w:rPr>
        <w:t xml:space="preserve"> stran</w:t>
      </w:r>
      <w:r w:rsidR="0004381A" w:rsidRPr="005C18DA">
        <w:rPr>
          <w:rFonts w:eastAsia="Montserrat" w:cs="Montserrat"/>
          <w:szCs w:val="20"/>
        </w:rPr>
        <w:t>,</w:t>
      </w:r>
      <w:r w:rsidR="00E1539A" w:rsidRPr="005C18DA">
        <w:rPr>
          <w:rFonts w:eastAsia="Montserrat" w:cs="Montserrat"/>
          <w:szCs w:val="20"/>
        </w:rPr>
        <w:t xml:space="preserve"> oprávněnými podepsat Smlouvu</w:t>
      </w:r>
      <w:r w:rsidRPr="005C18DA">
        <w:rPr>
          <w:rFonts w:eastAsia="Montserrat" w:cs="Montserrat"/>
          <w:szCs w:val="20"/>
        </w:rPr>
        <w:t>.</w:t>
      </w:r>
    </w:p>
    <w:p w14:paraId="6661A02B" w14:textId="77777777" w:rsidR="00AC170D" w:rsidRPr="005C18DA" w:rsidRDefault="00AC170D" w:rsidP="00AC170D">
      <w:pPr>
        <w:pStyle w:val="Odstavecseseznamem"/>
        <w:spacing w:before="120" w:after="80" w:line="240" w:lineRule="auto"/>
        <w:ind w:left="426"/>
        <w:jc w:val="both"/>
        <w:textAlignment w:val="top"/>
        <w:rPr>
          <w:rFonts w:eastAsia="Montserrat" w:cs="Montserrat"/>
          <w:szCs w:val="20"/>
        </w:rPr>
      </w:pPr>
    </w:p>
    <w:p w14:paraId="633AFAB6" w14:textId="06A22B3E" w:rsidR="00C859F1" w:rsidRDefault="00C859F1" w:rsidP="005C18DA">
      <w:pPr>
        <w:pStyle w:val="Odstavecseseznamem"/>
        <w:numPr>
          <w:ilvl w:val="0"/>
          <w:numId w:val="22"/>
        </w:numPr>
        <w:spacing w:before="120" w:after="80" w:line="240" w:lineRule="auto"/>
        <w:ind w:left="426" w:hanging="426"/>
        <w:jc w:val="both"/>
        <w:textAlignment w:val="top"/>
        <w:rPr>
          <w:rFonts w:eastAsia="Montserrat" w:cs="Montserrat"/>
          <w:szCs w:val="20"/>
        </w:rPr>
      </w:pPr>
      <w:r w:rsidRPr="005C18DA">
        <w:rPr>
          <w:rFonts w:eastAsia="Montserrat" w:cs="Montserrat"/>
          <w:szCs w:val="20"/>
        </w:rPr>
        <w:t>Tato Smlouva spolu se všemi přílohami</w:t>
      </w:r>
      <w:r w:rsidR="00745BD0" w:rsidRPr="005C18DA">
        <w:rPr>
          <w:rFonts w:eastAsia="Montserrat" w:cs="Montserrat"/>
          <w:szCs w:val="20"/>
        </w:rPr>
        <w:t>, nedílnými součástmi</w:t>
      </w:r>
      <w:r w:rsidRPr="005C18DA">
        <w:rPr>
          <w:rFonts w:eastAsia="Montserrat" w:cs="Montserrat"/>
          <w:szCs w:val="20"/>
        </w:rPr>
        <w:t xml:space="preserve"> a případnými dodatky představuje kompletní a úplné ujednání mezi Smluvními stranami a nahrazuje všechny dosavadní smlouvy, dohody a ujednání vztahující se k předmětu této Smlouvy, které </w:t>
      </w:r>
      <w:r w:rsidR="00745BD0" w:rsidRPr="005C18DA">
        <w:rPr>
          <w:rFonts w:eastAsia="Montserrat" w:cs="Montserrat"/>
          <w:szCs w:val="20"/>
        </w:rPr>
        <w:t xml:space="preserve">mohly být či </w:t>
      </w:r>
      <w:r w:rsidRPr="005C18DA">
        <w:rPr>
          <w:rFonts w:eastAsia="Montserrat" w:cs="Montserrat"/>
          <w:szCs w:val="20"/>
        </w:rPr>
        <w:t>byly v minulosti učiněny v písemné či ústní podobě.</w:t>
      </w:r>
      <w:r w:rsidR="00736F20" w:rsidRPr="005C18DA">
        <w:rPr>
          <w:rFonts w:eastAsia="Montserrat" w:cs="Montserrat"/>
          <w:szCs w:val="20"/>
        </w:rPr>
        <w:t xml:space="preserve"> Žádná ze Smluvních stran není oprávněna převést či postoupit svá práva a povinnosti ze Smlouvy jiné osobě bez předchozího písemného souhlasu druhé Smluvní strany.</w:t>
      </w:r>
    </w:p>
    <w:p w14:paraId="1661A971" w14:textId="77777777" w:rsidR="00AC170D" w:rsidRPr="005C18DA" w:rsidRDefault="00AC170D" w:rsidP="00AC170D">
      <w:pPr>
        <w:pStyle w:val="Odstavecseseznamem"/>
        <w:spacing w:before="120" w:after="80" w:line="240" w:lineRule="auto"/>
        <w:ind w:left="426"/>
        <w:jc w:val="both"/>
        <w:textAlignment w:val="top"/>
        <w:rPr>
          <w:rFonts w:eastAsia="Montserrat" w:cs="Montserrat"/>
          <w:szCs w:val="20"/>
        </w:rPr>
      </w:pPr>
    </w:p>
    <w:p w14:paraId="68B10416" w14:textId="0C51FE1B" w:rsidR="00C859F1" w:rsidRDefault="00C859F1" w:rsidP="005C18DA">
      <w:pPr>
        <w:pStyle w:val="Odstavecseseznamem"/>
        <w:numPr>
          <w:ilvl w:val="0"/>
          <w:numId w:val="22"/>
        </w:numPr>
        <w:spacing w:before="120" w:after="80" w:line="240" w:lineRule="auto"/>
        <w:ind w:left="426" w:hanging="426"/>
        <w:jc w:val="both"/>
        <w:textAlignment w:val="top"/>
        <w:rPr>
          <w:rFonts w:eastAsia="Montserrat" w:cs="Montserrat"/>
          <w:szCs w:val="20"/>
        </w:rPr>
      </w:pPr>
      <w:r w:rsidRPr="005C18DA">
        <w:rPr>
          <w:rFonts w:eastAsia="Montserrat" w:cs="Montserrat"/>
          <w:szCs w:val="20"/>
        </w:rPr>
        <w:t>V případě, že se některé ustanovení této Smlouvy stane neplatným či neúčinným, zůstávají ostatní ustanovení této Smlouvy takovou neplatností či neúčinností nedotčena i nadále platná a účinná.</w:t>
      </w:r>
      <w:r w:rsidR="006862EE" w:rsidRPr="005C18DA">
        <w:rPr>
          <w:rFonts w:eastAsia="Montserrat" w:cs="Montserrat"/>
          <w:szCs w:val="20"/>
        </w:rPr>
        <w:t xml:space="preserve"> Smluvní strany se zavazují, že v takovém případě vynaloží veškeré úsilí, které lze od nich požadovat, k nápravě takového stavu dohodou o nahrazení takových ustanovení za platná a účinná.</w:t>
      </w:r>
    </w:p>
    <w:p w14:paraId="408E0C1A" w14:textId="77777777" w:rsidR="00AC170D" w:rsidRPr="005C18DA" w:rsidRDefault="00AC170D" w:rsidP="00AC170D">
      <w:pPr>
        <w:pStyle w:val="Odstavecseseznamem"/>
        <w:spacing w:before="120" w:after="80" w:line="240" w:lineRule="auto"/>
        <w:ind w:left="426"/>
        <w:jc w:val="both"/>
        <w:textAlignment w:val="top"/>
        <w:rPr>
          <w:rFonts w:eastAsia="Montserrat" w:cs="Montserrat"/>
          <w:szCs w:val="20"/>
        </w:rPr>
      </w:pPr>
    </w:p>
    <w:p w14:paraId="69F6B660" w14:textId="5ABA1BBB" w:rsidR="00C859F1" w:rsidRDefault="00C859F1" w:rsidP="005C18DA">
      <w:pPr>
        <w:pStyle w:val="Odstavecseseznamem"/>
        <w:numPr>
          <w:ilvl w:val="0"/>
          <w:numId w:val="22"/>
        </w:numPr>
        <w:spacing w:before="120" w:after="80" w:line="240" w:lineRule="auto"/>
        <w:ind w:left="426" w:hanging="426"/>
        <w:jc w:val="both"/>
        <w:textAlignment w:val="top"/>
        <w:rPr>
          <w:rFonts w:eastAsia="Montserrat" w:cs="Montserrat"/>
          <w:szCs w:val="20"/>
        </w:rPr>
      </w:pPr>
      <w:r w:rsidRPr="005C18DA">
        <w:rPr>
          <w:rFonts w:eastAsia="Montserrat" w:cs="Montserrat"/>
          <w:szCs w:val="20"/>
        </w:rPr>
        <w:t xml:space="preserve">Nepřevezme-li si kterákoliv Smluvní strana písemnost zaslanou jí druhou Smluvní stranou v souvislosti s touto Smlouvou do jejího sídla doporučenou poštou, považuje se písemnost za doručenou 5. </w:t>
      </w:r>
      <w:r w:rsidR="006862EE" w:rsidRPr="005C18DA">
        <w:rPr>
          <w:rFonts w:eastAsia="Montserrat" w:cs="Montserrat"/>
          <w:szCs w:val="20"/>
        </w:rPr>
        <w:t xml:space="preserve">(pátým) </w:t>
      </w:r>
      <w:r w:rsidRPr="005C18DA">
        <w:rPr>
          <w:rFonts w:eastAsia="Montserrat" w:cs="Montserrat"/>
          <w:szCs w:val="20"/>
        </w:rPr>
        <w:t>dnem ode dne jejího odeslání</w:t>
      </w:r>
      <w:r w:rsidR="006862EE" w:rsidRPr="005C18DA">
        <w:rPr>
          <w:rFonts w:eastAsia="Montserrat" w:cs="Montserrat"/>
          <w:szCs w:val="20"/>
        </w:rPr>
        <w:t xml:space="preserve"> doporučenou poštou</w:t>
      </w:r>
      <w:r w:rsidRPr="005C18DA">
        <w:rPr>
          <w:rFonts w:eastAsia="Montserrat" w:cs="Montserrat"/>
          <w:szCs w:val="20"/>
        </w:rPr>
        <w:t>.</w:t>
      </w:r>
    </w:p>
    <w:p w14:paraId="30C6C434" w14:textId="77777777" w:rsidR="00AC170D" w:rsidRPr="005C18DA" w:rsidRDefault="00AC170D" w:rsidP="00AC170D">
      <w:pPr>
        <w:pStyle w:val="Odstavecseseznamem"/>
        <w:spacing w:before="120" w:after="80" w:line="240" w:lineRule="auto"/>
        <w:ind w:left="426"/>
        <w:jc w:val="both"/>
        <w:textAlignment w:val="top"/>
        <w:rPr>
          <w:rFonts w:eastAsia="Montserrat" w:cs="Montserrat"/>
          <w:szCs w:val="20"/>
        </w:rPr>
      </w:pPr>
    </w:p>
    <w:p w14:paraId="23594A23" w14:textId="18368CAC" w:rsidR="00736F20" w:rsidRDefault="00C859F1" w:rsidP="005C18DA">
      <w:pPr>
        <w:pStyle w:val="Odstavecseseznamem"/>
        <w:numPr>
          <w:ilvl w:val="0"/>
          <w:numId w:val="22"/>
        </w:numPr>
        <w:spacing w:before="120" w:after="80" w:line="240" w:lineRule="auto"/>
        <w:ind w:left="426" w:hanging="426"/>
        <w:jc w:val="both"/>
        <w:textAlignment w:val="top"/>
        <w:rPr>
          <w:rFonts w:eastAsia="Montserrat" w:cs="Montserrat"/>
          <w:szCs w:val="20"/>
        </w:rPr>
      </w:pPr>
      <w:r w:rsidRPr="005C18DA">
        <w:rPr>
          <w:rFonts w:eastAsia="Montserrat" w:cs="Montserrat"/>
          <w:szCs w:val="20"/>
        </w:rPr>
        <w:t>Zhotovitel bere na vědomí, že je podle § 2 písm. e) zákona č. 320/2001 Sb., o finanční kontrole ve veřejné správě, ve znění pozdějších předpisů, osobou povinnou spolupůsobit při výkonu finanční kontroly prováděn</w:t>
      </w:r>
      <w:r w:rsidR="004150F0" w:rsidRPr="005C18DA">
        <w:rPr>
          <w:rFonts w:eastAsia="Montserrat" w:cs="Montserrat"/>
          <w:szCs w:val="20"/>
        </w:rPr>
        <w:t xml:space="preserve">é v souvislosti s úhradou </w:t>
      </w:r>
      <w:r w:rsidR="00EE0012" w:rsidRPr="005C18DA">
        <w:rPr>
          <w:rFonts w:eastAsia="Montserrat" w:cs="Montserrat"/>
          <w:szCs w:val="20"/>
        </w:rPr>
        <w:t>D</w:t>
      </w:r>
      <w:r w:rsidR="006862EE" w:rsidRPr="005C18DA">
        <w:rPr>
          <w:rFonts w:eastAsia="Montserrat" w:cs="Montserrat"/>
          <w:szCs w:val="20"/>
        </w:rPr>
        <w:t xml:space="preserve">odávky </w:t>
      </w:r>
      <w:r w:rsidR="004150F0" w:rsidRPr="005C18DA">
        <w:rPr>
          <w:rFonts w:eastAsia="Montserrat" w:cs="Montserrat"/>
          <w:szCs w:val="20"/>
        </w:rPr>
        <w:t xml:space="preserve">VT </w:t>
      </w:r>
      <w:r w:rsidRPr="005C18DA">
        <w:rPr>
          <w:rFonts w:eastAsia="Montserrat" w:cs="Montserrat"/>
          <w:szCs w:val="20"/>
        </w:rPr>
        <w:t>nebo služeb z veřejných výdajů.</w:t>
      </w:r>
    </w:p>
    <w:p w14:paraId="7FBF54FC" w14:textId="77777777" w:rsidR="00AC170D" w:rsidRPr="005C18DA" w:rsidRDefault="00AC170D" w:rsidP="00AC170D">
      <w:pPr>
        <w:pStyle w:val="Odstavecseseznamem"/>
        <w:spacing w:before="120" w:after="80" w:line="240" w:lineRule="auto"/>
        <w:ind w:left="426"/>
        <w:jc w:val="both"/>
        <w:textAlignment w:val="top"/>
        <w:rPr>
          <w:rFonts w:eastAsia="Montserrat" w:cs="Montserrat"/>
          <w:szCs w:val="20"/>
        </w:rPr>
      </w:pPr>
    </w:p>
    <w:p w14:paraId="25BC2E75" w14:textId="18110EA8" w:rsidR="00C859F1" w:rsidRDefault="0095297A" w:rsidP="005C18DA">
      <w:pPr>
        <w:pStyle w:val="Odstavecseseznamem"/>
        <w:numPr>
          <w:ilvl w:val="0"/>
          <w:numId w:val="22"/>
        </w:numPr>
        <w:spacing w:before="120" w:after="80" w:line="240" w:lineRule="auto"/>
        <w:ind w:left="426" w:hanging="426"/>
        <w:jc w:val="both"/>
        <w:textAlignment w:val="top"/>
        <w:rPr>
          <w:rFonts w:eastAsia="Montserrat" w:cs="Montserrat"/>
          <w:szCs w:val="20"/>
        </w:rPr>
      </w:pPr>
      <w:r w:rsidRPr="005C18DA">
        <w:rPr>
          <w:rFonts w:eastAsia="Montserrat" w:cs="Montserrat"/>
          <w:szCs w:val="20"/>
        </w:rPr>
        <w:t>Tato Smlouva je vyhotovena v</w:t>
      </w:r>
      <w:r w:rsidR="00C859F1" w:rsidRPr="005C18DA">
        <w:rPr>
          <w:rFonts w:eastAsia="Montserrat" w:cs="Montserrat"/>
          <w:szCs w:val="20"/>
        </w:rPr>
        <w:t xml:space="preserve"> </w:t>
      </w:r>
      <w:r w:rsidRPr="005C18DA">
        <w:rPr>
          <w:rFonts w:eastAsia="Montserrat" w:cs="Montserrat"/>
          <w:szCs w:val="20"/>
        </w:rPr>
        <w:t>pěti</w:t>
      </w:r>
      <w:r w:rsidR="00C859F1" w:rsidRPr="005C18DA">
        <w:rPr>
          <w:rFonts w:eastAsia="Montserrat" w:cs="Montserrat"/>
          <w:szCs w:val="20"/>
        </w:rPr>
        <w:t xml:space="preserve"> (</w:t>
      </w:r>
      <w:r w:rsidRPr="005C18DA">
        <w:rPr>
          <w:rFonts w:eastAsia="Montserrat" w:cs="Montserrat"/>
          <w:szCs w:val="20"/>
        </w:rPr>
        <w:t>5</w:t>
      </w:r>
      <w:r w:rsidR="00C859F1" w:rsidRPr="005C18DA">
        <w:rPr>
          <w:rFonts w:eastAsia="Montserrat" w:cs="Montserrat"/>
          <w:szCs w:val="20"/>
        </w:rPr>
        <w:t xml:space="preserve">) stejnopisech, z nichž </w:t>
      </w:r>
      <w:r w:rsidRPr="005C18DA">
        <w:rPr>
          <w:rFonts w:eastAsia="Montserrat" w:cs="Montserrat"/>
          <w:szCs w:val="20"/>
        </w:rPr>
        <w:t xml:space="preserve">Objednatel obdrží </w:t>
      </w:r>
      <w:r w:rsidR="006862EE" w:rsidRPr="005C18DA">
        <w:rPr>
          <w:rFonts w:eastAsia="Montserrat" w:cs="Montserrat"/>
          <w:szCs w:val="20"/>
        </w:rPr>
        <w:t>tři</w:t>
      </w:r>
      <w:r w:rsidRPr="005C18DA">
        <w:rPr>
          <w:rFonts w:eastAsia="Montserrat" w:cs="Montserrat"/>
          <w:szCs w:val="20"/>
        </w:rPr>
        <w:t xml:space="preserve"> (3) a Dodavatel </w:t>
      </w:r>
      <w:r w:rsidR="00DC2B89" w:rsidRPr="005C18DA">
        <w:rPr>
          <w:rFonts w:eastAsia="Montserrat" w:cs="Montserrat"/>
          <w:szCs w:val="20"/>
        </w:rPr>
        <w:t>obdrží dvě (2</w:t>
      </w:r>
      <w:r w:rsidR="00C859F1" w:rsidRPr="005C18DA">
        <w:rPr>
          <w:rFonts w:eastAsia="Montserrat" w:cs="Montserrat"/>
          <w:szCs w:val="20"/>
        </w:rPr>
        <w:t xml:space="preserve">) vyhotovení. </w:t>
      </w:r>
    </w:p>
    <w:p w14:paraId="616C1334" w14:textId="77777777" w:rsidR="00AC170D" w:rsidRPr="005C18DA" w:rsidRDefault="00AC170D" w:rsidP="00AC170D">
      <w:pPr>
        <w:pStyle w:val="Odstavecseseznamem"/>
        <w:spacing w:before="120" w:after="80" w:line="240" w:lineRule="auto"/>
        <w:ind w:left="426"/>
        <w:jc w:val="both"/>
        <w:textAlignment w:val="top"/>
        <w:rPr>
          <w:rFonts w:eastAsia="Montserrat" w:cs="Montserrat"/>
          <w:szCs w:val="20"/>
        </w:rPr>
      </w:pPr>
    </w:p>
    <w:p w14:paraId="3F4F0204" w14:textId="0481B18F" w:rsidR="00C859F1" w:rsidRDefault="00C859F1" w:rsidP="005C18DA">
      <w:pPr>
        <w:pStyle w:val="Odstavecseseznamem"/>
        <w:numPr>
          <w:ilvl w:val="0"/>
          <w:numId w:val="22"/>
        </w:numPr>
        <w:spacing w:before="120" w:after="80" w:line="240" w:lineRule="auto"/>
        <w:ind w:left="426" w:hanging="426"/>
        <w:jc w:val="both"/>
        <w:textAlignment w:val="top"/>
        <w:rPr>
          <w:rFonts w:eastAsia="Montserrat" w:cs="Montserrat"/>
          <w:szCs w:val="20"/>
        </w:rPr>
      </w:pPr>
      <w:r w:rsidRPr="005C18DA">
        <w:rPr>
          <w:rFonts w:eastAsia="Montserrat" w:cs="Montserrat"/>
          <w:szCs w:val="20"/>
        </w:rPr>
        <w:t xml:space="preserve">Tato Smlouva obsahuje úplné ujednání o jejím předmětu a všech náležitostech, které Smluvní strany měly a chtěly ve Smlouvě ujednat, a které považují za důležité pro její závaznost. </w:t>
      </w:r>
    </w:p>
    <w:p w14:paraId="7E858101" w14:textId="77777777" w:rsidR="00AC170D" w:rsidRPr="005C18DA" w:rsidRDefault="00AC170D" w:rsidP="00AC170D">
      <w:pPr>
        <w:pStyle w:val="Odstavecseseznamem"/>
        <w:spacing w:before="120" w:after="80" w:line="240" w:lineRule="auto"/>
        <w:ind w:left="426"/>
        <w:jc w:val="both"/>
        <w:textAlignment w:val="top"/>
        <w:rPr>
          <w:rFonts w:eastAsia="Montserrat" w:cs="Montserrat"/>
          <w:szCs w:val="20"/>
        </w:rPr>
      </w:pPr>
    </w:p>
    <w:p w14:paraId="550D202E" w14:textId="0704A459" w:rsidR="00C859F1" w:rsidRDefault="00C859F1" w:rsidP="005C18DA">
      <w:pPr>
        <w:pStyle w:val="Odstavecseseznamem"/>
        <w:numPr>
          <w:ilvl w:val="0"/>
          <w:numId w:val="22"/>
        </w:numPr>
        <w:spacing w:before="120" w:after="80" w:line="240" w:lineRule="auto"/>
        <w:ind w:left="426" w:hanging="426"/>
        <w:jc w:val="both"/>
        <w:textAlignment w:val="top"/>
        <w:rPr>
          <w:rFonts w:eastAsia="Montserrat" w:cs="Montserrat"/>
          <w:szCs w:val="20"/>
        </w:rPr>
      </w:pPr>
      <w:r w:rsidRPr="005C18DA">
        <w:rPr>
          <w:rFonts w:eastAsia="Montserrat" w:cs="Montserrat"/>
          <w:szCs w:val="20"/>
        </w:rPr>
        <w:t>Nedílnou součástí tét</w:t>
      </w:r>
      <w:r w:rsidR="0095297A" w:rsidRPr="005C18DA">
        <w:rPr>
          <w:rFonts w:eastAsia="Montserrat" w:cs="Montserrat"/>
          <w:szCs w:val="20"/>
        </w:rPr>
        <w:t xml:space="preserve">o Smlouvy je </w:t>
      </w:r>
      <w:r w:rsidR="00B60BEA" w:rsidRPr="005C18DA">
        <w:rPr>
          <w:rFonts w:eastAsia="Montserrat" w:cs="Montserrat"/>
          <w:szCs w:val="20"/>
        </w:rPr>
        <w:t xml:space="preserve">Zadávací dokumentace a </w:t>
      </w:r>
      <w:r w:rsidR="0095297A" w:rsidRPr="005C18DA">
        <w:rPr>
          <w:rFonts w:eastAsia="Montserrat" w:cs="Montserrat"/>
          <w:szCs w:val="20"/>
        </w:rPr>
        <w:t xml:space="preserve">Nabídka </w:t>
      </w:r>
      <w:r w:rsidR="00B60BEA" w:rsidRPr="005C18DA">
        <w:rPr>
          <w:rFonts w:eastAsia="Montserrat" w:cs="Montserrat"/>
          <w:szCs w:val="20"/>
        </w:rPr>
        <w:t>D</w:t>
      </w:r>
      <w:r w:rsidR="0095297A" w:rsidRPr="005C18DA">
        <w:rPr>
          <w:rFonts w:eastAsia="Montserrat" w:cs="Montserrat"/>
          <w:szCs w:val="20"/>
        </w:rPr>
        <w:t>odavatele</w:t>
      </w:r>
      <w:r w:rsidRPr="005C18DA">
        <w:rPr>
          <w:rFonts w:eastAsia="Montserrat" w:cs="Montserrat"/>
          <w:szCs w:val="20"/>
        </w:rPr>
        <w:t>.</w:t>
      </w:r>
    </w:p>
    <w:p w14:paraId="5821ACF1" w14:textId="77777777" w:rsidR="00AC170D" w:rsidRPr="005C18DA" w:rsidRDefault="00AC170D" w:rsidP="00AC170D">
      <w:pPr>
        <w:pStyle w:val="Odstavecseseznamem"/>
        <w:spacing w:before="120" w:after="80" w:line="240" w:lineRule="auto"/>
        <w:ind w:left="426"/>
        <w:jc w:val="both"/>
        <w:textAlignment w:val="top"/>
        <w:rPr>
          <w:rFonts w:eastAsia="Montserrat" w:cs="Montserrat"/>
          <w:szCs w:val="20"/>
        </w:rPr>
      </w:pPr>
    </w:p>
    <w:p w14:paraId="73985E8C" w14:textId="77F9F567" w:rsidR="00C859F1" w:rsidRPr="005C18DA" w:rsidRDefault="00C859F1" w:rsidP="005C18DA">
      <w:pPr>
        <w:pStyle w:val="Odstavecseseznamem"/>
        <w:numPr>
          <w:ilvl w:val="0"/>
          <w:numId w:val="22"/>
        </w:numPr>
        <w:spacing w:before="120" w:after="80" w:line="240" w:lineRule="auto"/>
        <w:jc w:val="both"/>
        <w:textAlignment w:val="top"/>
        <w:rPr>
          <w:rFonts w:eastAsia="Montserrat" w:cs="Montserrat"/>
          <w:szCs w:val="20"/>
        </w:rPr>
      </w:pPr>
      <w:r w:rsidRPr="005C18DA">
        <w:rPr>
          <w:rFonts w:eastAsia="Montserrat" w:cs="Montserrat"/>
          <w:szCs w:val="20"/>
        </w:rPr>
        <w:t xml:space="preserve">Součástí Smlouvy jsou: </w:t>
      </w:r>
    </w:p>
    <w:p w14:paraId="377018E5" w14:textId="0F0A0EDF" w:rsidR="00C859F1" w:rsidRDefault="00C859F1" w:rsidP="009005C4">
      <w:pPr>
        <w:spacing w:before="120" w:after="80" w:line="240" w:lineRule="auto"/>
        <w:ind w:firstLine="454"/>
        <w:jc w:val="both"/>
        <w:textAlignment w:val="top"/>
        <w:rPr>
          <w:rFonts w:eastAsia="Montserrat" w:cs="Montserrat"/>
          <w:szCs w:val="20"/>
        </w:rPr>
      </w:pPr>
      <w:r w:rsidRPr="009D7716">
        <w:rPr>
          <w:rFonts w:eastAsia="Montserrat" w:cs="Montserrat"/>
          <w:szCs w:val="20"/>
        </w:rPr>
        <w:t xml:space="preserve">Příloha č. 1 </w:t>
      </w:r>
      <w:r>
        <w:rPr>
          <w:rFonts w:eastAsia="Montserrat" w:cs="Montserrat"/>
          <w:szCs w:val="20"/>
        </w:rPr>
        <w:t>–</w:t>
      </w:r>
      <w:r w:rsidRPr="005032A6">
        <w:rPr>
          <w:rFonts w:eastAsia="Montserrat" w:cs="Montserrat"/>
          <w:szCs w:val="20"/>
        </w:rPr>
        <w:t xml:space="preserve"> </w:t>
      </w:r>
      <w:r w:rsidR="005D0300">
        <w:rPr>
          <w:rFonts w:eastAsia="Montserrat" w:cs="Montserrat"/>
          <w:szCs w:val="20"/>
        </w:rPr>
        <w:t>Technická specifikace</w:t>
      </w:r>
    </w:p>
    <w:p w14:paraId="0FE947AC" w14:textId="1CFE7DE7" w:rsidR="00483005" w:rsidRDefault="00483005" w:rsidP="009005C4">
      <w:pPr>
        <w:spacing w:before="120" w:after="80" w:line="240" w:lineRule="auto"/>
        <w:ind w:firstLine="454"/>
        <w:jc w:val="both"/>
        <w:textAlignment w:val="top"/>
        <w:rPr>
          <w:rFonts w:eastAsia="Montserrat" w:cs="Montserrat"/>
          <w:szCs w:val="20"/>
        </w:rPr>
      </w:pPr>
      <w:r>
        <w:rPr>
          <w:rFonts w:eastAsia="Montserrat" w:cs="Montserrat"/>
          <w:szCs w:val="20"/>
        </w:rPr>
        <w:lastRenderedPageBreak/>
        <w:t>Příloha č. 2</w:t>
      </w:r>
      <w:r w:rsidR="00223EAA">
        <w:rPr>
          <w:rFonts w:eastAsia="Montserrat" w:cs="Montserrat"/>
          <w:szCs w:val="20"/>
        </w:rPr>
        <w:t xml:space="preserve"> – Ceny VT</w:t>
      </w:r>
    </w:p>
    <w:p w14:paraId="6277E2BB" w14:textId="10558A35" w:rsidR="00C859F1" w:rsidRDefault="00736F20" w:rsidP="005C18DA">
      <w:pPr>
        <w:pStyle w:val="Odstavecseseznamem"/>
        <w:numPr>
          <w:ilvl w:val="0"/>
          <w:numId w:val="22"/>
        </w:numPr>
        <w:spacing w:before="120" w:after="0" w:line="240" w:lineRule="auto"/>
        <w:jc w:val="both"/>
        <w:rPr>
          <w:rFonts w:eastAsia="Montserrat" w:cs="Times New Roman"/>
        </w:rPr>
      </w:pPr>
      <w:r w:rsidRPr="005C18DA">
        <w:rPr>
          <w:rFonts w:eastAsia="Montserrat" w:cs="Times New Roman"/>
        </w:rPr>
        <w:t>Osoby oprávněné jednat ve věci této Smlouvy a podepsat ji, jakož i její dodatky, jsou statutárními orgány Smluvních stran nebo osoby, uvedené v záhlaví této Smlouvy, nebo osoby, které se k jednání a podepisování vykáží písemnou plnou mocí nebo pověřením, podepsaným</w:t>
      </w:r>
      <w:r w:rsidR="00CD4003">
        <w:rPr>
          <w:rFonts w:eastAsia="Montserrat" w:cs="Times New Roman"/>
        </w:rPr>
        <w:t>i</w:t>
      </w:r>
      <w:r w:rsidRPr="005C18DA">
        <w:rPr>
          <w:rFonts w:eastAsia="Montserrat" w:cs="Times New Roman"/>
        </w:rPr>
        <w:t xml:space="preserve"> statutárními orgány.</w:t>
      </w:r>
    </w:p>
    <w:p w14:paraId="0C9685EB" w14:textId="77777777" w:rsidR="00FE50FA" w:rsidRDefault="00FE50FA" w:rsidP="00FE50FA">
      <w:pPr>
        <w:spacing w:before="120" w:after="0" w:line="240" w:lineRule="auto"/>
        <w:jc w:val="both"/>
        <w:rPr>
          <w:rFonts w:eastAsia="Montserrat" w:cs="Times New Roman"/>
        </w:rPr>
      </w:pPr>
    </w:p>
    <w:p w14:paraId="6AA3819E" w14:textId="77777777" w:rsidR="00FE50FA" w:rsidRDefault="00FE50FA" w:rsidP="00FE50FA">
      <w:pPr>
        <w:spacing w:before="120" w:after="0" w:line="240" w:lineRule="auto"/>
        <w:jc w:val="both"/>
        <w:rPr>
          <w:rFonts w:eastAsia="Montserrat" w:cs="Times New Roman"/>
        </w:rPr>
      </w:pPr>
    </w:p>
    <w:p w14:paraId="1DB070E7" w14:textId="77777777" w:rsidR="00FE50FA" w:rsidRPr="00FE50FA" w:rsidRDefault="00FE50FA" w:rsidP="00FE50FA">
      <w:pPr>
        <w:spacing w:before="120" w:after="0" w:line="240" w:lineRule="auto"/>
        <w:jc w:val="both"/>
        <w:rPr>
          <w:rFonts w:eastAsia="Montserrat" w:cs="Times New Roman"/>
        </w:rPr>
      </w:pPr>
    </w:p>
    <w:tbl>
      <w:tblPr>
        <w:tblpPr w:leftFromText="141" w:rightFromText="141" w:vertAnchor="text" w:tblpY="1"/>
        <w:tblOverlap w:val="never"/>
        <w:tblW w:w="9893" w:type="dxa"/>
        <w:tblBorders>
          <w:insideH w:val="single" w:sz="4" w:space="0" w:color="FFFFFF"/>
        </w:tblBorders>
        <w:tblLook w:val="00A0" w:firstRow="1" w:lastRow="0" w:firstColumn="1" w:lastColumn="0" w:noHBand="0" w:noVBand="0"/>
      </w:tblPr>
      <w:tblGrid>
        <w:gridCol w:w="4946"/>
        <w:gridCol w:w="4947"/>
      </w:tblGrid>
      <w:tr w:rsidR="00C859F1" w:rsidRPr="005032A6" w14:paraId="5E49A9F2" w14:textId="77777777" w:rsidTr="00B707D7">
        <w:trPr>
          <w:trHeight w:val="558"/>
        </w:trPr>
        <w:tc>
          <w:tcPr>
            <w:tcW w:w="4820" w:type="dxa"/>
            <w:tcBorders>
              <w:top w:val="single" w:sz="24" w:space="0" w:color="E1E3E3"/>
              <w:left w:val="single" w:sz="24" w:space="0" w:color="E1E3E3"/>
              <w:bottom w:val="single" w:sz="24" w:space="0" w:color="E1E3E3"/>
              <w:right w:val="single" w:sz="24" w:space="0" w:color="E1E3E3"/>
            </w:tcBorders>
            <w:shd w:val="clear" w:color="auto" w:fill="auto"/>
            <w:vAlign w:val="center"/>
          </w:tcPr>
          <w:p w14:paraId="2C41FC19" w14:textId="0FA4610E" w:rsidR="00C859F1" w:rsidRPr="005032A6" w:rsidRDefault="00C859F1" w:rsidP="00B707D7">
            <w:pPr>
              <w:spacing w:before="120" w:after="0" w:line="240" w:lineRule="auto"/>
              <w:ind w:left="34"/>
              <w:rPr>
                <w:rFonts w:ascii="Montserrat" w:eastAsia="Montserrat" w:hAnsi="Montserrat" w:cs="Montserrat"/>
                <w:b/>
                <w:color w:val="FFFFFF"/>
              </w:rPr>
            </w:pPr>
            <w:r w:rsidRPr="005032A6">
              <w:rPr>
                <w:rFonts w:eastAsia="Montserrat" w:cs="Montserrat"/>
              </w:rPr>
              <w:t xml:space="preserve">V Praze dne: </w:t>
            </w:r>
            <w:r w:rsidR="0059173E">
              <w:rPr>
                <w:rFonts w:eastAsia="Montserrat" w:cs="Montserrat"/>
              </w:rPr>
              <w:t>XXXXXXXXXXX</w:t>
            </w:r>
          </w:p>
        </w:tc>
        <w:tc>
          <w:tcPr>
            <w:tcW w:w="4820" w:type="dxa"/>
            <w:tcBorders>
              <w:top w:val="single" w:sz="24" w:space="0" w:color="E1E3E3"/>
              <w:left w:val="single" w:sz="24" w:space="0" w:color="E1E3E3"/>
              <w:bottom w:val="single" w:sz="24" w:space="0" w:color="E1E3E3"/>
              <w:right w:val="single" w:sz="24" w:space="0" w:color="E1E3E3"/>
            </w:tcBorders>
            <w:vAlign w:val="center"/>
          </w:tcPr>
          <w:p w14:paraId="7A710E97" w14:textId="31F37F91" w:rsidR="00C859F1" w:rsidRPr="005032A6" w:rsidRDefault="00C859F1" w:rsidP="00FD71AA">
            <w:pPr>
              <w:spacing w:before="120" w:after="0" w:line="240" w:lineRule="auto"/>
              <w:ind w:left="34"/>
              <w:rPr>
                <w:rFonts w:ascii="Montserrat" w:eastAsia="Montserrat" w:hAnsi="Montserrat" w:cs="Montserrat"/>
              </w:rPr>
            </w:pPr>
            <w:r w:rsidRPr="005032A6">
              <w:rPr>
                <w:rFonts w:eastAsia="Montserrat" w:cs="Montserrat"/>
              </w:rPr>
              <w:t xml:space="preserve">V Praze </w:t>
            </w:r>
            <w:r w:rsidR="00140D8D" w:rsidRPr="005032A6">
              <w:rPr>
                <w:rFonts w:eastAsia="Montserrat" w:cs="Montserrat"/>
              </w:rPr>
              <w:t>dne</w:t>
            </w:r>
            <w:r w:rsidR="00140D8D" w:rsidRPr="00FD71AA">
              <w:rPr>
                <w:rFonts w:eastAsia="Montserrat" w:cs="Montserrat"/>
              </w:rPr>
              <w:t xml:space="preserve">: </w:t>
            </w:r>
            <w:r w:rsidR="0059173E">
              <w:rPr>
                <w:rFonts w:eastAsia="Montserrat" w:cs="Montserrat"/>
              </w:rPr>
              <w:t>XXXXXXXXXXXXX</w:t>
            </w:r>
            <w:r w:rsidR="00140D8D" w:rsidRPr="00FD71AA">
              <w:rPr>
                <w:rFonts w:eastAsia="Montserrat" w:cs="Montserrat"/>
              </w:rPr>
              <w:t xml:space="preserve"> </w:t>
            </w:r>
          </w:p>
        </w:tc>
      </w:tr>
      <w:tr w:rsidR="00C859F1" w:rsidRPr="005032A6" w14:paraId="18D3B369" w14:textId="77777777" w:rsidTr="00B707D7">
        <w:trPr>
          <w:trHeight w:val="1118"/>
        </w:trPr>
        <w:tc>
          <w:tcPr>
            <w:tcW w:w="4820" w:type="dxa"/>
            <w:tcBorders>
              <w:top w:val="single" w:sz="24" w:space="0" w:color="E1E3E3"/>
              <w:left w:val="single" w:sz="24" w:space="0" w:color="E1E3E3"/>
              <w:bottom w:val="single" w:sz="24" w:space="0" w:color="E1E3E3"/>
              <w:right w:val="single" w:sz="24" w:space="0" w:color="E1E3E3"/>
            </w:tcBorders>
            <w:shd w:val="clear" w:color="auto" w:fill="auto"/>
            <w:vAlign w:val="center"/>
          </w:tcPr>
          <w:p w14:paraId="4B0982C1" w14:textId="52AB4DB5" w:rsidR="00C859F1" w:rsidRPr="00EE0012" w:rsidRDefault="0059173E" w:rsidP="00B707D7">
            <w:pPr>
              <w:autoSpaceDE w:val="0"/>
              <w:autoSpaceDN w:val="0"/>
              <w:adjustRightInd w:val="0"/>
              <w:spacing w:before="120" w:after="0" w:line="288" w:lineRule="auto"/>
              <w:textAlignment w:val="center"/>
              <w:rPr>
                <w:rFonts w:ascii="Montserrat" w:eastAsia="Montserrat" w:hAnsi="Montserrat" w:cs="Montserrat Light"/>
                <w:b/>
                <w:color w:val="000000"/>
                <w:szCs w:val="20"/>
              </w:rPr>
            </w:pPr>
            <w:r>
              <w:rPr>
                <w:rFonts w:ascii="Montserrat" w:eastAsia="Montserrat" w:hAnsi="Montserrat" w:cs="Montserrat Light"/>
                <w:b/>
                <w:color w:val="000000"/>
                <w:szCs w:val="20"/>
              </w:rPr>
              <w:t>XXXXXXXXXXXXXXXXXXX</w:t>
            </w:r>
          </w:p>
        </w:tc>
        <w:tc>
          <w:tcPr>
            <w:tcW w:w="4820" w:type="dxa"/>
            <w:tcBorders>
              <w:top w:val="single" w:sz="24" w:space="0" w:color="E1E3E3"/>
              <w:left w:val="single" w:sz="24" w:space="0" w:color="E1E3E3"/>
              <w:bottom w:val="single" w:sz="24" w:space="0" w:color="E1E3E3"/>
              <w:right w:val="single" w:sz="24" w:space="0" w:color="E1E3E3"/>
            </w:tcBorders>
          </w:tcPr>
          <w:p w14:paraId="37FB3ACA" w14:textId="77777777" w:rsidR="00C859F1" w:rsidRDefault="00C859F1" w:rsidP="00B707D7">
            <w:pPr>
              <w:autoSpaceDE w:val="0"/>
              <w:autoSpaceDN w:val="0"/>
              <w:adjustRightInd w:val="0"/>
              <w:spacing w:before="120" w:after="0" w:line="288" w:lineRule="auto"/>
              <w:textAlignment w:val="center"/>
              <w:rPr>
                <w:rFonts w:ascii="Montserrat" w:eastAsia="Montserrat" w:hAnsi="Montserrat" w:cs="Montserrat Light"/>
                <w:b/>
                <w:color w:val="000000"/>
                <w:szCs w:val="20"/>
              </w:rPr>
            </w:pPr>
          </w:p>
          <w:p w14:paraId="46E9F7C9" w14:textId="7BBED3C5" w:rsidR="0059173E" w:rsidRPr="00EE0012" w:rsidRDefault="0059173E" w:rsidP="00B707D7">
            <w:pPr>
              <w:autoSpaceDE w:val="0"/>
              <w:autoSpaceDN w:val="0"/>
              <w:adjustRightInd w:val="0"/>
              <w:spacing w:before="120" w:after="0" w:line="288" w:lineRule="auto"/>
              <w:textAlignment w:val="center"/>
              <w:rPr>
                <w:rFonts w:ascii="Montserrat" w:eastAsia="Montserrat" w:hAnsi="Montserrat" w:cs="Montserrat Light"/>
                <w:b/>
                <w:color w:val="000000"/>
                <w:szCs w:val="20"/>
              </w:rPr>
            </w:pPr>
            <w:r>
              <w:rPr>
                <w:rFonts w:ascii="Montserrat" w:eastAsia="Montserrat" w:hAnsi="Montserrat" w:cs="Montserrat Light"/>
                <w:b/>
                <w:color w:val="000000"/>
                <w:szCs w:val="20"/>
              </w:rPr>
              <w:t>XXXXXXXXXXXXXXXXXXXXX</w:t>
            </w:r>
          </w:p>
        </w:tc>
      </w:tr>
      <w:tr w:rsidR="00C859F1" w:rsidRPr="005032A6" w14:paraId="74429D17" w14:textId="77777777" w:rsidTr="00B707D7">
        <w:trPr>
          <w:trHeight w:val="1269"/>
        </w:trPr>
        <w:tc>
          <w:tcPr>
            <w:tcW w:w="4820" w:type="dxa"/>
            <w:tcBorders>
              <w:top w:val="single" w:sz="24" w:space="0" w:color="E1E3E3"/>
              <w:left w:val="single" w:sz="24" w:space="0" w:color="E1E3E3"/>
              <w:bottom w:val="single" w:sz="24" w:space="0" w:color="E1E3E3"/>
              <w:right w:val="single" w:sz="24" w:space="0" w:color="E1E3E3"/>
            </w:tcBorders>
            <w:shd w:val="clear" w:color="auto" w:fill="E1E3E3"/>
            <w:vAlign w:val="center"/>
          </w:tcPr>
          <w:p w14:paraId="0C969160" w14:textId="333071A4" w:rsidR="005C18DA" w:rsidRPr="00561C05" w:rsidRDefault="00C859F1" w:rsidP="0059173E">
            <w:pPr>
              <w:autoSpaceDE w:val="0"/>
              <w:autoSpaceDN w:val="0"/>
              <w:adjustRightInd w:val="0"/>
              <w:spacing w:before="120" w:after="0" w:line="288" w:lineRule="auto"/>
              <w:textAlignment w:val="center"/>
              <w:rPr>
                <w:rFonts w:ascii="Montserrat" w:eastAsia="Montserrat" w:hAnsi="Montserrat" w:cs="Montserrat Light"/>
                <w:b/>
                <w:color w:val="000000"/>
                <w:szCs w:val="20"/>
              </w:rPr>
            </w:pPr>
            <w:r w:rsidRPr="005032A6">
              <w:rPr>
                <w:rFonts w:eastAsia="Montserrat" w:cs="Montserrat"/>
                <w:color w:val="000000"/>
                <w:szCs w:val="20"/>
              </w:rPr>
              <w:t xml:space="preserve">Za </w:t>
            </w:r>
            <w:r w:rsidR="00561C05">
              <w:rPr>
                <w:rFonts w:eastAsia="Montserrat" w:cs="Montserrat"/>
              </w:rPr>
              <w:t>Dodavatele</w:t>
            </w:r>
            <w:r w:rsidRPr="005032A6">
              <w:rPr>
                <w:rFonts w:eastAsia="Montserrat" w:cs="Montserrat"/>
              </w:rPr>
              <w:br/>
            </w:r>
          </w:p>
        </w:tc>
        <w:tc>
          <w:tcPr>
            <w:tcW w:w="4820" w:type="dxa"/>
            <w:tcBorders>
              <w:top w:val="single" w:sz="24" w:space="0" w:color="E1E3E3"/>
              <w:left w:val="single" w:sz="24" w:space="0" w:color="E1E3E3"/>
              <w:bottom w:val="single" w:sz="24" w:space="0" w:color="E1E3E3"/>
              <w:right w:val="single" w:sz="24" w:space="0" w:color="E1E3E3"/>
            </w:tcBorders>
            <w:shd w:val="clear" w:color="auto" w:fill="E1E3E3"/>
            <w:vAlign w:val="center"/>
          </w:tcPr>
          <w:p w14:paraId="3F08FC7F" w14:textId="77777777" w:rsidR="0059173E" w:rsidRDefault="0059173E" w:rsidP="0059173E">
            <w:pPr>
              <w:autoSpaceDE w:val="0"/>
              <w:autoSpaceDN w:val="0"/>
              <w:adjustRightInd w:val="0"/>
              <w:spacing w:before="120" w:after="0" w:line="288" w:lineRule="auto"/>
              <w:textAlignment w:val="center"/>
              <w:rPr>
                <w:rFonts w:eastAsia="Montserrat" w:cs="Montserrat"/>
                <w:color w:val="000000"/>
                <w:szCs w:val="20"/>
              </w:rPr>
            </w:pPr>
            <w:r>
              <w:rPr>
                <w:rFonts w:eastAsia="Montserrat" w:cs="Montserrat"/>
                <w:color w:val="000000"/>
                <w:szCs w:val="20"/>
              </w:rPr>
              <w:t xml:space="preserve"> </w:t>
            </w:r>
          </w:p>
          <w:p w14:paraId="0753B545" w14:textId="5DA932A6" w:rsidR="0059173E" w:rsidRPr="005032A6" w:rsidRDefault="00C859F1" w:rsidP="0059173E">
            <w:pPr>
              <w:autoSpaceDE w:val="0"/>
              <w:autoSpaceDN w:val="0"/>
              <w:adjustRightInd w:val="0"/>
              <w:spacing w:before="120" w:after="0" w:line="288" w:lineRule="auto"/>
              <w:textAlignment w:val="center"/>
              <w:rPr>
                <w:rFonts w:eastAsia="Montserrat" w:cs="Montserrat"/>
                <w:color w:val="000000"/>
                <w:szCs w:val="20"/>
              </w:rPr>
            </w:pPr>
            <w:r w:rsidRPr="008013D6">
              <w:rPr>
                <w:rFonts w:eastAsia="Montserrat" w:cs="Montserrat"/>
                <w:color w:val="000000"/>
                <w:szCs w:val="20"/>
              </w:rPr>
              <w:t>Za objednatel</w:t>
            </w:r>
            <w:r>
              <w:rPr>
                <w:rFonts w:eastAsia="Montserrat" w:cs="Montserrat"/>
                <w:color w:val="000000"/>
                <w:szCs w:val="20"/>
              </w:rPr>
              <w:t>e</w:t>
            </w:r>
            <w:r w:rsidRPr="008013D6">
              <w:rPr>
                <w:rFonts w:eastAsia="Montserrat" w:cs="Montserrat"/>
              </w:rPr>
              <w:br/>
            </w:r>
          </w:p>
          <w:p w14:paraId="315DBDAE" w14:textId="3B66344D" w:rsidR="00C859F1" w:rsidRPr="005032A6" w:rsidRDefault="00C859F1" w:rsidP="00B707D7">
            <w:pPr>
              <w:autoSpaceDE w:val="0"/>
              <w:autoSpaceDN w:val="0"/>
              <w:adjustRightInd w:val="0"/>
              <w:spacing w:before="120" w:after="0" w:line="288" w:lineRule="auto"/>
              <w:textAlignment w:val="center"/>
              <w:rPr>
                <w:rFonts w:eastAsia="Montserrat" w:cs="Montserrat"/>
                <w:color w:val="000000"/>
                <w:szCs w:val="20"/>
              </w:rPr>
            </w:pPr>
          </w:p>
        </w:tc>
      </w:tr>
      <w:tr w:rsidR="00C859F1" w:rsidRPr="005032A6" w14:paraId="1F70C4EB" w14:textId="77777777" w:rsidTr="00B707D7">
        <w:trPr>
          <w:trHeight w:val="1269"/>
        </w:trPr>
        <w:tc>
          <w:tcPr>
            <w:tcW w:w="4820" w:type="dxa"/>
            <w:tcBorders>
              <w:top w:val="single" w:sz="24" w:space="0" w:color="E1E3E3"/>
              <w:left w:val="single" w:sz="24" w:space="0" w:color="E1E3E3"/>
              <w:bottom w:val="single" w:sz="24" w:space="0" w:color="E1E3E3"/>
              <w:right w:val="single" w:sz="24" w:space="0" w:color="E1E3E3"/>
            </w:tcBorders>
            <w:shd w:val="clear" w:color="auto" w:fill="E1E3E3"/>
            <w:vAlign w:val="center"/>
          </w:tcPr>
          <w:p w14:paraId="3A91763D" w14:textId="77777777" w:rsidR="00C859F1" w:rsidRPr="005032A6" w:rsidRDefault="00C859F1" w:rsidP="00B707D7">
            <w:pPr>
              <w:autoSpaceDE w:val="0"/>
              <w:autoSpaceDN w:val="0"/>
              <w:adjustRightInd w:val="0"/>
              <w:spacing w:before="120" w:after="0" w:line="288" w:lineRule="auto"/>
              <w:textAlignment w:val="center"/>
              <w:rPr>
                <w:rFonts w:eastAsia="Montserrat" w:cs="Montserrat"/>
                <w:color w:val="000000"/>
                <w:szCs w:val="20"/>
              </w:rPr>
            </w:pPr>
          </w:p>
        </w:tc>
        <w:tc>
          <w:tcPr>
            <w:tcW w:w="4820" w:type="dxa"/>
            <w:tcBorders>
              <w:top w:val="single" w:sz="24" w:space="0" w:color="E1E3E3"/>
              <w:left w:val="single" w:sz="24" w:space="0" w:color="E1E3E3"/>
              <w:bottom w:val="single" w:sz="24" w:space="0" w:color="E1E3E3"/>
              <w:right w:val="single" w:sz="24" w:space="0" w:color="E1E3E3"/>
            </w:tcBorders>
            <w:shd w:val="clear" w:color="auto" w:fill="E1E3E3"/>
            <w:vAlign w:val="center"/>
          </w:tcPr>
          <w:p w14:paraId="7971D7CD" w14:textId="77777777" w:rsidR="00C859F1" w:rsidRPr="008013D6" w:rsidRDefault="00C859F1" w:rsidP="00B707D7">
            <w:pPr>
              <w:autoSpaceDE w:val="0"/>
              <w:autoSpaceDN w:val="0"/>
              <w:adjustRightInd w:val="0"/>
              <w:spacing w:before="120" w:after="0" w:line="288" w:lineRule="auto"/>
              <w:textAlignment w:val="center"/>
              <w:rPr>
                <w:rFonts w:eastAsia="Montserrat" w:cs="Montserrat"/>
                <w:color w:val="000000"/>
                <w:szCs w:val="20"/>
              </w:rPr>
            </w:pPr>
          </w:p>
        </w:tc>
      </w:tr>
    </w:tbl>
    <w:p w14:paraId="443F1F26" w14:textId="4EC06932" w:rsidR="00C859F1" w:rsidRDefault="00C859F1" w:rsidP="00C859F1"/>
    <w:p w14:paraId="469082B3" w14:textId="6E622297" w:rsidR="0060668B" w:rsidRDefault="0060668B" w:rsidP="00C859F1"/>
    <w:p w14:paraId="10885E79" w14:textId="36F0E421" w:rsidR="0060668B" w:rsidRPr="00561C05" w:rsidRDefault="0060668B" w:rsidP="008E3447">
      <w:pPr>
        <w:pStyle w:val="Zkladntext"/>
        <w:keepLines/>
        <w:spacing w:before="120"/>
        <w:ind w:left="720"/>
        <w:rPr>
          <w:rFonts w:asciiTheme="minorHAnsi" w:hAnsiTheme="minorHAnsi" w:cstheme="minorHAnsi"/>
          <w:sz w:val="20"/>
          <w:highlight w:val="yellow"/>
        </w:rPr>
      </w:pPr>
    </w:p>
    <w:p w14:paraId="2A317446" w14:textId="77777777" w:rsidR="0060668B" w:rsidRPr="00561C05" w:rsidRDefault="0060668B" w:rsidP="0060668B">
      <w:pPr>
        <w:pStyle w:val="Zkladntext"/>
        <w:keepNext/>
        <w:keepLines/>
        <w:spacing w:before="120"/>
        <w:rPr>
          <w:rFonts w:asciiTheme="minorHAnsi" w:hAnsiTheme="minorHAnsi" w:cstheme="minorHAnsi"/>
          <w:sz w:val="20"/>
          <w:highlight w:val="yellow"/>
        </w:rPr>
      </w:pPr>
    </w:p>
    <w:p w14:paraId="363107C3" w14:textId="1796518E" w:rsidR="0060668B" w:rsidRPr="00561C05" w:rsidRDefault="0060668B" w:rsidP="0060668B">
      <w:pPr>
        <w:pStyle w:val="slovanseznam"/>
        <w:numPr>
          <w:ilvl w:val="0"/>
          <w:numId w:val="0"/>
        </w:numPr>
        <w:ind w:left="720"/>
        <w:jc w:val="both"/>
        <w:rPr>
          <w:rFonts w:asciiTheme="minorHAnsi" w:hAnsiTheme="minorHAnsi" w:cstheme="minorHAnsi"/>
          <w:b w:val="0"/>
          <w:sz w:val="20"/>
          <w:szCs w:val="20"/>
        </w:rPr>
      </w:pPr>
      <w:r w:rsidRPr="00EE0012">
        <w:rPr>
          <w:rStyle w:val="slostrnky"/>
          <w:rFonts w:asciiTheme="minorHAnsi" w:hAnsiTheme="minorHAnsi" w:cstheme="minorHAnsi"/>
          <w:sz w:val="24"/>
          <w:highlight w:val="yellow"/>
        </w:rPr>
        <w:t xml:space="preserve">   </w:t>
      </w:r>
    </w:p>
    <w:p w14:paraId="45D5EC26" w14:textId="3DBB21F0" w:rsidR="0060668B" w:rsidRDefault="0060668B" w:rsidP="001A0F83">
      <w:pPr>
        <w:pStyle w:val="slovanseznam"/>
        <w:numPr>
          <w:ilvl w:val="0"/>
          <w:numId w:val="0"/>
        </w:numPr>
        <w:ind w:left="720"/>
        <w:jc w:val="both"/>
      </w:pPr>
    </w:p>
    <w:p w14:paraId="4F11B9CC" w14:textId="7F6F530C" w:rsidR="00A16AEA" w:rsidRDefault="00A16AEA" w:rsidP="001A0F83">
      <w:pPr>
        <w:pStyle w:val="slovanseznam"/>
        <w:numPr>
          <w:ilvl w:val="0"/>
          <w:numId w:val="0"/>
        </w:numPr>
        <w:ind w:left="720"/>
        <w:jc w:val="both"/>
      </w:pPr>
    </w:p>
    <w:p w14:paraId="6CD1FDD3" w14:textId="363F568E" w:rsidR="00A16AEA" w:rsidRDefault="00A16AEA" w:rsidP="001A0F83">
      <w:pPr>
        <w:pStyle w:val="slovanseznam"/>
        <w:numPr>
          <w:ilvl w:val="0"/>
          <w:numId w:val="0"/>
        </w:numPr>
        <w:ind w:left="720"/>
        <w:jc w:val="both"/>
      </w:pPr>
    </w:p>
    <w:p w14:paraId="36E8444D" w14:textId="21EDEE13" w:rsidR="00A16AEA" w:rsidRDefault="00A16AEA" w:rsidP="001A0F83">
      <w:pPr>
        <w:pStyle w:val="slovanseznam"/>
        <w:numPr>
          <w:ilvl w:val="0"/>
          <w:numId w:val="0"/>
        </w:numPr>
        <w:ind w:left="720"/>
        <w:jc w:val="both"/>
      </w:pPr>
    </w:p>
    <w:p w14:paraId="3FD31D94" w14:textId="258AD255" w:rsidR="00A16AEA" w:rsidRDefault="00A16AEA" w:rsidP="001A0F83">
      <w:pPr>
        <w:pStyle w:val="slovanseznam"/>
        <w:numPr>
          <w:ilvl w:val="0"/>
          <w:numId w:val="0"/>
        </w:numPr>
        <w:ind w:left="720"/>
        <w:jc w:val="both"/>
      </w:pPr>
    </w:p>
    <w:p w14:paraId="59B3C179" w14:textId="54E00492" w:rsidR="00A16AEA" w:rsidRDefault="00A16AEA" w:rsidP="001A0F83">
      <w:pPr>
        <w:pStyle w:val="slovanseznam"/>
        <w:numPr>
          <w:ilvl w:val="0"/>
          <w:numId w:val="0"/>
        </w:numPr>
        <w:ind w:left="720"/>
        <w:jc w:val="both"/>
      </w:pPr>
    </w:p>
    <w:p w14:paraId="311C3DA4" w14:textId="5F3057B9" w:rsidR="00A16AEA" w:rsidRDefault="00A16AEA" w:rsidP="001A0F83">
      <w:pPr>
        <w:pStyle w:val="slovanseznam"/>
        <w:numPr>
          <w:ilvl w:val="0"/>
          <w:numId w:val="0"/>
        </w:numPr>
        <w:ind w:left="720"/>
        <w:jc w:val="both"/>
      </w:pPr>
    </w:p>
    <w:p w14:paraId="5CA24FD6" w14:textId="04A07902" w:rsidR="00A16AEA" w:rsidRDefault="00A16AEA" w:rsidP="001A0F83">
      <w:pPr>
        <w:pStyle w:val="slovanseznam"/>
        <w:numPr>
          <w:ilvl w:val="0"/>
          <w:numId w:val="0"/>
        </w:numPr>
        <w:ind w:left="720"/>
        <w:jc w:val="both"/>
      </w:pPr>
    </w:p>
    <w:p w14:paraId="1B4EFF78" w14:textId="74ED6938" w:rsidR="00A16AEA" w:rsidRDefault="00A16AEA" w:rsidP="001A0F83">
      <w:pPr>
        <w:pStyle w:val="slovanseznam"/>
        <w:numPr>
          <w:ilvl w:val="0"/>
          <w:numId w:val="0"/>
        </w:numPr>
        <w:ind w:left="720"/>
        <w:jc w:val="both"/>
      </w:pPr>
    </w:p>
    <w:p w14:paraId="52EA8DAB" w14:textId="7A853AA3" w:rsidR="00A16AEA" w:rsidRPr="00A16AEA" w:rsidRDefault="00A16AEA" w:rsidP="001A0F83">
      <w:pPr>
        <w:pStyle w:val="slovanseznam"/>
        <w:numPr>
          <w:ilvl w:val="0"/>
          <w:numId w:val="0"/>
        </w:numPr>
        <w:ind w:left="720"/>
        <w:jc w:val="both"/>
        <w:rPr>
          <w:sz w:val="20"/>
          <w:szCs w:val="20"/>
        </w:rPr>
      </w:pPr>
      <w:r w:rsidRPr="00A16AEA">
        <w:rPr>
          <w:sz w:val="20"/>
          <w:szCs w:val="20"/>
        </w:rPr>
        <w:lastRenderedPageBreak/>
        <w:t>Příloha č. 1 – Technická specifikace</w:t>
      </w:r>
    </w:p>
    <w:tbl>
      <w:tblPr>
        <w:tblW w:w="940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0"/>
        <w:gridCol w:w="7240"/>
      </w:tblGrid>
      <w:tr w:rsidR="00A16AEA" w:rsidRPr="001D359B" w14:paraId="1587581E" w14:textId="77777777" w:rsidTr="00373563">
        <w:trPr>
          <w:trHeight w:val="360"/>
        </w:trPr>
        <w:tc>
          <w:tcPr>
            <w:tcW w:w="2160" w:type="dxa"/>
            <w:shd w:val="clear" w:color="auto" w:fill="BFBFBF"/>
            <w:noWrap/>
          </w:tcPr>
          <w:p w14:paraId="10BAD201" w14:textId="77777777" w:rsidR="00A16AEA" w:rsidRPr="000112D3" w:rsidRDefault="00A16AEA" w:rsidP="00373563">
            <w:pPr>
              <w:spacing w:after="0" w:line="240" w:lineRule="auto"/>
              <w:jc w:val="center"/>
              <w:rPr>
                <w:rFonts w:ascii="Tahoma" w:eastAsia="Times New Roman" w:hAnsi="Tahoma" w:cs="Tahoma"/>
                <w:b/>
                <w:bCs/>
                <w:szCs w:val="20"/>
                <w:lang w:eastAsia="cs-CZ"/>
              </w:rPr>
            </w:pPr>
            <w:bookmarkStart w:id="11" w:name="_Hlk116634138"/>
            <w:r>
              <w:rPr>
                <w:rFonts w:ascii="Tahoma" w:eastAsia="Times New Roman" w:hAnsi="Tahoma" w:cs="Tahoma"/>
                <w:b/>
                <w:bCs/>
                <w:szCs w:val="20"/>
                <w:lang w:eastAsia="cs-CZ"/>
              </w:rPr>
              <w:t>Technická specifikace mikro počítač</w:t>
            </w:r>
          </w:p>
        </w:tc>
        <w:tc>
          <w:tcPr>
            <w:tcW w:w="7240" w:type="dxa"/>
            <w:shd w:val="clear" w:color="auto" w:fill="BFBFBF"/>
          </w:tcPr>
          <w:p w14:paraId="6A1728DB" w14:textId="77777777" w:rsidR="00A16AEA" w:rsidRPr="000112D3" w:rsidRDefault="00A16AEA" w:rsidP="00373563">
            <w:pPr>
              <w:tabs>
                <w:tab w:val="center" w:pos="2864"/>
                <w:tab w:val="right" w:pos="5728"/>
              </w:tabs>
              <w:spacing w:after="0" w:line="240" w:lineRule="auto"/>
              <w:rPr>
                <w:rFonts w:ascii="Tahoma" w:eastAsia="Times New Roman" w:hAnsi="Tahoma" w:cs="Tahoma"/>
                <w:b/>
                <w:bCs/>
                <w:szCs w:val="20"/>
                <w:lang w:eastAsia="cs-CZ"/>
              </w:rPr>
            </w:pPr>
            <w:r>
              <w:rPr>
                <w:rFonts w:ascii="Tahoma" w:eastAsia="Times New Roman" w:hAnsi="Tahoma" w:cs="Tahoma"/>
                <w:b/>
                <w:bCs/>
                <w:szCs w:val="20"/>
                <w:lang w:eastAsia="cs-CZ"/>
              </w:rPr>
              <w:tab/>
            </w:r>
            <w:r>
              <w:rPr>
                <w:rFonts w:ascii="Tahoma" w:eastAsia="Times New Roman" w:hAnsi="Tahoma" w:cs="Tahoma"/>
                <w:b/>
                <w:bCs/>
                <w:szCs w:val="20"/>
                <w:lang w:eastAsia="cs-CZ"/>
              </w:rPr>
              <w:tab/>
            </w:r>
          </w:p>
        </w:tc>
      </w:tr>
      <w:tr w:rsidR="00A16AEA" w:rsidRPr="001D359B" w14:paraId="571C6FF2" w14:textId="77777777" w:rsidTr="00373563">
        <w:trPr>
          <w:trHeight w:val="360"/>
        </w:trPr>
        <w:tc>
          <w:tcPr>
            <w:tcW w:w="2160" w:type="dxa"/>
            <w:shd w:val="clear" w:color="000000" w:fill="FFFF00"/>
            <w:noWrap/>
            <w:vAlign w:val="center"/>
            <w:hideMark/>
          </w:tcPr>
          <w:p w14:paraId="044C225C" w14:textId="77777777" w:rsidR="00A16AEA" w:rsidRPr="001D359B" w:rsidRDefault="00A16AEA" w:rsidP="00373563">
            <w:pPr>
              <w:spacing w:after="0" w:line="240" w:lineRule="auto"/>
              <w:rPr>
                <w:rFonts w:ascii="Arial" w:eastAsia="Times New Roman" w:hAnsi="Arial" w:cs="Arial"/>
                <w:b/>
                <w:bCs/>
                <w:color w:val="000000"/>
                <w:szCs w:val="20"/>
                <w:lang w:eastAsia="cs-CZ"/>
              </w:rPr>
            </w:pPr>
            <w:r w:rsidRPr="001D359B">
              <w:rPr>
                <w:rFonts w:ascii="Arial" w:eastAsia="Times New Roman" w:hAnsi="Arial" w:cs="Arial"/>
                <w:b/>
                <w:bCs/>
                <w:color w:val="000000"/>
                <w:szCs w:val="20"/>
                <w:lang w:eastAsia="cs-CZ"/>
              </w:rPr>
              <w:t>kryt PC</w:t>
            </w:r>
          </w:p>
        </w:tc>
        <w:tc>
          <w:tcPr>
            <w:tcW w:w="7240" w:type="dxa"/>
            <w:shd w:val="clear" w:color="auto" w:fill="5B9BD5"/>
          </w:tcPr>
          <w:p w14:paraId="77CEE462" w14:textId="77777777" w:rsidR="00A16AEA" w:rsidRPr="001D359B" w:rsidRDefault="00A16AEA" w:rsidP="00373563">
            <w:pPr>
              <w:spacing w:after="0" w:line="240" w:lineRule="auto"/>
              <w:jc w:val="center"/>
              <w:rPr>
                <w:rFonts w:ascii="Arial" w:eastAsia="Times New Roman" w:hAnsi="Arial" w:cs="Arial"/>
                <w:szCs w:val="20"/>
                <w:lang w:eastAsia="cs-CZ"/>
              </w:rPr>
            </w:pPr>
            <w:proofErr w:type="spellStart"/>
            <w:r>
              <w:rPr>
                <w:rFonts w:eastAsia="Montserrat"/>
                <w:szCs w:val="20"/>
              </w:rPr>
              <w:t>Micro</w:t>
            </w:r>
            <w:proofErr w:type="spellEnd"/>
            <w:r>
              <w:rPr>
                <w:rFonts w:eastAsia="Montserrat"/>
                <w:szCs w:val="20"/>
              </w:rPr>
              <w:t xml:space="preserve"> </w:t>
            </w:r>
            <w:proofErr w:type="spellStart"/>
            <w:r>
              <w:rPr>
                <w:rFonts w:eastAsia="Montserrat"/>
                <w:szCs w:val="20"/>
              </w:rPr>
              <w:t>Form</w:t>
            </w:r>
            <w:proofErr w:type="spellEnd"/>
            <w:r>
              <w:rPr>
                <w:rFonts w:eastAsia="Montserrat"/>
                <w:szCs w:val="20"/>
              </w:rPr>
              <w:t xml:space="preserve"> </w:t>
            </w:r>
            <w:proofErr w:type="spellStart"/>
            <w:r>
              <w:rPr>
                <w:rFonts w:eastAsia="Montserrat"/>
                <w:szCs w:val="20"/>
              </w:rPr>
              <w:t>Factor</w:t>
            </w:r>
            <w:proofErr w:type="spellEnd"/>
          </w:p>
        </w:tc>
      </w:tr>
      <w:tr w:rsidR="00A16AEA" w:rsidRPr="001D359B" w14:paraId="0E0C8CD3" w14:textId="77777777" w:rsidTr="00373563">
        <w:trPr>
          <w:trHeight w:val="285"/>
        </w:trPr>
        <w:tc>
          <w:tcPr>
            <w:tcW w:w="2160" w:type="dxa"/>
            <w:shd w:val="clear" w:color="000000" w:fill="FFFF00"/>
            <w:noWrap/>
            <w:vAlign w:val="center"/>
            <w:hideMark/>
          </w:tcPr>
          <w:p w14:paraId="78FF89ED" w14:textId="77777777" w:rsidR="00A16AEA" w:rsidRPr="001D359B" w:rsidRDefault="00A16AEA" w:rsidP="00373563">
            <w:pPr>
              <w:spacing w:after="0" w:line="240" w:lineRule="auto"/>
              <w:rPr>
                <w:rFonts w:ascii="Arial" w:eastAsia="Times New Roman" w:hAnsi="Arial" w:cs="Arial"/>
                <w:b/>
                <w:bCs/>
                <w:color w:val="000000"/>
                <w:szCs w:val="20"/>
                <w:lang w:eastAsia="cs-CZ"/>
              </w:rPr>
            </w:pPr>
            <w:r w:rsidRPr="001D359B">
              <w:rPr>
                <w:rFonts w:ascii="Arial" w:eastAsia="Times New Roman" w:hAnsi="Arial" w:cs="Arial"/>
                <w:b/>
                <w:bCs/>
                <w:color w:val="000000"/>
                <w:szCs w:val="20"/>
                <w:lang w:eastAsia="cs-CZ"/>
              </w:rPr>
              <w:t>základní deska</w:t>
            </w:r>
          </w:p>
        </w:tc>
        <w:tc>
          <w:tcPr>
            <w:tcW w:w="7240" w:type="dxa"/>
            <w:shd w:val="clear" w:color="auto" w:fill="5B9BD5"/>
          </w:tcPr>
          <w:p w14:paraId="7E5B4254" w14:textId="77777777" w:rsidR="00A16AEA" w:rsidRPr="001D359B" w:rsidRDefault="00A16AEA" w:rsidP="00373563">
            <w:pPr>
              <w:spacing w:after="0" w:line="240" w:lineRule="auto"/>
              <w:jc w:val="center"/>
              <w:rPr>
                <w:rFonts w:ascii="Arial" w:eastAsia="Times New Roman" w:hAnsi="Arial" w:cs="Arial"/>
                <w:szCs w:val="20"/>
                <w:lang w:eastAsia="cs-CZ"/>
              </w:rPr>
            </w:pPr>
            <w:r>
              <w:rPr>
                <w:rFonts w:eastAsia="Montserrat"/>
                <w:szCs w:val="20"/>
              </w:rPr>
              <w:t>ANO, dle podmínek Technické specifikace</w:t>
            </w:r>
          </w:p>
        </w:tc>
      </w:tr>
      <w:tr w:rsidR="00A16AEA" w:rsidRPr="001D359B" w14:paraId="17E9EE8B" w14:textId="77777777" w:rsidTr="00373563">
        <w:trPr>
          <w:trHeight w:val="285"/>
        </w:trPr>
        <w:tc>
          <w:tcPr>
            <w:tcW w:w="2160" w:type="dxa"/>
            <w:shd w:val="clear" w:color="000000" w:fill="FFFF00"/>
            <w:noWrap/>
            <w:vAlign w:val="center"/>
            <w:hideMark/>
          </w:tcPr>
          <w:p w14:paraId="12833B52" w14:textId="77777777" w:rsidR="00A16AEA" w:rsidRPr="001D359B" w:rsidRDefault="00A16AEA" w:rsidP="00373563">
            <w:pPr>
              <w:spacing w:after="0" w:line="240" w:lineRule="auto"/>
              <w:rPr>
                <w:rFonts w:ascii="Arial" w:eastAsia="Times New Roman" w:hAnsi="Arial" w:cs="Arial"/>
                <w:b/>
                <w:bCs/>
                <w:color w:val="000000"/>
                <w:szCs w:val="20"/>
                <w:lang w:eastAsia="cs-CZ"/>
              </w:rPr>
            </w:pPr>
            <w:r w:rsidRPr="001D359B">
              <w:rPr>
                <w:rFonts w:ascii="Arial" w:eastAsia="Times New Roman" w:hAnsi="Arial" w:cs="Arial"/>
                <w:b/>
                <w:bCs/>
                <w:color w:val="000000"/>
                <w:szCs w:val="20"/>
                <w:lang w:eastAsia="cs-CZ"/>
              </w:rPr>
              <w:t>čipová sada</w:t>
            </w:r>
          </w:p>
        </w:tc>
        <w:tc>
          <w:tcPr>
            <w:tcW w:w="7240" w:type="dxa"/>
            <w:shd w:val="clear" w:color="auto" w:fill="5B9BD5"/>
          </w:tcPr>
          <w:p w14:paraId="4F8762E6" w14:textId="77777777" w:rsidR="00A16AEA" w:rsidRPr="001D359B" w:rsidRDefault="00A16AEA" w:rsidP="00373563">
            <w:pPr>
              <w:spacing w:after="0" w:line="240" w:lineRule="auto"/>
              <w:jc w:val="center"/>
              <w:rPr>
                <w:rFonts w:ascii="Arial" w:eastAsia="Times New Roman" w:hAnsi="Arial" w:cs="Arial"/>
                <w:szCs w:val="20"/>
                <w:lang w:eastAsia="cs-CZ"/>
              </w:rPr>
            </w:pPr>
            <w:r>
              <w:rPr>
                <w:rFonts w:eastAsia="Montserrat"/>
                <w:szCs w:val="20"/>
              </w:rPr>
              <w:t xml:space="preserve">ANO, dle podmínek Technické specifikace -  </w:t>
            </w:r>
            <w:r>
              <w:t>Intel® Q670</w:t>
            </w:r>
          </w:p>
        </w:tc>
      </w:tr>
      <w:tr w:rsidR="00A16AEA" w:rsidRPr="001D359B" w14:paraId="5869E516" w14:textId="77777777" w:rsidTr="00373563">
        <w:trPr>
          <w:trHeight w:val="765"/>
        </w:trPr>
        <w:tc>
          <w:tcPr>
            <w:tcW w:w="2160" w:type="dxa"/>
            <w:shd w:val="clear" w:color="000000" w:fill="FFFF00"/>
            <w:noWrap/>
            <w:vAlign w:val="center"/>
            <w:hideMark/>
          </w:tcPr>
          <w:p w14:paraId="04710DEF" w14:textId="77777777" w:rsidR="00A16AEA" w:rsidRPr="001D359B" w:rsidRDefault="00A16AEA" w:rsidP="00373563">
            <w:pPr>
              <w:spacing w:after="0" w:line="240" w:lineRule="auto"/>
              <w:rPr>
                <w:rFonts w:ascii="Arial" w:eastAsia="Times New Roman" w:hAnsi="Arial" w:cs="Arial"/>
                <w:b/>
                <w:bCs/>
                <w:szCs w:val="20"/>
                <w:lang w:eastAsia="cs-CZ"/>
              </w:rPr>
            </w:pPr>
            <w:r w:rsidRPr="001D359B">
              <w:rPr>
                <w:rFonts w:ascii="Arial" w:eastAsia="Times New Roman" w:hAnsi="Arial" w:cs="Arial"/>
                <w:b/>
                <w:bCs/>
                <w:szCs w:val="20"/>
                <w:lang w:eastAsia="cs-CZ"/>
              </w:rPr>
              <w:t xml:space="preserve">typ </w:t>
            </w:r>
            <w:proofErr w:type="spellStart"/>
            <w:r w:rsidRPr="001D359B">
              <w:rPr>
                <w:rFonts w:ascii="Arial" w:eastAsia="Times New Roman" w:hAnsi="Arial" w:cs="Arial"/>
                <w:b/>
                <w:bCs/>
                <w:szCs w:val="20"/>
                <w:lang w:eastAsia="cs-CZ"/>
              </w:rPr>
              <w:t>processoru</w:t>
            </w:r>
            <w:proofErr w:type="spellEnd"/>
          </w:p>
        </w:tc>
        <w:tc>
          <w:tcPr>
            <w:tcW w:w="7240" w:type="dxa"/>
            <w:shd w:val="clear" w:color="auto" w:fill="5B9BD5"/>
          </w:tcPr>
          <w:p w14:paraId="00304F96" w14:textId="77777777" w:rsidR="00A16AEA" w:rsidRPr="001D359B" w:rsidRDefault="00A16AEA" w:rsidP="00373563">
            <w:pPr>
              <w:spacing w:after="0" w:line="240" w:lineRule="auto"/>
              <w:jc w:val="center"/>
              <w:rPr>
                <w:rFonts w:ascii="Arial" w:eastAsia="Times New Roman" w:hAnsi="Arial" w:cs="Arial"/>
                <w:szCs w:val="20"/>
                <w:lang w:eastAsia="cs-CZ"/>
              </w:rPr>
            </w:pPr>
            <w:r>
              <w:t xml:space="preserve">12th </w:t>
            </w:r>
            <w:proofErr w:type="spellStart"/>
            <w:r>
              <w:t>Generation</w:t>
            </w:r>
            <w:proofErr w:type="spellEnd"/>
            <w:r>
              <w:t xml:space="preserve"> Intel </w:t>
            </w:r>
            <w:proofErr w:type="spellStart"/>
            <w:r>
              <w:t>Core</w:t>
            </w:r>
            <w:proofErr w:type="spellEnd"/>
            <w:r>
              <w:t xml:space="preserve"> i5-12500 (6 </w:t>
            </w:r>
            <w:proofErr w:type="spellStart"/>
            <w:r>
              <w:t>Cores</w:t>
            </w:r>
            <w:proofErr w:type="spellEnd"/>
            <w:r>
              <w:t>/18MB/12T/3.0GHz to 4.6GHz/65W)</w:t>
            </w:r>
          </w:p>
        </w:tc>
      </w:tr>
      <w:tr w:rsidR="00A16AEA" w:rsidRPr="001D359B" w14:paraId="0BF582C5" w14:textId="77777777" w:rsidTr="00373563">
        <w:trPr>
          <w:trHeight w:val="270"/>
        </w:trPr>
        <w:tc>
          <w:tcPr>
            <w:tcW w:w="2160" w:type="dxa"/>
            <w:shd w:val="clear" w:color="000000" w:fill="FFFF00"/>
            <w:noWrap/>
            <w:vAlign w:val="center"/>
            <w:hideMark/>
          </w:tcPr>
          <w:p w14:paraId="718674A7" w14:textId="77777777" w:rsidR="00A16AEA" w:rsidRPr="001D359B" w:rsidRDefault="00A16AEA" w:rsidP="00373563">
            <w:pPr>
              <w:spacing w:after="0" w:line="240" w:lineRule="auto"/>
              <w:rPr>
                <w:rFonts w:ascii="Arial" w:eastAsia="Times New Roman" w:hAnsi="Arial" w:cs="Arial"/>
                <w:b/>
                <w:bCs/>
                <w:color w:val="000000"/>
                <w:szCs w:val="20"/>
                <w:lang w:eastAsia="cs-CZ"/>
              </w:rPr>
            </w:pPr>
            <w:r w:rsidRPr="001D359B">
              <w:rPr>
                <w:rFonts w:ascii="Arial" w:eastAsia="Times New Roman" w:hAnsi="Arial" w:cs="Arial"/>
                <w:b/>
                <w:bCs/>
                <w:color w:val="000000"/>
                <w:szCs w:val="20"/>
                <w:lang w:eastAsia="cs-CZ"/>
              </w:rPr>
              <w:t>paměť</w:t>
            </w:r>
          </w:p>
        </w:tc>
        <w:tc>
          <w:tcPr>
            <w:tcW w:w="7240" w:type="dxa"/>
            <w:shd w:val="clear" w:color="auto" w:fill="5B9BD5"/>
          </w:tcPr>
          <w:p w14:paraId="4E3615F7" w14:textId="77777777" w:rsidR="00A16AEA" w:rsidRPr="001D359B" w:rsidRDefault="00A16AEA" w:rsidP="00373563">
            <w:pPr>
              <w:spacing w:after="0" w:line="240" w:lineRule="auto"/>
              <w:jc w:val="center"/>
              <w:rPr>
                <w:rFonts w:ascii="Arial" w:eastAsia="Times New Roman" w:hAnsi="Arial" w:cs="Arial"/>
                <w:szCs w:val="20"/>
                <w:lang w:eastAsia="cs-CZ"/>
              </w:rPr>
            </w:pPr>
            <w:r>
              <w:t xml:space="preserve">8GB (1X8GB) DDR5 Non-ECC </w:t>
            </w:r>
            <w:proofErr w:type="spellStart"/>
            <w:r>
              <w:t>Memory</w:t>
            </w:r>
            <w:proofErr w:type="spellEnd"/>
          </w:p>
        </w:tc>
      </w:tr>
      <w:tr w:rsidR="00A16AEA" w:rsidRPr="001D359B" w14:paraId="3FE24FCF" w14:textId="77777777" w:rsidTr="00373563">
        <w:trPr>
          <w:trHeight w:val="285"/>
        </w:trPr>
        <w:tc>
          <w:tcPr>
            <w:tcW w:w="2160" w:type="dxa"/>
            <w:shd w:val="clear" w:color="000000" w:fill="FFFF00"/>
            <w:noWrap/>
            <w:vAlign w:val="center"/>
            <w:hideMark/>
          </w:tcPr>
          <w:p w14:paraId="64A67177" w14:textId="77777777" w:rsidR="00A16AEA" w:rsidRPr="001D359B" w:rsidRDefault="00A16AEA" w:rsidP="00373563">
            <w:pPr>
              <w:spacing w:after="0" w:line="240" w:lineRule="auto"/>
              <w:rPr>
                <w:rFonts w:ascii="Arial" w:eastAsia="Times New Roman" w:hAnsi="Arial" w:cs="Arial"/>
                <w:b/>
                <w:bCs/>
                <w:color w:val="000000"/>
                <w:szCs w:val="20"/>
                <w:lang w:eastAsia="cs-CZ"/>
              </w:rPr>
            </w:pPr>
            <w:r w:rsidRPr="001D359B">
              <w:rPr>
                <w:rFonts w:ascii="Arial" w:eastAsia="Times New Roman" w:hAnsi="Arial" w:cs="Arial"/>
                <w:b/>
                <w:bCs/>
                <w:color w:val="000000"/>
                <w:szCs w:val="20"/>
                <w:lang w:eastAsia="cs-CZ"/>
              </w:rPr>
              <w:t>hard disk</w:t>
            </w:r>
          </w:p>
        </w:tc>
        <w:tc>
          <w:tcPr>
            <w:tcW w:w="7240" w:type="dxa"/>
            <w:shd w:val="clear" w:color="auto" w:fill="5B9BD5"/>
          </w:tcPr>
          <w:p w14:paraId="605BE162" w14:textId="77777777" w:rsidR="00A16AEA" w:rsidRPr="001D359B" w:rsidRDefault="00A16AEA" w:rsidP="00373563">
            <w:pPr>
              <w:spacing w:after="0" w:line="240" w:lineRule="auto"/>
              <w:jc w:val="center"/>
              <w:rPr>
                <w:rFonts w:ascii="Arial" w:eastAsia="Times New Roman" w:hAnsi="Arial" w:cs="Arial"/>
                <w:szCs w:val="20"/>
                <w:lang w:eastAsia="cs-CZ"/>
              </w:rPr>
            </w:pPr>
            <w:r>
              <w:t xml:space="preserve">M.2 2230 512GB </w:t>
            </w:r>
            <w:proofErr w:type="spellStart"/>
            <w:r>
              <w:t>PCIe</w:t>
            </w:r>
            <w:proofErr w:type="spellEnd"/>
            <w:r>
              <w:t xml:space="preserve"> </w:t>
            </w:r>
            <w:proofErr w:type="spellStart"/>
            <w:r>
              <w:t>NVMe</w:t>
            </w:r>
            <w:proofErr w:type="spellEnd"/>
            <w:r>
              <w:t xml:space="preserve"> </w:t>
            </w:r>
            <w:proofErr w:type="spellStart"/>
            <w:r>
              <w:t>Class</w:t>
            </w:r>
            <w:proofErr w:type="spellEnd"/>
            <w:r>
              <w:t xml:space="preserve"> 35 Solid </w:t>
            </w:r>
            <w:proofErr w:type="spellStart"/>
            <w:r>
              <w:t>State</w:t>
            </w:r>
            <w:proofErr w:type="spellEnd"/>
            <w:r>
              <w:t xml:space="preserve"> Drive</w:t>
            </w:r>
          </w:p>
        </w:tc>
      </w:tr>
      <w:tr w:rsidR="00A16AEA" w:rsidRPr="001D359B" w14:paraId="54070D27" w14:textId="77777777" w:rsidTr="00373563">
        <w:trPr>
          <w:trHeight w:val="270"/>
        </w:trPr>
        <w:tc>
          <w:tcPr>
            <w:tcW w:w="2160" w:type="dxa"/>
            <w:shd w:val="clear" w:color="000000" w:fill="FFFF00"/>
            <w:noWrap/>
            <w:vAlign w:val="center"/>
            <w:hideMark/>
          </w:tcPr>
          <w:p w14:paraId="681C7E8E" w14:textId="77777777" w:rsidR="00A16AEA" w:rsidRPr="001D359B" w:rsidRDefault="00A16AEA" w:rsidP="00373563">
            <w:pPr>
              <w:spacing w:after="0" w:line="240" w:lineRule="auto"/>
              <w:rPr>
                <w:rFonts w:ascii="Arial" w:eastAsia="Times New Roman" w:hAnsi="Arial" w:cs="Arial"/>
                <w:b/>
                <w:bCs/>
                <w:color w:val="000000"/>
                <w:szCs w:val="20"/>
                <w:lang w:eastAsia="cs-CZ"/>
              </w:rPr>
            </w:pPr>
            <w:r w:rsidRPr="001D359B">
              <w:rPr>
                <w:rFonts w:ascii="Arial" w:eastAsia="Times New Roman" w:hAnsi="Arial" w:cs="Arial"/>
                <w:b/>
                <w:bCs/>
                <w:color w:val="000000"/>
                <w:szCs w:val="20"/>
                <w:lang w:eastAsia="cs-CZ"/>
              </w:rPr>
              <w:t>síť</w:t>
            </w:r>
          </w:p>
        </w:tc>
        <w:tc>
          <w:tcPr>
            <w:tcW w:w="7240" w:type="dxa"/>
            <w:shd w:val="clear" w:color="auto" w:fill="5B9BD5"/>
          </w:tcPr>
          <w:p w14:paraId="282FFCEE" w14:textId="77777777" w:rsidR="00A16AEA" w:rsidRPr="001D359B" w:rsidRDefault="00A16AEA" w:rsidP="00373563">
            <w:pPr>
              <w:spacing w:after="0" w:line="240" w:lineRule="auto"/>
              <w:jc w:val="center"/>
              <w:rPr>
                <w:rFonts w:ascii="Arial" w:eastAsia="Times New Roman" w:hAnsi="Arial" w:cs="Arial"/>
                <w:szCs w:val="20"/>
                <w:lang w:eastAsia="cs-CZ"/>
              </w:rPr>
            </w:pPr>
            <w:r>
              <w:rPr>
                <w:rFonts w:eastAsia="Montserrat"/>
                <w:szCs w:val="20"/>
              </w:rPr>
              <w:t>ANO, dle podmínek Technické specifikace</w:t>
            </w:r>
          </w:p>
        </w:tc>
      </w:tr>
      <w:tr w:rsidR="00A16AEA" w:rsidRPr="001D359B" w14:paraId="7FFE8C96" w14:textId="77777777" w:rsidTr="00373563">
        <w:trPr>
          <w:trHeight w:val="270"/>
        </w:trPr>
        <w:tc>
          <w:tcPr>
            <w:tcW w:w="2160" w:type="dxa"/>
            <w:shd w:val="clear" w:color="000000" w:fill="FFFF00"/>
            <w:noWrap/>
            <w:vAlign w:val="center"/>
            <w:hideMark/>
          </w:tcPr>
          <w:p w14:paraId="2D907114" w14:textId="77777777" w:rsidR="00A16AEA" w:rsidRPr="001D359B" w:rsidRDefault="00A16AEA" w:rsidP="00373563">
            <w:pPr>
              <w:spacing w:after="0" w:line="240" w:lineRule="auto"/>
              <w:rPr>
                <w:rFonts w:ascii="Arial" w:eastAsia="Times New Roman" w:hAnsi="Arial" w:cs="Arial"/>
                <w:b/>
                <w:bCs/>
                <w:color w:val="000000"/>
                <w:szCs w:val="20"/>
                <w:lang w:eastAsia="cs-CZ"/>
              </w:rPr>
            </w:pPr>
            <w:r w:rsidRPr="001D359B">
              <w:rPr>
                <w:rFonts w:ascii="Arial" w:eastAsia="Times New Roman" w:hAnsi="Arial" w:cs="Arial"/>
                <w:b/>
                <w:bCs/>
                <w:color w:val="000000"/>
                <w:szCs w:val="20"/>
                <w:lang w:eastAsia="cs-CZ"/>
              </w:rPr>
              <w:t>grafická karta</w:t>
            </w:r>
          </w:p>
        </w:tc>
        <w:tc>
          <w:tcPr>
            <w:tcW w:w="7240" w:type="dxa"/>
            <w:shd w:val="clear" w:color="auto" w:fill="5B9BD5"/>
          </w:tcPr>
          <w:p w14:paraId="194ED2ED" w14:textId="77777777" w:rsidR="00A16AEA" w:rsidRPr="001D359B" w:rsidRDefault="00A16AEA" w:rsidP="00373563">
            <w:pPr>
              <w:spacing w:after="0" w:line="240" w:lineRule="auto"/>
              <w:jc w:val="center"/>
              <w:rPr>
                <w:rFonts w:ascii="Arial" w:eastAsia="Times New Roman" w:hAnsi="Arial" w:cs="Arial"/>
                <w:szCs w:val="20"/>
                <w:lang w:eastAsia="cs-CZ"/>
              </w:rPr>
            </w:pPr>
            <w:r>
              <w:rPr>
                <w:rFonts w:eastAsia="Montserrat"/>
                <w:szCs w:val="20"/>
              </w:rPr>
              <w:t>ANO, dle podmínek Technické specifikace</w:t>
            </w:r>
          </w:p>
        </w:tc>
      </w:tr>
      <w:tr w:rsidR="00A16AEA" w:rsidRPr="001D359B" w14:paraId="405E8926" w14:textId="77777777" w:rsidTr="00373563">
        <w:trPr>
          <w:trHeight w:val="540"/>
        </w:trPr>
        <w:tc>
          <w:tcPr>
            <w:tcW w:w="2160" w:type="dxa"/>
            <w:shd w:val="clear" w:color="000000" w:fill="FFFF00"/>
            <w:noWrap/>
            <w:vAlign w:val="center"/>
            <w:hideMark/>
          </w:tcPr>
          <w:p w14:paraId="63644310" w14:textId="77777777" w:rsidR="00A16AEA" w:rsidRPr="001D359B" w:rsidRDefault="00A16AEA" w:rsidP="00373563">
            <w:pPr>
              <w:spacing w:after="0" w:line="240" w:lineRule="auto"/>
              <w:rPr>
                <w:rFonts w:ascii="Arial" w:eastAsia="Times New Roman" w:hAnsi="Arial" w:cs="Arial"/>
                <w:b/>
                <w:bCs/>
                <w:color w:val="000000"/>
                <w:szCs w:val="20"/>
                <w:lang w:eastAsia="cs-CZ"/>
              </w:rPr>
            </w:pPr>
            <w:r w:rsidRPr="001D359B">
              <w:rPr>
                <w:rFonts w:ascii="Arial" w:eastAsia="Times New Roman" w:hAnsi="Arial" w:cs="Arial"/>
                <w:b/>
                <w:bCs/>
                <w:color w:val="000000"/>
                <w:szCs w:val="20"/>
                <w:lang w:eastAsia="cs-CZ"/>
              </w:rPr>
              <w:t>I/O porty</w:t>
            </w:r>
          </w:p>
        </w:tc>
        <w:tc>
          <w:tcPr>
            <w:tcW w:w="7240" w:type="dxa"/>
            <w:shd w:val="clear" w:color="auto" w:fill="5B9BD5"/>
          </w:tcPr>
          <w:p w14:paraId="186D9E4C" w14:textId="77777777" w:rsidR="00A16AEA" w:rsidRPr="001D359B" w:rsidRDefault="00A16AEA" w:rsidP="00373563">
            <w:pPr>
              <w:spacing w:after="0" w:line="240" w:lineRule="auto"/>
              <w:jc w:val="center"/>
              <w:rPr>
                <w:rFonts w:ascii="Arial" w:eastAsia="Times New Roman" w:hAnsi="Arial" w:cs="Arial"/>
                <w:szCs w:val="20"/>
                <w:lang w:eastAsia="cs-CZ"/>
              </w:rPr>
            </w:pPr>
            <w:r w:rsidRPr="001D359B">
              <w:rPr>
                <w:rFonts w:ascii="Arial" w:eastAsia="Times New Roman" w:hAnsi="Arial" w:cs="Arial"/>
                <w:szCs w:val="20"/>
                <w:lang w:eastAsia="cs-CZ"/>
              </w:rPr>
              <w:t xml:space="preserve">4 x USB 3.2 typ A </w:t>
            </w:r>
            <w:proofErr w:type="spellStart"/>
            <w:r w:rsidRPr="001D359B">
              <w:rPr>
                <w:rFonts w:ascii="Arial" w:eastAsia="Times New Roman" w:hAnsi="Arial" w:cs="Arial"/>
                <w:szCs w:val="20"/>
                <w:lang w:eastAsia="cs-CZ"/>
              </w:rPr>
              <w:t>a</w:t>
            </w:r>
            <w:proofErr w:type="spellEnd"/>
            <w:r w:rsidRPr="001D359B">
              <w:rPr>
                <w:rFonts w:ascii="Arial" w:eastAsia="Times New Roman" w:hAnsi="Arial" w:cs="Arial"/>
                <w:szCs w:val="20"/>
                <w:lang w:eastAsia="cs-CZ"/>
              </w:rPr>
              <w:t xml:space="preserve"> 1x USB-C 3.2 Gen 2x2 vpředu,RJ-45,HDMI,Display </w:t>
            </w:r>
            <w:proofErr w:type="spellStart"/>
            <w:r w:rsidRPr="001D359B">
              <w:rPr>
                <w:rFonts w:ascii="Arial" w:eastAsia="Times New Roman" w:hAnsi="Arial" w:cs="Arial"/>
                <w:szCs w:val="20"/>
                <w:lang w:eastAsia="cs-CZ"/>
              </w:rPr>
              <w:t>Port,VGA</w:t>
            </w:r>
            <w:proofErr w:type="spellEnd"/>
            <w:r>
              <w:rPr>
                <w:rFonts w:ascii="Arial" w:eastAsia="Times New Roman" w:hAnsi="Arial" w:cs="Arial"/>
                <w:szCs w:val="20"/>
                <w:lang w:eastAsia="cs-CZ"/>
              </w:rPr>
              <w:t xml:space="preserve"> -  ANO dle požadavku</w:t>
            </w:r>
          </w:p>
        </w:tc>
      </w:tr>
      <w:tr w:rsidR="00A16AEA" w:rsidRPr="001D359B" w14:paraId="1DDF4DAD" w14:textId="77777777" w:rsidTr="00373563">
        <w:trPr>
          <w:trHeight w:val="345"/>
        </w:trPr>
        <w:tc>
          <w:tcPr>
            <w:tcW w:w="2160" w:type="dxa"/>
            <w:shd w:val="clear" w:color="000000" w:fill="FFFF00"/>
            <w:noWrap/>
            <w:vAlign w:val="center"/>
            <w:hideMark/>
          </w:tcPr>
          <w:p w14:paraId="05C051D9" w14:textId="77777777" w:rsidR="00A16AEA" w:rsidRPr="001D359B" w:rsidRDefault="00A16AEA" w:rsidP="00373563">
            <w:pPr>
              <w:spacing w:after="0" w:line="240" w:lineRule="auto"/>
              <w:rPr>
                <w:rFonts w:ascii="Arial" w:eastAsia="Times New Roman" w:hAnsi="Arial" w:cs="Arial"/>
                <w:b/>
                <w:bCs/>
                <w:color w:val="000000"/>
                <w:szCs w:val="20"/>
                <w:lang w:eastAsia="cs-CZ"/>
              </w:rPr>
            </w:pPr>
            <w:r w:rsidRPr="001D359B">
              <w:rPr>
                <w:rFonts w:ascii="Arial" w:eastAsia="Times New Roman" w:hAnsi="Arial" w:cs="Arial"/>
                <w:b/>
                <w:bCs/>
                <w:color w:val="000000"/>
                <w:szCs w:val="20"/>
                <w:lang w:eastAsia="cs-CZ"/>
              </w:rPr>
              <w:t>zdroj</w:t>
            </w:r>
          </w:p>
        </w:tc>
        <w:tc>
          <w:tcPr>
            <w:tcW w:w="7240" w:type="dxa"/>
            <w:shd w:val="clear" w:color="auto" w:fill="5B9BD5"/>
          </w:tcPr>
          <w:p w14:paraId="3E10998B" w14:textId="77777777" w:rsidR="00A16AEA" w:rsidRPr="001D359B" w:rsidRDefault="00A16AEA" w:rsidP="00373563">
            <w:pPr>
              <w:spacing w:after="0" w:line="240" w:lineRule="auto"/>
              <w:jc w:val="center"/>
              <w:rPr>
                <w:rFonts w:ascii="Arial" w:eastAsia="Times New Roman" w:hAnsi="Arial" w:cs="Arial"/>
                <w:szCs w:val="20"/>
                <w:lang w:eastAsia="cs-CZ"/>
              </w:rPr>
            </w:pPr>
            <w:r>
              <w:rPr>
                <w:rFonts w:eastAsia="Montserrat"/>
                <w:szCs w:val="20"/>
              </w:rPr>
              <w:t>ANO, dle podmínek Technické specifikace – 180W</w:t>
            </w:r>
          </w:p>
        </w:tc>
      </w:tr>
      <w:tr w:rsidR="00A16AEA" w:rsidRPr="001D359B" w14:paraId="2729F843" w14:textId="77777777" w:rsidTr="00373563">
        <w:trPr>
          <w:trHeight w:val="270"/>
        </w:trPr>
        <w:tc>
          <w:tcPr>
            <w:tcW w:w="2160" w:type="dxa"/>
            <w:shd w:val="clear" w:color="000000" w:fill="FFFF00"/>
            <w:noWrap/>
            <w:vAlign w:val="center"/>
            <w:hideMark/>
          </w:tcPr>
          <w:p w14:paraId="1AB3BA12" w14:textId="77777777" w:rsidR="00A16AEA" w:rsidRPr="001D359B" w:rsidRDefault="00A16AEA" w:rsidP="00373563">
            <w:pPr>
              <w:spacing w:after="0" w:line="240" w:lineRule="auto"/>
              <w:rPr>
                <w:rFonts w:ascii="Arial" w:eastAsia="Times New Roman" w:hAnsi="Arial" w:cs="Arial"/>
                <w:b/>
                <w:bCs/>
                <w:color w:val="000000"/>
                <w:szCs w:val="20"/>
                <w:lang w:eastAsia="cs-CZ"/>
              </w:rPr>
            </w:pPr>
            <w:proofErr w:type="spellStart"/>
            <w:r w:rsidRPr="001D359B">
              <w:rPr>
                <w:rFonts w:ascii="Arial" w:eastAsia="Times New Roman" w:hAnsi="Arial" w:cs="Arial"/>
                <w:b/>
                <w:bCs/>
                <w:color w:val="000000"/>
                <w:szCs w:val="20"/>
                <w:lang w:eastAsia="cs-CZ"/>
              </w:rPr>
              <w:t>virtualizace</w:t>
            </w:r>
            <w:proofErr w:type="spellEnd"/>
          </w:p>
        </w:tc>
        <w:tc>
          <w:tcPr>
            <w:tcW w:w="7240" w:type="dxa"/>
            <w:shd w:val="clear" w:color="auto" w:fill="5B9BD5"/>
          </w:tcPr>
          <w:p w14:paraId="7BF5FE4E" w14:textId="77777777" w:rsidR="00A16AEA" w:rsidRPr="001D359B" w:rsidRDefault="00A16AEA" w:rsidP="00373563">
            <w:pPr>
              <w:spacing w:after="0" w:line="240" w:lineRule="auto"/>
              <w:jc w:val="center"/>
              <w:rPr>
                <w:rFonts w:ascii="Arial" w:eastAsia="Times New Roman" w:hAnsi="Arial" w:cs="Arial"/>
                <w:szCs w:val="20"/>
                <w:lang w:eastAsia="cs-CZ"/>
              </w:rPr>
            </w:pPr>
            <w:r>
              <w:rPr>
                <w:rFonts w:eastAsia="Montserrat"/>
                <w:szCs w:val="20"/>
              </w:rPr>
              <w:t>ANO, dle podmínek Technické specifikace</w:t>
            </w:r>
          </w:p>
        </w:tc>
      </w:tr>
      <w:tr w:rsidR="00A16AEA" w:rsidRPr="001D359B" w14:paraId="36C0E4BE" w14:textId="77777777" w:rsidTr="00373563">
        <w:trPr>
          <w:trHeight w:val="1003"/>
        </w:trPr>
        <w:tc>
          <w:tcPr>
            <w:tcW w:w="2160" w:type="dxa"/>
            <w:shd w:val="clear" w:color="000000" w:fill="FFFF00"/>
            <w:noWrap/>
            <w:vAlign w:val="center"/>
            <w:hideMark/>
          </w:tcPr>
          <w:p w14:paraId="1025FAFC" w14:textId="77777777" w:rsidR="00A16AEA" w:rsidRPr="001D359B" w:rsidRDefault="00A16AEA" w:rsidP="00373563">
            <w:pPr>
              <w:spacing w:after="0" w:line="240" w:lineRule="auto"/>
              <w:rPr>
                <w:rFonts w:ascii="Arial" w:eastAsia="Times New Roman" w:hAnsi="Arial" w:cs="Arial"/>
                <w:b/>
                <w:bCs/>
                <w:color w:val="000000"/>
                <w:szCs w:val="20"/>
                <w:lang w:eastAsia="cs-CZ"/>
              </w:rPr>
            </w:pPr>
            <w:r w:rsidRPr="001D359B">
              <w:rPr>
                <w:rFonts w:ascii="Arial" w:eastAsia="Times New Roman" w:hAnsi="Arial" w:cs="Arial"/>
                <w:b/>
                <w:bCs/>
                <w:color w:val="000000"/>
                <w:szCs w:val="20"/>
                <w:lang w:eastAsia="cs-CZ"/>
              </w:rPr>
              <w:t>zabezpečení</w:t>
            </w:r>
          </w:p>
        </w:tc>
        <w:tc>
          <w:tcPr>
            <w:tcW w:w="7240" w:type="dxa"/>
            <w:shd w:val="clear" w:color="auto" w:fill="5B9BD5"/>
          </w:tcPr>
          <w:p w14:paraId="1C1A4474" w14:textId="77777777" w:rsidR="00A16AEA" w:rsidRPr="001D359B" w:rsidRDefault="00A16AEA" w:rsidP="00373563">
            <w:pPr>
              <w:spacing w:after="0" w:line="240" w:lineRule="auto"/>
              <w:jc w:val="center"/>
              <w:rPr>
                <w:rFonts w:ascii="Arial" w:eastAsia="Times New Roman" w:hAnsi="Arial" w:cs="Arial"/>
                <w:szCs w:val="20"/>
                <w:lang w:eastAsia="cs-CZ"/>
              </w:rPr>
            </w:pPr>
            <w:r>
              <w:rPr>
                <w:rFonts w:eastAsia="Montserrat"/>
                <w:szCs w:val="20"/>
              </w:rPr>
              <w:t>ANO, dle podmínek Technické specifikace</w:t>
            </w:r>
          </w:p>
        </w:tc>
      </w:tr>
      <w:tr w:rsidR="00A16AEA" w:rsidRPr="001D359B" w14:paraId="44980516" w14:textId="77777777" w:rsidTr="00373563">
        <w:trPr>
          <w:trHeight w:val="300"/>
        </w:trPr>
        <w:tc>
          <w:tcPr>
            <w:tcW w:w="2160" w:type="dxa"/>
            <w:shd w:val="clear" w:color="000000" w:fill="FFFF00"/>
            <w:noWrap/>
            <w:vAlign w:val="center"/>
            <w:hideMark/>
          </w:tcPr>
          <w:p w14:paraId="21141542" w14:textId="77777777" w:rsidR="00A16AEA" w:rsidRPr="001D359B" w:rsidRDefault="00A16AEA" w:rsidP="00373563">
            <w:pPr>
              <w:spacing w:after="0" w:line="240" w:lineRule="auto"/>
              <w:rPr>
                <w:rFonts w:ascii="Tahoma" w:eastAsia="Times New Roman" w:hAnsi="Tahoma" w:cs="Tahoma"/>
                <w:b/>
                <w:bCs/>
                <w:szCs w:val="20"/>
                <w:lang w:eastAsia="cs-CZ"/>
              </w:rPr>
            </w:pPr>
            <w:r w:rsidRPr="001D359B">
              <w:rPr>
                <w:rFonts w:ascii="Tahoma" w:eastAsia="Times New Roman" w:hAnsi="Tahoma" w:cs="Tahoma"/>
                <w:b/>
                <w:bCs/>
                <w:szCs w:val="20"/>
                <w:lang w:eastAsia="cs-CZ"/>
              </w:rPr>
              <w:t>certifikace</w:t>
            </w:r>
          </w:p>
        </w:tc>
        <w:tc>
          <w:tcPr>
            <w:tcW w:w="7240" w:type="dxa"/>
            <w:shd w:val="clear" w:color="auto" w:fill="5B9BD5"/>
          </w:tcPr>
          <w:p w14:paraId="1A803C5A" w14:textId="77777777" w:rsidR="00A16AEA" w:rsidRPr="001D359B" w:rsidRDefault="00A16AEA" w:rsidP="00373563">
            <w:pPr>
              <w:spacing w:after="0" w:line="240" w:lineRule="auto"/>
              <w:jc w:val="center"/>
              <w:rPr>
                <w:rFonts w:ascii="Arial" w:eastAsia="Times New Roman" w:hAnsi="Arial" w:cs="Arial"/>
                <w:szCs w:val="20"/>
                <w:lang w:eastAsia="cs-CZ"/>
              </w:rPr>
            </w:pPr>
            <w:r>
              <w:rPr>
                <w:rFonts w:eastAsia="Montserrat"/>
                <w:szCs w:val="20"/>
              </w:rPr>
              <w:t>ANO, dle podmínek Technické specifikace</w:t>
            </w:r>
          </w:p>
        </w:tc>
      </w:tr>
      <w:tr w:rsidR="00A16AEA" w:rsidRPr="001D359B" w14:paraId="5AE4D096" w14:textId="77777777" w:rsidTr="00373563">
        <w:trPr>
          <w:trHeight w:val="285"/>
        </w:trPr>
        <w:tc>
          <w:tcPr>
            <w:tcW w:w="2160" w:type="dxa"/>
            <w:shd w:val="clear" w:color="000000" w:fill="FFFF00"/>
            <w:noWrap/>
            <w:vAlign w:val="center"/>
            <w:hideMark/>
          </w:tcPr>
          <w:p w14:paraId="17080645" w14:textId="77777777" w:rsidR="00A16AEA" w:rsidRPr="001D359B" w:rsidRDefault="00A16AEA" w:rsidP="00373563">
            <w:pPr>
              <w:spacing w:after="0" w:line="240" w:lineRule="auto"/>
              <w:rPr>
                <w:rFonts w:ascii="Arial" w:eastAsia="Times New Roman" w:hAnsi="Arial" w:cs="Arial"/>
                <w:b/>
                <w:bCs/>
                <w:color w:val="000000"/>
                <w:szCs w:val="20"/>
                <w:lang w:eastAsia="cs-CZ"/>
              </w:rPr>
            </w:pPr>
            <w:r w:rsidRPr="001D359B">
              <w:rPr>
                <w:rFonts w:ascii="Arial" w:eastAsia="Times New Roman" w:hAnsi="Arial" w:cs="Arial"/>
                <w:b/>
                <w:bCs/>
                <w:color w:val="000000"/>
                <w:szCs w:val="20"/>
                <w:lang w:eastAsia="cs-CZ"/>
              </w:rPr>
              <w:t>audio</w:t>
            </w:r>
          </w:p>
        </w:tc>
        <w:tc>
          <w:tcPr>
            <w:tcW w:w="7240" w:type="dxa"/>
            <w:shd w:val="clear" w:color="auto" w:fill="5B9BD5"/>
          </w:tcPr>
          <w:p w14:paraId="29E54069" w14:textId="77777777" w:rsidR="00A16AEA" w:rsidRPr="001D359B" w:rsidRDefault="00A16AEA" w:rsidP="00373563">
            <w:pPr>
              <w:spacing w:after="0" w:line="240" w:lineRule="auto"/>
              <w:jc w:val="center"/>
              <w:rPr>
                <w:rFonts w:ascii="Arial" w:eastAsia="Times New Roman" w:hAnsi="Arial" w:cs="Arial"/>
                <w:szCs w:val="20"/>
                <w:lang w:eastAsia="cs-CZ"/>
              </w:rPr>
            </w:pPr>
            <w:proofErr w:type="spellStart"/>
            <w:r>
              <w:rPr>
                <w:rFonts w:eastAsia="Montserrat"/>
                <w:szCs w:val="20"/>
              </w:rPr>
              <w:t>Realtek</w:t>
            </w:r>
            <w:proofErr w:type="spellEnd"/>
            <w:r>
              <w:rPr>
                <w:rFonts w:eastAsia="Montserrat"/>
                <w:szCs w:val="20"/>
              </w:rPr>
              <w:t xml:space="preserve"> audio, PC </w:t>
            </w:r>
            <w:proofErr w:type="spellStart"/>
            <w:r>
              <w:rPr>
                <w:rFonts w:eastAsia="Montserrat"/>
                <w:szCs w:val="20"/>
              </w:rPr>
              <w:t>speaker</w:t>
            </w:r>
            <w:proofErr w:type="spellEnd"/>
          </w:p>
        </w:tc>
      </w:tr>
      <w:tr w:rsidR="00A16AEA" w:rsidRPr="001D359B" w14:paraId="250FBAED" w14:textId="77777777" w:rsidTr="00373563">
        <w:trPr>
          <w:trHeight w:val="270"/>
        </w:trPr>
        <w:tc>
          <w:tcPr>
            <w:tcW w:w="2160" w:type="dxa"/>
            <w:shd w:val="clear" w:color="000000" w:fill="FFFF00"/>
            <w:noWrap/>
            <w:vAlign w:val="center"/>
            <w:hideMark/>
          </w:tcPr>
          <w:p w14:paraId="1722FF88" w14:textId="77777777" w:rsidR="00A16AEA" w:rsidRPr="001D359B" w:rsidRDefault="00A16AEA" w:rsidP="00373563">
            <w:pPr>
              <w:spacing w:after="0" w:line="240" w:lineRule="auto"/>
              <w:rPr>
                <w:rFonts w:ascii="Arial" w:eastAsia="Times New Roman" w:hAnsi="Arial" w:cs="Arial"/>
                <w:b/>
                <w:bCs/>
                <w:color w:val="000000"/>
                <w:szCs w:val="20"/>
                <w:lang w:eastAsia="cs-CZ"/>
              </w:rPr>
            </w:pPr>
            <w:r w:rsidRPr="001D359B">
              <w:rPr>
                <w:rFonts w:ascii="Arial" w:eastAsia="Times New Roman" w:hAnsi="Arial" w:cs="Arial"/>
                <w:b/>
                <w:bCs/>
                <w:color w:val="000000"/>
                <w:szCs w:val="20"/>
                <w:lang w:eastAsia="cs-CZ"/>
              </w:rPr>
              <w:t xml:space="preserve">klávesnice </w:t>
            </w:r>
          </w:p>
        </w:tc>
        <w:tc>
          <w:tcPr>
            <w:tcW w:w="7240" w:type="dxa"/>
            <w:shd w:val="clear" w:color="auto" w:fill="5B9BD5"/>
          </w:tcPr>
          <w:p w14:paraId="34B1D39B" w14:textId="77777777" w:rsidR="00A16AEA" w:rsidRPr="001D359B" w:rsidRDefault="00A16AEA" w:rsidP="00373563">
            <w:pPr>
              <w:spacing w:after="0" w:line="240" w:lineRule="auto"/>
              <w:jc w:val="center"/>
              <w:rPr>
                <w:rFonts w:ascii="Arial" w:eastAsia="Times New Roman" w:hAnsi="Arial" w:cs="Arial"/>
                <w:szCs w:val="20"/>
                <w:lang w:eastAsia="cs-CZ"/>
              </w:rPr>
            </w:pPr>
            <w:proofErr w:type="spellStart"/>
            <w:r>
              <w:t>Wired</w:t>
            </w:r>
            <w:proofErr w:type="spellEnd"/>
            <w:r>
              <w:t xml:space="preserve"> </w:t>
            </w:r>
            <w:proofErr w:type="spellStart"/>
            <w:r>
              <w:t>Keyboard</w:t>
            </w:r>
            <w:proofErr w:type="spellEnd"/>
            <w:r>
              <w:t>- černá CZ/US (QWERTZ)</w:t>
            </w:r>
          </w:p>
        </w:tc>
      </w:tr>
      <w:tr w:rsidR="00A16AEA" w:rsidRPr="001D359B" w14:paraId="581EA2BC" w14:textId="77777777" w:rsidTr="00373563">
        <w:trPr>
          <w:trHeight w:val="255"/>
        </w:trPr>
        <w:tc>
          <w:tcPr>
            <w:tcW w:w="2160" w:type="dxa"/>
            <w:shd w:val="clear" w:color="000000" w:fill="FFFF00"/>
            <w:noWrap/>
            <w:vAlign w:val="center"/>
            <w:hideMark/>
          </w:tcPr>
          <w:p w14:paraId="6782D2DD" w14:textId="77777777" w:rsidR="00A16AEA" w:rsidRPr="001D359B" w:rsidRDefault="00A16AEA" w:rsidP="00373563">
            <w:pPr>
              <w:spacing w:after="0" w:line="240" w:lineRule="auto"/>
              <w:rPr>
                <w:rFonts w:ascii="Arial" w:eastAsia="Times New Roman" w:hAnsi="Arial" w:cs="Arial"/>
                <w:b/>
                <w:bCs/>
                <w:color w:val="000000"/>
                <w:szCs w:val="20"/>
                <w:lang w:eastAsia="cs-CZ"/>
              </w:rPr>
            </w:pPr>
            <w:r w:rsidRPr="001D359B">
              <w:rPr>
                <w:rFonts w:ascii="Arial" w:eastAsia="Times New Roman" w:hAnsi="Arial" w:cs="Arial"/>
                <w:b/>
                <w:bCs/>
                <w:color w:val="000000"/>
                <w:szCs w:val="20"/>
                <w:lang w:eastAsia="cs-CZ"/>
              </w:rPr>
              <w:t>myš</w:t>
            </w:r>
          </w:p>
        </w:tc>
        <w:tc>
          <w:tcPr>
            <w:tcW w:w="7240" w:type="dxa"/>
            <w:shd w:val="clear" w:color="auto" w:fill="5B9BD5"/>
          </w:tcPr>
          <w:p w14:paraId="20E04E0A" w14:textId="77777777" w:rsidR="00A16AEA" w:rsidRPr="001D359B" w:rsidRDefault="00A16AEA" w:rsidP="00373563">
            <w:pPr>
              <w:spacing w:after="0" w:line="240" w:lineRule="auto"/>
              <w:jc w:val="center"/>
              <w:rPr>
                <w:rFonts w:ascii="Arial" w:eastAsia="Times New Roman" w:hAnsi="Arial" w:cs="Arial"/>
                <w:szCs w:val="20"/>
                <w:lang w:eastAsia="cs-CZ"/>
              </w:rPr>
            </w:pPr>
            <w:r>
              <w:t xml:space="preserve">USB </w:t>
            </w:r>
            <w:proofErr w:type="spellStart"/>
            <w:r>
              <w:t>Optical</w:t>
            </w:r>
            <w:proofErr w:type="spellEnd"/>
            <w:r>
              <w:t xml:space="preserve"> Mouse -černá</w:t>
            </w:r>
          </w:p>
        </w:tc>
      </w:tr>
      <w:tr w:rsidR="00A16AEA" w:rsidRPr="001D359B" w14:paraId="23EAEE7F" w14:textId="77777777" w:rsidTr="00373563">
        <w:trPr>
          <w:trHeight w:val="1275"/>
        </w:trPr>
        <w:tc>
          <w:tcPr>
            <w:tcW w:w="2160" w:type="dxa"/>
            <w:shd w:val="clear" w:color="000000" w:fill="FFFF00"/>
            <w:noWrap/>
            <w:vAlign w:val="center"/>
            <w:hideMark/>
          </w:tcPr>
          <w:p w14:paraId="2A55DC9E" w14:textId="77777777" w:rsidR="00A16AEA" w:rsidRPr="001D359B" w:rsidRDefault="00A16AEA" w:rsidP="00373563">
            <w:pPr>
              <w:spacing w:after="0" w:line="240" w:lineRule="auto"/>
              <w:rPr>
                <w:rFonts w:ascii="Arial" w:eastAsia="Times New Roman" w:hAnsi="Arial" w:cs="Arial"/>
                <w:b/>
                <w:bCs/>
                <w:szCs w:val="20"/>
                <w:lang w:eastAsia="cs-CZ"/>
              </w:rPr>
            </w:pPr>
            <w:r w:rsidRPr="001D359B">
              <w:rPr>
                <w:rFonts w:ascii="Arial" w:eastAsia="Times New Roman" w:hAnsi="Arial" w:cs="Arial"/>
                <w:b/>
                <w:bCs/>
                <w:szCs w:val="20"/>
                <w:lang w:eastAsia="cs-CZ"/>
              </w:rPr>
              <w:t>vzdálená správa</w:t>
            </w:r>
          </w:p>
        </w:tc>
        <w:tc>
          <w:tcPr>
            <w:tcW w:w="7240" w:type="dxa"/>
            <w:shd w:val="clear" w:color="auto" w:fill="5B9BD5"/>
          </w:tcPr>
          <w:p w14:paraId="3AFD5677" w14:textId="77777777" w:rsidR="00A16AEA" w:rsidRPr="001D359B" w:rsidRDefault="00A16AEA" w:rsidP="00373563">
            <w:pPr>
              <w:spacing w:after="0" w:line="240" w:lineRule="auto"/>
              <w:jc w:val="center"/>
              <w:rPr>
                <w:rFonts w:ascii="Arial" w:eastAsia="Times New Roman" w:hAnsi="Arial" w:cs="Arial"/>
                <w:szCs w:val="20"/>
                <w:lang w:eastAsia="cs-CZ"/>
              </w:rPr>
            </w:pPr>
            <w:r>
              <w:rPr>
                <w:rFonts w:eastAsia="Montserrat"/>
                <w:szCs w:val="20"/>
              </w:rPr>
              <w:t>ANO, dle podmínek Technické specifikace</w:t>
            </w:r>
          </w:p>
        </w:tc>
      </w:tr>
      <w:tr w:rsidR="00A16AEA" w:rsidRPr="001D359B" w14:paraId="0F79E0CF" w14:textId="77777777" w:rsidTr="00373563">
        <w:trPr>
          <w:trHeight w:val="240"/>
        </w:trPr>
        <w:tc>
          <w:tcPr>
            <w:tcW w:w="2160" w:type="dxa"/>
            <w:shd w:val="clear" w:color="000000" w:fill="FFFF00"/>
            <w:noWrap/>
            <w:vAlign w:val="center"/>
            <w:hideMark/>
          </w:tcPr>
          <w:p w14:paraId="06CC3AC2" w14:textId="77777777" w:rsidR="00A16AEA" w:rsidRPr="001D359B" w:rsidRDefault="00A16AEA" w:rsidP="00373563">
            <w:pPr>
              <w:spacing w:after="0" w:line="240" w:lineRule="auto"/>
              <w:rPr>
                <w:rFonts w:ascii="Arial" w:eastAsia="Times New Roman" w:hAnsi="Arial" w:cs="Arial"/>
                <w:b/>
                <w:bCs/>
                <w:color w:val="000000"/>
                <w:szCs w:val="20"/>
                <w:lang w:eastAsia="cs-CZ"/>
              </w:rPr>
            </w:pPr>
            <w:r w:rsidRPr="001D359B">
              <w:rPr>
                <w:rFonts w:ascii="Arial" w:eastAsia="Times New Roman" w:hAnsi="Arial" w:cs="Arial"/>
                <w:b/>
                <w:bCs/>
                <w:color w:val="000000"/>
                <w:szCs w:val="20"/>
                <w:lang w:eastAsia="cs-CZ"/>
              </w:rPr>
              <w:t>rozměry</w:t>
            </w:r>
          </w:p>
        </w:tc>
        <w:tc>
          <w:tcPr>
            <w:tcW w:w="7240" w:type="dxa"/>
            <w:shd w:val="clear" w:color="auto" w:fill="5B9BD5"/>
          </w:tcPr>
          <w:p w14:paraId="63F6D5ED" w14:textId="77777777" w:rsidR="00A16AEA" w:rsidRPr="001D359B" w:rsidRDefault="00A16AEA" w:rsidP="00373563">
            <w:pPr>
              <w:spacing w:after="0" w:line="240" w:lineRule="auto"/>
              <w:jc w:val="center"/>
              <w:rPr>
                <w:rFonts w:ascii="Arial" w:eastAsia="Times New Roman" w:hAnsi="Arial" w:cs="Arial"/>
                <w:szCs w:val="20"/>
                <w:lang w:eastAsia="cs-CZ"/>
              </w:rPr>
            </w:pPr>
            <w:r w:rsidRPr="001D359B">
              <w:rPr>
                <w:rFonts w:ascii="Arial" w:eastAsia="Times New Roman" w:hAnsi="Arial" w:cs="Arial"/>
                <w:szCs w:val="20"/>
                <w:lang w:eastAsia="cs-CZ"/>
              </w:rPr>
              <w:t>Výška 182 x šířka 1</w:t>
            </w:r>
            <w:r>
              <w:rPr>
                <w:rFonts w:ascii="Arial" w:eastAsia="Times New Roman" w:hAnsi="Arial" w:cs="Arial"/>
                <w:szCs w:val="20"/>
                <w:lang w:eastAsia="cs-CZ"/>
              </w:rPr>
              <w:t>78</w:t>
            </w:r>
            <w:r w:rsidRPr="001D359B">
              <w:rPr>
                <w:rFonts w:ascii="Arial" w:eastAsia="Times New Roman" w:hAnsi="Arial" w:cs="Arial"/>
                <w:szCs w:val="20"/>
                <w:lang w:eastAsia="cs-CZ"/>
              </w:rPr>
              <w:t xml:space="preserve"> x hloubka 36 mm</w:t>
            </w:r>
          </w:p>
        </w:tc>
      </w:tr>
      <w:tr w:rsidR="00A16AEA" w:rsidRPr="001D359B" w14:paraId="334711F0" w14:textId="77777777" w:rsidTr="00373563">
        <w:trPr>
          <w:trHeight w:val="1530"/>
        </w:trPr>
        <w:tc>
          <w:tcPr>
            <w:tcW w:w="2160" w:type="dxa"/>
            <w:shd w:val="clear" w:color="000000" w:fill="FFFF00"/>
            <w:vAlign w:val="center"/>
            <w:hideMark/>
          </w:tcPr>
          <w:p w14:paraId="51B21467" w14:textId="77777777" w:rsidR="00A16AEA" w:rsidRPr="001D359B" w:rsidRDefault="00A16AEA" w:rsidP="00373563">
            <w:pPr>
              <w:spacing w:after="0" w:line="240" w:lineRule="auto"/>
              <w:rPr>
                <w:rFonts w:ascii="Arial" w:eastAsia="Times New Roman" w:hAnsi="Arial" w:cs="Arial"/>
                <w:b/>
                <w:bCs/>
                <w:szCs w:val="20"/>
                <w:lang w:eastAsia="cs-CZ"/>
              </w:rPr>
            </w:pPr>
            <w:r w:rsidRPr="001D359B">
              <w:rPr>
                <w:rFonts w:ascii="Arial" w:eastAsia="Times New Roman" w:hAnsi="Arial" w:cs="Arial"/>
                <w:b/>
                <w:bCs/>
                <w:szCs w:val="20"/>
                <w:lang w:eastAsia="cs-CZ"/>
              </w:rPr>
              <w:t>záruka</w:t>
            </w:r>
          </w:p>
        </w:tc>
        <w:tc>
          <w:tcPr>
            <w:tcW w:w="7240" w:type="dxa"/>
            <w:shd w:val="clear" w:color="auto" w:fill="5B9BD5"/>
          </w:tcPr>
          <w:p w14:paraId="37C59DE4" w14:textId="77777777" w:rsidR="00A16AEA" w:rsidRPr="001D359B" w:rsidRDefault="00A16AEA" w:rsidP="00373563">
            <w:pPr>
              <w:spacing w:after="0" w:line="240" w:lineRule="auto"/>
              <w:jc w:val="center"/>
              <w:rPr>
                <w:rFonts w:ascii="Arial" w:eastAsia="Times New Roman" w:hAnsi="Arial" w:cs="Arial"/>
                <w:szCs w:val="20"/>
                <w:lang w:eastAsia="cs-CZ"/>
              </w:rPr>
            </w:pPr>
            <w:r>
              <w:rPr>
                <w:rFonts w:eastAsia="Montserrat"/>
                <w:szCs w:val="20"/>
              </w:rPr>
              <w:t>ANO, dle podmínek Technické specifikace</w:t>
            </w:r>
          </w:p>
        </w:tc>
      </w:tr>
      <w:tr w:rsidR="00A16AEA" w:rsidRPr="001D359B" w14:paraId="5D2CF37F" w14:textId="77777777" w:rsidTr="00373563">
        <w:trPr>
          <w:trHeight w:val="300"/>
        </w:trPr>
        <w:tc>
          <w:tcPr>
            <w:tcW w:w="2160" w:type="dxa"/>
            <w:shd w:val="clear" w:color="000000" w:fill="FFFF00"/>
            <w:vAlign w:val="center"/>
            <w:hideMark/>
          </w:tcPr>
          <w:p w14:paraId="4888036C" w14:textId="77777777" w:rsidR="00A16AEA" w:rsidRPr="001D359B" w:rsidRDefault="00A16AEA" w:rsidP="00373563">
            <w:pPr>
              <w:spacing w:after="0" w:line="240" w:lineRule="auto"/>
              <w:rPr>
                <w:rFonts w:ascii="Arial" w:eastAsia="Times New Roman" w:hAnsi="Arial" w:cs="Arial"/>
                <w:b/>
                <w:bCs/>
                <w:szCs w:val="20"/>
                <w:lang w:eastAsia="cs-CZ"/>
              </w:rPr>
            </w:pPr>
            <w:r w:rsidRPr="001D359B">
              <w:rPr>
                <w:rFonts w:ascii="Arial" w:eastAsia="Times New Roman" w:hAnsi="Arial" w:cs="Arial"/>
                <w:b/>
                <w:bCs/>
                <w:szCs w:val="20"/>
                <w:lang w:eastAsia="cs-CZ"/>
              </w:rPr>
              <w:t>barva</w:t>
            </w:r>
          </w:p>
        </w:tc>
        <w:tc>
          <w:tcPr>
            <w:tcW w:w="7240" w:type="dxa"/>
            <w:shd w:val="clear" w:color="auto" w:fill="5B9BD5"/>
          </w:tcPr>
          <w:p w14:paraId="24F81AE8" w14:textId="77777777" w:rsidR="00A16AEA" w:rsidRPr="001D359B" w:rsidRDefault="00A16AEA" w:rsidP="00373563">
            <w:pPr>
              <w:spacing w:after="0" w:line="240" w:lineRule="auto"/>
              <w:jc w:val="center"/>
              <w:rPr>
                <w:rFonts w:ascii="Arial" w:eastAsia="Times New Roman" w:hAnsi="Arial" w:cs="Arial"/>
                <w:szCs w:val="20"/>
                <w:lang w:eastAsia="cs-CZ"/>
              </w:rPr>
            </w:pPr>
            <w:r>
              <w:rPr>
                <w:rFonts w:eastAsia="Montserrat"/>
                <w:szCs w:val="20"/>
              </w:rPr>
              <w:t>černá</w:t>
            </w:r>
          </w:p>
        </w:tc>
      </w:tr>
      <w:tr w:rsidR="00A16AEA" w:rsidRPr="001D359B" w14:paraId="2E5416C0" w14:textId="77777777" w:rsidTr="00373563">
        <w:trPr>
          <w:trHeight w:val="670"/>
        </w:trPr>
        <w:tc>
          <w:tcPr>
            <w:tcW w:w="2160" w:type="dxa"/>
            <w:shd w:val="clear" w:color="000000" w:fill="FFFF00"/>
            <w:vAlign w:val="center"/>
            <w:hideMark/>
          </w:tcPr>
          <w:p w14:paraId="20863857" w14:textId="77777777" w:rsidR="00A16AEA" w:rsidRPr="001D359B" w:rsidRDefault="00A16AEA" w:rsidP="00373563">
            <w:pPr>
              <w:spacing w:after="0" w:line="240" w:lineRule="auto"/>
              <w:rPr>
                <w:rFonts w:ascii="Arial" w:eastAsia="Times New Roman" w:hAnsi="Arial" w:cs="Arial"/>
                <w:b/>
                <w:bCs/>
                <w:szCs w:val="20"/>
                <w:lang w:eastAsia="cs-CZ"/>
              </w:rPr>
            </w:pPr>
            <w:r w:rsidRPr="001D359B">
              <w:rPr>
                <w:rFonts w:ascii="Arial" w:eastAsia="Times New Roman" w:hAnsi="Arial" w:cs="Arial"/>
                <w:b/>
                <w:bCs/>
                <w:szCs w:val="20"/>
                <w:lang w:eastAsia="cs-CZ"/>
              </w:rPr>
              <w:t>autopilot</w:t>
            </w:r>
          </w:p>
        </w:tc>
        <w:tc>
          <w:tcPr>
            <w:tcW w:w="7240" w:type="dxa"/>
            <w:shd w:val="clear" w:color="auto" w:fill="5B9BD5"/>
          </w:tcPr>
          <w:p w14:paraId="582C15FB" w14:textId="77777777" w:rsidR="00A16AEA" w:rsidRPr="001D359B" w:rsidRDefault="00A16AEA" w:rsidP="00373563">
            <w:pPr>
              <w:spacing w:after="0" w:line="240" w:lineRule="auto"/>
              <w:jc w:val="center"/>
              <w:rPr>
                <w:rFonts w:ascii="Arial" w:eastAsia="Times New Roman" w:hAnsi="Arial" w:cs="Arial"/>
                <w:szCs w:val="20"/>
                <w:lang w:eastAsia="cs-CZ"/>
              </w:rPr>
            </w:pPr>
            <w:r>
              <w:rPr>
                <w:rFonts w:eastAsia="Montserrat"/>
                <w:szCs w:val="20"/>
              </w:rPr>
              <w:t>ANO, dle podmínek Technické specifikace</w:t>
            </w:r>
          </w:p>
        </w:tc>
      </w:tr>
      <w:tr w:rsidR="00A16AEA" w:rsidRPr="001D359B" w14:paraId="4D771045" w14:textId="77777777" w:rsidTr="00373563">
        <w:trPr>
          <w:trHeight w:val="270"/>
        </w:trPr>
        <w:tc>
          <w:tcPr>
            <w:tcW w:w="2160" w:type="dxa"/>
            <w:shd w:val="clear" w:color="000000" w:fill="FFFF00"/>
            <w:vAlign w:val="center"/>
            <w:hideMark/>
          </w:tcPr>
          <w:p w14:paraId="6AF9920C" w14:textId="77777777" w:rsidR="00A16AEA" w:rsidRPr="001D359B" w:rsidRDefault="00A16AEA" w:rsidP="00373563">
            <w:pPr>
              <w:spacing w:after="0" w:line="240" w:lineRule="auto"/>
              <w:rPr>
                <w:rFonts w:ascii="Arial" w:eastAsia="Times New Roman" w:hAnsi="Arial" w:cs="Arial"/>
                <w:b/>
                <w:bCs/>
                <w:szCs w:val="20"/>
                <w:lang w:eastAsia="cs-CZ"/>
              </w:rPr>
            </w:pPr>
            <w:r w:rsidRPr="001D359B">
              <w:rPr>
                <w:rFonts w:ascii="Arial" w:eastAsia="Times New Roman" w:hAnsi="Arial" w:cs="Arial"/>
                <w:b/>
                <w:bCs/>
                <w:szCs w:val="20"/>
                <w:lang w:eastAsia="cs-CZ"/>
              </w:rPr>
              <w:t>operační systém</w:t>
            </w:r>
          </w:p>
        </w:tc>
        <w:tc>
          <w:tcPr>
            <w:tcW w:w="7240" w:type="dxa"/>
            <w:shd w:val="clear" w:color="auto" w:fill="5B9BD5"/>
          </w:tcPr>
          <w:p w14:paraId="0364CF73" w14:textId="77777777" w:rsidR="00A16AEA" w:rsidRPr="001D359B" w:rsidRDefault="00A16AEA" w:rsidP="00373563">
            <w:pPr>
              <w:spacing w:after="0" w:line="240" w:lineRule="auto"/>
              <w:jc w:val="center"/>
              <w:rPr>
                <w:rFonts w:ascii="Arial" w:eastAsia="Times New Roman" w:hAnsi="Arial" w:cs="Arial"/>
                <w:szCs w:val="20"/>
                <w:lang w:eastAsia="cs-CZ"/>
              </w:rPr>
            </w:pPr>
            <w:r>
              <w:t>Windows 10 Pro (</w:t>
            </w:r>
            <w:proofErr w:type="spellStart"/>
            <w:r>
              <w:t>Includes</w:t>
            </w:r>
            <w:proofErr w:type="spellEnd"/>
            <w:r>
              <w:t xml:space="preserve"> Windows 11 Pro </w:t>
            </w:r>
            <w:proofErr w:type="spellStart"/>
            <w:r>
              <w:t>License</w:t>
            </w:r>
            <w:proofErr w:type="spellEnd"/>
            <w:r>
              <w:t>) předinstalovaný na HDD - ANO</w:t>
            </w:r>
          </w:p>
        </w:tc>
      </w:tr>
      <w:tr w:rsidR="00A16AEA" w:rsidRPr="001D359B" w14:paraId="1C4B7E48" w14:textId="77777777" w:rsidTr="00373563">
        <w:trPr>
          <w:trHeight w:val="877"/>
        </w:trPr>
        <w:tc>
          <w:tcPr>
            <w:tcW w:w="2160" w:type="dxa"/>
            <w:shd w:val="clear" w:color="000000" w:fill="FFFF00"/>
            <w:vAlign w:val="center"/>
            <w:hideMark/>
          </w:tcPr>
          <w:p w14:paraId="6BB80852" w14:textId="77777777" w:rsidR="00A16AEA" w:rsidRPr="001D359B" w:rsidRDefault="00A16AEA" w:rsidP="00373563">
            <w:pPr>
              <w:spacing w:after="0" w:line="240" w:lineRule="auto"/>
              <w:rPr>
                <w:rFonts w:ascii="Arial" w:eastAsia="Times New Roman" w:hAnsi="Arial" w:cs="Arial"/>
                <w:b/>
                <w:bCs/>
                <w:szCs w:val="20"/>
                <w:lang w:eastAsia="cs-CZ"/>
              </w:rPr>
            </w:pPr>
            <w:r w:rsidRPr="001D359B">
              <w:rPr>
                <w:rFonts w:ascii="Arial" w:eastAsia="Times New Roman" w:hAnsi="Arial" w:cs="Arial"/>
                <w:b/>
                <w:bCs/>
                <w:szCs w:val="20"/>
                <w:lang w:eastAsia="cs-CZ"/>
              </w:rPr>
              <w:t>způsob provádění záručního servisu a podpory</w:t>
            </w:r>
          </w:p>
        </w:tc>
        <w:tc>
          <w:tcPr>
            <w:tcW w:w="7240" w:type="dxa"/>
            <w:shd w:val="clear" w:color="auto" w:fill="5B9BD5"/>
          </w:tcPr>
          <w:p w14:paraId="0E242927" w14:textId="77777777" w:rsidR="00A16AEA" w:rsidRPr="001D359B" w:rsidRDefault="00A16AEA" w:rsidP="00373563">
            <w:pPr>
              <w:spacing w:after="0" w:line="240" w:lineRule="auto"/>
              <w:jc w:val="center"/>
              <w:rPr>
                <w:rFonts w:ascii="Arial" w:eastAsia="Times New Roman" w:hAnsi="Arial" w:cs="Arial"/>
                <w:szCs w:val="20"/>
                <w:lang w:eastAsia="cs-CZ"/>
              </w:rPr>
            </w:pPr>
            <w:r>
              <w:rPr>
                <w:rFonts w:eastAsia="Montserrat"/>
                <w:szCs w:val="20"/>
              </w:rPr>
              <w:t>ANO, dle podmínek Technické specifikace</w:t>
            </w:r>
          </w:p>
        </w:tc>
      </w:tr>
    </w:tbl>
    <w:bookmarkEnd w:id="11"/>
    <w:p w14:paraId="0C18EDA1" w14:textId="121DFDF4" w:rsidR="00A16AEA" w:rsidRPr="005032A6" w:rsidRDefault="00A16AEA" w:rsidP="00A16AEA">
      <w:pPr>
        <w:pStyle w:val="slovanseznam"/>
        <w:numPr>
          <w:ilvl w:val="0"/>
          <w:numId w:val="0"/>
        </w:numPr>
        <w:jc w:val="both"/>
      </w:pPr>
      <w:r>
        <w:tab/>
      </w:r>
      <w:r>
        <w:tab/>
      </w:r>
      <w:r>
        <w:tab/>
      </w:r>
      <w:r>
        <w:tab/>
      </w:r>
      <w:r>
        <w:tab/>
      </w:r>
      <w:r>
        <w:tab/>
      </w:r>
      <w:r>
        <w:tab/>
      </w:r>
      <w:r>
        <w:tab/>
      </w:r>
      <w:r>
        <w:tab/>
      </w:r>
      <w:r>
        <w:tab/>
      </w:r>
      <w:r>
        <w:tab/>
      </w:r>
      <w:r>
        <w:tab/>
      </w:r>
      <w:r>
        <w:tab/>
      </w:r>
      <w:r>
        <w:tab/>
      </w:r>
    </w:p>
    <w:tbl>
      <w:tblPr>
        <w:tblW w:w="9351" w:type="dxa"/>
        <w:tblInd w:w="75" w:type="dxa"/>
        <w:tblCellMar>
          <w:left w:w="70" w:type="dxa"/>
          <w:right w:w="70" w:type="dxa"/>
        </w:tblCellMar>
        <w:tblLook w:val="04A0" w:firstRow="1" w:lastRow="0" w:firstColumn="1" w:lastColumn="0" w:noHBand="0" w:noVBand="1"/>
      </w:tblPr>
      <w:tblGrid>
        <w:gridCol w:w="2060"/>
        <w:gridCol w:w="7291"/>
      </w:tblGrid>
      <w:tr w:rsidR="00A16AEA" w:rsidRPr="001D359B" w14:paraId="6A80336C" w14:textId="77777777" w:rsidTr="00373563">
        <w:trPr>
          <w:trHeight w:val="289"/>
        </w:trPr>
        <w:tc>
          <w:tcPr>
            <w:tcW w:w="206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3360FDAD" w14:textId="77777777" w:rsidR="00A16AEA" w:rsidRPr="001D359B" w:rsidRDefault="00A16AEA" w:rsidP="00373563">
            <w:pPr>
              <w:spacing w:after="0" w:line="240" w:lineRule="auto"/>
              <w:rPr>
                <w:rFonts w:ascii="Arial" w:eastAsia="Times New Roman" w:hAnsi="Arial" w:cs="Arial"/>
                <w:b/>
                <w:bCs/>
                <w:color w:val="000000"/>
                <w:szCs w:val="20"/>
                <w:lang w:eastAsia="cs-CZ"/>
              </w:rPr>
            </w:pPr>
            <w:r>
              <w:rPr>
                <w:rFonts w:ascii="Arial" w:eastAsia="Times New Roman" w:hAnsi="Arial" w:cs="Arial"/>
                <w:b/>
                <w:bCs/>
                <w:color w:val="000000"/>
                <w:szCs w:val="20"/>
                <w:lang w:eastAsia="cs-CZ"/>
              </w:rPr>
              <w:lastRenderedPageBreak/>
              <w:t>Technická s</w:t>
            </w:r>
            <w:r w:rsidRPr="001D359B">
              <w:rPr>
                <w:rFonts w:ascii="Arial" w:eastAsia="Times New Roman" w:hAnsi="Arial" w:cs="Arial"/>
                <w:b/>
                <w:bCs/>
                <w:color w:val="000000"/>
                <w:szCs w:val="20"/>
                <w:lang w:eastAsia="cs-CZ"/>
              </w:rPr>
              <w:t>pecifikace pro SFF</w:t>
            </w:r>
            <w:r>
              <w:rPr>
                <w:rFonts w:ascii="Arial" w:eastAsia="Times New Roman" w:hAnsi="Arial" w:cs="Arial"/>
                <w:b/>
                <w:bCs/>
                <w:color w:val="000000"/>
                <w:szCs w:val="20"/>
                <w:lang w:eastAsia="cs-CZ"/>
              </w:rPr>
              <w:t xml:space="preserve"> počítače</w:t>
            </w:r>
          </w:p>
        </w:tc>
        <w:tc>
          <w:tcPr>
            <w:tcW w:w="7291" w:type="dxa"/>
            <w:tcBorders>
              <w:top w:val="single" w:sz="4" w:space="0" w:color="auto"/>
              <w:left w:val="nil"/>
              <w:bottom w:val="single" w:sz="4" w:space="0" w:color="auto"/>
              <w:right w:val="single" w:sz="4" w:space="0" w:color="auto"/>
            </w:tcBorders>
            <w:shd w:val="clear" w:color="000000" w:fill="A6A6A6"/>
            <w:noWrap/>
            <w:vAlign w:val="bottom"/>
            <w:hideMark/>
          </w:tcPr>
          <w:p w14:paraId="2AF09490" w14:textId="77777777" w:rsidR="00A16AEA" w:rsidRPr="001D359B" w:rsidRDefault="00A16AEA" w:rsidP="00373563">
            <w:pPr>
              <w:spacing w:after="0" w:line="240" w:lineRule="auto"/>
              <w:rPr>
                <w:rFonts w:ascii="Arial" w:eastAsia="Times New Roman" w:hAnsi="Arial" w:cs="Arial"/>
                <w:color w:val="000000"/>
                <w:szCs w:val="20"/>
                <w:lang w:eastAsia="cs-CZ"/>
              </w:rPr>
            </w:pPr>
            <w:r w:rsidRPr="001D359B">
              <w:rPr>
                <w:rFonts w:ascii="Arial" w:eastAsia="Times New Roman" w:hAnsi="Arial" w:cs="Arial"/>
                <w:color w:val="000000"/>
                <w:szCs w:val="20"/>
                <w:lang w:eastAsia="cs-CZ"/>
              </w:rPr>
              <w:t> </w:t>
            </w:r>
          </w:p>
        </w:tc>
      </w:tr>
      <w:tr w:rsidR="00A16AEA" w:rsidRPr="001D359B" w14:paraId="741301CE" w14:textId="77777777" w:rsidTr="00373563">
        <w:trPr>
          <w:trHeight w:val="526"/>
        </w:trPr>
        <w:tc>
          <w:tcPr>
            <w:tcW w:w="2060" w:type="dxa"/>
            <w:tcBorders>
              <w:top w:val="nil"/>
              <w:left w:val="single" w:sz="4" w:space="0" w:color="auto"/>
              <w:bottom w:val="single" w:sz="4" w:space="0" w:color="auto"/>
              <w:right w:val="single" w:sz="4" w:space="0" w:color="auto"/>
            </w:tcBorders>
            <w:shd w:val="clear" w:color="000000" w:fill="FFFF00"/>
            <w:noWrap/>
            <w:vAlign w:val="center"/>
            <w:hideMark/>
          </w:tcPr>
          <w:p w14:paraId="5341B1A4" w14:textId="77777777" w:rsidR="00A16AEA" w:rsidRPr="001D359B" w:rsidRDefault="00A16AEA" w:rsidP="00373563">
            <w:pPr>
              <w:spacing w:after="0" w:line="240" w:lineRule="auto"/>
              <w:rPr>
                <w:rFonts w:ascii="Arial" w:eastAsia="Times New Roman" w:hAnsi="Arial" w:cs="Arial"/>
                <w:b/>
                <w:bCs/>
                <w:color w:val="000000"/>
                <w:szCs w:val="20"/>
                <w:lang w:eastAsia="cs-CZ"/>
              </w:rPr>
            </w:pPr>
            <w:r w:rsidRPr="001D359B">
              <w:rPr>
                <w:rFonts w:ascii="Arial" w:eastAsia="Times New Roman" w:hAnsi="Arial" w:cs="Arial"/>
                <w:b/>
                <w:bCs/>
                <w:color w:val="000000"/>
                <w:szCs w:val="20"/>
                <w:lang w:eastAsia="cs-CZ"/>
              </w:rPr>
              <w:t>kryt PC</w:t>
            </w:r>
          </w:p>
        </w:tc>
        <w:tc>
          <w:tcPr>
            <w:tcW w:w="7291" w:type="dxa"/>
            <w:tcBorders>
              <w:top w:val="nil"/>
              <w:left w:val="nil"/>
              <w:bottom w:val="single" w:sz="4" w:space="0" w:color="auto"/>
              <w:right w:val="single" w:sz="4" w:space="0" w:color="auto"/>
            </w:tcBorders>
            <w:shd w:val="clear" w:color="auto" w:fill="5B9BD5"/>
          </w:tcPr>
          <w:p w14:paraId="1A48C0A4" w14:textId="77777777" w:rsidR="00A16AEA" w:rsidRPr="001D359B" w:rsidRDefault="00A16AEA" w:rsidP="00373563">
            <w:pPr>
              <w:spacing w:after="0" w:line="240" w:lineRule="auto"/>
              <w:jc w:val="center"/>
              <w:rPr>
                <w:rFonts w:ascii="Arial" w:eastAsia="Times New Roman" w:hAnsi="Arial" w:cs="Arial"/>
                <w:szCs w:val="20"/>
                <w:lang w:eastAsia="cs-CZ"/>
              </w:rPr>
            </w:pPr>
            <w:r>
              <w:rPr>
                <w:rFonts w:eastAsia="Montserrat"/>
                <w:szCs w:val="20"/>
              </w:rPr>
              <w:t xml:space="preserve">ANO, dle podmínek Technické specifikace </w:t>
            </w:r>
            <w:proofErr w:type="spellStart"/>
            <w:r>
              <w:rPr>
                <w:rFonts w:eastAsia="Montserrat"/>
                <w:szCs w:val="20"/>
              </w:rPr>
              <w:t>Small</w:t>
            </w:r>
            <w:proofErr w:type="spellEnd"/>
            <w:r>
              <w:rPr>
                <w:rFonts w:eastAsia="Montserrat"/>
                <w:szCs w:val="20"/>
              </w:rPr>
              <w:t xml:space="preserve"> </w:t>
            </w:r>
            <w:proofErr w:type="spellStart"/>
            <w:r>
              <w:rPr>
                <w:rFonts w:eastAsia="Montserrat"/>
                <w:szCs w:val="20"/>
              </w:rPr>
              <w:t>Form</w:t>
            </w:r>
            <w:proofErr w:type="spellEnd"/>
            <w:r>
              <w:rPr>
                <w:rFonts w:eastAsia="Montserrat"/>
                <w:szCs w:val="20"/>
              </w:rPr>
              <w:t xml:space="preserve"> </w:t>
            </w:r>
            <w:proofErr w:type="spellStart"/>
            <w:r>
              <w:rPr>
                <w:rFonts w:eastAsia="Montserrat"/>
                <w:szCs w:val="20"/>
              </w:rPr>
              <w:t>Factor</w:t>
            </w:r>
            <w:proofErr w:type="spellEnd"/>
            <w:r>
              <w:rPr>
                <w:rFonts w:eastAsia="Montserrat"/>
                <w:szCs w:val="20"/>
              </w:rPr>
              <w:t xml:space="preserve"> </w:t>
            </w:r>
          </w:p>
        </w:tc>
      </w:tr>
      <w:tr w:rsidR="00A16AEA" w:rsidRPr="001D359B" w14:paraId="09BB60AF" w14:textId="77777777" w:rsidTr="00373563">
        <w:trPr>
          <w:trHeight w:val="405"/>
        </w:trPr>
        <w:tc>
          <w:tcPr>
            <w:tcW w:w="2060" w:type="dxa"/>
            <w:tcBorders>
              <w:top w:val="nil"/>
              <w:left w:val="single" w:sz="4" w:space="0" w:color="auto"/>
              <w:bottom w:val="single" w:sz="4" w:space="0" w:color="auto"/>
              <w:right w:val="single" w:sz="4" w:space="0" w:color="auto"/>
            </w:tcBorders>
            <w:shd w:val="clear" w:color="000000" w:fill="FFFF00"/>
            <w:noWrap/>
            <w:vAlign w:val="center"/>
            <w:hideMark/>
          </w:tcPr>
          <w:p w14:paraId="18393ED0" w14:textId="77777777" w:rsidR="00A16AEA" w:rsidRPr="001D359B" w:rsidRDefault="00A16AEA" w:rsidP="00373563">
            <w:pPr>
              <w:spacing w:after="0" w:line="240" w:lineRule="auto"/>
              <w:rPr>
                <w:rFonts w:ascii="Arial" w:eastAsia="Times New Roman" w:hAnsi="Arial" w:cs="Arial"/>
                <w:b/>
                <w:bCs/>
                <w:color w:val="000000"/>
                <w:szCs w:val="20"/>
                <w:lang w:eastAsia="cs-CZ"/>
              </w:rPr>
            </w:pPr>
            <w:r w:rsidRPr="001D359B">
              <w:rPr>
                <w:rFonts w:ascii="Arial" w:eastAsia="Times New Roman" w:hAnsi="Arial" w:cs="Arial"/>
                <w:b/>
                <w:bCs/>
                <w:color w:val="000000"/>
                <w:szCs w:val="20"/>
                <w:lang w:eastAsia="cs-CZ"/>
              </w:rPr>
              <w:t>základní deska</w:t>
            </w:r>
          </w:p>
        </w:tc>
        <w:tc>
          <w:tcPr>
            <w:tcW w:w="7291" w:type="dxa"/>
            <w:tcBorders>
              <w:top w:val="nil"/>
              <w:left w:val="nil"/>
              <w:bottom w:val="single" w:sz="4" w:space="0" w:color="auto"/>
              <w:right w:val="single" w:sz="4" w:space="0" w:color="auto"/>
            </w:tcBorders>
            <w:shd w:val="clear" w:color="auto" w:fill="5B9BD5"/>
          </w:tcPr>
          <w:p w14:paraId="672B7884" w14:textId="77777777" w:rsidR="00A16AEA" w:rsidRPr="001D359B" w:rsidRDefault="00A16AEA" w:rsidP="00373563">
            <w:pPr>
              <w:spacing w:after="0" w:line="240" w:lineRule="auto"/>
              <w:jc w:val="center"/>
              <w:rPr>
                <w:rFonts w:ascii="Arial" w:eastAsia="Times New Roman" w:hAnsi="Arial" w:cs="Arial"/>
                <w:szCs w:val="20"/>
                <w:lang w:eastAsia="cs-CZ"/>
              </w:rPr>
            </w:pPr>
            <w:r>
              <w:rPr>
                <w:rFonts w:eastAsia="Montserrat"/>
                <w:szCs w:val="20"/>
              </w:rPr>
              <w:t xml:space="preserve">ANO, dle podmínek Technické specifikace  - </w:t>
            </w:r>
            <w:r w:rsidRPr="001D359B">
              <w:rPr>
                <w:rFonts w:ascii="Arial" w:eastAsia="Times New Roman" w:hAnsi="Arial" w:cs="Arial"/>
                <w:szCs w:val="20"/>
                <w:lang w:eastAsia="cs-CZ"/>
              </w:rPr>
              <w:t>4 sloty pro RAM, 3 porty SATA</w:t>
            </w:r>
          </w:p>
        </w:tc>
      </w:tr>
      <w:tr w:rsidR="00A16AEA" w:rsidRPr="001D359B" w14:paraId="22038DCE" w14:textId="77777777" w:rsidTr="00373563">
        <w:trPr>
          <w:trHeight w:val="285"/>
        </w:trPr>
        <w:tc>
          <w:tcPr>
            <w:tcW w:w="2060" w:type="dxa"/>
            <w:tcBorders>
              <w:top w:val="nil"/>
              <w:left w:val="single" w:sz="4" w:space="0" w:color="auto"/>
              <w:bottom w:val="single" w:sz="4" w:space="0" w:color="auto"/>
              <w:right w:val="single" w:sz="4" w:space="0" w:color="auto"/>
            </w:tcBorders>
            <w:shd w:val="clear" w:color="000000" w:fill="FFFF00"/>
            <w:noWrap/>
            <w:vAlign w:val="center"/>
            <w:hideMark/>
          </w:tcPr>
          <w:p w14:paraId="7478CF4C" w14:textId="77777777" w:rsidR="00A16AEA" w:rsidRPr="001D359B" w:rsidRDefault="00A16AEA" w:rsidP="00373563">
            <w:pPr>
              <w:spacing w:after="0" w:line="240" w:lineRule="auto"/>
              <w:rPr>
                <w:rFonts w:ascii="Arial" w:eastAsia="Times New Roman" w:hAnsi="Arial" w:cs="Arial"/>
                <w:b/>
                <w:bCs/>
                <w:color w:val="000000"/>
                <w:szCs w:val="20"/>
                <w:lang w:eastAsia="cs-CZ"/>
              </w:rPr>
            </w:pPr>
            <w:r w:rsidRPr="001D359B">
              <w:rPr>
                <w:rFonts w:ascii="Arial" w:eastAsia="Times New Roman" w:hAnsi="Arial" w:cs="Arial"/>
                <w:b/>
                <w:bCs/>
                <w:color w:val="000000"/>
                <w:szCs w:val="20"/>
                <w:lang w:eastAsia="cs-CZ"/>
              </w:rPr>
              <w:t>čipová sada</w:t>
            </w:r>
          </w:p>
        </w:tc>
        <w:tc>
          <w:tcPr>
            <w:tcW w:w="7291" w:type="dxa"/>
            <w:tcBorders>
              <w:top w:val="nil"/>
              <w:left w:val="nil"/>
              <w:bottom w:val="single" w:sz="4" w:space="0" w:color="auto"/>
              <w:right w:val="single" w:sz="4" w:space="0" w:color="auto"/>
            </w:tcBorders>
            <w:shd w:val="clear" w:color="auto" w:fill="5B9BD5"/>
          </w:tcPr>
          <w:p w14:paraId="59B57983" w14:textId="77777777" w:rsidR="00A16AEA" w:rsidRPr="001D359B" w:rsidRDefault="00A16AEA" w:rsidP="00373563">
            <w:pPr>
              <w:spacing w:after="0" w:line="240" w:lineRule="auto"/>
              <w:jc w:val="center"/>
              <w:rPr>
                <w:rFonts w:ascii="Arial" w:eastAsia="Times New Roman" w:hAnsi="Arial" w:cs="Arial"/>
                <w:szCs w:val="20"/>
                <w:lang w:eastAsia="cs-CZ"/>
              </w:rPr>
            </w:pPr>
            <w:r w:rsidRPr="007621B1">
              <w:rPr>
                <w:rFonts w:eastAsia="Montserrat"/>
                <w:szCs w:val="20"/>
              </w:rPr>
              <w:t>Intel Q670</w:t>
            </w:r>
          </w:p>
        </w:tc>
      </w:tr>
      <w:tr w:rsidR="00A16AEA" w:rsidRPr="001D359B" w14:paraId="0F992D50" w14:textId="77777777" w:rsidTr="00373563">
        <w:trPr>
          <w:trHeight w:val="607"/>
        </w:trPr>
        <w:tc>
          <w:tcPr>
            <w:tcW w:w="2060" w:type="dxa"/>
            <w:tcBorders>
              <w:top w:val="nil"/>
              <w:left w:val="single" w:sz="4" w:space="0" w:color="auto"/>
              <w:bottom w:val="single" w:sz="4" w:space="0" w:color="auto"/>
              <w:right w:val="single" w:sz="4" w:space="0" w:color="auto"/>
            </w:tcBorders>
            <w:shd w:val="clear" w:color="000000" w:fill="FFFF00"/>
            <w:noWrap/>
            <w:vAlign w:val="center"/>
            <w:hideMark/>
          </w:tcPr>
          <w:p w14:paraId="7D63CAEF" w14:textId="77777777" w:rsidR="00A16AEA" w:rsidRPr="001D359B" w:rsidRDefault="00A16AEA" w:rsidP="00373563">
            <w:pPr>
              <w:spacing w:after="0" w:line="240" w:lineRule="auto"/>
              <w:rPr>
                <w:rFonts w:ascii="Arial" w:eastAsia="Times New Roman" w:hAnsi="Arial" w:cs="Arial"/>
                <w:b/>
                <w:bCs/>
                <w:color w:val="000000"/>
                <w:szCs w:val="20"/>
                <w:lang w:eastAsia="cs-CZ"/>
              </w:rPr>
            </w:pPr>
            <w:r w:rsidRPr="001D359B">
              <w:rPr>
                <w:rFonts w:ascii="Arial" w:eastAsia="Times New Roman" w:hAnsi="Arial" w:cs="Arial"/>
                <w:b/>
                <w:bCs/>
                <w:color w:val="000000"/>
                <w:szCs w:val="20"/>
                <w:lang w:eastAsia="cs-CZ"/>
              </w:rPr>
              <w:t xml:space="preserve">typ </w:t>
            </w:r>
            <w:proofErr w:type="spellStart"/>
            <w:r w:rsidRPr="001D359B">
              <w:rPr>
                <w:rFonts w:ascii="Arial" w:eastAsia="Times New Roman" w:hAnsi="Arial" w:cs="Arial"/>
                <w:b/>
                <w:bCs/>
                <w:color w:val="000000"/>
                <w:szCs w:val="20"/>
                <w:lang w:eastAsia="cs-CZ"/>
              </w:rPr>
              <w:t>processoru</w:t>
            </w:r>
            <w:proofErr w:type="spellEnd"/>
          </w:p>
        </w:tc>
        <w:tc>
          <w:tcPr>
            <w:tcW w:w="7291" w:type="dxa"/>
            <w:tcBorders>
              <w:top w:val="nil"/>
              <w:left w:val="nil"/>
              <w:bottom w:val="single" w:sz="4" w:space="0" w:color="auto"/>
              <w:right w:val="single" w:sz="4" w:space="0" w:color="auto"/>
            </w:tcBorders>
            <w:shd w:val="clear" w:color="auto" w:fill="5B9BD5"/>
          </w:tcPr>
          <w:p w14:paraId="786D2E61" w14:textId="77777777" w:rsidR="00A16AEA" w:rsidRPr="001D359B" w:rsidRDefault="00A16AEA" w:rsidP="00373563">
            <w:pPr>
              <w:spacing w:after="0" w:line="240" w:lineRule="auto"/>
              <w:jc w:val="center"/>
              <w:rPr>
                <w:rFonts w:ascii="Arial" w:eastAsia="Times New Roman" w:hAnsi="Arial" w:cs="Arial"/>
                <w:szCs w:val="20"/>
                <w:lang w:eastAsia="cs-CZ"/>
              </w:rPr>
            </w:pPr>
            <w:r>
              <w:t xml:space="preserve">12th </w:t>
            </w:r>
            <w:proofErr w:type="spellStart"/>
            <w:r>
              <w:t>Generation</w:t>
            </w:r>
            <w:proofErr w:type="spellEnd"/>
            <w:r>
              <w:t xml:space="preserve"> Intel </w:t>
            </w:r>
            <w:proofErr w:type="spellStart"/>
            <w:r>
              <w:t>Core</w:t>
            </w:r>
            <w:proofErr w:type="spellEnd"/>
            <w:r>
              <w:t xml:space="preserve"> i5-12500 (6 </w:t>
            </w:r>
            <w:proofErr w:type="spellStart"/>
            <w:r>
              <w:t>Cores</w:t>
            </w:r>
            <w:proofErr w:type="spellEnd"/>
            <w:r>
              <w:t>/18MB/12T/3.0GHz to 4.6GHz/65W)</w:t>
            </w:r>
          </w:p>
        </w:tc>
      </w:tr>
      <w:tr w:rsidR="00A16AEA" w:rsidRPr="001D359B" w14:paraId="440159A1" w14:textId="77777777" w:rsidTr="00373563">
        <w:trPr>
          <w:trHeight w:val="300"/>
        </w:trPr>
        <w:tc>
          <w:tcPr>
            <w:tcW w:w="2060" w:type="dxa"/>
            <w:tcBorders>
              <w:top w:val="nil"/>
              <w:left w:val="single" w:sz="4" w:space="0" w:color="auto"/>
              <w:bottom w:val="single" w:sz="4" w:space="0" w:color="auto"/>
              <w:right w:val="single" w:sz="4" w:space="0" w:color="auto"/>
            </w:tcBorders>
            <w:shd w:val="clear" w:color="000000" w:fill="FFFF00"/>
            <w:noWrap/>
            <w:vAlign w:val="center"/>
            <w:hideMark/>
          </w:tcPr>
          <w:p w14:paraId="026C0319" w14:textId="77777777" w:rsidR="00A16AEA" w:rsidRPr="001D359B" w:rsidRDefault="00A16AEA" w:rsidP="00373563">
            <w:pPr>
              <w:spacing w:after="0" w:line="240" w:lineRule="auto"/>
              <w:rPr>
                <w:rFonts w:ascii="Arial" w:eastAsia="Times New Roman" w:hAnsi="Arial" w:cs="Arial"/>
                <w:b/>
                <w:bCs/>
                <w:color w:val="000000"/>
                <w:szCs w:val="20"/>
                <w:lang w:eastAsia="cs-CZ"/>
              </w:rPr>
            </w:pPr>
            <w:r w:rsidRPr="001D359B">
              <w:rPr>
                <w:rFonts w:ascii="Arial" w:eastAsia="Times New Roman" w:hAnsi="Arial" w:cs="Arial"/>
                <w:b/>
                <w:bCs/>
                <w:color w:val="000000"/>
                <w:szCs w:val="20"/>
                <w:lang w:eastAsia="cs-CZ"/>
              </w:rPr>
              <w:t>optická mechanika</w:t>
            </w:r>
          </w:p>
        </w:tc>
        <w:tc>
          <w:tcPr>
            <w:tcW w:w="7291" w:type="dxa"/>
            <w:tcBorders>
              <w:top w:val="nil"/>
              <w:left w:val="nil"/>
              <w:bottom w:val="single" w:sz="4" w:space="0" w:color="auto"/>
              <w:right w:val="single" w:sz="4" w:space="0" w:color="auto"/>
            </w:tcBorders>
            <w:shd w:val="clear" w:color="auto" w:fill="5B9BD5"/>
          </w:tcPr>
          <w:p w14:paraId="04BF8FEE" w14:textId="77777777" w:rsidR="00A16AEA" w:rsidRPr="001D359B" w:rsidRDefault="00A16AEA" w:rsidP="00373563">
            <w:pPr>
              <w:spacing w:after="0" w:line="240" w:lineRule="auto"/>
              <w:jc w:val="center"/>
              <w:rPr>
                <w:rFonts w:ascii="Arial" w:eastAsia="Times New Roman" w:hAnsi="Arial" w:cs="Arial"/>
                <w:szCs w:val="20"/>
                <w:lang w:eastAsia="cs-CZ"/>
              </w:rPr>
            </w:pPr>
            <w:r>
              <w:t>DVD+/-RW</w:t>
            </w:r>
          </w:p>
        </w:tc>
      </w:tr>
      <w:tr w:rsidR="00A16AEA" w:rsidRPr="001D359B" w14:paraId="567AC30E" w14:textId="77777777" w:rsidTr="00373563">
        <w:trPr>
          <w:trHeight w:val="266"/>
        </w:trPr>
        <w:tc>
          <w:tcPr>
            <w:tcW w:w="2060" w:type="dxa"/>
            <w:tcBorders>
              <w:top w:val="nil"/>
              <w:left w:val="single" w:sz="4" w:space="0" w:color="auto"/>
              <w:bottom w:val="single" w:sz="4" w:space="0" w:color="auto"/>
              <w:right w:val="single" w:sz="4" w:space="0" w:color="auto"/>
            </w:tcBorders>
            <w:shd w:val="clear" w:color="000000" w:fill="FFFF00"/>
            <w:noWrap/>
            <w:vAlign w:val="center"/>
            <w:hideMark/>
          </w:tcPr>
          <w:p w14:paraId="02D860DB" w14:textId="77777777" w:rsidR="00A16AEA" w:rsidRPr="001D359B" w:rsidRDefault="00A16AEA" w:rsidP="00373563">
            <w:pPr>
              <w:spacing w:after="0" w:line="240" w:lineRule="auto"/>
              <w:rPr>
                <w:rFonts w:ascii="Arial" w:eastAsia="Times New Roman" w:hAnsi="Arial" w:cs="Arial"/>
                <w:b/>
                <w:bCs/>
                <w:color w:val="000000"/>
                <w:szCs w:val="20"/>
                <w:lang w:eastAsia="cs-CZ"/>
              </w:rPr>
            </w:pPr>
            <w:r w:rsidRPr="001D359B">
              <w:rPr>
                <w:rFonts w:ascii="Arial" w:eastAsia="Times New Roman" w:hAnsi="Arial" w:cs="Arial"/>
                <w:b/>
                <w:bCs/>
                <w:color w:val="000000"/>
                <w:szCs w:val="20"/>
                <w:lang w:eastAsia="cs-CZ"/>
              </w:rPr>
              <w:t>paměť</w:t>
            </w:r>
          </w:p>
        </w:tc>
        <w:tc>
          <w:tcPr>
            <w:tcW w:w="7291" w:type="dxa"/>
            <w:tcBorders>
              <w:top w:val="nil"/>
              <w:left w:val="nil"/>
              <w:bottom w:val="single" w:sz="4" w:space="0" w:color="auto"/>
              <w:right w:val="single" w:sz="4" w:space="0" w:color="auto"/>
            </w:tcBorders>
            <w:shd w:val="clear" w:color="auto" w:fill="5B9BD5"/>
          </w:tcPr>
          <w:p w14:paraId="420860EA" w14:textId="77777777" w:rsidR="00A16AEA" w:rsidRPr="001D359B" w:rsidRDefault="00A16AEA" w:rsidP="00373563">
            <w:pPr>
              <w:spacing w:after="0" w:line="240" w:lineRule="auto"/>
              <w:jc w:val="center"/>
              <w:rPr>
                <w:rFonts w:ascii="Arial" w:eastAsia="Times New Roman" w:hAnsi="Arial" w:cs="Arial"/>
                <w:szCs w:val="20"/>
                <w:lang w:eastAsia="cs-CZ"/>
              </w:rPr>
            </w:pPr>
            <w:r>
              <w:t xml:space="preserve">8GB (1x8GB) DDR4 Non-ECC </w:t>
            </w:r>
            <w:proofErr w:type="spellStart"/>
            <w:r>
              <w:t>Memory</w:t>
            </w:r>
            <w:proofErr w:type="spellEnd"/>
          </w:p>
        </w:tc>
      </w:tr>
      <w:tr w:rsidR="00A16AEA" w:rsidRPr="001D359B" w14:paraId="3958212F" w14:textId="77777777" w:rsidTr="00373563">
        <w:trPr>
          <w:trHeight w:val="284"/>
        </w:trPr>
        <w:tc>
          <w:tcPr>
            <w:tcW w:w="2060" w:type="dxa"/>
            <w:tcBorders>
              <w:top w:val="nil"/>
              <w:left w:val="single" w:sz="4" w:space="0" w:color="auto"/>
              <w:bottom w:val="single" w:sz="4" w:space="0" w:color="auto"/>
              <w:right w:val="single" w:sz="4" w:space="0" w:color="auto"/>
            </w:tcBorders>
            <w:shd w:val="clear" w:color="000000" w:fill="FFFF00"/>
            <w:noWrap/>
            <w:vAlign w:val="center"/>
            <w:hideMark/>
          </w:tcPr>
          <w:p w14:paraId="3E99DCF5" w14:textId="77777777" w:rsidR="00A16AEA" w:rsidRPr="001D359B" w:rsidRDefault="00A16AEA" w:rsidP="00373563">
            <w:pPr>
              <w:spacing w:after="0" w:line="240" w:lineRule="auto"/>
              <w:rPr>
                <w:rFonts w:ascii="Arial" w:eastAsia="Times New Roman" w:hAnsi="Arial" w:cs="Arial"/>
                <w:b/>
                <w:bCs/>
                <w:color w:val="000000"/>
                <w:szCs w:val="20"/>
                <w:lang w:eastAsia="cs-CZ"/>
              </w:rPr>
            </w:pPr>
            <w:r w:rsidRPr="001D359B">
              <w:rPr>
                <w:rFonts w:ascii="Arial" w:eastAsia="Times New Roman" w:hAnsi="Arial" w:cs="Arial"/>
                <w:b/>
                <w:bCs/>
                <w:color w:val="000000"/>
                <w:szCs w:val="20"/>
                <w:lang w:eastAsia="cs-CZ"/>
              </w:rPr>
              <w:t>hard disk</w:t>
            </w:r>
          </w:p>
        </w:tc>
        <w:tc>
          <w:tcPr>
            <w:tcW w:w="7291" w:type="dxa"/>
            <w:tcBorders>
              <w:top w:val="nil"/>
              <w:left w:val="nil"/>
              <w:bottom w:val="single" w:sz="4" w:space="0" w:color="auto"/>
              <w:right w:val="single" w:sz="4" w:space="0" w:color="auto"/>
            </w:tcBorders>
            <w:shd w:val="clear" w:color="auto" w:fill="5B9BD5"/>
          </w:tcPr>
          <w:p w14:paraId="2FBE79EC" w14:textId="77777777" w:rsidR="00A16AEA" w:rsidRPr="001D359B" w:rsidRDefault="00A16AEA" w:rsidP="00373563">
            <w:pPr>
              <w:spacing w:after="0" w:line="240" w:lineRule="auto"/>
              <w:jc w:val="center"/>
              <w:rPr>
                <w:rFonts w:ascii="Arial" w:eastAsia="Times New Roman" w:hAnsi="Arial" w:cs="Arial"/>
                <w:szCs w:val="20"/>
                <w:lang w:eastAsia="cs-CZ"/>
              </w:rPr>
            </w:pPr>
            <w:r>
              <w:t xml:space="preserve">M.2 2230 512GB </w:t>
            </w:r>
            <w:proofErr w:type="spellStart"/>
            <w:r>
              <w:t>PCIe</w:t>
            </w:r>
            <w:proofErr w:type="spellEnd"/>
            <w:r>
              <w:t xml:space="preserve"> </w:t>
            </w:r>
            <w:proofErr w:type="spellStart"/>
            <w:r>
              <w:t>NVMe</w:t>
            </w:r>
            <w:proofErr w:type="spellEnd"/>
            <w:r>
              <w:t xml:space="preserve"> </w:t>
            </w:r>
            <w:proofErr w:type="spellStart"/>
            <w:r>
              <w:t>Class</w:t>
            </w:r>
            <w:proofErr w:type="spellEnd"/>
            <w:r>
              <w:t xml:space="preserve"> 35 Solid </w:t>
            </w:r>
            <w:proofErr w:type="spellStart"/>
            <w:r>
              <w:t>State</w:t>
            </w:r>
            <w:proofErr w:type="spellEnd"/>
            <w:r>
              <w:t xml:space="preserve"> Drive</w:t>
            </w:r>
          </w:p>
        </w:tc>
      </w:tr>
      <w:tr w:rsidR="00A16AEA" w:rsidRPr="001D359B" w14:paraId="039253A8" w14:textId="77777777" w:rsidTr="00373563">
        <w:trPr>
          <w:trHeight w:val="330"/>
        </w:trPr>
        <w:tc>
          <w:tcPr>
            <w:tcW w:w="2060" w:type="dxa"/>
            <w:tcBorders>
              <w:top w:val="nil"/>
              <w:left w:val="single" w:sz="4" w:space="0" w:color="auto"/>
              <w:bottom w:val="single" w:sz="4" w:space="0" w:color="auto"/>
              <w:right w:val="single" w:sz="4" w:space="0" w:color="auto"/>
            </w:tcBorders>
            <w:shd w:val="clear" w:color="000000" w:fill="FFFF00"/>
            <w:noWrap/>
            <w:vAlign w:val="center"/>
            <w:hideMark/>
          </w:tcPr>
          <w:p w14:paraId="04FDE8BC" w14:textId="77777777" w:rsidR="00A16AEA" w:rsidRPr="001D359B" w:rsidRDefault="00A16AEA" w:rsidP="00373563">
            <w:pPr>
              <w:spacing w:after="0" w:line="240" w:lineRule="auto"/>
              <w:rPr>
                <w:rFonts w:ascii="Arial" w:eastAsia="Times New Roman" w:hAnsi="Arial" w:cs="Arial"/>
                <w:b/>
                <w:bCs/>
                <w:color w:val="000000"/>
                <w:szCs w:val="20"/>
                <w:lang w:eastAsia="cs-CZ"/>
              </w:rPr>
            </w:pPr>
            <w:r w:rsidRPr="001D359B">
              <w:rPr>
                <w:rFonts w:ascii="Arial" w:eastAsia="Times New Roman" w:hAnsi="Arial" w:cs="Arial"/>
                <w:b/>
                <w:bCs/>
                <w:color w:val="000000"/>
                <w:szCs w:val="20"/>
                <w:lang w:eastAsia="cs-CZ"/>
              </w:rPr>
              <w:t>síť</w:t>
            </w:r>
          </w:p>
        </w:tc>
        <w:tc>
          <w:tcPr>
            <w:tcW w:w="7291" w:type="dxa"/>
            <w:tcBorders>
              <w:top w:val="nil"/>
              <w:left w:val="nil"/>
              <w:bottom w:val="single" w:sz="4" w:space="0" w:color="auto"/>
              <w:right w:val="single" w:sz="4" w:space="0" w:color="auto"/>
            </w:tcBorders>
            <w:shd w:val="clear" w:color="auto" w:fill="5B9BD5"/>
          </w:tcPr>
          <w:p w14:paraId="1BD633EA" w14:textId="77777777" w:rsidR="00A16AEA" w:rsidRPr="001D359B" w:rsidRDefault="00A16AEA" w:rsidP="00373563">
            <w:pPr>
              <w:spacing w:after="0" w:line="240" w:lineRule="auto"/>
              <w:jc w:val="center"/>
              <w:rPr>
                <w:rFonts w:ascii="Arial" w:eastAsia="Times New Roman" w:hAnsi="Arial" w:cs="Arial"/>
                <w:szCs w:val="20"/>
                <w:lang w:eastAsia="cs-CZ"/>
              </w:rPr>
            </w:pPr>
            <w:r>
              <w:rPr>
                <w:rFonts w:eastAsia="Montserrat"/>
                <w:szCs w:val="20"/>
              </w:rPr>
              <w:t>ANO, dle podmínek Technické specifikace</w:t>
            </w:r>
          </w:p>
        </w:tc>
      </w:tr>
      <w:tr w:rsidR="00A16AEA" w:rsidRPr="001D359B" w14:paraId="21B3BB20" w14:textId="77777777" w:rsidTr="00373563">
        <w:trPr>
          <w:trHeight w:val="315"/>
        </w:trPr>
        <w:tc>
          <w:tcPr>
            <w:tcW w:w="2060" w:type="dxa"/>
            <w:tcBorders>
              <w:top w:val="nil"/>
              <w:left w:val="single" w:sz="4" w:space="0" w:color="auto"/>
              <w:bottom w:val="single" w:sz="4" w:space="0" w:color="auto"/>
              <w:right w:val="single" w:sz="4" w:space="0" w:color="auto"/>
            </w:tcBorders>
            <w:shd w:val="clear" w:color="000000" w:fill="FFFF00"/>
            <w:noWrap/>
            <w:vAlign w:val="center"/>
            <w:hideMark/>
          </w:tcPr>
          <w:p w14:paraId="1F9FF7A0" w14:textId="77777777" w:rsidR="00A16AEA" w:rsidRPr="001D359B" w:rsidRDefault="00A16AEA" w:rsidP="00373563">
            <w:pPr>
              <w:spacing w:after="0" w:line="240" w:lineRule="auto"/>
              <w:rPr>
                <w:rFonts w:ascii="Arial" w:eastAsia="Times New Roman" w:hAnsi="Arial" w:cs="Arial"/>
                <w:b/>
                <w:bCs/>
                <w:color w:val="000000"/>
                <w:szCs w:val="20"/>
                <w:lang w:eastAsia="cs-CZ"/>
              </w:rPr>
            </w:pPr>
            <w:r w:rsidRPr="001D359B">
              <w:rPr>
                <w:rFonts w:ascii="Arial" w:eastAsia="Times New Roman" w:hAnsi="Arial" w:cs="Arial"/>
                <w:b/>
                <w:bCs/>
                <w:color w:val="000000"/>
                <w:szCs w:val="20"/>
                <w:lang w:eastAsia="cs-CZ"/>
              </w:rPr>
              <w:t>grafická karta</w:t>
            </w:r>
          </w:p>
        </w:tc>
        <w:tc>
          <w:tcPr>
            <w:tcW w:w="7291" w:type="dxa"/>
            <w:tcBorders>
              <w:top w:val="nil"/>
              <w:left w:val="nil"/>
              <w:bottom w:val="single" w:sz="4" w:space="0" w:color="auto"/>
              <w:right w:val="single" w:sz="4" w:space="0" w:color="auto"/>
            </w:tcBorders>
            <w:shd w:val="clear" w:color="auto" w:fill="5B9BD5"/>
          </w:tcPr>
          <w:p w14:paraId="56EB7350" w14:textId="77777777" w:rsidR="00A16AEA" w:rsidRPr="001D359B" w:rsidRDefault="00A16AEA" w:rsidP="00373563">
            <w:pPr>
              <w:spacing w:after="0" w:line="240" w:lineRule="auto"/>
              <w:jc w:val="center"/>
              <w:rPr>
                <w:rFonts w:ascii="Arial" w:eastAsia="Times New Roman" w:hAnsi="Arial" w:cs="Arial"/>
                <w:szCs w:val="20"/>
                <w:lang w:eastAsia="cs-CZ"/>
              </w:rPr>
            </w:pPr>
            <w:r>
              <w:rPr>
                <w:rFonts w:eastAsia="Montserrat"/>
                <w:szCs w:val="20"/>
              </w:rPr>
              <w:t>ANO, dle podmínek Technické specifikace</w:t>
            </w:r>
          </w:p>
        </w:tc>
      </w:tr>
      <w:tr w:rsidR="00A16AEA" w:rsidRPr="001D359B" w14:paraId="0E9A17E2" w14:textId="77777777" w:rsidTr="00373563">
        <w:trPr>
          <w:trHeight w:val="1768"/>
        </w:trPr>
        <w:tc>
          <w:tcPr>
            <w:tcW w:w="2060" w:type="dxa"/>
            <w:tcBorders>
              <w:top w:val="nil"/>
              <w:left w:val="single" w:sz="4" w:space="0" w:color="auto"/>
              <w:bottom w:val="single" w:sz="4" w:space="0" w:color="auto"/>
              <w:right w:val="single" w:sz="4" w:space="0" w:color="auto"/>
            </w:tcBorders>
            <w:shd w:val="clear" w:color="000000" w:fill="FFFF00"/>
            <w:noWrap/>
            <w:vAlign w:val="center"/>
            <w:hideMark/>
          </w:tcPr>
          <w:p w14:paraId="071E8628" w14:textId="77777777" w:rsidR="00A16AEA" w:rsidRPr="001D359B" w:rsidRDefault="00A16AEA" w:rsidP="00373563">
            <w:pPr>
              <w:spacing w:after="0" w:line="240" w:lineRule="auto"/>
              <w:rPr>
                <w:rFonts w:ascii="Arial" w:eastAsia="Times New Roman" w:hAnsi="Arial" w:cs="Arial"/>
                <w:b/>
                <w:bCs/>
                <w:color w:val="000000"/>
                <w:szCs w:val="20"/>
                <w:lang w:eastAsia="cs-CZ"/>
              </w:rPr>
            </w:pPr>
            <w:r w:rsidRPr="001D359B">
              <w:rPr>
                <w:rFonts w:ascii="Arial" w:eastAsia="Times New Roman" w:hAnsi="Arial" w:cs="Arial"/>
                <w:b/>
                <w:bCs/>
                <w:color w:val="000000"/>
                <w:szCs w:val="20"/>
                <w:lang w:eastAsia="cs-CZ"/>
              </w:rPr>
              <w:t>I/O porty</w:t>
            </w:r>
          </w:p>
        </w:tc>
        <w:tc>
          <w:tcPr>
            <w:tcW w:w="7291" w:type="dxa"/>
            <w:tcBorders>
              <w:top w:val="nil"/>
              <w:left w:val="nil"/>
              <w:bottom w:val="single" w:sz="4" w:space="0" w:color="auto"/>
              <w:right w:val="single" w:sz="4" w:space="0" w:color="auto"/>
            </w:tcBorders>
            <w:shd w:val="clear" w:color="auto" w:fill="5B9BD5"/>
          </w:tcPr>
          <w:p w14:paraId="390D639B" w14:textId="77777777" w:rsidR="00A16AEA" w:rsidRPr="007621B1" w:rsidRDefault="00A16AEA" w:rsidP="00373563">
            <w:pPr>
              <w:spacing w:after="0" w:line="240" w:lineRule="auto"/>
              <w:jc w:val="center"/>
              <w:rPr>
                <w:rFonts w:eastAsia="Montserrat"/>
                <w:szCs w:val="20"/>
              </w:rPr>
            </w:pPr>
            <w:r w:rsidRPr="007621B1">
              <w:rPr>
                <w:rFonts w:eastAsia="Montserrat"/>
                <w:szCs w:val="20"/>
              </w:rPr>
              <w:t xml:space="preserve">USB 2.0 port </w:t>
            </w:r>
            <w:proofErr w:type="spellStart"/>
            <w:r w:rsidRPr="007621B1">
              <w:rPr>
                <w:rFonts w:eastAsia="Montserrat"/>
                <w:szCs w:val="20"/>
              </w:rPr>
              <w:t>with</w:t>
            </w:r>
            <w:proofErr w:type="spellEnd"/>
            <w:r w:rsidRPr="007621B1">
              <w:rPr>
                <w:rFonts w:eastAsia="Montserrat"/>
                <w:szCs w:val="20"/>
              </w:rPr>
              <w:t xml:space="preserve"> </w:t>
            </w:r>
            <w:proofErr w:type="spellStart"/>
            <w:r w:rsidRPr="007621B1">
              <w:rPr>
                <w:rFonts w:eastAsia="Montserrat"/>
                <w:szCs w:val="20"/>
              </w:rPr>
              <w:t>PowerShare</w:t>
            </w:r>
            <w:proofErr w:type="spellEnd"/>
            <w:r w:rsidRPr="007621B1">
              <w:rPr>
                <w:rFonts w:eastAsia="Montserrat"/>
                <w:szCs w:val="20"/>
              </w:rPr>
              <w:t xml:space="preserve"> (</w:t>
            </w:r>
            <w:r>
              <w:rPr>
                <w:rFonts w:eastAsia="Montserrat"/>
                <w:szCs w:val="20"/>
              </w:rPr>
              <w:t>vpředu</w:t>
            </w:r>
            <w:r w:rsidRPr="007621B1">
              <w:rPr>
                <w:rFonts w:eastAsia="Montserrat"/>
                <w:szCs w:val="20"/>
              </w:rPr>
              <w:t>)</w:t>
            </w:r>
            <w:r>
              <w:rPr>
                <w:rFonts w:eastAsia="Montserrat"/>
                <w:szCs w:val="20"/>
              </w:rPr>
              <w:t xml:space="preserve">, </w:t>
            </w:r>
            <w:r w:rsidRPr="007621B1">
              <w:rPr>
                <w:rFonts w:eastAsia="Montserrat"/>
                <w:szCs w:val="20"/>
              </w:rPr>
              <w:t>USB 2.0 port (</w:t>
            </w:r>
            <w:proofErr w:type="gramStart"/>
            <w:r>
              <w:rPr>
                <w:rFonts w:eastAsia="Montserrat"/>
                <w:szCs w:val="20"/>
              </w:rPr>
              <w:t>vpředu</w:t>
            </w:r>
            <w:r w:rsidRPr="007621B1">
              <w:rPr>
                <w:rFonts w:eastAsia="Montserrat"/>
                <w:szCs w:val="20"/>
              </w:rPr>
              <w:t>)</w:t>
            </w:r>
            <w:r>
              <w:rPr>
                <w:rFonts w:eastAsia="Montserrat"/>
                <w:szCs w:val="20"/>
              </w:rPr>
              <w:t>,</w:t>
            </w:r>
            <w:r w:rsidRPr="007621B1">
              <w:rPr>
                <w:rFonts w:eastAsia="Montserrat"/>
                <w:szCs w:val="20"/>
              </w:rPr>
              <w:t>USB</w:t>
            </w:r>
            <w:proofErr w:type="gramEnd"/>
            <w:r w:rsidRPr="007621B1">
              <w:rPr>
                <w:rFonts w:eastAsia="Montserrat"/>
                <w:szCs w:val="20"/>
              </w:rPr>
              <w:t xml:space="preserve"> 3.2 Gen 2 port (</w:t>
            </w:r>
            <w:r>
              <w:rPr>
                <w:rFonts w:eastAsia="Montserrat"/>
                <w:szCs w:val="20"/>
              </w:rPr>
              <w:t>vpředu</w:t>
            </w:r>
            <w:r w:rsidRPr="007621B1">
              <w:rPr>
                <w:rFonts w:eastAsia="Montserrat"/>
                <w:szCs w:val="20"/>
              </w:rPr>
              <w:t>)</w:t>
            </w:r>
            <w:r>
              <w:rPr>
                <w:rFonts w:eastAsia="Montserrat"/>
                <w:szCs w:val="20"/>
              </w:rPr>
              <w:t xml:space="preserve">, </w:t>
            </w:r>
            <w:r w:rsidRPr="007621B1">
              <w:rPr>
                <w:rFonts w:eastAsia="Montserrat"/>
                <w:szCs w:val="20"/>
              </w:rPr>
              <w:t>USB 3.2 Gen 2x2 Type-C port (</w:t>
            </w:r>
            <w:r>
              <w:rPr>
                <w:rFonts w:eastAsia="Montserrat"/>
                <w:szCs w:val="20"/>
              </w:rPr>
              <w:t>vpředu</w:t>
            </w:r>
            <w:r w:rsidRPr="007621B1">
              <w:rPr>
                <w:rFonts w:eastAsia="Montserrat"/>
                <w:szCs w:val="20"/>
              </w:rPr>
              <w:t>)</w:t>
            </w:r>
          </w:p>
          <w:p w14:paraId="51B2F831" w14:textId="77777777" w:rsidR="00A16AEA" w:rsidRPr="007621B1" w:rsidRDefault="00A16AEA" w:rsidP="00373563">
            <w:pPr>
              <w:spacing w:after="0" w:line="240" w:lineRule="auto"/>
              <w:jc w:val="center"/>
              <w:rPr>
                <w:rFonts w:eastAsia="Montserrat"/>
                <w:szCs w:val="20"/>
              </w:rPr>
            </w:pPr>
            <w:r>
              <w:rPr>
                <w:rFonts w:eastAsia="Montserrat"/>
                <w:szCs w:val="20"/>
              </w:rPr>
              <w:t>3x</w:t>
            </w:r>
            <w:r w:rsidRPr="007621B1">
              <w:rPr>
                <w:rFonts w:eastAsia="Montserrat"/>
                <w:szCs w:val="20"/>
              </w:rPr>
              <w:t xml:space="preserve">USB 3.2 Gen 1 </w:t>
            </w:r>
            <w:proofErr w:type="spellStart"/>
            <w:r w:rsidRPr="007621B1">
              <w:rPr>
                <w:rFonts w:eastAsia="Montserrat"/>
                <w:szCs w:val="20"/>
              </w:rPr>
              <w:t>ports</w:t>
            </w:r>
            <w:proofErr w:type="spellEnd"/>
            <w:r w:rsidRPr="007621B1">
              <w:rPr>
                <w:rFonts w:eastAsia="Montserrat"/>
                <w:szCs w:val="20"/>
              </w:rPr>
              <w:t xml:space="preserve"> </w:t>
            </w:r>
            <w:r>
              <w:rPr>
                <w:rFonts w:eastAsia="Montserrat"/>
                <w:szCs w:val="20"/>
              </w:rPr>
              <w:t xml:space="preserve">,  </w:t>
            </w:r>
            <w:r w:rsidRPr="007621B1">
              <w:rPr>
                <w:rFonts w:eastAsia="Montserrat"/>
                <w:szCs w:val="20"/>
              </w:rPr>
              <w:t>USB 3.2 Gen 2 port</w:t>
            </w:r>
            <w:r>
              <w:rPr>
                <w:rFonts w:eastAsia="Montserrat"/>
                <w:szCs w:val="20"/>
              </w:rPr>
              <w:t>,</w:t>
            </w:r>
          </w:p>
          <w:p w14:paraId="59E84332" w14:textId="77777777" w:rsidR="00A16AEA" w:rsidRDefault="00A16AEA" w:rsidP="00373563">
            <w:pPr>
              <w:spacing w:after="0" w:line="240" w:lineRule="auto"/>
              <w:jc w:val="center"/>
              <w:rPr>
                <w:rFonts w:eastAsia="Montserrat"/>
                <w:szCs w:val="20"/>
              </w:rPr>
            </w:pPr>
            <w:r>
              <w:rPr>
                <w:rFonts w:eastAsia="Montserrat"/>
                <w:szCs w:val="20"/>
              </w:rPr>
              <w:t>2x</w:t>
            </w:r>
            <w:r w:rsidRPr="007621B1">
              <w:rPr>
                <w:rFonts w:eastAsia="Montserrat"/>
                <w:szCs w:val="20"/>
              </w:rPr>
              <w:t xml:space="preserve">USB 2.0 </w:t>
            </w:r>
            <w:proofErr w:type="spellStart"/>
            <w:r w:rsidRPr="007621B1">
              <w:rPr>
                <w:rFonts w:eastAsia="Montserrat"/>
                <w:szCs w:val="20"/>
              </w:rPr>
              <w:t>ports</w:t>
            </w:r>
            <w:proofErr w:type="spellEnd"/>
            <w:r w:rsidRPr="007621B1">
              <w:rPr>
                <w:rFonts w:eastAsia="Montserrat"/>
                <w:szCs w:val="20"/>
              </w:rPr>
              <w:t xml:space="preserve"> </w:t>
            </w:r>
            <w:proofErr w:type="spellStart"/>
            <w:r w:rsidRPr="007621B1">
              <w:rPr>
                <w:rFonts w:eastAsia="Montserrat"/>
                <w:szCs w:val="20"/>
              </w:rPr>
              <w:t>with</w:t>
            </w:r>
            <w:proofErr w:type="spellEnd"/>
            <w:r w:rsidRPr="007621B1">
              <w:rPr>
                <w:rFonts w:eastAsia="Montserrat"/>
                <w:szCs w:val="20"/>
              </w:rPr>
              <w:t xml:space="preserve"> Smart </w:t>
            </w:r>
            <w:proofErr w:type="spellStart"/>
            <w:r w:rsidRPr="007621B1">
              <w:rPr>
                <w:rFonts w:eastAsia="Montserrat"/>
                <w:szCs w:val="20"/>
              </w:rPr>
              <w:t>Power</w:t>
            </w:r>
            <w:proofErr w:type="spellEnd"/>
            <w:r w:rsidRPr="007621B1">
              <w:rPr>
                <w:rFonts w:eastAsia="Montserrat"/>
                <w:szCs w:val="20"/>
              </w:rPr>
              <w:t xml:space="preserve"> On</w:t>
            </w:r>
          </w:p>
          <w:p w14:paraId="3E66B55F" w14:textId="77777777" w:rsidR="00A16AEA" w:rsidRPr="00936CA0" w:rsidRDefault="00A16AEA" w:rsidP="00373563">
            <w:pPr>
              <w:spacing w:after="0" w:line="240" w:lineRule="auto"/>
              <w:jc w:val="center"/>
              <w:rPr>
                <w:rFonts w:eastAsia="Montserrat"/>
                <w:szCs w:val="20"/>
              </w:rPr>
            </w:pPr>
            <w:r w:rsidRPr="007621B1">
              <w:rPr>
                <w:rFonts w:eastAsia="Montserrat"/>
                <w:szCs w:val="20"/>
              </w:rPr>
              <w:t xml:space="preserve"> </w:t>
            </w:r>
            <w:proofErr w:type="spellStart"/>
            <w:r w:rsidRPr="00936CA0">
              <w:rPr>
                <w:rFonts w:eastAsia="Montserrat"/>
                <w:szCs w:val="20"/>
              </w:rPr>
              <w:t>DisplayPort</w:t>
            </w:r>
            <w:proofErr w:type="spellEnd"/>
            <w:r w:rsidRPr="00936CA0">
              <w:rPr>
                <w:rFonts w:eastAsia="Montserrat"/>
                <w:szCs w:val="20"/>
              </w:rPr>
              <w:t xml:space="preserve"> 1.4 </w:t>
            </w:r>
            <w:proofErr w:type="spellStart"/>
            <w:r w:rsidRPr="00936CA0">
              <w:rPr>
                <w:rFonts w:eastAsia="Montserrat"/>
                <w:szCs w:val="20"/>
              </w:rPr>
              <w:t>ports</w:t>
            </w:r>
            <w:proofErr w:type="spellEnd"/>
          </w:p>
          <w:p w14:paraId="0548E00C" w14:textId="77777777" w:rsidR="00A16AEA" w:rsidRDefault="00A16AEA" w:rsidP="00373563">
            <w:pPr>
              <w:spacing w:after="0" w:line="240" w:lineRule="auto"/>
              <w:jc w:val="center"/>
              <w:rPr>
                <w:rFonts w:eastAsia="Montserrat"/>
                <w:szCs w:val="20"/>
              </w:rPr>
            </w:pPr>
            <w:r w:rsidRPr="00936CA0">
              <w:rPr>
                <w:rFonts w:eastAsia="Montserrat"/>
                <w:szCs w:val="20"/>
              </w:rPr>
              <w:t>HDMI 2.0b/VGA</w:t>
            </w:r>
            <w:r>
              <w:rPr>
                <w:rFonts w:eastAsia="Montserrat"/>
                <w:szCs w:val="20"/>
              </w:rPr>
              <w:t xml:space="preserve"> </w:t>
            </w:r>
            <w:r w:rsidRPr="00936CA0">
              <w:rPr>
                <w:rFonts w:eastAsia="Montserrat"/>
                <w:szCs w:val="20"/>
              </w:rPr>
              <w:t xml:space="preserve">Adapter - </w:t>
            </w:r>
            <w:proofErr w:type="spellStart"/>
            <w:r w:rsidRPr="00936CA0">
              <w:rPr>
                <w:rFonts w:eastAsia="Montserrat"/>
                <w:szCs w:val="20"/>
              </w:rPr>
              <w:t>DisplayPort</w:t>
            </w:r>
            <w:proofErr w:type="spellEnd"/>
            <w:r w:rsidRPr="00936CA0">
              <w:rPr>
                <w:rFonts w:eastAsia="Montserrat"/>
                <w:szCs w:val="20"/>
              </w:rPr>
              <w:t xml:space="preserve"> to VGA</w:t>
            </w:r>
            <w:r>
              <w:rPr>
                <w:rFonts w:eastAsia="Montserrat"/>
                <w:szCs w:val="20"/>
              </w:rPr>
              <w:t xml:space="preserve"> </w:t>
            </w:r>
          </w:p>
          <w:p w14:paraId="57C7DA5D" w14:textId="77777777" w:rsidR="00A16AEA" w:rsidRDefault="00A16AEA" w:rsidP="00373563">
            <w:pPr>
              <w:spacing w:after="0" w:line="240" w:lineRule="auto"/>
              <w:jc w:val="center"/>
              <w:rPr>
                <w:rFonts w:eastAsia="Montserrat"/>
                <w:szCs w:val="20"/>
              </w:rPr>
            </w:pPr>
          </w:p>
          <w:p w14:paraId="29110FDB" w14:textId="77777777" w:rsidR="00A16AEA" w:rsidRPr="001D359B" w:rsidRDefault="00A16AEA" w:rsidP="00373563">
            <w:pPr>
              <w:spacing w:after="0" w:line="240" w:lineRule="auto"/>
              <w:jc w:val="center"/>
              <w:rPr>
                <w:rFonts w:ascii="Arial" w:eastAsia="Times New Roman" w:hAnsi="Arial" w:cs="Arial"/>
                <w:szCs w:val="20"/>
                <w:lang w:eastAsia="cs-CZ"/>
              </w:rPr>
            </w:pPr>
          </w:p>
        </w:tc>
      </w:tr>
      <w:tr w:rsidR="00A16AEA" w:rsidRPr="001D359B" w14:paraId="3E1241F4" w14:textId="77777777" w:rsidTr="00373563">
        <w:trPr>
          <w:trHeight w:val="300"/>
        </w:trPr>
        <w:tc>
          <w:tcPr>
            <w:tcW w:w="2060" w:type="dxa"/>
            <w:tcBorders>
              <w:top w:val="nil"/>
              <w:left w:val="single" w:sz="4" w:space="0" w:color="auto"/>
              <w:bottom w:val="single" w:sz="4" w:space="0" w:color="auto"/>
              <w:right w:val="single" w:sz="4" w:space="0" w:color="auto"/>
            </w:tcBorders>
            <w:shd w:val="clear" w:color="000000" w:fill="FFFF00"/>
            <w:noWrap/>
            <w:vAlign w:val="center"/>
            <w:hideMark/>
          </w:tcPr>
          <w:p w14:paraId="4892EBFA" w14:textId="77777777" w:rsidR="00A16AEA" w:rsidRPr="001D359B" w:rsidRDefault="00A16AEA" w:rsidP="00373563">
            <w:pPr>
              <w:spacing w:after="0" w:line="240" w:lineRule="auto"/>
              <w:rPr>
                <w:rFonts w:ascii="Arial" w:eastAsia="Times New Roman" w:hAnsi="Arial" w:cs="Arial"/>
                <w:b/>
                <w:bCs/>
                <w:color w:val="000000"/>
                <w:szCs w:val="20"/>
                <w:lang w:eastAsia="cs-CZ"/>
              </w:rPr>
            </w:pPr>
            <w:r w:rsidRPr="001D359B">
              <w:rPr>
                <w:rFonts w:ascii="Arial" w:eastAsia="Times New Roman" w:hAnsi="Arial" w:cs="Arial"/>
                <w:b/>
                <w:bCs/>
                <w:color w:val="000000"/>
                <w:szCs w:val="20"/>
                <w:lang w:eastAsia="cs-CZ"/>
              </w:rPr>
              <w:t>rozšiřující sloty</w:t>
            </w:r>
          </w:p>
        </w:tc>
        <w:tc>
          <w:tcPr>
            <w:tcW w:w="7291" w:type="dxa"/>
            <w:tcBorders>
              <w:top w:val="nil"/>
              <w:left w:val="nil"/>
              <w:bottom w:val="single" w:sz="4" w:space="0" w:color="auto"/>
              <w:right w:val="single" w:sz="4" w:space="0" w:color="auto"/>
            </w:tcBorders>
            <w:shd w:val="clear" w:color="auto" w:fill="5B9BD5"/>
          </w:tcPr>
          <w:p w14:paraId="4773BC79" w14:textId="77777777" w:rsidR="00A16AEA" w:rsidRPr="001D359B" w:rsidRDefault="00A16AEA" w:rsidP="00373563">
            <w:pPr>
              <w:spacing w:after="0" w:line="240" w:lineRule="auto"/>
              <w:jc w:val="center"/>
              <w:rPr>
                <w:rFonts w:ascii="Arial" w:eastAsia="Times New Roman" w:hAnsi="Arial" w:cs="Arial"/>
                <w:szCs w:val="20"/>
                <w:lang w:eastAsia="cs-CZ"/>
              </w:rPr>
            </w:pPr>
            <w:r w:rsidRPr="001E35B0">
              <w:rPr>
                <w:rFonts w:eastAsia="Montserrat"/>
                <w:szCs w:val="20"/>
              </w:rPr>
              <w:t>ANO, dle podmínek Technické specifikace</w:t>
            </w:r>
          </w:p>
        </w:tc>
      </w:tr>
      <w:tr w:rsidR="00A16AEA" w:rsidRPr="001D359B" w14:paraId="108392C6" w14:textId="77777777" w:rsidTr="00373563">
        <w:trPr>
          <w:trHeight w:val="282"/>
        </w:trPr>
        <w:tc>
          <w:tcPr>
            <w:tcW w:w="2060" w:type="dxa"/>
            <w:tcBorders>
              <w:top w:val="nil"/>
              <w:left w:val="single" w:sz="4" w:space="0" w:color="auto"/>
              <w:bottom w:val="single" w:sz="4" w:space="0" w:color="auto"/>
              <w:right w:val="single" w:sz="4" w:space="0" w:color="auto"/>
            </w:tcBorders>
            <w:shd w:val="clear" w:color="000000" w:fill="FFFF00"/>
            <w:noWrap/>
            <w:vAlign w:val="center"/>
            <w:hideMark/>
          </w:tcPr>
          <w:p w14:paraId="5D78F8DE" w14:textId="77777777" w:rsidR="00A16AEA" w:rsidRPr="001D359B" w:rsidRDefault="00A16AEA" w:rsidP="00373563">
            <w:pPr>
              <w:spacing w:after="0" w:line="240" w:lineRule="auto"/>
              <w:rPr>
                <w:rFonts w:ascii="Arial" w:eastAsia="Times New Roman" w:hAnsi="Arial" w:cs="Arial"/>
                <w:b/>
                <w:bCs/>
                <w:szCs w:val="20"/>
                <w:lang w:eastAsia="cs-CZ"/>
              </w:rPr>
            </w:pPr>
            <w:r w:rsidRPr="001D359B">
              <w:rPr>
                <w:rFonts w:ascii="Arial" w:eastAsia="Times New Roman" w:hAnsi="Arial" w:cs="Arial"/>
                <w:b/>
                <w:bCs/>
                <w:szCs w:val="20"/>
                <w:lang w:eastAsia="cs-CZ"/>
              </w:rPr>
              <w:t>zdroj</w:t>
            </w:r>
          </w:p>
        </w:tc>
        <w:tc>
          <w:tcPr>
            <w:tcW w:w="7291" w:type="dxa"/>
            <w:tcBorders>
              <w:top w:val="nil"/>
              <w:left w:val="nil"/>
              <w:bottom w:val="single" w:sz="4" w:space="0" w:color="auto"/>
              <w:right w:val="single" w:sz="4" w:space="0" w:color="auto"/>
            </w:tcBorders>
            <w:shd w:val="clear" w:color="auto" w:fill="5B9BD5"/>
          </w:tcPr>
          <w:p w14:paraId="04F04494" w14:textId="77777777" w:rsidR="00A16AEA" w:rsidRPr="001D359B" w:rsidRDefault="00A16AEA" w:rsidP="00373563">
            <w:pPr>
              <w:spacing w:after="0" w:line="240" w:lineRule="auto"/>
              <w:jc w:val="center"/>
              <w:rPr>
                <w:rFonts w:ascii="Arial" w:eastAsia="Times New Roman" w:hAnsi="Arial" w:cs="Arial"/>
                <w:szCs w:val="20"/>
                <w:lang w:eastAsia="cs-CZ"/>
              </w:rPr>
            </w:pPr>
            <w:r w:rsidRPr="001E35B0">
              <w:rPr>
                <w:rFonts w:eastAsia="Montserrat"/>
                <w:szCs w:val="20"/>
              </w:rPr>
              <w:t xml:space="preserve">ANO, dle podmínek Technické specifikace 240 W (85% </w:t>
            </w:r>
            <w:proofErr w:type="spellStart"/>
            <w:r w:rsidRPr="001E35B0">
              <w:rPr>
                <w:rFonts w:eastAsia="Montserrat"/>
                <w:szCs w:val="20"/>
              </w:rPr>
              <w:t>Efficient</w:t>
            </w:r>
            <w:proofErr w:type="spellEnd"/>
            <w:r w:rsidRPr="001E35B0">
              <w:rPr>
                <w:rFonts w:eastAsia="Montserrat"/>
                <w:szCs w:val="20"/>
              </w:rPr>
              <w:t>, 80 PLUS Bronze)</w:t>
            </w:r>
          </w:p>
        </w:tc>
      </w:tr>
      <w:tr w:rsidR="00A16AEA" w:rsidRPr="001D359B" w14:paraId="729B3F1E" w14:textId="77777777" w:rsidTr="00373563">
        <w:trPr>
          <w:trHeight w:val="255"/>
        </w:trPr>
        <w:tc>
          <w:tcPr>
            <w:tcW w:w="2060" w:type="dxa"/>
            <w:tcBorders>
              <w:top w:val="nil"/>
              <w:left w:val="single" w:sz="4" w:space="0" w:color="auto"/>
              <w:bottom w:val="single" w:sz="4" w:space="0" w:color="auto"/>
              <w:right w:val="single" w:sz="4" w:space="0" w:color="auto"/>
            </w:tcBorders>
            <w:shd w:val="clear" w:color="000000" w:fill="FFFF00"/>
            <w:noWrap/>
            <w:vAlign w:val="center"/>
            <w:hideMark/>
          </w:tcPr>
          <w:p w14:paraId="22A26177" w14:textId="77777777" w:rsidR="00A16AEA" w:rsidRPr="001D359B" w:rsidRDefault="00A16AEA" w:rsidP="00373563">
            <w:pPr>
              <w:spacing w:after="0" w:line="240" w:lineRule="auto"/>
              <w:rPr>
                <w:rFonts w:ascii="Arial" w:eastAsia="Times New Roman" w:hAnsi="Arial" w:cs="Arial"/>
                <w:b/>
                <w:bCs/>
                <w:color w:val="000000"/>
                <w:szCs w:val="20"/>
                <w:lang w:eastAsia="cs-CZ"/>
              </w:rPr>
            </w:pPr>
            <w:proofErr w:type="spellStart"/>
            <w:r w:rsidRPr="001D359B">
              <w:rPr>
                <w:rFonts w:ascii="Arial" w:eastAsia="Times New Roman" w:hAnsi="Arial" w:cs="Arial"/>
                <w:b/>
                <w:bCs/>
                <w:color w:val="000000"/>
                <w:szCs w:val="20"/>
                <w:lang w:eastAsia="cs-CZ"/>
              </w:rPr>
              <w:t>virtualizace</w:t>
            </w:r>
            <w:proofErr w:type="spellEnd"/>
          </w:p>
        </w:tc>
        <w:tc>
          <w:tcPr>
            <w:tcW w:w="7291" w:type="dxa"/>
            <w:tcBorders>
              <w:top w:val="nil"/>
              <w:left w:val="nil"/>
              <w:bottom w:val="single" w:sz="4" w:space="0" w:color="auto"/>
              <w:right w:val="single" w:sz="4" w:space="0" w:color="auto"/>
            </w:tcBorders>
            <w:shd w:val="clear" w:color="auto" w:fill="5B9BD5"/>
          </w:tcPr>
          <w:p w14:paraId="4A81DA29" w14:textId="77777777" w:rsidR="00A16AEA" w:rsidRPr="001D359B" w:rsidRDefault="00A16AEA" w:rsidP="00373563">
            <w:pPr>
              <w:spacing w:after="0" w:line="240" w:lineRule="auto"/>
              <w:jc w:val="center"/>
              <w:rPr>
                <w:rFonts w:ascii="Arial" w:eastAsia="Times New Roman" w:hAnsi="Arial" w:cs="Arial"/>
                <w:szCs w:val="20"/>
                <w:lang w:eastAsia="cs-CZ"/>
              </w:rPr>
            </w:pPr>
            <w:r w:rsidRPr="001E35B0">
              <w:rPr>
                <w:rFonts w:eastAsia="Montserrat"/>
                <w:szCs w:val="20"/>
              </w:rPr>
              <w:t>ANO, dle podmínek Technické specifikace</w:t>
            </w:r>
          </w:p>
        </w:tc>
      </w:tr>
      <w:tr w:rsidR="00A16AEA" w:rsidRPr="001D359B" w14:paraId="457DF5F2" w14:textId="77777777" w:rsidTr="00373563">
        <w:trPr>
          <w:trHeight w:val="739"/>
        </w:trPr>
        <w:tc>
          <w:tcPr>
            <w:tcW w:w="2060" w:type="dxa"/>
            <w:tcBorders>
              <w:top w:val="nil"/>
              <w:left w:val="single" w:sz="4" w:space="0" w:color="auto"/>
              <w:bottom w:val="single" w:sz="4" w:space="0" w:color="auto"/>
              <w:right w:val="single" w:sz="4" w:space="0" w:color="auto"/>
            </w:tcBorders>
            <w:shd w:val="clear" w:color="000000" w:fill="FFFF00"/>
            <w:noWrap/>
            <w:vAlign w:val="center"/>
            <w:hideMark/>
          </w:tcPr>
          <w:p w14:paraId="48D15523" w14:textId="77777777" w:rsidR="00A16AEA" w:rsidRPr="001D359B" w:rsidRDefault="00A16AEA" w:rsidP="00373563">
            <w:pPr>
              <w:spacing w:after="0" w:line="240" w:lineRule="auto"/>
              <w:rPr>
                <w:rFonts w:ascii="Arial" w:eastAsia="Times New Roman" w:hAnsi="Arial" w:cs="Arial"/>
                <w:b/>
                <w:bCs/>
                <w:color w:val="000000"/>
                <w:szCs w:val="20"/>
                <w:lang w:eastAsia="cs-CZ"/>
              </w:rPr>
            </w:pPr>
            <w:r w:rsidRPr="001D359B">
              <w:rPr>
                <w:rFonts w:ascii="Arial" w:eastAsia="Times New Roman" w:hAnsi="Arial" w:cs="Arial"/>
                <w:b/>
                <w:bCs/>
                <w:color w:val="000000"/>
                <w:szCs w:val="20"/>
                <w:lang w:eastAsia="cs-CZ"/>
              </w:rPr>
              <w:t>zabezpečení</w:t>
            </w:r>
          </w:p>
        </w:tc>
        <w:tc>
          <w:tcPr>
            <w:tcW w:w="7291" w:type="dxa"/>
            <w:tcBorders>
              <w:top w:val="nil"/>
              <w:left w:val="nil"/>
              <w:bottom w:val="single" w:sz="4" w:space="0" w:color="auto"/>
              <w:right w:val="single" w:sz="4" w:space="0" w:color="auto"/>
            </w:tcBorders>
            <w:shd w:val="clear" w:color="auto" w:fill="5B9BD5"/>
          </w:tcPr>
          <w:p w14:paraId="21BC07A4" w14:textId="77777777" w:rsidR="00A16AEA" w:rsidRPr="001D359B" w:rsidRDefault="00A16AEA" w:rsidP="00373563">
            <w:pPr>
              <w:spacing w:after="0" w:line="240" w:lineRule="auto"/>
              <w:jc w:val="center"/>
              <w:rPr>
                <w:rFonts w:ascii="Arial" w:eastAsia="Times New Roman" w:hAnsi="Arial" w:cs="Arial"/>
                <w:szCs w:val="20"/>
                <w:lang w:eastAsia="cs-CZ"/>
              </w:rPr>
            </w:pPr>
            <w:r w:rsidRPr="001624CA">
              <w:rPr>
                <w:rFonts w:eastAsia="Montserrat"/>
                <w:szCs w:val="20"/>
              </w:rPr>
              <w:t>ANO, dle podmínek Technické specifikace</w:t>
            </w:r>
          </w:p>
        </w:tc>
      </w:tr>
      <w:tr w:rsidR="00A16AEA" w:rsidRPr="001D359B" w14:paraId="731156FF" w14:textId="77777777" w:rsidTr="00373563">
        <w:trPr>
          <w:trHeight w:val="270"/>
        </w:trPr>
        <w:tc>
          <w:tcPr>
            <w:tcW w:w="2060" w:type="dxa"/>
            <w:tcBorders>
              <w:top w:val="nil"/>
              <w:left w:val="single" w:sz="4" w:space="0" w:color="auto"/>
              <w:bottom w:val="single" w:sz="4" w:space="0" w:color="auto"/>
              <w:right w:val="single" w:sz="4" w:space="0" w:color="auto"/>
            </w:tcBorders>
            <w:shd w:val="clear" w:color="000000" w:fill="FFFF00"/>
            <w:noWrap/>
            <w:vAlign w:val="center"/>
            <w:hideMark/>
          </w:tcPr>
          <w:p w14:paraId="0C5116D0" w14:textId="77777777" w:rsidR="00A16AEA" w:rsidRPr="001D359B" w:rsidRDefault="00A16AEA" w:rsidP="00373563">
            <w:pPr>
              <w:spacing w:after="0" w:line="240" w:lineRule="auto"/>
              <w:rPr>
                <w:rFonts w:ascii="Tahoma" w:eastAsia="Times New Roman" w:hAnsi="Tahoma" w:cs="Tahoma"/>
                <w:b/>
                <w:bCs/>
                <w:szCs w:val="20"/>
                <w:lang w:eastAsia="cs-CZ"/>
              </w:rPr>
            </w:pPr>
            <w:r w:rsidRPr="001D359B">
              <w:rPr>
                <w:rFonts w:ascii="Tahoma" w:eastAsia="Times New Roman" w:hAnsi="Tahoma" w:cs="Tahoma"/>
                <w:b/>
                <w:bCs/>
                <w:szCs w:val="20"/>
                <w:lang w:eastAsia="cs-CZ"/>
              </w:rPr>
              <w:t>certifikace</w:t>
            </w:r>
          </w:p>
        </w:tc>
        <w:tc>
          <w:tcPr>
            <w:tcW w:w="7291" w:type="dxa"/>
            <w:tcBorders>
              <w:top w:val="nil"/>
              <w:left w:val="nil"/>
              <w:bottom w:val="single" w:sz="4" w:space="0" w:color="auto"/>
              <w:right w:val="single" w:sz="4" w:space="0" w:color="auto"/>
            </w:tcBorders>
            <w:shd w:val="clear" w:color="auto" w:fill="5B9BD5"/>
          </w:tcPr>
          <w:p w14:paraId="1DE4F17F" w14:textId="77777777" w:rsidR="00A16AEA" w:rsidRPr="001D359B" w:rsidRDefault="00A16AEA" w:rsidP="00373563">
            <w:pPr>
              <w:spacing w:after="0" w:line="240" w:lineRule="auto"/>
              <w:jc w:val="center"/>
              <w:rPr>
                <w:rFonts w:ascii="Arial" w:eastAsia="Times New Roman" w:hAnsi="Arial" w:cs="Arial"/>
                <w:szCs w:val="20"/>
                <w:lang w:eastAsia="cs-CZ"/>
              </w:rPr>
            </w:pPr>
            <w:r>
              <w:rPr>
                <w:rFonts w:eastAsia="Montserrat"/>
                <w:szCs w:val="20"/>
              </w:rPr>
              <w:t xml:space="preserve">ANO- </w:t>
            </w:r>
            <w:r w:rsidRPr="001624CA">
              <w:rPr>
                <w:rFonts w:eastAsia="Montserrat"/>
                <w:szCs w:val="20"/>
              </w:rPr>
              <w:t xml:space="preserve">EPEAT Silver, </w:t>
            </w:r>
            <w:proofErr w:type="spellStart"/>
            <w:r w:rsidRPr="001624CA">
              <w:rPr>
                <w:rFonts w:eastAsia="Montserrat"/>
                <w:szCs w:val="20"/>
              </w:rPr>
              <w:t>Energy</w:t>
            </w:r>
            <w:proofErr w:type="spellEnd"/>
            <w:r w:rsidRPr="001624CA">
              <w:rPr>
                <w:rFonts w:eastAsia="Montserrat"/>
                <w:szCs w:val="20"/>
              </w:rPr>
              <w:t xml:space="preserve"> Star na celou sestavu</w:t>
            </w:r>
          </w:p>
        </w:tc>
      </w:tr>
      <w:tr w:rsidR="00A16AEA" w:rsidRPr="001D359B" w14:paraId="44E7356A" w14:textId="77777777" w:rsidTr="00373563">
        <w:trPr>
          <w:trHeight w:val="285"/>
        </w:trPr>
        <w:tc>
          <w:tcPr>
            <w:tcW w:w="2060" w:type="dxa"/>
            <w:tcBorders>
              <w:top w:val="nil"/>
              <w:left w:val="single" w:sz="4" w:space="0" w:color="auto"/>
              <w:bottom w:val="single" w:sz="4" w:space="0" w:color="auto"/>
              <w:right w:val="single" w:sz="4" w:space="0" w:color="auto"/>
            </w:tcBorders>
            <w:shd w:val="clear" w:color="000000" w:fill="FFFF00"/>
            <w:noWrap/>
            <w:vAlign w:val="center"/>
            <w:hideMark/>
          </w:tcPr>
          <w:p w14:paraId="7B4367E0" w14:textId="77777777" w:rsidR="00A16AEA" w:rsidRPr="001D359B" w:rsidRDefault="00A16AEA" w:rsidP="00373563">
            <w:pPr>
              <w:spacing w:after="0" w:line="240" w:lineRule="auto"/>
              <w:rPr>
                <w:rFonts w:ascii="Arial" w:eastAsia="Times New Roman" w:hAnsi="Arial" w:cs="Arial"/>
                <w:b/>
                <w:bCs/>
                <w:color w:val="000000"/>
                <w:szCs w:val="20"/>
                <w:lang w:eastAsia="cs-CZ"/>
              </w:rPr>
            </w:pPr>
            <w:r w:rsidRPr="001D359B">
              <w:rPr>
                <w:rFonts w:ascii="Arial" w:eastAsia="Times New Roman" w:hAnsi="Arial" w:cs="Arial"/>
                <w:b/>
                <w:bCs/>
                <w:color w:val="000000"/>
                <w:szCs w:val="20"/>
                <w:lang w:eastAsia="cs-CZ"/>
              </w:rPr>
              <w:t>audio</w:t>
            </w:r>
          </w:p>
        </w:tc>
        <w:tc>
          <w:tcPr>
            <w:tcW w:w="7291" w:type="dxa"/>
            <w:tcBorders>
              <w:top w:val="nil"/>
              <w:left w:val="nil"/>
              <w:bottom w:val="single" w:sz="4" w:space="0" w:color="auto"/>
              <w:right w:val="single" w:sz="4" w:space="0" w:color="auto"/>
            </w:tcBorders>
            <w:shd w:val="clear" w:color="auto" w:fill="5B9BD5"/>
          </w:tcPr>
          <w:p w14:paraId="63F4E44C" w14:textId="77777777" w:rsidR="00A16AEA" w:rsidRPr="001D359B" w:rsidRDefault="00A16AEA" w:rsidP="00373563">
            <w:pPr>
              <w:spacing w:after="0" w:line="240" w:lineRule="auto"/>
              <w:jc w:val="center"/>
              <w:rPr>
                <w:rFonts w:ascii="Arial" w:eastAsia="Times New Roman" w:hAnsi="Arial" w:cs="Arial"/>
                <w:szCs w:val="20"/>
                <w:lang w:eastAsia="cs-CZ"/>
              </w:rPr>
            </w:pPr>
            <w:r>
              <w:rPr>
                <w:rFonts w:eastAsia="Montserrat"/>
                <w:szCs w:val="20"/>
              </w:rPr>
              <w:t xml:space="preserve">ANO integrovaná zvuková karta a PC </w:t>
            </w:r>
            <w:proofErr w:type="spellStart"/>
            <w:r>
              <w:rPr>
                <w:rFonts w:eastAsia="Montserrat"/>
                <w:szCs w:val="20"/>
              </w:rPr>
              <w:t>speaker</w:t>
            </w:r>
            <w:proofErr w:type="spellEnd"/>
          </w:p>
        </w:tc>
      </w:tr>
      <w:tr w:rsidR="00A16AEA" w:rsidRPr="001D359B" w14:paraId="2931CC40" w14:textId="77777777" w:rsidTr="00373563">
        <w:trPr>
          <w:trHeight w:val="285"/>
        </w:trPr>
        <w:tc>
          <w:tcPr>
            <w:tcW w:w="2060" w:type="dxa"/>
            <w:tcBorders>
              <w:top w:val="nil"/>
              <w:left w:val="single" w:sz="4" w:space="0" w:color="auto"/>
              <w:bottom w:val="single" w:sz="4" w:space="0" w:color="auto"/>
              <w:right w:val="single" w:sz="4" w:space="0" w:color="auto"/>
            </w:tcBorders>
            <w:shd w:val="clear" w:color="000000" w:fill="FFFF00"/>
            <w:noWrap/>
            <w:vAlign w:val="center"/>
            <w:hideMark/>
          </w:tcPr>
          <w:p w14:paraId="74F8FC5F" w14:textId="77777777" w:rsidR="00A16AEA" w:rsidRPr="001D359B" w:rsidRDefault="00A16AEA" w:rsidP="00373563">
            <w:pPr>
              <w:spacing w:after="0" w:line="240" w:lineRule="auto"/>
              <w:rPr>
                <w:rFonts w:ascii="Arial" w:eastAsia="Times New Roman" w:hAnsi="Arial" w:cs="Arial"/>
                <w:b/>
                <w:bCs/>
                <w:color w:val="000000"/>
                <w:szCs w:val="20"/>
                <w:lang w:eastAsia="cs-CZ"/>
              </w:rPr>
            </w:pPr>
            <w:r w:rsidRPr="001D359B">
              <w:rPr>
                <w:rFonts w:ascii="Arial" w:eastAsia="Times New Roman" w:hAnsi="Arial" w:cs="Arial"/>
                <w:b/>
                <w:bCs/>
                <w:color w:val="000000"/>
                <w:szCs w:val="20"/>
                <w:lang w:eastAsia="cs-CZ"/>
              </w:rPr>
              <w:t xml:space="preserve">klávesnice </w:t>
            </w:r>
          </w:p>
        </w:tc>
        <w:tc>
          <w:tcPr>
            <w:tcW w:w="7291" w:type="dxa"/>
            <w:tcBorders>
              <w:top w:val="nil"/>
              <w:left w:val="nil"/>
              <w:bottom w:val="single" w:sz="4" w:space="0" w:color="auto"/>
              <w:right w:val="single" w:sz="4" w:space="0" w:color="auto"/>
            </w:tcBorders>
            <w:shd w:val="clear" w:color="auto" w:fill="5B9BD5"/>
          </w:tcPr>
          <w:p w14:paraId="0EF6B2B0" w14:textId="77777777" w:rsidR="00A16AEA" w:rsidRPr="001D359B" w:rsidRDefault="00A16AEA" w:rsidP="00373563">
            <w:pPr>
              <w:spacing w:after="0" w:line="240" w:lineRule="auto"/>
              <w:jc w:val="center"/>
              <w:rPr>
                <w:rFonts w:ascii="Arial" w:eastAsia="Times New Roman" w:hAnsi="Arial" w:cs="Arial"/>
                <w:szCs w:val="20"/>
                <w:lang w:eastAsia="cs-CZ"/>
              </w:rPr>
            </w:pPr>
            <w:proofErr w:type="spellStart"/>
            <w:r w:rsidRPr="001624CA">
              <w:rPr>
                <w:rFonts w:eastAsia="Montserrat"/>
                <w:szCs w:val="20"/>
              </w:rPr>
              <w:t>Wired</w:t>
            </w:r>
            <w:proofErr w:type="spellEnd"/>
            <w:r w:rsidRPr="001624CA">
              <w:rPr>
                <w:rFonts w:eastAsia="Montserrat"/>
                <w:szCs w:val="20"/>
              </w:rPr>
              <w:t xml:space="preserve"> </w:t>
            </w:r>
            <w:proofErr w:type="spellStart"/>
            <w:r w:rsidRPr="001624CA">
              <w:rPr>
                <w:rFonts w:eastAsia="Montserrat"/>
                <w:szCs w:val="20"/>
              </w:rPr>
              <w:t>Keyboard</w:t>
            </w:r>
            <w:proofErr w:type="spellEnd"/>
            <w:r w:rsidRPr="001624CA">
              <w:rPr>
                <w:rFonts w:eastAsia="Montserrat"/>
                <w:szCs w:val="20"/>
              </w:rPr>
              <w:t>-</w:t>
            </w:r>
            <w:r>
              <w:rPr>
                <w:rFonts w:eastAsia="Montserrat"/>
                <w:szCs w:val="20"/>
              </w:rPr>
              <w:t>černá</w:t>
            </w:r>
            <w:r w:rsidRPr="001624CA">
              <w:rPr>
                <w:rFonts w:eastAsia="Montserrat"/>
                <w:szCs w:val="20"/>
              </w:rPr>
              <w:t xml:space="preserve"> C</w:t>
            </w:r>
            <w:r>
              <w:rPr>
                <w:rFonts w:eastAsia="Montserrat"/>
                <w:szCs w:val="20"/>
              </w:rPr>
              <w:t xml:space="preserve">Z/US </w:t>
            </w:r>
            <w:r w:rsidRPr="001624CA">
              <w:rPr>
                <w:rFonts w:eastAsia="Montserrat"/>
                <w:szCs w:val="20"/>
              </w:rPr>
              <w:t>(QWERTZ)</w:t>
            </w:r>
          </w:p>
        </w:tc>
      </w:tr>
      <w:tr w:rsidR="00A16AEA" w:rsidRPr="001D359B" w14:paraId="2384C6E5" w14:textId="77777777" w:rsidTr="00373563">
        <w:trPr>
          <w:trHeight w:val="270"/>
        </w:trPr>
        <w:tc>
          <w:tcPr>
            <w:tcW w:w="2060" w:type="dxa"/>
            <w:tcBorders>
              <w:top w:val="nil"/>
              <w:left w:val="single" w:sz="4" w:space="0" w:color="auto"/>
              <w:bottom w:val="single" w:sz="4" w:space="0" w:color="auto"/>
              <w:right w:val="single" w:sz="4" w:space="0" w:color="auto"/>
            </w:tcBorders>
            <w:shd w:val="clear" w:color="000000" w:fill="FFFF00"/>
            <w:noWrap/>
            <w:vAlign w:val="center"/>
            <w:hideMark/>
          </w:tcPr>
          <w:p w14:paraId="76758392" w14:textId="77777777" w:rsidR="00A16AEA" w:rsidRPr="001D359B" w:rsidRDefault="00A16AEA" w:rsidP="00373563">
            <w:pPr>
              <w:spacing w:after="0" w:line="240" w:lineRule="auto"/>
              <w:rPr>
                <w:rFonts w:ascii="Arial" w:eastAsia="Times New Roman" w:hAnsi="Arial" w:cs="Arial"/>
                <w:b/>
                <w:bCs/>
                <w:color w:val="000000"/>
                <w:szCs w:val="20"/>
                <w:lang w:eastAsia="cs-CZ"/>
              </w:rPr>
            </w:pPr>
            <w:r w:rsidRPr="001D359B">
              <w:rPr>
                <w:rFonts w:ascii="Arial" w:eastAsia="Times New Roman" w:hAnsi="Arial" w:cs="Arial"/>
                <w:b/>
                <w:bCs/>
                <w:color w:val="000000"/>
                <w:szCs w:val="20"/>
                <w:lang w:eastAsia="cs-CZ"/>
              </w:rPr>
              <w:t>myš</w:t>
            </w:r>
          </w:p>
        </w:tc>
        <w:tc>
          <w:tcPr>
            <w:tcW w:w="7291" w:type="dxa"/>
            <w:tcBorders>
              <w:top w:val="nil"/>
              <w:left w:val="nil"/>
              <w:bottom w:val="single" w:sz="4" w:space="0" w:color="auto"/>
              <w:right w:val="single" w:sz="4" w:space="0" w:color="auto"/>
            </w:tcBorders>
            <w:shd w:val="clear" w:color="auto" w:fill="5B9BD5"/>
          </w:tcPr>
          <w:p w14:paraId="15456D74" w14:textId="77777777" w:rsidR="00A16AEA" w:rsidRPr="001D359B" w:rsidRDefault="00A16AEA" w:rsidP="00373563">
            <w:pPr>
              <w:spacing w:after="0" w:line="240" w:lineRule="auto"/>
              <w:jc w:val="center"/>
              <w:rPr>
                <w:rFonts w:ascii="Arial" w:eastAsia="Times New Roman" w:hAnsi="Arial" w:cs="Arial"/>
                <w:szCs w:val="20"/>
                <w:lang w:eastAsia="cs-CZ"/>
              </w:rPr>
            </w:pPr>
            <w:r>
              <w:rPr>
                <w:rFonts w:eastAsia="Montserrat"/>
                <w:szCs w:val="20"/>
              </w:rPr>
              <w:t xml:space="preserve">USB </w:t>
            </w:r>
            <w:proofErr w:type="spellStart"/>
            <w:r w:rsidRPr="00954973">
              <w:rPr>
                <w:rFonts w:eastAsia="Montserrat"/>
                <w:szCs w:val="20"/>
              </w:rPr>
              <w:t>Optical</w:t>
            </w:r>
            <w:proofErr w:type="spellEnd"/>
            <w:r w:rsidRPr="00954973">
              <w:rPr>
                <w:rFonts w:eastAsia="Montserrat"/>
                <w:szCs w:val="20"/>
              </w:rPr>
              <w:t xml:space="preserve"> Mouse -černá</w:t>
            </w:r>
          </w:p>
        </w:tc>
      </w:tr>
      <w:tr w:rsidR="00A16AEA" w:rsidRPr="001D359B" w14:paraId="30FF9662" w14:textId="77777777" w:rsidTr="00373563">
        <w:trPr>
          <w:trHeight w:val="580"/>
        </w:trPr>
        <w:tc>
          <w:tcPr>
            <w:tcW w:w="2060" w:type="dxa"/>
            <w:tcBorders>
              <w:top w:val="nil"/>
              <w:left w:val="single" w:sz="4" w:space="0" w:color="auto"/>
              <w:bottom w:val="single" w:sz="4" w:space="0" w:color="auto"/>
              <w:right w:val="single" w:sz="4" w:space="0" w:color="auto"/>
            </w:tcBorders>
            <w:shd w:val="clear" w:color="000000" w:fill="FFFF00"/>
            <w:noWrap/>
            <w:vAlign w:val="center"/>
            <w:hideMark/>
          </w:tcPr>
          <w:p w14:paraId="37CF0B2B" w14:textId="77777777" w:rsidR="00A16AEA" w:rsidRPr="001D359B" w:rsidRDefault="00A16AEA" w:rsidP="00373563">
            <w:pPr>
              <w:spacing w:after="0" w:line="240" w:lineRule="auto"/>
              <w:rPr>
                <w:rFonts w:ascii="Arial" w:eastAsia="Times New Roman" w:hAnsi="Arial" w:cs="Arial"/>
                <w:b/>
                <w:bCs/>
                <w:szCs w:val="20"/>
                <w:lang w:eastAsia="cs-CZ"/>
              </w:rPr>
            </w:pPr>
            <w:r w:rsidRPr="001D359B">
              <w:rPr>
                <w:rFonts w:ascii="Arial" w:eastAsia="Times New Roman" w:hAnsi="Arial" w:cs="Arial"/>
                <w:b/>
                <w:bCs/>
                <w:szCs w:val="20"/>
                <w:lang w:eastAsia="cs-CZ"/>
              </w:rPr>
              <w:t>vzdálená správa</w:t>
            </w:r>
          </w:p>
        </w:tc>
        <w:tc>
          <w:tcPr>
            <w:tcW w:w="7291" w:type="dxa"/>
            <w:tcBorders>
              <w:top w:val="nil"/>
              <w:left w:val="nil"/>
              <w:bottom w:val="single" w:sz="4" w:space="0" w:color="auto"/>
              <w:right w:val="single" w:sz="4" w:space="0" w:color="auto"/>
            </w:tcBorders>
            <w:shd w:val="clear" w:color="auto" w:fill="5B9BD5"/>
          </w:tcPr>
          <w:p w14:paraId="1CEC5181" w14:textId="77777777" w:rsidR="00A16AEA" w:rsidRPr="001D359B" w:rsidRDefault="00A16AEA" w:rsidP="00373563">
            <w:pPr>
              <w:spacing w:after="0" w:line="240" w:lineRule="auto"/>
              <w:jc w:val="center"/>
              <w:rPr>
                <w:rFonts w:ascii="Arial" w:eastAsia="Times New Roman" w:hAnsi="Arial" w:cs="Arial"/>
                <w:szCs w:val="20"/>
                <w:lang w:eastAsia="cs-CZ"/>
              </w:rPr>
            </w:pPr>
            <w:r w:rsidRPr="001E35B0">
              <w:rPr>
                <w:rFonts w:eastAsia="Montserrat"/>
                <w:szCs w:val="20"/>
              </w:rPr>
              <w:t>ANO, dle podmínek Technické specifikace</w:t>
            </w:r>
          </w:p>
        </w:tc>
      </w:tr>
      <w:tr w:rsidR="00A16AEA" w:rsidRPr="001D359B" w14:paraId="5801A7B8" w14:textId="77777777" w:rsidTr="00373563">
        <w:trPr>
          <w:trHeight w:val="315"/>
        </w:trPr>
        <w:tc>
          <w:tcPr>
            <w:tcW w:w="2060" w:type="dxa"/>
            <w:tcBorders>
              <w:top w:val="nil"/>
              <w:left w:val="single" w:sz="4" w:space="0" w:color="auto"/>
              <w:bottom w:val="single" w:sz="4" w:space="0" w:color="auto"/>
              <w:right w:val="single" w:sz="4" w:space="0" w:color="auto"/>
            </w:tcBorders>
            <w:shd w:val="clear" w:color="000000" w:fill="FFFF00"/>
            <w:noWrap/>
            <w:vAlign w:val="center"/>
            <w:hideMark/>
          </w:tcPr>
          <w:p w14:paraId="5839033E" w14:textId="77777777" w:rsidR="00A16AEA" w:rsidRPr="001D359B" w:rsidRDefault="00A16AEA" w:rsidP="00373563">
            <w:pPr>
              <w:spacing w:after="0" w:line="240" w:lineRule="auto"/>
              <w:rPr>
                <w:rFonts w:ascii="Arial" w:eastAsia="Times New Roman" w:hAnsi="Arial" w:cs="Arial"/>
                <w:b/>
                <w:bCs/>
                <w:color w:val="000000"/>
                <w:szCs w:val="20"/>
                <w:lang w:eastAsia="cs-CZ"/>
              </w:rPr>
            </w:pPr>
            <w:r w:rsidRPr="001D359B">
              <w:rPr>
                <w:rFonts w:ascii="Arial" w:eastAsia="Times New Roman" w:hAnsi="Arial" w:cs="Arial"/>
                <w:b/>
                <w:bCs/>
                <w:color w:val="000000"/>
                <w:szCs w:val="20"/>
                <w:lang w:eastAsia="cs-CZ"/>
              </w:rPr>
              <w:t>rozměry</w:t>
            </w:r>
          </w:p>
        </w:tc>
        <w:tc>
          <w:tcPr>
            <w:tcW w:w="7291" w:type="dxa"/>
            <w:tcBorders>
              <w:top w:val="nil"/>
              <w:left w:val="nil"/>
              <w:bottom w:val="single" w:sz="4" w:space="0" w:color="auto"/>
              <w:right w:val="single" w:sz="4" w:space="0" w:color="auto"/>
            </w:tcBorders>
            <w:shd w:val="clear" w:color="auto" w:fill="5B9BD5"/>
          </w:tcPr>
          <w:p w14:paraId="1E3E52F8" w14:textId="77777777" w:rsidR="00A16AEA" w:rsidRPr="001D359B" w:rsidRDefault="00A16AEA" w:rsidP="00373563">
            <w:pPr>
              <w:spacing w:after="0" w:line="240" w:lineRule="auto"/>
              <w:jc w:val="center"/>
              <w:rPr>
                <w:rFonts w:ascii="Arial" w:eastAsia="Times New Roman" w:hAnsi="Arial" w:cs="Arial"/>
                <w:szCs w:val="20"/>
                <w:lang w:eastAsia="cs-CZ"/>
              </w:rPr>
            </w:pPr>
            <w:r w:rsidRPr="001D359B">
              <w:rPr>
                <w:rFonts w:ascii="Arial" w:eastAsia="Times New Roman" w:hAnsi="Arial" w:cs="Arial"/>
                <w:szCs w:val="20"/>
                <w:lang w:eastAsia="cs-CZ"/>
              </w:rPr>
              <w:t>Výška 290 x šířka 9</w:t>
            </w:r>
            <w:r>
              <w:rPr>
                <w:rFonts w:ascii="Arial" w:eastAsia="Times New Roman" w:hAnsi="Arial" w:cs="Arial"/>
                <w:szCs w:val="20"/>
                <w:lang w:eastAsia="cs-CZ"/>
              </w:rPr>
              <w:t>2,6</w:t>
            </w:r>
            <w:r w:rsidRPr="001D359B">
              <w:rPr>
                <w:rFonts w:ascii="Arial" w:eastAsia="Times New Roman" w:hAnsi="Arial" w:cs="Arial"/>
                <w:szCs w:val="20"/>
                <w:lang w:eastAsia="cs-CZ"/>
              </w:rPr>
              <w:t xml:space="preserve"> x hloubka 29</w:t>
            </w:r>
            <w:r>
              <w:rPr>
                <w:rFonts w:ascii="Arial" w:eastAsia="Times New Roman" w:hAnsi="Arial" w:cs="Arial"/>
                <w:szCs w:val="20"/>
                <w:lang w:eastAsia="cs-CZ"/>
              </w:rPr>
              <w:t>2,8</w:t>
            </w:r>
            <w:r w:rsidRPr="001D359B">
              <w:rPr>
                <w:rFonts w:ascii="Arial" w:eastAsia="Times New Roman" w:hAnsi="Arial" w:cs="Arial"/>
                <w:szCs w:val="20"/>
                <w:lang w:eastAsia="cs-CZ"/>
              </w:rPr>
              <w:t xml:space="preserve"> mm</w:t>
            </w:r>
          </w:p>
        </w:tc>
      </w:tr>
      <w:tr w:rsidR="00A16AEA" w:rsidRPr="001D359B" w14:paraId="550E31DB" w14:textId="77777777" w:rsidTr="00373563">
        <w:trPr>
          <w:trHeight w:val="463"/>
        </w:trPr>
        <w:tc>
          <w:tcPr>
            <w:tcW w:w="2060" w:type="dxa"/>
            <w:tcBorders>
              <w:top w:val="nil"/>
              <w:left w:val="single" w:sz="4" w:space="0" w:color="auto"/>
              <w:bottom w:val="single" w:sz="4" w:space="0" w:color="auto"/>
              <w:right w:val="single" w:sz="4" w:space="0" w:color="auto"/>
            </w:tcBorders>
            <w:shd w:val="clear" w:color="000000" w:fill="FFFF00"/>
            <w:vAlign w:val="center"/>
            <w:hideMark/>
          </w:tcPr>
          <w:p w14:paraId="528C1D74" w14:textId="77777777" w:rsidR="00A16AEA" w:rsidRPr="001D359B" w:rsidRDefault="00A16AEA" w:rsidP="00373563">
            <w:pPr>
              <w:spacing w:after="0" w:line="240" w:lineRule="auto"/>
              <w:rPr>
                <w:rFonts w:ascii="Arial" w:eastAsia="Times New Roman" w:hAnsi="Arial" w:cs="Arial"/>
                <w:b/>
                <w:bCs/>
                <w:szCs w:val="20"/>
                <w:lang w:eastAsia="cs-CZ"/>
              </w:rPr>
            </w:pPr>
            <w:r w:rsidRPr="001D359B">
              <w:rPr>
                <w:rFonts w:ascii="Arial" w:eastAsia="Times New Roman" w:hAnsi="Arial" w:cs="Arial"/>
                <w:b/>
                <w:bCs/>
                <w:szCs w:val="20"/>
                <w:lang w:eastAsia="cs-CZ"/>
              </w:rPr>
              <w:t>záruka</w:t>
            </w:r>
          </w:p>
        </w:tc>
        <w:tc>
          <w:tcPr>
            <w:tcW w:w="7291" w:type="dxa"/>
            <w:tcBorders>
              <w:top w:val="nil"/>
              <w:left w:val="nil"/>
              <w:bottom w:val="single" w:sz="4" w:space="0" w:color="auto"/>
              <w:right w:val="single" w:sz="4" w:space="0" w:color="auto"/>
            </w:tcBorders>
            <w:shd w:val="clear" w:color="auto" w:fill="5B9BD5"/>
          </w:tcPr>
          <w:p w14:paraId="6452BC49" w14:textId="77777777" w:rsidR="00A16AEA" w:rsidRPr="001D359B" w:rsidRDefault="00A16AEA" w:rsidP="00373563">
            <w:pPr>
              <w:spacing w:after="0" w:line="240" w:lineRule="auto"/>
              <w:jc w:val="center"/>
              <w:rPr>
                <w:rFonts w:ascii="Arial" w:eastAsia="Times New Roman" w:hAnsi="Arial" w:cs="Arial"/>
                <w:szCs w:val="20"/>
                <w:lang w:eastAsia="cs-CZ"/>
              </w:rPr>
            </w:pPr>
            <w:r>
              <w:rPr>
                <w:rFonts w:eastAsia="Montserrat"/>
                <w:szCs w:val="20"/>
              </w:rPr>
              <w:t>ANO, dle podmínek Technické specifikace</w:t>
            </w:r>
          </w:p>
        </w:tc>
      </w:tr>
      <w:tr w:rsidR="00A16AEA" w:rsidRPr="001D359B" w14:paraId="792685CF" w14:textId="77777777" w:rsidTr="00373563">
        <w:trPr>
          <w:trHeight w:val="300"/>
        </w:trPr>
        <w:tc>
          <w:tcPr>
            <w:tcW w:w="2060" w:type="dxa"/>
            <w:tcBorders>
              <w:top w:val="nil"/>
              <w:left w:val="single" w:sz="4" w:space="0" w:color="auto"/>
              <w:bottom w:val="single" w:sz="4" w:space="0" w:color="auto"/>
              <w:right w:val="single" w:sz="4" w:space="0" w:color="auto"/>
            </w:tcBorders>
            <w:shd w:val="clear" w:color="000000" w:fill="FFFF00"/>
            <w:noWrap/>
            <w:vAlign w:val="center"/>
            <w:hideMark/>
          </w:tcPr>
          <w:p w14:paraId="1C9B89A2" w14:textId="77777777" w:rsidR="00A16AEA" w:rsidRPr="001D359B" w:rsidRDefault="00A16AEA" w:rsidP="00373563">
            <w:pPr>
              <w:spacing w:after="0" w:line="240" w:lineRule="auto"/>
              <w:rPr>
                <w:rFonts w:ascii="Arial" w:eastAsia="Times New Roman" w:hAnsi="Arial" w:cs="Arial"/>
                <w:b/>
                <w:bCs/>
                <w:color w:val="000000"/>
                <w:szCs w:val="20"/>
                <w:lang w:eastAsia="cs-CZ"/>
              </w:rPr>
            </w:pPr>
            <w:r w:rsidRPr="001D359B">
              <w:rPr>
                <w:rFonts w:ascii="Arial" w:eastAsia="Times New Roman" w:hAnsi="Arial" w:cs="Arial"/>
                <w:b/>
                <w:bCs/>
                <w:color w:val="000000"/>
                <w:szCs w:val="20"/>
                <w:lang w:eastAsia="cs-CZ"/>
              </w:rPr>
              <w:t>barva</w:t>
            </w:r>
          </w:p>
        </w:tc>
        <w:tc>
          <w:tcPr>
            <w:tcW w:w="7291" w:type="dxa"/>
            <w:tcBorders>
              <w:top w:val="nil"/>
              <w:left w:val="nil"/>
              <w:bottom w:val="single" w:sz="4" w:space="0" w:color="auto"/>
              <w:right w:val="single" w:sz="4" w:space="0" w:color="auto"/>
            </w:tcBorders>
            <w:shd w:val="clear" w:color="auto" w:fill="5B9BD5"/>
          </w:tcPr>
          <w:p w14:paraId="15FBD4FC" w14:textId="77777777" w:rsidR="00A16AEA" w:rsidRPr="001D359B" w:rsidRDefault="00A16AEA" w:rsidP="00373563">
            <w:pPr>
              <w:spacing w:after="0" w:line="240" w:lineRule="auto"/>
              <w:jc w:val="center"/>
              <w:rPr>
                <w:rFonts w:ascii="Arial" w:eastAsia="Times New Roman" w:hAnsi="Arial" w:cs="Arial"/>
                <w:szCs w:val="20"/>
                <w:lang w:eastAsia="cs-CZ"/>
              </w:rPr>
            </w:pPr>
            <w:r>
              <w:rPr>
                <w:rFonts w:eastAsia="Montserrat"/>
                <w:szCs w:val="20"/>
              </w:rPr>
              <w:t>černá</w:t>
            </w:r>
          </w:p>
        </w:tc>
      </w:tr>
      <w:tr w:rsidR="00A16AEA" w:rsidRPr="001D359B" w14:paraId="4CEF2FA8" w14:textId="77777777" w:rsidTr="00373563">
        <w:trPr>
          <w:trHeight w:val="670"/>
        </w:trPr>
        <w:tc>
          <w:tcPr>
            <w:tcW w:w="2060" w:type="dxa"/>
            <w:tcBorders>
              <w:top w:val="nil"/>
              <w:left w:val="single" w:sz="4" w:space="0" w:color="auto"/>
              <w:bottom w:val="single" w:sz="4" w:space="0" w:color="auto"/>
              <w:right w:val="single" w:sz="4" w:space="0" w:color="auto"/>
            </w:tcBorders>
            <w:shd w:val="clear" w:color="000000" w:fill="FFFF00"/>
            <w:vAlign w:val="center"/>
            <w:hideMark/>
          </w:tcPr>
          <w:p w14:paraId="55E8543A" w14:textId="77777777" w:rsidR="00A16AEA" w:rsidRPr="001D359B" w:rsidRDefault="00A16AEA" w:rsidP="00373563">
            <w:pPr>
              <w:spacing w:after="0" w:line="240" w:lineRule="auto"/>
              <w:rPr>
                <w:rFonts w:ascii="Arial" w:eastAsia="Times New Roman" w:hAnsi="Arial" w:cs="Arial"/>
                <w:b/>
                <w:bCs/>
                <w:szCs w:val="20"/>
                <w:lang w:eastAsia="cs-CZ"/>
              </w:rPr>
            </w:pPr>
            <w:r w:rsidRPr="001D359B">
              <w:rPr>
                <w:rFonts w:ascii="Arial" w:eastAsia="Times New Roman" w:hAnsi="Arial" w:cs="Arial"/>
                <w:b/>
                <w:bCs/>
                <w:szCs w:val="20"/>
                <w:lang w:eastAsia="cs-CZ"/>
              </w:rPr>
              <w:t>autopilot</w:t>
            </w:r>
          </w:p>
        </w:tc>
        <w:tc>
          <w:tcPr>
            <w:tcW w:w="7291" w:type="dxa"/>
            <w:tcBorders>
              <w:top w:val="nil"/>
              <w:left w:val="nil"/>
              <w:bottom w:val="single" w:sz="4" w:space="0" w:color="auto"/>
              <w:right w:val="single" w:sz="4" w:space="0" w:color="auto"/>
            </w:tcBorders>
            <w:shd w:val="clear" w:color="auto" w:fill="5B9BD5"/>
          </w:tcPr>
          <w:p w14:paraId="4CF422FD" w14:textId="77777777" w:rsidR="00A16AEA" w:rsidRPr="001D359B" w:rsidRDefault="00A16AEA" w:rsidP="00373563">
            <w:pPr>
              <w:spacing w:after="0" w:line="240" w:lineRule="auto"/>
              <w:jc w:val="center"/>
              <w:rPr>
                <w:rFonts w:ascii="Arial" w:eastAsia="Times New Roman" w:hAnsi="Arial" w:cs="Arial"/>
                <w:szCs w:val="20"/>
                <w:lang w:eastAsia="cs-CZ"/>
              </w:rPr>
            </w:pPr>
            <w:r>
              <w:rPr>
                <w:rFonts w:eastAsia="Montserrat"/>
                <w:szCs w:val="20"/>
              </w:rPr>
              <w:t>ANO, dle podmínek Technické specifikace</w:t>
            </w:r>
          </w:p>
        </w:tc>
      </w:tr>
      <w:tr w:rsidR="00A16AEA" w:rsidRPr="001D359B" w14:paraId="3F95B0D0" w14:textId="77777777" w:rsidTr="00373563">
        <w:trPr>
          <w:trHeight w:val="268"/>
        </w:trPr>
        <w:tc>
          <w:tcPr>
            <w:tcW w:w="2060" w:type="dxa"/>
            <w:tcBorders>
              <w:top w:val="nil"/>
              <w:left w:val="single" w:sz="4" w:space="0" w:color="auto"/>
              <w:bottom w:val="single" w:sz="4" w:space="0" w:color="auto"/>
              <w:right w:val="single" w:sz="4" w:space="0" w:color="auto"/>
            </w:tcBorders>
            <w:shd w:val="clear" w:color="000000" w:fill="FFFF00"/>
            <w:vAlign w:val="center"/>
            <w:hideMark/>
          </w:tcPr>
          <w:p w14:paraId="0F042184" w14:textId="77777777" w:rsidR="00A16AEA" w:rsidRPr="001D359B" w:rsidRDefault="00A16AEA" w:rsidP="00373563">
            <w:pPr>
              <w:spacing w:after="0" w:line="240" w:lineRule="auto"/>
              <w:rPr>
                <w:rFonts w:ascii="Arial" w:eastAsia="Times New Roman" w:hAnsi="Arial" w:cs="Arial"/>
                <w:b/>
                <w:bCs/>
                <w:szCs w:val="20"/>
                <w:lang w:eastAsia="cs-CZ"/>
              </w:rPr>
            </w:pPr>
            <w:r w:rsidRPr="001D359B">
              <w:rPr>
                <w:rFonts w:ascii="Arial" w:eastAsia="Times New Roman" w:hAnsi="Arial" w:cs="Arial"/>
                <w:b/>
                <w:bCs/>
                <w:szCs w:val="20"/>
                <w:lang w:eastAsia="cs-CZ"/>
              </w:rPr>
              <w:t>operační systém</w:t>
            </w:r>
          </w:p>
        </w:tc>
        <w:tc>
          <w:tcPr>
            <w:tcW w:w="7291" w:type="dxa"/>
            <w:tcBorders>
              <w:top w:val="nil"/>
              <w:left w:val="nil"/>
              <w:bottom w:val="single" w:sz="4" w:space="0" w:color="auto"/>
              <w:right w:val="single" w:sz="4" w:space="0" w:color="auto"/>
            </w:tcBorders>
            <w:shd w:val="clear" w:color="auto" w:fill="5B9BD5"/>
          </w:tcPr>
          <w:p w14:paraId="2C86847E" w14:textId="77777777" w:rsidR="00A16AEA" w:rsidRPr="001D359B" w:rsidRDefault="00A16AEA" w:rsidP="00373563">
            <w:pPr>
              <w:spacing w:after="0" w:line="240" w:lineRule="auto"/>
              <w:jc w:val="center"/>
              <w:rPr>
                <w:rFonts w:ascii="Arial" w:eastAsia="Times New Roman" w:hAnsi="Arial" w:cs="Arial"/>
                <w:szCs w:val="20"/>
                <w:lang w:eastAsia="cs-CZ"/>
              </w:rPr>
            </w:pPr>
            <w:r>
              <w:t>Windows 10 Pro (</w:t>
            </w:r>
            <w:proofErr w:type="spellStart"/>
            <w:r>
              <w:t>Includes</w:t>
            </w:r>
            <w:proofErr w:type="spellEnd"/>
            <w:r>
              <w:t xml:space="preserve"> Windows 11 Pro </w:t>
            </w:r>
            <w:proofErr w:type="spellStart"/>
            <w:r>
              <w:t>License</w:t>
            </w:r>
            <w:proofErr w:type="spellEnd"/>
            <w:r>
              <w:t>) předinstalovaný na HDD - ANO</w:t>
            </w:r>
          </w:p>
        </w:tc>
      </w:tr>
      <w:tr w:rsidR="00A16AEA" w:rsidRPr="001D359B" w14:paraId="547854FC" w14:textId="77777777" w:rsidTr="00373563">
        <w:trPr>
          <w:trHeight w:val="1057"/>
        </w:trPr>
        <w:tc>
          <w:tcPr>
            <w:tcW w:w="2060" w:type="dxa"/>
            <w:tcBorders>
              <w:top w:val="nil"/>
              <w:left w:val="single" w:sz="4" w:space="0" w:color="auto"/>
              <w:bottom w:val="single" w:sz="4" w:space="0" w:color="auto"/>
              <w:right w:val="single" w:sz="4" w:space="0" w:color="auto"/>
            </w:tcBorders>
            <w:shd w:val="clear" w:color="000000" w:fill="FFFF00"/>
            <w:vAlign w:val="center"/>
            <w:hideMark/>
          </w:tcPr>
          <w:p w14:paraId="6CACE9A3" w14:textId="77777777" w:rsidR="00A16AEA" w:rsidRPr="001D359B" w:rsidRDefault="00A16AEA" w:rsidP="00373563">
            <w:pPr>
              <w:spacing w:after="0" w:line="240" w:lineRule="auto"/>
              <w:rPr>
                <w:rFonts w:ascii="Arial" w:eastAsia="Times New Roman" w:hAnsi="Arial" w:cs="Arial"/>
                <w:b/>
                <w:bCs/>
                <w:szCs w:val="20"/>
                <w:lang w:eastAsia="cs-CZ"/>
              </w:rPr>
            </w:pPr>
            <w:r w:rsidRPr="001D359B">
              <w:rPr>
                <w:rFonts w:ascii="Arial" w:eastAsia="Times New Roman" w:hAnsi="Arial" w:cs="Arial"/>
                <w:b/>
                <w:bCs/>
                <w:szCs w:val="20"/>
                <w:lang w:eastAsia="cs-CZ"/>
              </w:rPr>
              <w:t>způsob provádění záručního servisu a podpory</w:t>
            </w:r>
          </w:p>
        </w:tc>
        <w:tc>
          <w:tcPr>
            <w:tcW w:w="7291" w:type="dxa"/>
            <w:tcBorders>
              <w:top w:val="nil"/>
              <w:left w:val="nil"/>
              <w:bottom w:val="single" w:sz="4" w:space="0" w:color="auto"/>
              <w:right w:val="single" w:sz="4" w:space="0" w:color="auto"/>
            </w:tcBorders>
            <w:shd w:val="clear" w:color="auto" w:fill="5B9BD5"/>
          </w:tcPr>
          <w:p w14:paraId="408BF665" w14:textId="77777777" w:rsidR="00A16AEA" w:rsidRPr="001D359B" w:rsidRDefault="00A16AEA" w:rsidP="00373563">
            <w:pPr>
              <w:spacing w:after="0" w:line="240" w:lineRule="auto"/>
              <w:jc w:val="center"/>
              <w:rPr>
                <w:rFonts w:ascii="Arial" w:eastAsia="Times New Roman" w:hAnsi="Arial" w:cs="Arial"/>
                <w:szCs w:val="20"/>
                <w:lang w:eastAsia="cs-CZ"/>
              </w:rPr>
            </w:pPr>
            <w:r>
              <w:rPr>
                <w:rFonts w:eastAsia="Montserrat"/>
                <w:szCs w:val="20"/>
              </w:rPr>
              <w:t>ANO, dle podmínek Technické specifikace</w:t>
            </w:r>
          </w:p>
        </w:tc>
      </w:tr>
    </w:tbl>
    <w:p w14:paraId="2EEC124E" w14:textId="428BFF80" w:rsidR="00A16AEA" w:rsidRDefault="00A16AEA" w:rsidP="001A0F83">
      <w:pPr>
        <w:pStyle w:val="slovanseznam"/>
        <w:numPr>
          <w:ilvl w:val="0"/>
          <w:numId w:val="0"/>
        </w:numPr>
        <w:ind w:left="720"/>
        <w:jc w:val="both"/>
      </w:pPr>
    </w:p>
    <w:p w14:paraId="0FD5B156" w14:textId="3CAA6A14" w:rsidR="00A16AEA" w:rsidRDefault="00A16AEA" w:rsidP="001A0F83">
      <w:pPr>
        <w:pStyle w:val="slovanseznam"/>
        <w:numPr>
          <w:ilvl w:val="0"/>
          <w:numId w:val="0"/>
        </w:numPr>
        <w:ind w:left="720"/>
        <w:jc w:val="both"/>
      </w:pPr>
    </w:p>
    <w:p w14:paraId="70B4612C" w14:textId="07E2EECD" w:rsidR="00A16AEA" w:rsidRDefault="00A16AEA" w:rsidP="001A0F83">
      <w:pPr>
        <w:pStyle w:val="slovanseznam"/>
        <w:numPr>
          <w:ilvl w:val="0"/>
          <w:numId w:val="0"/>
        </w:numPr>
        <w:ind w:left="720"/>
        <w:jc w:val="both"/>
      </w:pPr>
    </w:p>
    <w:p w14:paraId="27EFF4AF" w14:textId="12B8C7D6" w:rsidR="00A16AEA" w:rsidRDefault="00A16AEA" w:rsidP="001A0F83">
      <w:pPr>
        <w:pStyle w:val="slovanseznam"/>
        <w:numPr>
          <w:ilvl w:val="0"/>
          <w:numId w:val="0"/>
        </w:numPr>
        <w:ind w:left="720"/>
        <w:jc w:val="both"/>
      </w:pPr>
    </w:p>
    <w:tbl>
      <w:tblPr>
        <w:tblW w:w="9371" w:type="dxa"/>
        <w:tblInd w:w="55" w:type="dxa"/>
        <w:tblCellMar>
          <w:left w:w="70" w:type="dxa"/>
          <w:right w:w="70" w:type="dxa"/>
        </w:tblCellMar>
        <w:tblLook w:val="04A0" w:firstRow="1" w:lastRow="0" w:firstColumn="1" w:lastColumn="0" w:noHBand="0" w:noVBand="1"/>
      </w:tblPr>
      <w:tblGrid>
        <w:gridCol w:w="2142"/>
        <w:gridCol w:w="7229"/>
      </w:tblGrid>
      <w:tr w:rsidR="00A16AEA" w:rsidRPr="000112D3" w14:paraId="6ACEA7BF" w14:textId="77777777" w:rsidTr="00373563">
        <w:trPr>
          <w:trHeight w:val="300"/>
        </w:trPr>
        <w:tc>
          <w:tcPr>
            <w:tcW w:w="2142" w:type="dxa"/>
            <w:tcBorders>
              <w:top w:val="single" w:sz="4" w:space="0" w:color="auto"/>
              <w:left w:val="single" w:sz="4" w:space="0" w:color="auto"/>
              <w:bottom w:val="single" w:sz="4" w:space="0" w:color="auto"/>
              <w:right w:val="single" w:sz="4" w:space="0" w:color="auto"/>
            </w:tcBorders>
            <w:shd w:val="clear" w:color="000000" w:fill="C9C9C9"/>
            <w:noWrap/>
            <w:hideMark/>
          </w:tcPr>
          <w:p w14:paraId="3776046C" w14:textId="77777777" w:rsidR="00A16AEA" w:rsidRPr="000112D3" w:rsidRDefault="00A16AEA" w:rsidP="00373563">
            <w:pPr>
              <w:spacing w:after="0" w:line="240" w:lineRule="auto"/>
              <w:jc w:val="center"/>
              <w:rPr>
                <w:rFonts w:ascii="Tahoma" w:eastAsia="Times New Roman" w:hAnsi="Tahoma" w:cs="Tahoma"/>
                <w:b/>
                <w:bCs/>
                <w:szCs w:val="20"/>
                <w:lang w:eastAsia="cs-CZ"/>
              </w:rPr>
            </w:pPr>
            <w:r>
              <w:rPr>
                <w:rFonts w:ascii="Tahoma" w:eastAsia="Times New Roman" w:hAnsi="Tahoma" w:cs="Tahoma"/>
                <w:b/>
                <w:bCs/>
                <w:szCs w:val="20"/>
                <w:lang w:eastAsia="cs-CZ"/>
              </w:rPr>
              <w:t>Technická specifikace LCD monitor</w:t>
            </w:r>
          </w:p>
        </w:tc>
        <w:tc>
          <w:tcPr>
            <w:tcW w:w="7229" w:type="dxa"/>
            <w:tcBorders>
              <w:top w:val="single" w:sz="4" w:space="0" w:color="auto"/>
              <w:left w:val="nil"/>
              <w:bottom w:val="single" w:sz="4" w:space="0" w:color="auto"/>
              <w:right w:val="single" w:sz="4" w:space="0" w:color="auto"/>
            </w:tcBorders>
            <w:shd w:val="clear" w:color="000000" w:fill="C9C9C9"/>
            <w:noWrap/>
            <w:hideMark/>
          </w:tcPr>
          <w:p w14:paraId="45947162" w14:textId="77777777" w:rsidR="00A16AEA" w:rsidRPr="000112D3" w:rsidRDefault="00A16AEA" w:rsidP="00373563">
            <w:pPr>
              <w:tabs>
                <w:tab w:val="center" w:pos="2864"/>
                <w:tab w:val="right" w:pos="5728"/>
              </w:tabs>
              <w:spacing w:after="0" w:line="240" w:lineRule="auto"/>
              <w:rPr>
                <w:rFonts w:ascii="Tahoma" w:eastAsia="Times New Roman" w:hAnsi="Tahoma" w:cs="Tahoma"/>
                <w:b/>
                <w:bCs/>
                <w:szCs w:val="20"/>
                <w:lang w:eastAsia="cs-CZ"/>
              </w:rPr>
            </w:pPr>
            <w:r>
              <w:rPr>
                <w:rFonts w:ascii="Tahoma" w:eastAsia="Times New Roman" w:hAnsi="Tahoma" w:cs="Tahoma"/>
                <w:b/>
                <w:bCs/>
                <w:szCs w:val="20"/>
                <w:lang w:eastAsia="cs-CZ"/>
              </w:rPr>
              <w:tab/>
            </w:r>
            <w:r>
              <w:rPr>
                <w:rFonts w:ascii="Tahoma" w:eastAsia="Times New Roman" w:hAnsi="Tahoma" w:cs="Tahoma"/>
                <w:b/>
                <w:bCs/>
                <w:szCs w:val="20"/>
                <w:lang w:eastAsia="cs-CZ"/>
              </w:rPr>
              <w:tab/>
            </w:r>
          </w:p>
        </w:tc>
      </w:tr>
      <w:tr w:rsidR="00A16AEA" w:rsidRPr="000112D3" w14:paraId="16C0B285" w14:textId="77777777" w:rsidTr="00373563">
        <w:trPr>
          <w:trHeight w:val="289"/>
        </w:trPr>
        <w:tc>
          <w:tcPr>
            <w:tcW w:w="2142" w:type="dxa"/>
            <w:tcBorders>
              <w:top w:val="nil"/>
              <w:left w:val="single" w:sz="4" w:space="0" w:color="auto"/>
              <w:bottom w:val="single" w:sz="4" w:space="0" w:color="auto"/>
              <w:right w:val="single" w:sz="4" w:space="0" w:color="auto"/>
            </w:tcBorders>
            <w:shd w:val="clear" w:color="000000" w:fill="FFFF00"/>
            <w:noWrap/>
          </w:tcPr>
          <w:p w14:paraId="150640DA" w14:textId="77777777" w:rsidR="00A16AEA" w:rsidRPr="000112D3" w:rsidRDefault="00A16AEA" w:rsidP="00373563">
            <w:pPr>
              <w:spacing w:after="0" w:line="240" w:lineRule="auto"/>
              <w:rPr>
                <w:rFonts w:ascii="Tahoma" w:eastAsia="Times New Roman" w:hAnsi="Tahoma" w:cs="Tahoma"/>
                <w:b/>
                <w:bCs/>
                <w:szCs w:val="20"/>
                <w:lang w:eastAsia="cs-CZ"/>
              </w:rPr>
            </w:pPr>
            <w:r>
              <w:rPr>
                <w:rFonts w:ascii="Tahoma" w:eastAsia="Times New Roman" w:hAnsi="Tahoma" w:cs="Tahoma"/>
                <w:b/>
                <w:bCs/>
                <w:szCs w:val="20"/>
                <w:lang w:eastAsia="cs-CZ"/>
              </w:rPr>
              <w:t>Úhlopříčka:</w:t>
            </w:r>
          </w:p>
        </w:tc>
        <w:tc>
          <w:tcPr>
            <w:tcW w:w="7229" w:type="dxa"/>
            <w:tcBorders>
              <w:top w:val="nil"/>
              <w:left w:val="nil"/>
              <w:bottom w:val="single" w:sz="4" w:space="0" w:color="auto"/>
              <w:right w:val="single" w:sz="4" w:space="0" w:color="auto"/>
            </w:tcBorders>
            <w:shd w:val="clear" w:color="auto" w:fill="5B9BD5"/>
          </w:tcPr>
          <w:p w14:paraId="2BF2A56B" w14:textId="77777777" w:rsidR="00A16AEA" w:rsidRPr="001D359B" w:rsidRDefault="00A16AEA" w:rsidP="00373563">
            <w:pPr>
              <w:spacing w:after="0" w:line="240" w:lineRule="auto"/>
              <w:jc w:val="center"/>
              <w:rPr>
                <w:rFonts w:ascii="Tahoma" w:eastAsia="Times New Roman" w:hAnsi="Tahoma" w:cs="Tahoma"/>
                <w:szCs w:val="20"/>
                <w:lang w:eastAsia="cs-CZ"/>
              </w:rPr>
            </w:pPr>
            <w:r>
              <w:rPr>
                <w:rFonts w:eastAsia="Montserrat"/>
                <w:szCs w:val="20"/>
              </w:rPr>
              <w:t>24“</w:t>
            </w:r>
          </w:p>
        </w:tc>
      </w:tr>
      <w:tr w:rsidR="00A16AEA" w:rsidRPr="000112D3" w14:paraId="3F4AC47B" w14:textId="77777777" w:rsidTr="00373563">
        <w:trPr>
          <w:trHeight w:val="289"/>
        </w:trPr>
        <w:tc>
          <w:tcPr>
            <w:tcW w:w="2142" w:type="dxa"/>
            <w:tcBorders>
              <w:top w:val="nil"/>
              <w:left w:val="single" w:sz="4" w:space="0" w:color="auto"/>
              <w:bottom w:val="single" w:sz="4" w:space="0" w:color="auto"/>
              <w:right w:val="single" w:sz="4" w:space="0" w:color="auto"/>
            </w:tcBorders>
            <w:shd w:val="clear" w:color="000000" w:fill="FFFF00"/>
            <w:noWrap/>
          </w:tcPr>
          <w:p w14:paraId="798D5814" w14:textId="77777777" w:rsidR="00A16AEA" w:rsidRPr="000112D3" w:rsidRDefault="00A16AEA" w:rsidP="00373563">
            <w:pPr>
              <w:spacing w:after="0" w:line="240" w:lineRule="auto"/>
              <w:rPr>
                <w:rFonts w:ascii="Tahoma" w:eastAsia="Times New Roman" w:hAnsi="Tahoma" w:cs="Tahoma"/>
                <w:b/>
                <w:bCs/>
                <w:szCs w:val="20"/>
                <w:lang w:eastAsia="cs-CZ"/>
              </w:rPr>
            </w:pPr>
            <w:r w:rsidRPr="00DC670C">
              <w:rPr>
                <w:rFonts w:ascii="Arial" w:eastAsia="Times New Roman" w:hAnsi="Arial" w:cs="Arial"/>
                <w:b/>
                <w:bCs/>
                <w:color w:val="333333"/>
                <w:szCs w:val="20"/>
                <w:lang w:eastAsia="cs-CZ"/>
              </w:rPr>
              <w:t>Typ rozlišení</w:t>
            </w:r>
            <w:r>
              <w:rPr>
                <w:rFonts w:ascii="Arial" w:eastAsia="Times New Roman" w:hAnsi="Arial" w:cs="Arial"/>
                <w:b/>
                <w:bCs/>
                <w:color w:val="333333"/>
                <w:szCs w:val="20"/>
                <w:lang w:eastAsia="cs-CZ"/>
              </w:rPr>
              <w:t>:</w:t>
            </w:r>
          </w:p>
        </w:tc>
        <w:tc>
          <w:tcPr>
            <w:tcW w:w="7229" w:type="dxa"/>
            <w:tcBorders>
              <w:top w:val="nil"/>
              <w:left w:val="nil"/>
              <w:bottom w:val="single" w:sz="4" w:space="0" w:color="auto"/>
              <w:right w:val="single" w:sz="4" w:space="0" w:color="auto"/>
            </w:tcBorders>
            <w:shd w:val="clear" w:color="auto" w:fill="5B9BD5"/>
          </w:tcPr>
          <w:p w14:paraId="3E78E735" w14:textId="77777777" w:rsidR="00A16AEA" w:rsidRPr="001D359B" w:rsidRDefault="00A16AEA" w:rsidP="00373563">
            <w:pPr>
              <w:spacing w:after="0" w:line="240" w:lineRule="auto"/>
              <w:jc w:val="center"/>
              <w:rPr>
                <w:rFonts w:ascii="Tahoma" w:eastAsia="Times New Roman" w:hAnsi="Tahoma" w:cs="Tahoma"/>
                <w:szCs w:val="20"/>
                <w:lang w:eastAsia="cs-CZ"/>
              </w:rPr>
            </w:pPr>
            <w:r>
              <w:t xml:space="preserve">1920 x 1200 </w:t>
            </w:r>
            <w:proofErr w:type="spellStart"/>
            <w:r>
              <w:t>at</w:t>
            </w:r>
            <w:proofErr w:type="spellEnd"/>
            <w:r>
              <w:t xml:space="preserve"> 60 Hz</w:t>
            </w:r>
          </w:p>
        </w:tc>
      </w:tr>
      <w:tr w:rsidR="00A16AEA" w:rsidRPr="000112D3" w14:paraId="1FE9B101" w14:textId="77777777" w:rsidTr="00373563">
        <w:trPr>
          <w:trHeight w:val="289"/>
        </w:trPr>
        <w:tc>
          <w:tcPr>
            <w:tcW w:w="2142" w:type="dxa"/>
            <w:tcBorders>
              <w:top w:val="nil"/>
              <w:left w:val="single" w:sz="4" w:space="0" w:color="auto"/>
              <w:bottom w:val="single" w:sz="4" w:space="0" w:color="auto"/>
              <w:right w:val="single" w:sz="4" w:space="0" w:color="auto"/>
            </w:tcBorders>
            <w:shd w:val="clear" w:color="000000" w:fill="FFFF00"/>
            <w:noWrap/>
          </w:tcPr>
          <w:p w14:paraId="32606F90" w14:textId="77777777" w:rsidR="00A16AEA" w:rsidRPr="000112D3" w:rsidRDefault="00A16AEA" w:rsidP="00373563">
            <w:pPr>
              <w:spacing w:after="0" w:line="240" w:lineRule="auto"/>
              <w:rPr>
                <w:rFonts w:ascii="Tahoma" w:eastAsia="Times New Roman" w:hAnsi="Tahoma" w:cs="Tahoma"/>
                <w:b/>
                <w:bCs/>
                <w:szCs w:val="20"/>
                <w:lang w:eastAsia="cs-CZ"/>
              </w:rPr>
            </w:pPr>
            <w:r w:rsidRPr="00DC670C">
              <w:rPr>
                <w:rFonts w:ascii="Arial" w:eastAsia="Times New Roman" w:hAnsi="Arial" w:cs="Arial"/>
                <w:b/>
                <w:bCs/>
                <w:color w:val="333333"/>
                <w:szCs w:val="20"/>
                <w:lang w:eastAsia="cs-CZ"/>
              </w:rPr>
              <w:t>Typ panelu</w:t>
            </w:r>
            <w:r>
              <w:rPr>
                <w:rFonts w:ascii="Arial" w:eastAsia="Times New Roman" w:hAnsi="Arial" w:cs="Arial"/>
                <w:b/>
                <w:bCs/>
                <w:color w:val="333333"/>
                <w:szCs w:val="20"/>
                <w:lang w:eastAsia="cs-CZ"/>
              </w:rPr>
              <w:t>:</w:t>
            </w:r>
          </w:p>
        </w:tc>
        <w:tc>
          <w:tcPr>
            <w:tcW w:w="7229" w:type="dxa"/>
            <w:tcBorders>
              <w:top w:val="nil"/>
              <w:left w:val="nil"/>
              <w:bottom w:val="single" w:sz="4" w:space="0" w:color="auto"/>
              <w:right w:val="single" w:sz="4" w:space="0" w:color="auto"/>
            </w:tcBorders>
            <w:shd w:val="clear" w:color="auto" w:fill="5B9BD5"/>
          </w:tcPr>
          <w:p w14:paraId="38A4A8BA" w14:textId="77777777" w:rsidR="00A16AEA" w:rsidRPr="001D359B" w:rsidRDefault="00A16AEA" w:rsidP="00373563">
            <w:pPr>
              <w:spacing w:after="0" w:line="240" w:lineRule="auto"/>
              <w:jc w:val="center"/>
              <w:rPr>
                <w:rFonts w:ascii="Tahoma" w:eastAsia="Times New Roman" w:hAnsi="Tahoma" w:cs="Tahoma"/>
                <w:szCs w:val="20"/>
                <w:lang w:eastAsia="cs-CZ"/>
              </w:rPr>
            </w:pPr>
            <w:r>
              <w:rPr>
                <w:rFonts w:eastAsia="Montserrat"/>
                <w:szCs w:val="20"/>
              </w:rPr>
              <w:t>IPS</w:t>
            </w:r>
          </w:p>
        </w:tc>
      </w:tr>
      <w:tr w:rsidR="00A16AEA" w:rsidRPr="000112D3" w14:paraId="181A6E3F" w14:textId="77777777" w:rsidTr="00373563">
        <w:trPr>
          <w:trHeight w:val="289"/>
        </w:trPr>
        <w:tc>
          <w:tcPr>
            <w:tcW w:w="2142" w:type="dxa"/>
            <w:tcBorders>
              <w:top w:val="nil"/>
              <w:left w:val="single" w:sz="4" w:space="0" w:color="auto"/>
              <w:bottom w:val="single" w:sz="4" w:space="0" w:color="auto"/>
              <w:right w:val="single" w:sz="4" w:space="0" w:color="auto"/>
            </w:tcBorders>
            <w:shd w:val="clear" w:color="000000" w:fill="FFFF00"/>
            <w:noWrap/>
          </w:tcPr>
          <w:p w14:paraId="63382723" w14:textId="77777777" w:rsidR="00A16AEA" w:rsidRPr="000112D3" w:rsidRDefault="00A16AEA" w:rsidP="00373563">
            <w:pPr>
              <w:spacing w:after="0" w:line="240" w:lineRule="auto"/>
              <w:rPr>
                <w:rFonts w:ascii="Tahoma" w:eastAsia="Times New Roman" w:hAnsi="Tahoma" w:cs="Tahoma"/>
                <w:b/>
                <w:bCs/>
                <w:szCs w:val="20"/>
                <w:lang w:eastAsia="cs-CZ"/>
              </w:rPr>
            </w:pPr>
            <w:r w:rsidRPr="00DC670C">
              <w:rPr>
                <w:rFonts w:ascii="Arial" w:eastAsia="Times New Roman" w:hAnsi="Arial" w:cs="Arial"/>
                <w:b/>
                <w:bCs/>
                <w:color w:val="333333"/>
                <w:szCs w:val="20"/>
                <w:lang w:eastAsia="cs-CZ"/>
              </w:rPr>
              <w:t>Obnovovací frekvence</w:t>
            </w:r>
            <w:r>
              <w:rPr>
                <w:rFonts w:ascii="Arial" w:eastAsia="Times New Roman" w:hAnsi="Arial" w:cs="Arial"/>
                <w:b/>
                <w:bCs/>
                <w:color w:val="333333"/>
                <w:szCs w:val="20"/>
                <w:lang w:eastAsia="cs-CZ"/>
              </w:rPr>
              <w:t>:</w:t>
            </w:r>
          </w:p>
        </w:tc>
        <w:tc>
          <w:tcPr>
            <w:tcW w:w="7229" w:type="dxa"/>
            <w:tcBorders>
              <w:top w:val="nil"/>
              <w:left w:val="nil"/>
              <w:bottom w:val="single" w:sz="4" w:space="0" w:color="auto"/>
              <w:right w:val="single" w:sz="4" w:space="0" w:color="auto"/>
            </w:tcBorders>
            <w:shd w:val="clear" w:color="auto" w:fill="5B9BD5"/>
          </w:tcPr>
          <w:p w14:paraId="7C425742" w14:textId="77777777" w:rsidR="00A16AEA" w:rsidRPr="001D359B" w:rsidRDefault="00A16AEA" w:rsidP="00373563">
            <w:pPr>
              <w:spacing w:after="0" w:line="240" w:lineRule="auto"/>
              <w:jc w:val="center"/>
              <w:rPr>
                <w:rFonts w:ascii="Tahoma" w:eastAsia="Times New Roman" w:hAnsi="Tahoma" w:cs="Tahoma"/>
                <w:szCs w:val="20"/>
                <w:lang w:eastAsia="cs-CZ"/>
              </w:rPr>
            </w:pPr>
            <w:r>
              <w:rPr>
                <w:rFonts w:ascii="Tahoma" w:eastAsia="Times New Roman" w:hAnsi="Tahoma" w:cs="Tahoma"/>
                <w:szCs w:val="20"/>
                <w:lang w:eastAsia="cs-CZ"/>
              </w:rPr>
              <w:t>60Hz</w:t>
            </w:r>
          </w:p>
        </w:tc>
      </w:tr>
      <w:tr w:rsidR="00A16AEA" w:rsidRPr="000112D3" w14:paraId="01DF4391" w14:textId="77777777" w:rsidTr="00373563">
        <w:trPr>
          <w:trHeight w:val="289"/>
        </w:trPr>
        <w:tc>
          <w:tcPr>
            <w:tcW w:w="2142" w:type="dxa"/>
            <w:tcBorders>
              <w:top w:val="nil"/>
              <w:left w:val="single" w:sz="4" w:space="0" w:color="auto"/>
              <w:bottom w:val="single" w:sz="4" w:space="0" w:color="auto"/>
              <w:right w:val="single" w:sz="4" w:space="0" w:color="auto"/>
            </w:tcBorders>
            <w:shd w:val="clear" w:color="000000" w:fill="FFFF00"/>
            <w:noWrap/>
          </w:tcPr>
          <w:p w14:paraId="490436AF" w14:textId="77777777" w:rsidR="00A16AEA" w:rsidRPr="000112D3" w:rsidRDefault="00A16AEA" w:rsidP="00373563">
            <w:pPr>
              <w:spacing w:after="0" w:line="240" w:lineRule="auto"/>
              <w:rPr>
                <w:rFonts w:ascii="Tahoma" w:eastAsia="Times New Roman" w:hAnsi="Tahoma" w:cs="Tahoma"/>
                <w:b/>
                <w:bCs/>
                <w:szCs w:val="20"/>
                <w:lang w:eastAsia="cs-CZ"/>
              </w:rPr>
            </w:pPr>
            <w:r w:rsidRPr="00DC670C">
              <w:rPr>
                <w:rFonts w:ascii="Arial" w:eastAsia="Times New Roman" w:hAnsi="Arial" w:cs="Arial"/>
                <w:b/>
                <w:bCs/>
                <w:color w:val="333333"/>
                <w:szCs w:val="20"/>
                <w:lang w:eastAsia="cs-CZ"/>
              </w:rPr>
              <w:t>Odezva</w:t>
            </w:r>
            <w:r>
              <w:rPr>
                <w:rFonts w:ascii="Arial" w:eastAsia="Times New Roman" w:hAnsi="Arial" w:cs="Arial"/>
                <w:b/>
                <w:bCs/>
                <w:color w:val="333333"/>
                <w:szCs w:val="20"/>
                <w:lang w:eastAsia="cs-CZ"/>
              </w:rPr>
              <w:t>:</w:t>
            </w:r>
          </w:p>
        </w:tc>
        <w:tc>
          <w:tcPr>
            <w:tcW w:w="7229" w:type="dxa"/>
            <w:tcBorders>
              <w:top w:val="nil"/>
              <w:left w:val="nil"/>
              <w:bottom w:val="single" w:sz="4" w:space="0" w:color="auto"/>
              <w:right w:val="single" w:sz="4" w:space="0" w:color="auto"/>
            </w:tcBorders>
            <w:shd w:val="clear" w:color="auto" w:fill="5B9BD5"/>
            <w:noWrap/>
          </w:tcPr>
          <w:p w14:paraId="41B2C292" w14:textId="77777777" w:rsidR="00A16AEA" w:rsidRPr="000112D3" w:rsidRDefault="00A16AEA" w:rsidP="00373563">
            <w:pPr>
              <w:spacing w:after="0" w:line="240" w:lineRule="auto"/>
              <w:jc w:val="center"/>
              <w:rPr>
                <w:rFonts w:ascii="Tahoma" w:eastAsia="Times New Roman" w:hAnsi="Tahoma" w:cs="Tahoma"/>
                <w:szCs w:val="20"/>
                <w:lang w:eastAsia="cs-CZ"/>
              </w:rPr>
            </w:pPr>
            <w:r>
              <w:t xml:space="preserve">8 </w:t>
            </w:r>
            <w:proofErr w:type="spellStart"/>
            <w:r>
              <w:t>ms</w:t>
            </w:r>
            <w:proofErr w:type="spellEnd"/>
            <w:r>
              <w:t xml:space="preserve"> (</w:t>
            </w:r>
            <w:proofErr w:type="spellStart"/>
            <w:r>
              <w:t>normal</w:t>
            </w:r>
            <w:proofErr w:type="spellEnd"/>
            <w:r>
              <w:t xml:space="preserve">); 5 </w:t>
            </w:r>
            <w:proofErr w:type="spellStart"/>
            <w:r>
              <w:t>ms</w:t>
            </w:r>
            <w:proofErr w:type="spellEnd"/>
            <w:r>
              <w:t xml:space="preserve"> (fast)</w:t>
            </w:r>
          </w:p>
        </w:tc>
      </w:tr>
      <w:tr w:rsidR="00A16AEA" w:rsidRPr="000112D3" w14:paraId="68B98ABD" w14:textId="77777777" w:rsidTr="00373563">
        <w:trPr>
          <w:trHeight w:val="300"/>
        </w:trPr>
        <w:tc>
          <w:tcPr>
            <w:tcW w:w="2142" w:type="dxa"/>
            <w:tcBorders>
              <w:top w:val="nil"/>
              <w:left w:val="single" w:sz="4" w:space="0" w:color="auto"/>
              <w:bottom w:val="single" w:sz="4" w:space="0" w:color="auto"/>
              <w:right w:val="single" w:sz="4" w:space="0" w:color="auto"/>
            </w:tcBorders>
            <w:shd w:val="clear" w:color="000000" w:fill="FFFF00"/>
            <w:noWrap/>
          </w:tcPr>
          <w:p w14:paraId="6D2FD40F" w14:textId="77777777" w:rsidR="00A16AEA" w:rsidRPr="000112D3" w:rsidRDefault="00A16AEA" w:rsidP="00373563">
            <w:pPr>
              <w:spacing w:after="0" w:line="240" w:lineRule="auto"/>
              <w:rPr>
                <w:rFonts w:ascii="Tahoma" w:eastAsia="Times New Roman" w:hAnsi="Tahoma" w:cs="Tahoma"/>
                <w:b/>
                <w:bCs/>
                <w:szCs w:val="20"/>
                <w:lang w:eastAsia="cs-CZ"/>
              </w:rPr>
            </w:pPr>
            <w:r w:rsidRPr="00DC670C">
              <w:rPr>
                <w:rFonts w:ascii="Arial" w:eastAsia="Times New Roman" w:hAnsi="Arial" w:cs="Arial"/>
                <w:b/>
                <w:bCs/>
                <w:color w:val="333333"/>
                <w:szCs w:val="20"/>
                <w:lang w:eastAsia="cs-CZ"/>
              </w:rPr>
              <w:t>Jas</w:t>
            </w:r>
            <w:r>
              <w:rPr>
                <w:rFonts w:ascii="Arial" w:eastAsia="Times New Roman" w:hAnsi="Arial" w:cs="Arial"/>
                <w:b/>
                <w:bCs/>
                <w:color w:val="333333"/>
                <w:szCs w:val="20"/>
                <w:lang w:eastAsia="cs-CZ"/>
              </w:rPr>
              <w:t>:</w:t>
            </w:r>
          </w:p>
        </w:tc>
        <w:tc>
          <w:tcPr>
            <w:tcW w:w="7229" w:type="dxa"/>
            <w:tcBorders>
              <w:top w:val="nil"/>
              <w:left w:val="nil"/>
              <w:bottom w:val="single" w:sz="4" w:space="0" w:color="auto"/>
              <w:right w:val="single" w:sz="4" w:space="0" w:color="auto"/>
            </w:tcBorders>
            <w:shd w:val="clear" w:color="auto" w:fill="5B9BD5"/>
            <w:noWrap/>
          </w:tcPr>
          <w:p w14:paraId="5EE7411B" w14:textId="77777777" w:rsidR="00A16AEA" w:rsidRPr="000112D3" w:rsidRDefault="00A16AEA" w:rsidP="00373563">
            <w:pPr>
              <w:tabs>
                <w:tab w:val="left" w:pos="3020"/>
              </w:tabs>
              <w:spacing w:after="0" w:line="240" w:lineRule="auto"/>
              <w:rPr>
                <w:rFonts w:ascii="Tahoma" w:eastAsia="Times New Roman" w:hAnsi="Tahoma" w:cs="Tahoma"/>
                <w:szCs w:val="20"/>
                <w:lang w:eastAsia="cs-CZ"/>
              </w:rPr>
            </w:pPr>
            <w:r>
              <w:rPr>
                <w:rFonts w:ascii="Tahoma" w:eastAsia="Times New Roman" w:hAnsi="Tahoma" w:cs="Tahoma"/>
                <w:szCs w:val="20"/>
                <w:lang w:eastAsia="cs-CZ"/>
              </w:rPr>
              <w:tab/>
            </w:r>
            <w:r>
              <w:t>300 cd/m²</w:t>
            </w:r>
          </w:p>
        </w:tc>
      </w:tr>
      <w:tr w:rsidR="00A16AEA" w:rsidRPr="000112D3" w14:paraId="2AE24EBE" w14:textId="77777777" w:rsidTr="00373563">
        <w:trPr>
          <w:trHeight w:val="300"/>
        </w:trPr>
        <w:tc>
          <w:tcPr>
            <w:tcW w:w="2142" w:type="dxa"/>
            <w:tcBorders>
              <w:top w:val="nil"/>
              <w:left w:val="single" w:sz="4" w:space="0" w:color="auto"/>
              <w:bottom w:val="single" w:sz="4" w:space="0" w:color="auto"/>
              <w:right w:val="single" w:sz="4" w:space="0" w:color="auto"/>
            </w:tcBorders>
            <w:shd w:val="clear" w:color="000000" w:fill="FFFF00"/>
            <w:noWrap/>
          </w:tcPr>
          <w:p w14:paraId="310C5E03" w14:textId="77777777" w:rsidR="00A16AEA" w:rsidRPr="000112D3" w:rsidRDefault="00A16AEA" w:rsidP="00373563">
            <w:pPr>
              <w:spacing w:after="0" w:line="240" w:lineRule="auto"/>
              <w:rPr>
                <w:rFonts w:ascii="Tahoma" w:eastAsia="Times New Roman" w:hAnsi="Tahoma" w:cs="Tahoma"/>
                <w:b/>
                <w:bCs/>
                <w:szCs w:val="20"/>
                <w:lang w:eastAsia="cs-CZ"/>
              </w:rPr>
            </w:pPr>
            <w:r w:rsidRPr="00DC670C">
              <w:rPr>
                <w:rFonts w:ascii="Arial" w:eastAsia="Times New Roman" w:hAnsi="Arial" w:cs="Arial"/>
                <w:b/>
                <w:bCs/>
                <w:color w:val="333333"/>
                <w:szCs w:val="20"/>
                <w:lang w:eastAsia="cs-CZ"/>
              </w:rPr>
              <w:t>Kontrast</w:t>
            </w:r>
            <w:r>
              <w:rPr>
                <w:rFonts w:ascii="Arial" w:eastAsia="Times New Roman" w:hAnsi="Arial" w:cs="Arial"/>
                <w:b/>
                <w:bCs/>
                <w:color w:val="333333"/>
                <w:szCs w:val="20"/>
                <w:lang w:eastAsia="cs-CZ"/>
              </w:rPr>
              <w:t>:</w:t>
            </w:r>
          </w:p>
        </w:tc>
        <w:tc>
          <w:tcPr>
            <w:tcW w:w="7229" w:type="dxa"/>
            <w:tcBorders>
              <w:top w:val="nil"/>
              <w:left w:val="nil"/>
              <w:bottom w:val="single" w:sz="4" w:space="0" w:color="auto"/>
              <w:right w:val="single" w:sz="4" w:space="0" w:color="auto"/>
            </w:tcBorders>
            <w:shd w:val="clear" w:color="auto" w:fill="5B9BD5"/>
          </w:tcPr>
          <w:p w14:paraId="427F5B67" w14:textId="77777777" w:rsidR="00A16AEA" w:rsidRPr="000112D3" w:rsidRDefault="00A16AEA" w:rsidP="00373563">
            <w:pPr>
              <w:spacing w:after="0" w:line="240" w:lineRule="auto"/>
              <w:jc w:val="center"/>
              <w:rPr>
                <w:rFonts w:ascii="Tahoma" w:eastAsia="Times New Roman" w:hAnsi="Tahoma" w:cs="Tahoma"/>
                <w:szCs w:val="20"/>
                <w:lang w:eastAsia="cs-CZ"/>
              </w:rPr>
            </w:pPr>
            <w:r>
              <w:t>1000:1 / 1000:1 (</w:t>
            </w:r>
            <w:proofErr w:type="spellStart"/>
            <w:r>
              <w:t>dynamic</w:t>
            </w:r>
            <w:proofErr w:type="spellEnd"/>
            <w:r>
              <w:t>)</w:t>
            </w:r>
          </w:p>
        </w:tc>
      </w:tr>
      <w:tr w:rsidR="00A16AEA" w:rsidRPr="000112D3" w14:paraId="3516BB24" w14:textId="77777777" w:rsidTr="00373563">
        <w:trPr>
          <w:trHeight w:val="300"/>
        </w:trPr>
        <w:tc>
          <w:tcPr>
            <w:tcW w:w="2142" w:type="dxa"/>
            <w:tcBorders>
              <w:top w:val="nil"/>
              <w:left w:val="single" w:sz="4" w:space="0" w:color="auto"/>
              <w:bottom w:val="single" w:sz="4" w:space="0" w:color="auto"/>
              <w:right w:val="single" w:sz="4" w:space="0" w:color="auto"/>
            </w:tcBorders>
            <w:shd w:val="clear" w:color="000000" w:fill="FFFF00"/>
            <w:noWrap/>
          </w:tcPr>
          <w:p w14:paraId="46F39E13" w14:textId="77777777" w:rsidR="00A16AEA" w:rsidRPr="000112D3" w:rsidRDefault="00A16AEA" w:rsidP="00373563">
            <w:pPr>
              <w:spacing w:after="0" w:line="240" w:lineRule="auto"/>
              <w:rPr>
                <w:rFonts w:ascii="Tahoma" w:eastAsia="Times New Roman" w:hAnsi="Tahoma" w:cs="Tahoma"/>
                <w:b/>
                <w:bCs/>
                <w:szCs w:val="20"/>
                <w:lang w:eastAsia="cs-CZ"/>
              </w:rPr>
            </w:pPr>
            <w:r w:rsidRPr="00DC670C">
              <w:rPr>
                <w:rFonts w:ascii="Arial" w:eastAsia="Times New Roman" w:hAnsi="Arial" w:cs="Arial"/>
                <w:b/>
                <w:bCs/>
                <w:color w:val="333333"/>
                <w:szCs w:val="20"/>
                <w:lang w:eastAsia="cs-CZ"/>
              </w:rPr>
              <w:t>Povrch displeje</w:t>
            </w:r>
            <w:r>
              <w:rPr>
                <w:rFonts w:ascii="Arial" w:eastAsia="Times New Roman" w:hAnsi="Arial" w:cs="Arial"/>
                <w:b/>
                <w:bCs/>
                <w:color w:val="333333"/>
                <w:szCs w:val="20"/>
                <w:lang w:eastAsia="cs-CZ"/>
              </w:rPr>
              <w:t>:</w:t>
            </w:r>
          </w:p>
        </w:tc>
        <w:tc>
          <w:tcPr>
            <w:tcW w:w="7229" w:type="dxa"/>
            <w:tcBorders>
              <w:top w:val="nil"/>
              <w:left w:val="nil"/>
              <w:bottom w:val="single" w:sz="4" w:space="0" w:color="auto"/>
              <w:right w:val="single" w:sz="4" w:space="0" w:color="auto"/>
            </w:tcBorders>
            <w:shd w:val="clear" w:color="auto" w:fill="5B9BD5"/>
          </w:tcPr>
          <w:p w14:paraId="0B040A95" w14:textId="77777777" w:rsidR="00A16AEA" w:rsidRPr="000112D3" w:rsidRDefault="00A16AEA" w:rsidP="00373563">
            <w:pPr>
              <w:spacing w:after="0" w:line="240" w:lineRule="auto"/>
              <w:jc w:val="center"/>
              <w:rPr>
                <w:rFonts w:ascii="Tahoma" w:eastAsia="Times New Roman" w:hAnsi="Tahoma" w:cs="Tahoma"/>
                <w:szCs w:val="20"/>
                <w:lang w:eastAsia="cs-CZ"/>
              </w:rPr>
            </w:pPr>
            <w:r>
              <w:rPr>
                <w:rFonts w:eastAsia="Montserrat"/>
                <w:szCs w:val="20"/>
              </w:rPr>
              <w:t>Anti -</w:t>
            </w:r>
            <w:proofErr w:type="spellStart"/>
            <w:r>
              <w:rPr>
                <w:rFonts w:eastAsia="Montserrat"/>
                <w:szCs w:val="20"/>
              </w:rPr>
              <w:t>glare</w:t>
            </w:r>
            <w:proofErr w:type="spellEnd"/>
            <w:r>
              <w:rPr>
                <w:rFonts w:eastAsia="Montserrat"/>
                <w:szCs w:val="20"/>
              </w:rPr>
              <w:t xml:space="preserve"> / matný</w:t>
            </w:r>
          </w:p>
        </w:tc>
      </w:tr>
      <w:tr w:rsidR="00A16AEA" w:rsidRPr="000112D3" w14:paraId="26A1F314" w14:textId="77777777" w:rsidTr="00373563">
        <w:trPr>
          <w:trHeight w:val="300"/>
        </w:trPr>
        <w:tc>
          <w:tcPr>
            <w:tcW w:w="2142" w:type="dxa"/>
            <w:tcBorders>
              <w:top w:val="nil"/>
              <w:left w:val="single" w:sz="4" w:space="0" w:color="auto"/>
              <w:bottom w:val="single" w:sz="4" w:space="0" w:color="auto"/>
              <w:right w:val="single" w:sz="4" w:space="0" w:color="auto"/>
            </w:tcBorders>
            <w:shd w:val="clear" w:color="000000" w:fill="FFFF00"/>
            <w:noWrap/>
          </w:tcPr>
          <w:p w14:paraId="441612B8" w14:textId="77777777" w:rsidR="00A16AEA" w:rsidRPr="000112D3" w:rsidRDefault="00A16AEA" w:rsidP="00373563">
            <w:pPr>
              <w:spacing w:after="0" w:line="240" w:lineRule="auto"/>
              <w:rPr>
                <w:rFonts w:ascii="Tahoma" w:eastAsia="Times New Roman" w:hAnsi="Tahoma" w:cs="Tahoma"/>
                <w:b/>
                <w:bCs/>
                <w:szCs w:val="20"/>
                <w:lang w:eastAsia="cs-CZ"/>
              </w:rPr>
            </w:pPr>
            <w:r w:rsidRPr="00DC670C">
              <w:rPr>
                <w:rFonts w:ascii="Arial" w:eastAsia="Times New Roman" w:hAnsi="Arial" w:cs="Arial"/>
                <w:b/>
                <w:bCs/>
                <w:color w:val="333333"/>
                <w:szCs w:val="20"/>
                <w:lang w:eastAsia="cs-CZ"/>
              </w:rPr>
              <w:t>Poměr stran</w:t>
            </w:r>
            <w:r>
              <w:rPr>
                <w:rFonts w:ascii="Arial" w:eastAsia="Times New Roman" w:hAnsi="Arial" w:cs="Arial"/>
                <w:b/>
                <w:bCs/>
                <w:color w:val="333333"/>
                <w:szCs w:val="20"/>
                <w:lang w:eastAsia="cs-CZ"/>
              </w:rPr>
              <w:t>:</w:t>
            </w:r>
          </w:p>
        </w:tc>
        <w:tc>
          <w:tcPr>
            <w:tcW w:w="7229" w:type="dxa"/>
            <w:tcBorders>
              <w:top w:val="nil"/>
              <w:left w:val="nil"/>
              <w:bottom w:val="single" w:sz="4" w:space="0" w:color="auto"/>
              <w:right w:val="single" w:sz="4" w:space="0" w:color="auto"/>
            </w:tcBorders>
            <w:shd w:val="clear" w:color="auto" w:fill="5B9BD5"/>
          </w:tcPr>
          <w:p w14:paraId="1DD8F0FE" w14:textId="77777777" w:rsidR="00A16AEA" w:rsidRPr="000112D3" w:rsidRDefault="00A16AEA" w:rsidP="00373563">
            <w:pPr>
              <w:spacing w:after="0" w:line="240" w:lineRule="auto"/>
              <w:jc w:val="center"/>
              <w:rPr>
                <w:rFonts w:ascii="Tahoma" w:eastAsia="Times New Roman" w:hAnsi="Tahoma" w:cs="Tahoma"/>
                <w:szCs w:val="20"/>
                <w:lang w:eastAsia="cs-CZ"/>
              </w:rPr>
            </w:pPr>
            <w:r>
              <w:t>16:10</w:t>
            </w:r>
          </w:p>
        </w:tc>
      </w:tr>
      <w:tr w:rsidR="00A16AEA" w:rsidRPr="000112D3" w14:paraId="67562C86" w14:textId="77777777" w:rsidTr="00373563">
        <w:trPr>
          <w:trHeight w:val="289"/>
        </w:trPr>
        <w:tc>
          <w:tcPr>
            <w:tcW w:w="2142" w:type="dxa"/>
            <w:tcBorders>
              <w:top w:val="nil"/>
              <w:left w:val="single" w:sz="4" w:space="0" w:color="auto"/>
              <w:bottom w:val="single" w:sz="4" w:space="0" w:color="auto"/>
              <w:right w:val="single" w:sz="4" w:space="0" w:color="auto"/>
            </w:tcBorders>
            <w:shd w:val="clear" w:color="000000" w:fill="FFFF00"/>
            <w:noWrap/>
          </w:tcPr>
          <w:p w14:paraId="2DF6FF96" w14:textId="77777777" w:rsidR="00A16AEA" w:rsidRPr="000112D3" w:rsidRDefault="00A16AEA" w:rsidP="00373563">
            <w:pPr>
              <w:spacing w:after="0" w:line="240" w:lineRule="auto"/>
              <w:rPr>
                <w:rFonts w:ascii="Tahoma" w:eastAsia="Times New Roman" w:hAnsi="Tahoma" w:cs="Tahoma"/>
                <w:b/>
                <w:bCs/>
                <w:szCs w:val="20"/>
                <w:lang w:eastAsia="cs-CZ"/>
              </w:rPr>
            </w:pPr>
            <w:r w:rsidRPr="00DC670C">
              <w:rPr>
                <w:rFonts w:ascii="Arial" w:eastAsia="Times New Roman" w:hAnsi="Arial" w:cs="Arial"/>
                <w:b/>
                <w:bCs/>
                <w:color w:val="333333"/>
                <w:szCs w:val="20"/>
                <w:lang w:eastAsia="cs-CZ"/>
              </w:rPr>
              <w:t>Konstrukce</w:t>
            </w:r>
            <w:r>
              <w:rPr>
                <w:rFonts w:ascii="Arial" w:eastAsia="Times New Roman" w:hAnsi="Arial" w:cs="Arial"/>
                <w:b/>
                <w:bCs/>
                <w:color w:val="333333"/>
                <w:szCs w:val="20"/>
                <w:lang w:eastAsia="cs-CZ"/>
              </w:rPr>
              <w:t>:</w:t>
            </w:r>
          </w:p>
        </w:tc>
        <w:tc>
          <w:tcPr>
            <w:tcW w:w="7229" w:type="dxa"/>
            <w:tcBorders>
              <w:top w:val="nil"/>
              <w:left w:val="nil"/>
              <w:bottom w:val="single" w:sz="4" w:space="0" w:color="auto"/>
              <w:right w:val="single" w:sz="4" w:space="0" w:color="auto"/>
            </w:tcBorders>
            <w:shd w:val="clear" w:color="auto" w:fill="5B9BD5"/>
          </w:tcPr>
          <w:p w14:paraId="77B7F59B" w14:textId="77777777" w:rsidR="00A16AEA" w:rsidRPr="000112D3" w:rsidRDefault="00A16AEA" w:rsidP="00373563">
            <w:pPr>
              <w:spacing w:after="0" w:line="240" w:lineRule="auto"/>
              <w:jc w:val="center"/>
              <w:rPr>
                <w:rFonts w:ascii="Tahoma" w:eastAsia="Times New Roman" w:hAnsi="Tahoma" w:cs="Tahoma"/>
                <w:szCs w:val="20"/>
                <w:lang w:eastAsia="cs-CZ"/>
              </w:rPr>
            </w:pPr>
            <w:r>
              <w:rPr>
                <w:rFonts w:eastAsia="Montserrat"/>
                <w:szCs w:val="20"/>
              </w:rPr>
              <w:t>rovný</w:t>
            </w:r>
          </w:p>
        </w:tc>
      </w:tr>
      <w:tr w:rsidR="00A16AEA" w:rsidRPr="000112D3" w14:paraId="37B77680" w14:textId="77777777" w:rsidTr="00373563">
        <w:trPr>
          <w:trHeight w:val="289"/>
        </w:trPr>
        <w:tc>
          <w:tcPr>
            <w:tcW w:w="2142" w:type="dxa"/>
            <w:tcBorders>
              <w:top w:val="nil"/>
              <w:left w:val="single" w:sz="4" w:space="0" w:color="auto"/>
              <w:bottom w:val="single" w:sz="4" w:space="0" w:color="auto"/>
              <w:right w:val="single" w:sz="4" w:space="0" w:color="auto"/>
            </w:tcBorders>
            <w:shd w:val="clear" w:color="000000" w:fill="FFFF00"/>
            <w:noWrap/>
          </w:tcPr>
          <w:p w14:paraId="6FF6FC33" w14:textId="77777777" w:rsidR="00A16AEA" w:rsidRPr="00DC670C" w:rsidRDefault="00A16AEA" w:rsidP="00373563">
            <w:pPr>
              <w:spacing w:after="0" w:line="240" w:lineRule="auto"/>
              <w:rPr>
                <w:rFonts w:ascii="Arial" w:eastAsia="Times New Roman" w:hAnsi="Arial" w:cs="Arial"/>
                <w:b/>
                <w:bCs/>
                <w:color w:val="333333"/>
                <w:szCs w:val="20"/>
                <w:lang w:eastAsia="cs-CZ"/>
              </w:rPr>
            </w:pPr>
            <w:r>
              <w:rPr>
                <w:rFonts w:ascii="Arial" w:eastAsia="Times New Roman" w:hAnsi="Arial" w:cs="Arial"/>
                <w:b/>
                <w:bCs/>
                <w:color w:val="333333"/>
                <w:szCs w:val="20"/>
                <w:lang w:eastAsia="cs-CZ"/>
              </w:rPr>
              <w:t>Typ připojení:</w:t>
            </w:r>
          </w:p>
        </w:tc>
        <w:tc>
          <w:tcPr>
            <w:tcW w:w="7229" w:type="dxa"/>
            <w:tcBorders>
              <w:top w:val="nil"/>
              <w:left w:val="nil"/>
              <w:bottom w:val="single" w:sz="4" w:space="0" w:color="auto"/>
              <w:right w:val="single" w:sz="4" w:space="0" w:color="auto"/>
            </w:tcBorders>
            <w:shd w:val="clear" w:color="auto" w:fill="5B9BD5"/>
          </w:tcPr>
          <w:p w14:paraId="71362377" w14:textId="77777777" w:rsidR="00A16AEA" w:rsidRPr="005A7B79" w:rsidRDefault="00A16AEA" w:rsidP="00373563">
            <w:pPr>
              <w:spacing w:after="0" w:line="240" w:lineRule="auto"/>
              <w:jc w:val="center"/>
              <w:rPr>
                <w:rFonts w:ascii="Times New Roman" w:eastAsia="Times New Roman" w:hAnsi="Times New Roman"/>
                <w:szCs w:val="20"/>
                <w:lang w:eastAsia="cs-CZ"/>
              </w:rPr>
            </w:pPr>
            <w:r w:rsidRPr="005A7B79">
              <w:rPr>
                <w:rFonts w:ascii="Times New Roman" w:eastAsia="Times New Roman" w:hAnsi="Symbol"/>
                <w:szCs w:val="20"/>
                <w:lang w:eastAsia="cs-CZ"/>
              </w:rPr>
              <w:t></w:t>
            </w:r>
            <w:r w:rsidRPr="005A7B79">
              <w:rPr>
                <w:rFonts w:ascii="Times New Roman" w:eastAsia="Times New Roman" w:hAnsi="Times New Roman"/>
                <w:szCs w:val="20"/>
                <w:lang w:eastAsia="cs-CZ"/>
              </w:rPr>
              <w:t xml:space="preserve">  HDMI (HDCP 1.4)</w:t>
            </w:r>
          </w:p>
          <w:p w14:paraId="44FB7EA5" w14:textId="77777777" w:rsidR="00A16AEA" w:rsidRPr="005A7B79" w:rsidRDefault="00A16AEA" w:rsidP="00373563">
            <w:pPr>
              <w:spacing w:after="0" w:line="240" w:lineRule="auto"/>
              <w:jc w:val="center"/>
              <w:rPr>
                <w:rFonts w:ascii="Times New Roman" w:eastAsia="Times New Roman" w:hAnsi="Times New Roman"/>
                <w:szCs w:val="20"/>
                <w:lang w:eastAsia="cs-CZ"/>
              </w:rPr>
            </w:pPr>
            <w:r w:rsidRPr="005A7B79">
              <w:rPr>
                <w:rFonts w:ascii="Times New Roman" w:eastAsia="Times New Roman" w:hAnsi="Symbol"/>
                <w:szCs w:val="20"/>
                <w:lang w:eastAsia="cs-CZ"/>
              </w:rPr>
              <w:t></w:t>
            </w:r>
            <w:r w:rsidRPr="005A7B79">
              <w:rPr>
                <w:rFonts w:ascii="Times New Roman" w:eastAsia="Times New Roman" w:hAnsi="Times New Roman"/>
                <w:szCs w:val="20"/>
                <w:lang w:eastAsia="cs-CZ"/>
              </w:rPr>
              <w:t xml:space="preserve">  </w:t>
            </w:r>
            <w:proofErr w:type="spellStart"/>
            <w:r w:rsidRPr="005A7B79">
              <w:rPr>
                <w:rFonts w:ascii="Times New Roman" w:eastAsia="Times New Roman" w:hAnsi="Times New Roman"/>
                <w:szCs w:val="20"/>
                <w:lang w:eastAsia="cs-CZ"/>
              </w:rPr>
              <w:t>DisplayPort</w:t>
            </w:r>
            <w:proofErr w:type="spellEnd"/>
            <w:r w:rsidRPr="005A7B79">
              <w:rPr>
                <w:rFonts w:ascii="Times New Roman" w:eastAsia="Times New Roman" w:hAnsi="Times New Roman"/>
                <w:szCs w:val="20"/>
                <w:lang w:eastAsia="cs-CZ"/>
              </w:rPr>
              <w:t xml:space="preserve"> 1.2 (HDCP 1.4)</w:t>
            </w:r>
          </w:p>
          <w:p w14:paraId="7F3667DD" w14:textId="77777777" w:rsidR="00A16AEA" w:rsidRPr="005A7B79" w:rsidRDefault="00A16AEA" w:rsidP="00373563">
            <w:pPr>
              <w:spacing w:after="0" w:line="240" w:lineRule="auto"/>
              <w:jc w:val="center"/>
              <w:rPr>
                <w:rFonts w:ascii="Times New Roman" w:eastAsia="Times New Roman" w:hAnsi="Times New Roman"/>
                <w:szCs w:val="20"/>
                <w:lang w:eastAsia="cs-CZ"/>
              </w:rPr>
            </w:pPr>
            <w:r w:rsidRPr="005A7B79">
              <w:rPr>
                <w:rFonts w:ascii="Times New Roman" w:eastAsia="Times New Roman" w:hAnsi="Symbol"/>
                <w:szCs w:val="20"/>
                <w:lang w:eastAsia="cs-CZ"/>
              </w:rPr>
              <w:t></w:t>
            </w:r>
            <w:r w:rsidRPr="005A7B79">
              <w:rPr>
                <w:rFonts w:ascii="Times New Roman" w:eastAsia="Times New Roman" w:hAnsi="Times New Roman"/>
                <w:szCs w:val="20"/>
                <w:lang w:eastAsia="cs-CZ"/>
              </w:rPr>
              <w:t xml:space="preserve">  DVI</w:t>
            </w:r>
          </w:p>
          <w:p w14:paraId="653B8703" w14:textId="77777777" w:rsidR="00A16AEA" w:rsidRDefault="00A16AEA" w:rsidP="00373563">
            <w:pPr>
              <w:spacing w:after="0" w:line="240" w:lineRule="auto"/>
              <w:jc w:val="center"/>
              <w:rPr>
                <w:rFonts w:ascii="Tahoma" w:eastAsia="Times New Roman" w:hAnsi="Tahoma" w:cs="Tahoma"/>
                <w:szCs w:val="20"/>
                <w:lang w:eastAsia="cs-CZ"/>
              </w:rPr>
            </w:pPr>
            <w:r w:rsidRPr="005A7B79">
              <w:rPr>
                <w:rFonts w:ascii="Times New Roman" w:eastAsia="Times New Roman" w:hAnsi="Symbol"/>
                <w:szCs w:val="20"/>
                <w:lang w:eastAsia="cs-CZ"/>
              </w:rPr>
              <w:t></w:t>
            </w:r>
            <w:r w:rsidRPr="005A7B79">
              <w:rPr>
                <w:rFonts w:ascii="Times New Roman" w:eastAsia="Times New Roman" w:hAnsi="Times New Roman"/>
                <w:szCs w:val="20"/>
                <w:lang w:eastAsia="cs-CZ"/>
              </w:rPr>
              <w:t xml:space="preserve">  VGA</w:t>
            </w:r>
          </w:p>
        </w:tc>
      </w:tr>
      <w:tr w:rsidR="00A16AEA" w:rsidRPr="000112D3" w14:paraId="0C3DB5FB" w14:textId="77777777" w:rsidTr="00373563">
        <w:trPr>
          <w:trHeight w:val="300"/>
        </w:trPr>
        <w:tc>
          <w:tcPr>
            <w:tcW w:w="2142" w:type="dxa"/>
            <w:tcBorders>
              <w:top w:val="nil"/>
              <w:left w:val="single" w:sz="4" w:space="0" w:color="auto"/>
              <w:bottom w:val="single" w:sz="4" w:space="0" w:color="auto"/>
              <w:right w:val="single" w:sz="4" w:space="0" w:color="auto"/>
            </w:tcBorders>
            <w:shd w:val="clear" w:color="000000" w:fill="FFFF00"/>
            <w:noWrap/>
          </w:tcPr>
          <w:p w14:paraId="1449E25F" w14:textId="77777777" w:rsidR="00A16AEA" w:rsidRPr="000112D3" w:rsidRDefault="00A16AEA" w:rsidP="00373563">
            <w:pPr>
              <w:spacing w:after="0" w:line="240" w:lineRule="auto"/>
              <w:rPr>
                <w:rFonts w:ascii="Tahoma" w:eastAsia="Times New Roman" w:hAnsi="Tahoma" w:cs="Tahoma"/>
                <w:b/>
                <w:bCs/>
                <w:szCs w:val="20"/>
                <w:lang w:eastAsia="cs-CZ"/>
              </w:rPr>
            </w:pPr>
            <w:r w:rsidRPr="00DC670C">
              <w:rPr>
                <w:rFonts w:ascii="Arial" w:eastAsia="Times New Roman" w:hAnsi="Arial" w:cs="Arial"/>
                <w:b/>
                <w:bCs/>
                <w:color w:val="333333"/>
                <w:szCs w:val="20"/>
                <w:lang w:eastAsia="cs-CZ"/>
              </w:rPr>
              <w:t>Další připojení</w:t>
            </w:r>
            <w:r>
              <w:rPr>
                <w:rFonts w:ascii="Arial" w:eastAsia="Times New Roman" w:hAnsi="Arial" w:cs="Arial"/>
                <w:b/>
                <w:bCs/>
                <w:color w:val="333333"/>
                <w:szCs w:val="20"/>
                <w:lang w:eastAsia="cs-CZ"/>
              </w:rPr>
              <w:t>:</w:t>
            </w:r>
          </w:p>
        </w:tc>
        <w:tc>
          <w:tcPr>
            <w:tcW w:w="7229" w:type="dxa"/>
            <w:tcBorders>
              <w:top w:val="nil"/>
              <w:left w:val="nil"/>
              <w:bottom w:val="single" w:sz="4" w:space="0" w:color="auto"/>
              <w:right w:val="single" w:sz="4" w:space="0" w:color="auto"/>
            </w:tcBorders>
            <w:shd w:val="clear" w:color="auto" w:fill="5B9BD5"/>
          </w:tcPr>
          <w:p w14:paraId="717E1021" w14:textId="77777777" w:rsidR="00A16AEA" w:rsidRPr="000112D3" w:rsidRDefault="00A16AEA" w:rsidP="00373563">
            <w:pPr>
              <w:spacing w:after="0" w:line="240" w:lineRule="auto"/>
              <w:jc w:val="center"/>
              <w:rPr>
                <w:rFonts w:ascii="Tahoma" w:eastAsia="Times New Roman" w:hAnsi="Tahoma" w:cs="Tahoma"/>
                <w:szCs w:val="20"/>
                <w:lang w:eastAsia="cs-CZ"/>
              </w:rPr>
            </w:pPr>
            <w:r>
              <w:t>4 x USB 3.2 Gen 1</w:t>
            </w:r>
          </w:p>
        </w:tc>
      </w:tr>
      <w:tr w:rsidR="00A16AEA" w:rsidRPr="000112D3" w14:paraId="13E43D82" w14:textId="77777777" w:rsidTr="00373563">
        <w:trPr>
          <w:trHeight w:val="300"/>
        </w:trPr>
        <w:tc>
          <w:tcPr>
            <w:tcW w:w="2142" w:type="dxa"/>
            <w:tcBorders>
              <w:top w:val="nil"/>
              <w:left w:val="single" w:sz="4" w:space="0" w:color="auto"/>
              <w:bottom w:val="single" w:sz="4" w:space="0" w:color="auto"/>
              <w:right w:val="single" w:sz="4" w:space="0" w:color="auto"/>
            </w:tcBorders>
            <w:shd w:val="clear" w:color="000000" w:fill="FFFF00"/>
            <w:noWrap/>
          </w:tcPr>
          <w:p w14:paraId="367B188E" w14:textId="77777777" w:rsidR="00A16AEA" w:rsidRPr="00DC670C" w:rsidRDefault="00A16AEA" w:rsidP="00373563">
            <w:pPr>
              <w:spacing w:after="0" w:line="240" w:lineRule="auto"/>
              <w:rPr>
                <w:rFonts w:ascii="Arial" w:eastAsia="Times New Roman" w:hAnsi="Arial" w:cs="Arial"/>
                <w:b/>
                <w:bCs/>
                <w:color w:val="333333"/>
                <w:szCs w:val="20"/>
                <w:lang w:eastAsia="cs-CZ"/>
              </w:rPr>
            </w:pPr>
            <w:r>
              <w:rPr>
                <w:rFonts w:ascii="Arial" w:eastAsia="Times New Roman" w:hAnsi="Arial" w:cs="Arial"/>
                <w:b/>
                <w:bCs/>
                <w:color w:val="333333"/>
                <w:szCs w:val="20"/>
                <w:lang w:eastAsia="cs-CZ"/>
              </w:rPr>
              <w:t>Hlavní funkce:</w:t>
            </w:r>
          </w:p>
        </w:tc>
        <w:tc>
          <w:tcPr>
            <w:tcW w:w="7229" w:type="dxa"/>
            <w:tcBorders>
              <w:top w:val="nil"/>
              <w:left w:val="nil"/>
              <w:bottom w:val="single" w:sz="4" w:space="0" w:color="auto"/>
              <w:right w:val="single" w:sz="4" w:space="0" w:color="auto"/>
            </w:tcBorders>
            <w:shd w:val="clear" w:color="auto" w:fill="5B9BD5"/>
          </w:tcPr>
          <w:p w14:paraId="2B69C62C" w14:textId="77777777" w:rsidR="00A16AEA" w:rsidRPr="005A7B79" w:rsidRDefault="00A16AEA" w:rsidP="00373563">
            <w:pPr>
              <w:spacing w:after="0" w:line="240" w:lineRule="auto"/>
              <w:rPr>
                <w:rFonts w:ascii="Times New Roman" w:eastAsia="Times New Roman" w:hAnsi="Times New Roman"/>
                <w:sz w:val="24"/>
                <w:szCs w:val="24"/>
                <w:lang w:eastAsia="cs-CZ"/>
              </w:rPr>
            </w:pPr>
            <w:r w:rsidRPr="005A7B79">
              <w:rPr>
                <w:rFonts w:ascii="Times New Roman" w:eastAsia="Times New Roman" w:hAnsi="Times New Roman"/>
                <w:sz w:val="24"/>
                <w:szCs w:val="24"/>
                <w:lang w:eastAsia="cs-CZ"/>
              </w:rPr>
              <w:t xml:space="preserve">VESA </w:t>
            </w:r>
            <w:proofErr w:type="spellStart"/>
            <w:r w:rsidRPr="005A7B79">
              <w:rPr>
                <w:rFonts w:ascii="Times New Roman" w:eastAsia="Times New Roman" w:hAnsi="Times New Roman"/>
                <w:sz w:val="24"/>
                <w:szCs w:val="24"/>
                <w:lang w:eastAsia="cs-CZ"/>
              </w:rPr>
              <w:t>Mounting</w:t>
            </w:r>
            <w:proofErr w:type="spellEnd"/>
            <w:r w:rsidRPr="005A7B79">
              <w:rPr>
                <w:rFonts w:ascii="Times New Roman" w:eastAsia="Times New Roman" w:hAnsi="Times New Roman"/>
                <w:sz w:val="24"/>
                <w:szCs w:val="24"/>
                <w:lang w:eastAsia="cs-CZ"/>
              </w:rPr>
              <w:t xml:space="preserve"> Interface100 x 100 mm</w:t>
            </w:r>
            <w:r>
              <w:rPr>
                <w:rFonts w:ascii="Times New Roman" w:eastAsia="Times New Roman" w:hAnsi="Times New Roman"/>
                <w:sz w:val="24"/>
                <w:szCs w:val="24"/>
                <w:lang w:eastAsia="cs-CZ"/>
              </w:rPr>
              <w:t xml:space="preserve">, nastavitelná výška 150mm, pivot ANO, </w:t>
            </w:r>
            <w:proofErr w:type="spellStart"/>
            <w:r>
              <w:rPr>
                <w:rFonts w:ascii="Times New Roman" w:eastAsia="Times New Roman" w:hAnsi="Times New Roman"/>
                <w:sz w:val="24"/>
                <w:szCs w:val="24"/>
                <w:lang w:eastAsia="cs-CZ"/>
              </w:rPr>
              <w:t>Flicker</w:t>
            </w:r>
            <w:proofErr w:type="spellEnd"/>
            <w:r>
              <w:rPr>
                <w:rFonts w:ascii="Times New Roman" w:eastAsia="Times New Roman" w:hAnsi="Times New Roman"/>
                <w:sz w:val="24"/>
                <w:szCs w:val="24"/>
                <w:lang w:eastAsia="cs-CZ"/>
              </w:rPr>
              <w:t xml:space="preserve"> Free -</w:t>
            </w:r>
            <w:proofErr w:type="spellStart"/>
            <w:r>
              <w:rPr>
                <w:rFonts w:ascii="Times New Roman" w:eastAsia="Times New Roman" w:hAnsi="Times New Roman"/>
                <w:sz w:val="24"/>
                <w:szCs w:val="24"/>
                <w:lang w:eastAsia="cs-CZ"/>
              </w:rPr>
              <w:t>ANO,Filtr</w:t>
            </w:r>
            <w:proofErr w:type="spellEnd"/>
            <w:r>
              <w:rPr>
                <w:rFonts w:ascii="Times New Roman" w:eastAsia="Times New Roman" w:hAnsi="Times New Roman"/>
                <w:sz w:val="24"/>
                <w:szCs w:val="24"/>
                <w:lang w:eastAsia="cs-CZ"/>
              </w:rPr>
              <w:t xml:space="preserve"> </w:t>
            </w:r>
            <w:proofErr w:type="spellStart"/>
            <w:r>
              <w:rPr>
                <w:rFonts w:ascii="Times New Roman" w:eastAsia="Times New Roman" w:hAnsi="Times New Roman"/>
                <w:sz w:val="24"/>
                <w:szCs w:val="24"/>
                <w:lang w:eastAsia="cs-CZ"/>
              </w:rPr>
              <w:t>modréhoé</w:t>
            </w:r>
            <w:proofErr w:type="spellEnd"/>
            <w:r>
              <w:rPr>
                <w:rFonts w:ascii="Times New Roman" w:eastAsia="Times New Roman" w:hAnsi="Times New Roman"/>
                <w:sz w:val="24"/>
                <w:szCs w:val="24"/>
                <w:lang w:eastAsia="cs-CZ"/>
              </w:rPr>
              <w:t xml:space="preserve"> světla - ANO</w:t>
            </w:r>
          </w:p>
        </w:tc>
      </w:tr>
      <w:tr w:rsidR="00A16AEA" w:rsidRPr="000112D3" w14:paraId="10731FF6" w14:textId="77777777" w:rsidTr="00373563">
        <w:trPr>
          <w:trHeight w:val="300"/>
        </w:trPr>
        <w:tc>
          <w:tcPr>
            <w:tcW w:w="2142" w:type="dxa"/>
            <w:tcBorders>
              <w:top w:val="nil"/>
              <w:left w:val="single" w:sz="4" w:space="0" w:color="auto"/>
              <w:bottom w:val="single" w:sz="4" w:space="0" w:color="auto"/>
              <w:right w:val="single" w:sz="4" w:space="0" w:color="auto"/>
            </w:tcBorders>
            <w:shd w:val="clear" w:color="000000" w:fill="FFFF00"/>
            <w:noWrap/>
          </w:tcPr>
          <w:p w14:paraId="36186E8E" w14:textId="77777777" w:rsidR="00A16AEA" w:rsidRPr="00DC670C" w:rsidRDefault="00A16AEA" w:rsidP="00373563">
            <w:pPr>
              <w:spacing w:after="0" w:line="240" w:lineRule="auto"/>
              <w:rPr>
                <w:rFonts w:ascii="Arial" w:eastAsia="Times New Roman" w:hAnsi="Arial" w:cs="Arial"/>
                <w:b/>
                <w:bCs/>
                <w:color w:val="333333"/>
                <w:szCs w:val="20"/>
                <w:lang w:eastAsia="cs-CZ"/>
              </w:rPr>
            </w:pPr>
            <w:r>
              <w:rPr>
                <w:rFonts w:ascii="Arial" w:eastAsia="Times New Roman" w:hAnsi="Arial" w:cs="Arial"/>
                <w:b/>
                <w:bCs/>
                <w:color w:val="333333"/>
                <w:szCs w:val="20"/>
                <w:lang w:eastAsia="cs-CZ"/>
              </w:rPr>
              <w:t>Další požadavky:</w:t>
            </w:r>
          </w:p>
        </w:tc>
        <w:tc>
          <w:tcPr>
            <w:tcW w:w="7229" w:type="dxa"/>
            <w:tcBorders>
              <w:top w:val="nil"/>
              <w:left w:val="nil"/>
              <w:bottom w:val="single" w:sz="4" w:space="0" w:color="auto"/>
              <w:right w:val="single" w:sz="4" w:space="0" w:color="auto"/>
            </w:tcBorders>
            <w:shd w:val="clear" w:color="auto" w:fill="5B9BD5"/>
          </w:tcPr>
          <w:p w14:paraId="62561E9E" w14:textId="77777777" w:rsidR="00A16AEA" w:rsidRDefault="00A16AEA" w:rsidP="00373563">
            <w:pPr>
              <w:spacing w:after="0" w:line="305" w:lineRule="atLeast"/>
              <w:jc w:val="center"/>
              <w:textAlignment w:val="baseline"/>
              <w:rPr>
                <w:rFonts w:ascii="Arial" w:eastAsia="Times New Roman" w:hAnsi="Arial" w:cs="Arial"/>
                <w:bCs/>
                <w:szCs w:val="20"/>
                <w:lang w:eastAsia="cs-CZ"/>
              </w:rPr>
            </w:pPr>
            <w:r w:rsidRPr="001D061A">
              <w:rPr>
                <w:rFonts w:ascii="Arial" w:eastAsia="Times New Roman" w:hAnsi="Arial" w:cs="Arial"/>
                <w:bCs/>
                <w:szCs w:val="20"/>
                <w:lang w:eastAsia="cs-CZ"/>
              </w:rPr>
              <w:t>Splňuje normy EPEAT, ENERGY STAR, TCO</w:t>
            </w:r>
            <w:r>
              <w:rPr>
                <w:rFonts w:ascii="Arial" w:eastAsia="Times New Roman" w:hAnsi="Arial" w:cs="Arial"/>
                <w:bCs/>
                <w:szCs w:val="20"/>
                <w:lang w:eastAsia="cs-CZ"/>
              </w:rPr>
              <w:t>. – ANO</w:t>
            </w:r>
          </w:p>
          <w:p w14:paraId="1CE175DB" w14:textId="77777777" w:rsidR="00A16AEA" w:rsidRPr="009C18BD" w:rsidRDefault="00A16AEA" w:rsidP="00373563">
            <w:pPr>
              <w:spacing w:after="0" w:line="305" w:lineRule="atLeast"/>
              <w:textAlignment w:val="baseline"/>
              <w:rPr>
                <w:rFonts w:ascii="Arial" w:eastAsia="Times New Roman" w:hAnsi="Arial" w:cs="Arial"/>
                <w:bCs/>
                <w:szCs w:val="20"/>
                <w:lang w:eastAsia="cs-CZ"/>
              </w:rPr>
            </w:pPr>
            <w:r w:rsidRPr="001D061A">
              <w:rPr>
                <w:rFonts w:ascii="Arial" w:eastAsia="Times New Roman" w:hAnsi="Arial" w:cs="Arial"/>
                <w:bCs/>
                <w:szCs w:val="20"/>
                <w:lang w:eastAsia="cs-CZ"/>
              </w:rPr>
              <w:t>Součástí dodávky je propojovací kabel pro přenos digitálního signálu. Zdarma SW na optimalizaci práce s monitorem.</w:t>
            </w:r>
            <w:r>
              <w:rPr>
                <w:rFonts w:ascii="Arial" w:eastAsia="Times New Roman" w:hAnsi="Arial" w:cs="Arial"/>
                <w:bCs/>
                <w:szCs w:val="20"/>
                <w:lang w:eastAsia="cs-CZ"/>
              </w:rPr>
              <w:t xml:space="preserve"> - ANO dle požadavku</w:t>
            </w:r>
          </w:p>
        </w:tc>
      </w:tr>
      <w:tr w:rsidR="00A16AEA" w:rsidRPr="000112D3" w14:paraId="5FB2C7EE" w14:textId="77777777" w:rsidTr="00373563">
        <w:trPr>
          <w:trHeight w:val="300"/>
        </w:trPr>
        <w:tc>
          <w:tcPr>
            <w:tcW w:w="2142" w:type="dxa"/>
            <w:tcBorders>
              <w:top w:val="nil"/>
              <w:left w:val="single" w:sz="4" w:space="0" w:color="auto"/>
              <w:bottom w:val="single" w:sz="4" w:space="0" w:color="auto"/>
              <w:right w:val="single" w:sz="4" w:space="0" w:color="auto"/>
            </w:tcBorders>
            <w:shd w:val="clear" w:color="000000" w:fill="FFFF00"/>
            <w:noWrap/>
          </w:tcPr>
          <w:p w14:paraId="2B9DEC32" w14:textId="77777777" w:rsidR="00A16AEA" w:rsidRDefault="00A16AEA" w:rsidP="00373563">
            <w:pPr>
              <w:spacing w:after="0" w:line="240" w:lineRule="auto"/>
              <w:rPr>
                <w:rFonts w:ascii="Arial" w:eastAsia="Times New Roman" w:hAnsi="Arial" w:cs="Arial"/>
                <w:b/>
                <w:bCs/>
                <w:color w:val="333333"/>
                <w:szCs w:val="20"/>
                <w:lang w:eastAsia="cs-CZ"/>
              </w:rPr>
            </w:pPr>
            <w:r>
              <w:rPr>
                <w:rFonts w:ascii="Arial" w:eastAsia="Times New Roman" w:hAnsi="Arial" w:cs="Arial"/>
                <w:b/>
                <w:bCs/>
                <w:color w:val="333333"/>
                <w:szCs w:val="20"/>
                <w:lang w:eastAsia="cs-CZ"/>
              </w:rPr>
              <w:t>Barva:</w:t>
            </w:r>
          </w:p>
        </w:tc>
        <w:tc>
          <w:tcPr>
            <w:tcW w:w="7229" w:type="dxa"/>
            <w:tcBorders>
              <w:top w:val="nil"/>
              <w:left w:val="nil"/>
              <w:bottom w:val="single" w:sz="4" w:space="0" w:color="auto"/>
              <w:right w:val="single" w:sz="4" w:space="0" w:color="auto"/>
            </w:tcBorders>
            <w:shd w:val="clear" w:color="auto" w:fill="5B9BD5"/>
          </w:tcPr>
          <w:p w14:paraId="647B0D1C" w14:textId="77777777" w:rsidR="00A16AEA" w:rsidRDefault="00A16AEA" w:rsidP="00373563">
            <w:pPr>
              <w:spacing w:after="0" w:line="305" w:lineRule="atLeast"/>
              <w:jc w:val="center"/>
              <w:textAlignment w:val="baseline"/>
              <w:rPr>
                <w:rFonts w:ascii="Arial" w:eastAsia="Times New Roman" w:hAnsi="Arial" w:cs="Arial"/>
                <w:bCs/>
                <w:color w:val="333333"/>
                <w:szCs w:val="20"/>
                <w:lang w:eastAsia="cs-CZ"/>
              </w:rPr>
            </w:pPr>
            <w:r>
              <w:rPr>
                <w:rFonts w:eastAsia="Montserrat"/>
                <w:szCs w:val="20"/>
              </w:rPr>
              <w:t>černá</w:t>
            </w:r>
          </w:p>
        </w:tc>
      </w:tr>
      <w:tr w:rsidR="00A16AEA" w:rsidRPr="000112D3" w14:paraId="64AEA491" w14:textId="77777777" w:rsidTr="00373563">
        <w:trPr>
          <w:trHeight w:val="300"/>
        </w:trPr>
        <w:tc>
          <w:tcPr>
            <w:tcW w:w="2142" w:type="dxa"/>
            <w:tcBorders>
              <w:top w:val="nil"/>
              <w:left w:val="single" w:sz="4" w:space="0" w:color="auto"/>
              <w:bottom w:val="single" w:sz="4" w:space="0" w:color="auto"/>
              <w:right w:val="single" w:sz="4" w:space="0" w:color="auto"/>
            </w:tcBorders>
            <w:shd w:val="clear" w:color="000000" w:fill="FFFF00"/>
            <w:noWrap/>
          </w:tcPr>
          <w:p w14:paraId="68ACF0B7" w14:textId="77777777" w:rsidR="00A16AEA" w:rsidRDefault="00A16AEA" w:rsidP="00373563">
            <w:pPr>
              <w:spacing w:after="0" w:line="240" w:lineRule="auto"/>
              <w:rPr>
                <w:rFonts w:ascii="Arial" w:eastAsia="Times New Roman" w:hAnsi="Arial" w:cs="Arial"/>
                <w:b/>
                <w:bCs/>
                <w:color w:val="333333"/>
                <w:szCs w:val="20"/>
                <w:lang w:eastAsia="cs-CZ"/>
              </w:rPr>
            </w:pPr>
            <w:r w:rsidRPr="00DC670C">
              <w:rPr>
                <w:rFonts w:ascii="Arial" w:eastAsia="Times New Roman" w:hAnsi="Arial" w:cs="Arial"/>
                <w:b/>
                <w:bCs/>
                <w:color w:val="333333"/>
                <w:szCs w:val="20"/>
                <w:lang w:eastAsia="cs-CZ"/>
              </w:rPr>
              <w:t>Rozšířená záruka</w:t>
            </w:r>
            <w:r>
              <w:rPr>
                <w:rFonts w:ascii="Arial" w:eastAsia="Times New Roman" w:hAnsi="Arial" w:cs="Arial"/>
                <w:b/>
                <w:bCs/>
                <w:color w:val="333333"/>
                <w:szCs w:val="20"/>
                <w:lang w:eastAsia="cs-CZ"/>
              </w:rPr>
              <w:t xml:space="preserve">: </w:t>
            </w:r>
          </w:p>
        </w:tc>
        <w:tc>
          <w:tcPr>
            <w:tcW w:w="7229" w:type="dxa"/>
            <w:tcBorders>
              <w:top w:val="nil"/>
              <w:left w:val="nil"/>
              <w:bottom w:val="single" w:sz="4" w:space="0" w:color="auto"/>
              <w:right w:val="single" w:sz="4" w:space="0" w:color="auto"/>
            </w:tcBorders>
            <w:shd w:val="clear" w:color="auto" w:fill="5B9BD5"/>
          </w:tcPr>
          <w:p w14:paraId="4D9B94F7" w14:textId="77777777" w:rsidR="00A16AEA" w:rsidRPr="00B74A95" w:rsidRDefault="00A16AEA" w:rsidP="00373563">
            <w:pPr>
              <w:spacing w:after="0" w:line="305" w:lineRule="atLeast"/>
              <w:jc w:val="center"/>
              <w:textAlignment w:val="baseline"/>
              <w:rPr>
                <w:rFonts w:ascii="Arial" w:eastAsia="Times New Roman" w:hAnsi="Arial" w:cs="Arial"/>
                <w:bCs/>
                <w:color w:val="333333"/>
                <w:szCs w:val="20"/>
                <w:lang w:eastAsia="cs-CZ"/>
              </w:rPr>
            </w:pPr>
            <w:r>
              <w:rPr>
                <w:rFonts w:eastAsia="Montserrat"/>
                <w:szCs w:val="20"/>
              </w:rPr>
              <w:t xml:space="preserve">NBD - </w:t>
            </w:r>
            <w:proofErr w:type="spellStart"/>
            <w:r>
              <w:rPr>
                <w:rFonts w:eastAsia="Montserrat"/>
                <w:szCs w:val="20"/>
              </w:rPr>
              <w:t>A</w:t>
            </w:r>
            <w:r>
              <w:t>dvanced</w:t>
            </w:r>
            <w:proofErr w:type="spellEnd"/>
            <w:r>
              <w:t xml:space="preserve"> Exchange </w:t>
            </w:r>
            <w:proofErr w:type="spellStart"/>
            <w:r>
              <w:t>Extension</w:t>
            </w:r>
            <w:proofErr w:type="spellEnd"/>
            <w:r>
              <w:t xml:space="preserve">  5let</w:t>
            </w:r>
          </w:p>
        </w:tc>
      </w:tr>
    </w:tbl>
    <w:p w14:paraId="55D71251" w14:textId="09782473" w:rsidR="00A16AEA" w:rsidRDefault="00A16AEA" w:rsidP="001A0F83">
      <w:pPr>
        <w:pStyle w:val="slovanseznam"/>
        <w:numPr>
          <w:ilvl w:val="0"/>
          <w:numId w:val="0"/>
        </w:numPr>
        <w:ind w:left="720"/>
        <w:jc w:val="both"/>
      </w:pPr>
    </w:p>
    <w:p w14:paraId="611B0F8A" w14:textId="22C5ECAA" w:rsidR="00A16AEA" w:rsidRDefault="00A16AEA" w:rsidP="001A0F83">
      <w:pPr>
        <w:pStyle w:val="slovanseznam"/>
        <w:numPr>
          <w:ilvl w:val="0"/>
          <w:numId w:val="0"/>
        </w:numPr>
        <w:ind w:left="720"/>
        <w:jc w:val="both"/>
      </w:pPr>
    </w:p>
    <w:p w14:paraId="1E150CFA" w14:textId="0765CAA7" w:rsidR="00A16AEA" w:rsidRDefault="00A16AEA" w:rsidP="001A0F83">
      <w:pPr>
        <w:pStyle w:val="slovanseznam"/>
        <w:numPr>
          <w:ilvl w:val="0"/>
          <w:numId w:val="0"/>
        </w:numPr>
        <w:ind w:left="720"/>
        <w:jc w:val="both"/>
      </w:pPr>
    </w:p>
    <w:p w14:paraId="671C0F1B" w14:textId="0ED24F6F" w:rsidR="00A16AEA" w:rsidRDefault="00A16AEA" w:rsidP="001A0F83">
      <w:pPr>
        <w:pStyle w:val="slovanseznam"/>
        <w:numPr>
          <w:ilvl w:val="0"/>
          <w:numId w:val="0"/>
        </w:numPr>
        <w:ind w:left="720"/>
        <w:jc w:val="both"/>
      </w:pPr>
    </w:p>
    <w:p w14:paraId="353E007C" w14:textId="2E6E1151" w:rsidR="00A16AEA" w:rsidRDefault="00A16AEA" w:rsidP="001A0F83">
      <w:pPr>
        <w:pStyle w:val="slovanseznam"/>
        <w:numPr>
          <w:ilvl w:val="0"/>
          <w:numId w:val="0"/>
        </w:numPr>
        <w:ind w:left="720"/>
        <w:jc w:val="both"/>
      </w:pPr>
    </w:p>
    <w:p w14:paraId="4F9B2EC3" w14:textId="27F4C5B7" w:rsidR="00A16AEA" w:rsidRDefault="00A16AEA" w:rsidP="001A0F83">
      <w:pPr>
        <w:pStyle w:val="slovanseznam"/>
        <w:numPr>
          <w:ilvl w:val="0"/>
          <w:numId w:val="0"/>
        </w:numPr>
        <w:ind w:left="720"/>
        <w:jc w:val="both"/>
      </w:pPr>
    </w:p>
    <w:p w14:paraId="7451C170" w14:textId="783F10BA" w:rsidR="00A16AEA" w:rsidRDefault="00A16AEA" w:rsidP="001A0F83">
      <w:pPr>
        <w:pStyle w:val="slovanseznam"/>
        <w:numPr>
          <w:ilvl w:val="0"/>
          <w:numId w:val="0"/>
        </w:numPr>
        <w:ind w:left="720"/>
        <w:jc w:val="both"/>
      </w:pPr>
    </w:p>
    <w:p w14:paraId="3A7EB427" w14:textId="77777777" w:rsidR="00006793" w:rsidRDefault="00006793" w:rsidP="00006793">
      <w:pPr>
        <w:pStyle w:val="slovanseznam"/>
        <w:numPr>
          <w:ilvl w:val="0"/>
          <w:numId w:val="0"/>
        </w:numPr>
        <w:ind w:left="6732" w:firstLine="348"/>
        <w:rPr>
          <w:sz w:val="20"/>
          <w:szCs w:val="20"/>
        </w:rPr>
      </w:pPr>
    </w:p>
    <w:p w14:paraId="53F6A100" w14:textId="77777777" w:rsidR="00006793" w:rsidRDefault="00006793" w:rsidP="00006793">
      <w:pPr>
        <w:pStyle w:val="slovanseznam"/>
        <w:numPr>
          <w:ilvl w:val="0"/>
          <w:numId w:val="0"/>
        </w:numPr>
        <w:ind w:left="6732" w:firstLine="348"/>
        <w:rPr>
          <w:sz w:val="20"/>
          <w:szCs w:val="20"/>
        </w:rPr>
      </w:pPr>
    </w:p>
    <w:p w14:paraId="3BB7A2BE" w14:textId="7C9DFCC2" w:rsidR="00006793" w:rsidRPr="00006793" w:rsidRDefault="00006793" w:rsidP="00006793">
      <w:pPr>
        <w:pStyle w:val="slovanseznam"/>
        <w:numPr>
          <w:ilvl w:val="0"/>
          <w:numId w:val="0"/>
        </w:numPr>
        <w:ind w:left="6732" w:firstLine="348"/>
        <w:rPr>
          <w:sz w:val="20"/>
          <w:szCs w:val="20"/>
        </w:rPr>
      </w:pPr>
      <w:r w:rsidRPr="00006793">
        <w:rPr>
          <w:sz w:val="20"/>
          <w:szCs w:val="20"/>
        </w:rPr>
        <w:lastRenderedPageBreak/>
        <w:t>Příloha č. 2 – Ceny VT</w:t>
      </w:r>
    </w:p>
    <w:p w14:paraId="2671A2F6" w14:textId="2D7C2A02" w:rsidR="00A16AEA" w:rsidRDefault="00A16AEA" w:rsidP="001A0F83">
      <w:pPr>
        <w:pStyle w:val="slovanseznam"/>
        <w:numPr>
          <w:ilvl w:val="0"/>
          <w:numId w:val="0"/>
        </w:numPr>
        <w:ind w:left="720"/>
        <w:jc w:val="both"/>
      </w:pPr>
    </w:p>
    <w:p w14:paraId="0B44B0E7" w14:textId="77777777" w:rsidR="00A16AEA" w:rsidRDefault="00A16AEA" w:rsidP="00A16AEA">
      <w:pPr>
        <w:pStyle w:val="slovanseznam"/>
        <w:numPr>
          <w:ilvl w:val="0"/>
          <w:numId w:val="0"/>
        </w:numPr>
        <w:ind w:left="360" w:hanging="360"/>
        <w:jc w:val="both"/>
      </w:pPr>
    </w:p>
    <w:tbl>
      <w:tblPr>
        <w:tblStyle w:val="Mkatabulky"/>
        <w:tblW w:w="9209" w:type="dxa"/>
        <w:tblLook w:val="04A0" w:firstRow="1" w:lastRow="0" w:firstColumn="1" w:lastColumn="0" w:noHBand="0" w:noVBand="1"/>
      </w:tblPr>
      <w:tblGrid>
        <w:gridCol w:w="1542"/>
        <w:gridCol w:w="1320"/>
        <w:gridCol w:w="1528"/>
        <w:gridCol w:w="1417"/>
        <w:gridCol w:w="1701"/>
        <w:gridCol w:w="1701"/>
      </w:tblGrid>
      <w:tr w:rsidR="00A16AEA" w14:paraId="0BB5737C" w14:textId="77777777" w:rsidTr="00373563">
        <w:tc>
          <w:tcPr>
            <w:tcW w:w="1542" w:type="dxa"/>
          </w:tcPr>
          <w:p w14:paraId="26B98B58" w14:textId="77777777" w:rsidR="00A16AEA" w:rsidRPr="009F7F35" w:rsidRDefault="00A16AEA" w:rsidP="00373563">
            <w:pPr>
              <w:rPr>
                <w:b/>
              </w:rPr>
            </w:pPr>
            <w:r w:rsidRPr="009F7F35">
              <w:rPr>
                <w:b/>
              </w:rPr>
              <w:t>Název VT</w:t>
            </w:r>
          </w:p>
        </w:tc>
        <w:tc>
          <w:tcPr>
            <w:tcW w:w="1320" w:type="dxa"/>
          </w:tcPr>
          <w:p w14:paraId="372380DE" w14:textId="77777777" w:rsidR="00A16AEA" w:rsidRPr="009F7F35" w:rsidRDefault="00A16AEA" w:rsidP="00373563">
            <w:pPr>
              <w:rPr>
                <w:b/>
              </w:rPr>
            </w:pPr>
            <w:r w:rsidRPr="009F7F35">
              <w:rPr>
                <w:b/>
              </w:rPr>
              <w:t>Počet kusů</w:t>
            </w:r>
          </w:p>
        </w:tc>
        <w:tc>
          <w:tcPr>
            <w:tcW w:w="1528" w:type="dxa"/>
          </w:tcPr>
          <w:p w14:paraId="68139AF7" w14:textId="77777777" w:rsidR="00A16AEA" w:rsidRDefault="00A16AEA" w:rsidP="00373563">
            <w:r w:rsidRPr="000A7B96">
              <w:rPr>
                <w:b/>
              </w:rPr>
              <w:t>C</w:t>
            </w:r>
            <w:r>
              <w:rPr>
                <w:b/>
              </w:rPr>
              <w:t>ena za 1 k</w:t>
            </w:r>
            <w:r w:rsidRPr="000A7B96">
              <w:rPr>
                <w:b/>
              </w:rPr>
              <w:t xml:space="preserve">s v Kč </w:t>
            </w:r>
            <w:r>
              <w:rPr>
                <w:b/>
              </w:rPr>
              <w:t xml:space="preserve">bez </w:t>
            </w:r>
            <w:r w:rsidRPr="000A7B96">
              <w:rPr>
                <w:b/>
              </w:rPr>
              <w:t>DPH</w:t>
            </w:r>
          </w:p>
        </w:tc>
        <w:tc>
          <w:tcPr>
            <w:tcW w:w="1417" w:type="dxa"/>
          </w:tcPr>
          <w:p w14:paraId="532CD929" w14:textId="77777777" w:rsidR="00A16AEA" w:rsidRDefault="00A16AEA" w:rsidP="00373563">
            <w:r>
              <w:rPr>
                <w:b/>
              </w:rPr>
              <w:t>Cena za 1 ks v Kč s DPH</w:t>
            </w:r>
          </w:p>
        </w:tc>
        <w:tc>
          <w:tcPr>
            <w:tcW w:w="1701" w:type="dxa"/>
          </w:tcPr>
          <w:p w14:paraId="7A93D527" w14:textId="77777777" w:rsidR="00A16AEA" w:rsidRDefault="00A16AEA" w:rsidP="00373563">
            <w:r w:rsidRPr="000A7B96">
              <w:rPr>
                <w:b/>
              </w:rPr>
              <w:t xml:space="preserve">Celková cena v Kč </w:t>
            </w:r>
            <w:r>
              <w:rPr>
                <w:b/>
              </w:rPr>
              <w:t>bez</w:t>
            </w:r>
            <w:r w:rsidRPr="000A7B96">
              <w:rPr>
                <w:b/>
              </w:rPr>
              <w:t xml:space="preserve"> DPH</w:t>
            </w:r>
          </w:p>
        </w:tc>
        <w:tc>
          <w:tcPr>
            <w:tcW w:w="1701" w:type="dxa"/>
          </w:tcPr>
          <w:p w14:paraId="14654284" w14:textId="77777777" w:rsidR="00A16AEA" w:rsidRDefault="00A16AEA" w:rsidP="00373563">
            <w:r>
              <w:rPr>
                <w:b/>
              </w:rPr>
              <w:t>Celková cena v Kč s DPH</w:t>
            </w:r>
          </w:p>
        </w:tc>
      </w:tr>
      <w:tr w:rsidR="00A16AEA" w14:paraId="72BE9B51" w14:textId="77777777" w:rsidTr="00373563">
        <w:tc>
          <w:tcPr>
            <w:tcW w:w="1542" w:type="dxa"/>
          </w:tcPr>
          <w:p w14:paraId="4B1C11FF" w14:textId="77777777" w:rsidR="00A16AEA" w:rsidRDefault="00A16AEA" w:rsidP="00373563">
            <w:r>
              <w:t>počítač</w:t>
            </w:r>
          </w:p>
        </w:tc>
        <w:tc>
          <w:tcPr>
            <w:tcW w:w="1320" w:type="dxa"/>
          </w:tcPr>
          <w:p w14:paraId="0EEB3516" w14:textId="77777777" w:rsidR="00A16AEA" w:rsidRDefault="00A16AEA" w:rsidP="00373563">
            <w:pPr>
              <w:jc w:val="center"/>
            </w:pPr>
            <w:r>
              <w:t>110</w:t>
            </w:r>
          </w:p>
        </w:tc>
        <w:tc>
          <w:tcPr>
            <w:tcW w:w="1528" w:type="dxa"/>
          </w:tcPr>
          <w:p w14:paraId="70605179" w14:textId="77777777" w:rsidR="00A16AEA" w:rsidRDefault="00A16AEA" w:rsidP="00373563">
            <w:r w:rsidRPr="007C7FF4">
              <w:rPr>
                <w:rFonts w:eastAsia="Montserrat"/>
                <w:szCs w:val="20"/>
              </w:rPr>
              <w:t>20 646,00 Kč</w:t>
            </w:r>
          </w:p>
        </w:tc>
        <w:tc>
          <w:tcPr>
            <w:tcW w:w="1417" w:type="dxa"/>
          </w:tcPr>
          <w:p w14:paraId="3A228FE9" w14:textId="77777777" w:rsidR="00A16AEA" w:rsidRDefault="00A16AEA" w:rsidP="00373563">
            <w:r w:rsidRPr="007C7FF4">
              <w:rPr>
                <w:rFonts w:eastAsia="Montserrat"/>
                <w:szCs w:val="20"/>
              </w:rPr>
              <w:t>24 981,66 Kč</w:t>
            </w:r>
          </w:p>
        </w:tc>
        <w:tc>
          <w:tcPr>
            <w:tcW w:w="1701" w:type="dxa"/>
          </w:tcPr>
          <w:p w14:paraId="5AF7A859" w14:textId="77777777" w:rsidR="00A16AEA" w:rsidRDefault="00A16AEA" w:rsidP="00373563">
            <w:r w:rsidRPr="007C7FF4">
              <w:rPr>
                <w:rFonts w:eastAsia="Montserrat"/>
                <w:szCs w:val="20"/>
              </w:rPr>
              <w:t>2 271 060,00 Kč</w:t>
            </w:r>
          </w:p>
        </w:tc>
        <w:tc>
          <w:tcPr>
            <w:tcW w:w="1701" w:type="dxa"/>
          </w:tcPr>
          <w:p w14:paraId="6A023BD7" w14:textId="77777777" w:rsidR="00A16AEA" w:rsidRDefault="00A16AEA" w:rsidP="00373563">
            <w:r w:rsidRPr="007C7FF4">
              <w:rPr>
                <w:rFonts w:eastAsia="Montserrat"/>
                <w:szCs w:val="20"/>
              </w:rPr>
              <w:t>2 747 982,60 Kč</w:t>
            </w:r>
          </w:p>
        </w:tc>
      </w:tr>
      <w:tr w:rsidR="00A16AEA" w14:paraId="0EB5BA02" w14:textId="77777777" w:rsidTr="00373563">
        <w:tc>
          <w:tcPr>
            <w:tcW w:w="1542" w:type="dxa"/>
          </w:tcPr>
          <w:p w14:paraId="15596811" w14:textId="77777777" w:rsidR="00A16AEA" w:rsidRDefault="00A16AEA" w:rsidP="00373563">
            <w:r>
              <w:t>mikro počítač</w:t>
            </w:r>
          </w:p>
        </w:tc>
        <w:tc>
          <w:tcPr>
            <w:tcW w:w="1320" w:type="dxa"/>
          </w:tcPr>
          <w:p w14:paraId="21FA0E8C" w14:textId="77777777" w:rsidR="00A16AEA" w:rsidRDefault="00A16AEA" w:rsidP="00373563">
            <w:pPr>
              <w:jc w:val="center"/>
            </w:pPr>
            <w:r>
              <w:t>100</w:t>
            </w:r>
          </w:p>
        </w:tc>
        <w:tc>
          <w:tcPr>
            <w:tcW w:w="1528" w:type="dxa"/>
          </w:tcPr>
          <w:p w14:paraId="110CD772" w14:textId="77777777" w:rsidR="00A16AEA" w:rsidRDefault="00A16AEA" w:rsidP="00373563">
            <w:r w:rsidRPr="007C7FF4">
              <w:rPr>
                <w:rFonts w:eastAsia="Montserrat"/>
                <w:szCs w:val="20"/>
              </w:rPr>
              <w:t>19 980,00 Kč</w:t>
            </w:r>
          </w:p>
        </w:tc>
        <w:tc>
          <w:tcPr>
            <w:tcW w:w="1417" w:type="dxa"/>
          </w:tcPr>
          <w:p w14:paraId="34B1E7F0" w14:textId="77777777" w:rsidR="00A16AEA" w:rsidRDefault="00A16AEA" w:rsidP="00373563">
            <w:r w:rsidRPr="007C7FF4">
              <w:rPr>
                <w:rFonts w:eastAsia="Montserrat"/>
                <w:szCs w:val="20"/>
              </w:rPr>
              <w:t>24 175,80 Kč</w:t>
            </w:r>
          </w:p>
        </w:tc>
        <w:tc>
          <w:tcPr>
            <w:tcW w:w="1701" w:type="dxa"/>
          </w:tcPr>
          <w:p w14:paraId="281BAC85" w14:textId="77777777" w:rsidR="00A16AEA" w:rsidRDefault="00A16AEA" w:rsidP="00373563">
            <w:r w:rsidRPr="007C7FF4">
              <w:rPr>
                <w:rFonts w:eastAsia="Montserrat"/>
                <w:szCs w:val="20"/>
              </w:rPr>
              <w:t>1 998 000,00 Kč</w:t>
            </w:r>
          </w:p>
        </w:tc>
        <w:tc>
          <w:tcPr>
            <w:tcW w:w="1701" w:type="dxa"/>
          </w:tcPr>
          <w:p w14:paraId="48B624FC" w14:textId="77777777" w:rsidR="00A16AEA" w:rsidRDefault="00A16AEA" w:rsidP="00373563">
            <w:r w:rsidRPr="007C7FF4">
              <w:rPr>
                <w:rFonts w:eastAsia="Montserrat"/>
                <w:szCs w:val="20"/>
              </w:rPr>
              <w:t>2 417 580,00 Kč</w:t>
            </w:r>
          </w:p>
        </w:tc>
      </w:tr>
      <w:tr w:rsidR="00A16AEA" w14:paraId="651FF5AF" w14:textId="77777777" w:rsidTr="00373563">
        <w:tc>
          <w:tcPr>
            <w:tcW w:w="1542" w:type="dxa"/>
          </w:tcPr>
          <w:p w14:paraId="6CAD85C3" w14:textId="77777777" w:rsidR="00A16AEA" w:rsidRDefault="00A16AEA" w:rsidP="00373563">
            <w:r>
              <w:t>LCD monitor</w:t>
            </w:r>
          </w:p>
        </w:tc>
        <w:tc>
          <w:tcPr>
            <w:tcW w:w="1320" w:type="dxa"/>
          </w:tcPr>
          <w:p w14:paraId="57F17C08" w14:textId="77777777" w:rsidR="00A16AEA" w:rsidRDefault="00A16AEA" w:rsidP="00373563">
            <w:pPr>
              <w:jc w:val="center"/>
            </w:pPr>
            <w:r>
              <w:t>220</w:t>
            </w:r>
          </w:p>
        </w:tc>
        <w:tc>
          <w:tcPr>
            <w:tcW w:w="1528" w:type="dxa"/>
          </w:tcPr>
          <w:p w14:paraId="663011DA" w14:textId="77777777" w:rsidR="00A16AEA" w:rsidRDefault="00A16AEA" w:rsidP="00373563">
            <w:r w:rsidRPr="007C7FF4">
              <w:rPr>
                <w:rFonts w:eastAsia="Montserrat"/>
                <w:szCs w:val="20"/>
              </w:rPr>
              <w:t>5 772,00 Kč</w:t>
            </w:r>
          </w:p>
        </w:tc>
        <w:tc>
          <w:tcPr>
            <w:tcW w:w="1417" w:type="dxa"/>
          </w:tcPr>
          <w:p w14:paraId="5D29B4F5" w14:textId="77777777" w:rsidR="00A16AEA" w:rsidRDefault="00A16AEA" w:rsidP="00373563">
            <w:r w:rsidRPr="007C7FF4">
              <w:rPr>
                <w:rFonts w:eastAsia="Montserrat"/>
                <w:szCs w:val="20"/>
              </w:rPr>
              <w:t>6 984,12 Kč</w:t>
            </w:r>
          </w:p>
        </w:tc>
        <w:tc>
          <w:tcPr>
            <w:tcW w:w="1701" w:type="dxa"/>
          </w:tcPr>
          <w:p w14:paraId="240FEFE6" w14:textId="77777777" w:rsidR="00A16AEA" w:rsidRDefault="00A16AEA" w:rsidP="00373563">
            <w:r w:rsidRPr="007C7FF4">
              <w:rPr>
                <w:rFonts w:eastAsia="Montserrat"/>
                <w:szCs w:val="20"/>
              </w:rPr>
              <w:t>1 269 840,00 Kč</w:t>
            </w:r>
          </w:p>
        </w:tc>
        <w:tc>
          <w:tcPr>
            <w:tcW w:w="1701" w:type="dxa"/>
          </w:tcPr>
          <w:p w14:paraId="12731CAE" w14:textId="77777777" w:rsidR="00A16AEA" w:rsidRDefault="00A16AEA" w:rsidP="00373563">
            <w:r w:rsidRPr="007C7FF4">
              <w:rPr>
                <w:rFonts w:eastAsia="Montserrat"/>
                <w:szCs w:val="20"/>
              </w:rPr>
              <w:t>1 536 506,40 Kč</w:t>
            </w:r>
          </w:p>
        </w:tc>
      </w:tr>
    </w:tbl>
    <w:p w14:paraId="516E33E8" w14:textId="2327ACAD" w:rsidR="00A16AEA" w:rsidRDefault="00A16AEA" w:rsidP="001A0F83">
      <w:pPr>
        <w:pStyle w:val="slovanseznam"/>
        <w:numPr>
          <w:ilvl w:val="0"/>
          <w:numId w:val="0"/>
        </w:numPr>
        <w:ind w:left="720"/>
        <w:jc w:val="both"/>
      </w:pPr>
    </w:p>
    <w:p w14:paraId="4418283D" w14:textId="1A7CCD85" w:rsidR="00A16AEA" w:rsidRDefault="00A16AEA" w:rsidP="001A0F83">
      <w:pPr>
        <w:pStyle w:val="slovanseznam"/>
        <w:numPr>
          <w:ilvl w:val="0"/>
          <w:numId w:val="0"/>
        </w:numPr>
        <w:ind w:left="720"/>
        <w:jc w:val="both"/>
      </w:pPr>
    </w:p>
    <w:p w14:paraId="40E52163" w14:textId="70EB6282" w:rsidR="00A16AEA" w:rsidRDefault="00A16AEA" w:rsidP="001A0F83">
      <w:pPr>
        <w:pStyle w:val="slovanseznam"/>
        <w:numPr>
          <w:ilvl w:val="0"/>
          <w:numId w:val="0"/>
        </w:numPr>
        <w:ind w:left="720"/>
        <w:jc w:val="both"/>
      </w:pPr>
    </w:p>
    <w:tbl>
      <w:tblPr>
        <w:tblStyle w:val="Mkatabulky"/>
        <w:tblW w:w="0" w:type="auto"/>
        <w:tblLook w:val="04A0" w:firstRow="1" w:lastRow="0" w:firstColumn="1" w:lastColumn="0" w:noHBand="0" w:noVBand="1"/>
      </w:tblPr>
      <w:tblGrid>
        <w:gridCol w:w="2898"/>
        <w:gridCol w:w="2749"/>
        <w:gridCol w:w="2521"/>
      </w:tblGrid>
      <w:tr w:rsidR="00A16AEA" w14:paraId="554F4E8D" w14:textId="77777777" w:rsidTr="00373563">
        <w:tc>
          <w:tcPr>
            <w:tcW w:w="2898" w:type="dxa"/>
            <w:vMerge w:val="restart"/>
          </w:tcPr>
          <w:p w14:paraId="4F4B8BCB" w14:textId="77777777" w:rsidR="00A16AEA" w:rsidRPr="0050479E" w:rsidRDefault="00A16AEA" w:rsidP="00373563">
            <w:pPr>
              <w:jc w:val="center"/>
              <w:rPr>
                <w:b/>
              </w:rPr>
            </w:pPr>
            <w:r>
              <w:rPr>
                <w:b/>
              </w:rPr>
              <w:t>Celková cena za</w:t>
            </w:r>
            <w:r w:rsidRPr="0050479E">
              <w:rPr>
                <w:b/>
              </w:rPr>
              <w:t xml:space="preserve"> dodávku VT</w:t>
            </w:r>
          </w:p>
        </w:tc>
        <w:tc>
          <w:tcPr>
            <w:tcW w:w="2749" w:type="dxa"/>
          </w:tcPr>
          <w:p w14:paraId="203EC08B" w14:textId="77777777" w:rsidR="00A16AEA" w:rsidRPr="0050479E" w:rsidRDefault="00A16AEA" w:rsidP="00373563">
            <w:pPr>
              <w:jc w:val="center"/>
              <w:rPr>
                <w:b/>
              </w:rPr>
            </w:pPr>
            <w:r w:rsidRPr="0050479E">
              <w:rPr>
                <w:b/>
              </w:rPr>
              <w:t>Celková cena v Kč bez DPH</w:t>
            </w:r>
          </w:p>
        </w:tc>
        <w:tc>
          <w:tcPr>
            <w:tcW w:w="2521" w:type="dxa"/>
          </w:tcPr>
          <w:p w14:paraId="226D4726" w14:textId="77777777" w:rsidR="00A16AEA" w:rsidRPr="0050479E" w:rsidRDefault="00A16AEA" w:rsidP="00373563">
            <w:pPr>
              <w:jc w:val="center"/>
              <w:rPr>
                <w:b/>
              </w:rPr>
            </w:pPr>
            <w:r w:rsidRPr="0050479E">
              <w:rPr>
                <w:b/>
              </w:rPr>
              <w:t>Celková cena v Kč s DPH</w:t>
            </w:r>
          </w:p>
        </w:tc>
      </w:tr>
      <w:tr w:rsidR="00A16AEA" w14:paraId="053B928F" w14:textId="77777777" w:rsidTr="00373563">
        <w:tc>
          <w:tcPr>
            <w:tcW w:w="2898" w:type="dxa"/>
            <w:vMerge/>
          </w:tcPr>
          <w:p w14:paraId="5E855794" w14:textId="77777777" w:rsidR="00A16AEA" w:rsidRDefault="00A16AEA" w:rsidP="00373563"/>
        </w:tc>
        <w:tc>
          <w:tcPr>
            <w:tcW w:w="2749" w:type="dxa"/>
          </w:tcPr>
          <w:p w14:paraId="3C7DB93C" w14:textId="77777777" w:rsidR="00A16AEA" w:rsidRPr="007C7FF4" w:rsidRDefault="00A16AEA" w:rsidP="00373563">
            <w:pPr>
              <w:jc w:val="center"/>
              <w:rPr>
                <w:b/>
                <w:bCs/>
              </w:rPr>
            </w:pPr>
            <w:r w:rsidRPr="007C7FF4">
              <w:rPr>
                <w:rFonts w:eastAsia="Montserrat"/>
                <w:b/>
                <w:bCs/>
                <w:szCs w:val="20"/>
              </w:rPr>
              <w:t>5 538 900,00 Kč</w:t>
            </w:r>
          </w:p>
        </w:tc>
        <w:tc>
          <w:tcPr>
            <w:tcW w:w="2521" w:type="dxa"/>
          </w:tcPr>
          <w:p w14:paraId="3E37FEED" w14:textId="77777777" w:rsidR="00A16AEA" w:rsidRDefault="00A16AEA" w:rsidP="00373563">
            <w:pPr>
              <w:jc w:val="center"/>
            </w:pPr>
            <w:r w:rsidRPr="007C7FF4">
              <w:rPr>
                <w:rFonts w:eastAsia="Montserrat"/>
                <w:szCs w:val="20"/>
              </w:rPr>
              <w:t>6 702 069,00 Kč</w:t>
            </w:r>
          </w:p>
        </w:tc>
      </w:tr>
    </w:tbl>
    <w:p w14:paraId="112F1A01" w14:textId="77777777" w:rsidR="00A16AEA" w:rsidRPr="005032A6" w:rsidRDefault="00A16AEA" w:rsidP="001A0F83">
      <w:pPr>
        <w:pStyle w:val="slovanseznam"/>
        <w:numPr>
          <w:ilvl w:val="0"/>
          <w:numId w:val="0"/>
        </w:numPr>
        <w:ind w:left="720"/>
        <w:jc w:val="both"/>
      </w:pPr>
    </w:p>
    <w:sectPr w:rsidR="00A16AEA" w:rsidRPr="005032A6" w:rsidSect="00B707D7">
      <w:footerReference w:type="default" r:id="rId8"/>
      <w:pgSz w:w="11906" w:h="16838"/>
      <w:pgMar w:top="1418" w:right="964" w:bottom="2438"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DBDB9" w14:textId="77777777" w:rsidR="00042F2B" w:rsidRDefault="00042F2B">
      <w:pPr>
        <w:spacing w:after="0" w:line="240" w:lineRule="auto"/>
      </w:pPr>
      <w:r>
        <w:separator/>
      </w:r>
    </w:p>
  </w:endnote>
  <w:endnote w:type="continuationSeparator" w:id="0">
    <w:p w14:paraId="01A4B8E4" w14:textId="77777777" w:rsidR="00042F2B" w:rsidRDefault="00042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ontserrat">
    <w:altName w:val="Times New Roman"/>
    <w:charset w:val="EE"/>
    <w:family w:val="auto"/>
    <w:pitch w:val="variable"/>
    <w:sig w:usb0="00000001"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tserrat Light">
    <w:charset w:val="EE"/>
    <w:family w:val="auto"/>
    <w:pitch w:val="variable"/>
    <w:sig w:usb0="2000020F" w:usb1="00000003" w:usb2="00000000" w:usb3="00000000" w:csb0="00000197"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B1787" w14:textId="77777777" w:rsidR="00637C8D" w:rsidRDefault="00637C8D">
    <w:pPr>
      <w:pStyle w:val="Zpat"/>
    </w:pPr>
    <w:r>
      <w:rPr>
        <w:noProof/>
        <w:lang w:eastAsia="cs-CZ"/>
      </w:rPr>
      <mc:AlternateContent>
        <mc:Choice Requires="wps">
          <w:drawing>
            <wp:anchor distT="45720" distB="45720" distL="114300" distR="114300" simplePos="0" relativeHeight="251659264" behindDoc="0" locked="0" layoutInCell="1" allowOverlap="1" wp14:anchorId="3A21EA65" wp14:editId="4229FA2F">
              <wp:simplePos x="0" y="0"/>
              <wp:positionH relativeFrom="column">
                <wp:posOffset>5990079</wp:posOffset>
              </wp:positionH>
              <wp:positionV relativeFrom="paragraph">
                <wp:posOffset>-236742</wp:posOffset>
              </wp:positionV>
              <wp:extent cx="659765" cy="1404620"/>
              <wp:effectExtent l="0" t="0" r="6985" b="762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1404620"/>
                      </a:xfrm>
                      <a:prstGeom prst="rect">
                        <a:avLst/>
                      </a:prstGeom>
                      <a:solidFill>
                        <a:srgbClr val="FFFFFF"/>
                      </a:solidFill>
                      <a:ln w="9525">
                        <a:noFill/>
                        <a:miter lim="800000"/>
                        <a:headEnd/>
                        <a:tailEnd/>
                      </a:ln>
                    </wps:spPr>
                    <wps:txbx>
                      <w:txbxContent>
                        <w:p w14:paraId="5F6FC094" w14:textId="7D283602" w:rsidR="00637C8D" w:rsidRDefault="00637C8D" w:rsidP="00B707D7">
                          <w:pPr>
                            <w:pStyle w:val="Zpat"/>
                            <w:ind w:right="360"/>
                            <w:jc w:val="right"/>
                          </w:pPr>
                          <w:r>
                            <w:rPr>
                              <w:rStyle w:val="slostrnky"/>
                            </w:rPr>
                            <w:fldChar w:fldCharType="begin"/>
                          </w:r>
                          <w:r>
                            <w:rPr>
                              <w:rStyle w:val="slostrnky"/>
                            </w:rPr>
                            <w:instrText xml:space="preserve"> PAGE </w:instrText>
                          </w:r>
                          <w:r>
                            <w:rPr>
                              <w:rStyle w:val="slostrnky"/>
                            </w:rPr>
                            <w:fldChar w:fldCharType="separate"/>
                          </w:r>
                          <w:r w:rsidR="0059173E">
                            <w:rPr>
                              <w:rStyle w:val="slostrnky"/>
                              <w:noProof/>
                            </w:rPr>
                            <w:t>12</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59173E">
                            <w:rPr>
                              <w:rStyle w:val="slostrnky"/>
                              <w:noProof/>
                            </w:rPr>
                            <w:t>12</w:t>
                          </w:r>
                          <w:r>
                            <w:rPr>
                              <w:rStyle w:val="slostrnky"/>
                            </w:rPr>
                            <w:fldChar w:fldCharType="end"/>
                          </w:r>
                          <w:r>
                            <w:rPr>
                              <w:rStyle w:val="slostrnky"/>
                            </w:rPr>
                            <w:fldChar w:fldCharType="begin"/>
                          </w:r>
                          <w:r>
                            <w:rPr>
                              <w:rStyle w:val="slostrnky"/>
                            </w:rPr>
                            <w:instrText xml:space="preserve"> </w:instrText>
                          </w:r>
                          <w:r>
                            <w:rPr>
                              <w:rStyle w:val="slostrnky"/>
                            </w:rPr>
                            <w:fldChar w:fldCharType="separate"/>
                          </w:r>
                          <w:r>
                            <w:rPr>
                              <w:rStyle w:val="slostrnky"/>
                              <w:noProof/>
                            </w:rPr>
                            <w:t>3</w:t>
                          </w:r>
                          <w:r>
                            <w:rPr>
                              <w:rStyle w:val="slostrnky"/>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21EA65" id="_x0000_t202" coordsize="21600,21600" o:spt="202" path="m,l,21600r21600,l21600,xe">
              <v:stroke joinstyle="miter"/>
              <v:path gradientshapeok="t" o:connecttype="rect"/>
            </v:shapetype>
            <v:shape id="Textové pole 2" o:spid="_x0000_s1026" type="#_x0000_t202" style="position:absolute;margin-left:471.65pt;margin-top:-18.65pt;width:51.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" stroked="f">
              <v:textbox style="mso-fit-shape-to-text:t" inset="0,0,0,0">
                <w:txbxContent>
                  <w:p w14:paraId="5F6FC094" w14:textId="7D283602" w:rsidR="00637C8D" w:rsidRDefault="00637C8D" w:rsidP="00B707D7">
                    <w:pPr>
                      <w:pStyle w:val="Zpat"/>
                      <w:ind w:right="360"/>
                      <w:jc w:val="right"/>
                    </w:pPr>
                    <w:r>
                      <w:rPr>
                        <w:rStyle w:val="slostrnky"/>
                      </w:rPr>
                      <w:fldChar w:fldCharType="begin"/>
                    </w:r>
                    <w:r>
                      <w:rPr>
                        <w:rStyle w:val="slostrnky"/>
                      </w:rPr>
                      <w:instrText xml:space="preserve"> PAGE </w:instrText>
                    </w:r>
                    <w:r>
                      <w:rPr>
                        <w:rStyle w:val="slostrnky"/>
                      </w:rPr>
                      <w:fldChar w:fldCharType="separate"/>
                    </w:r>
                    <w:r w:rsidR="0059173E">
                      <w:rPr>
                        <w:rStyle w:val="slostrnky"/>
                        <w:noProof/>
                      </w:rPr>
                      <w:t>12</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59173E">
                      <w:rPr>
                        <w:rStyle w:val="slostrnky"/>
                        <w:noProof/>
                      </w:rPr>
                      <w:t>12</w:t>
                    </w:r>
                    <w:r>
                      <w:rPr>
                        <w:rStyle w:val="slostrnky"/>
                      </w:rPr>
                      <w:fldChar w:fldCharType="end"/>
                    </w:r>
                    <w:r>
                      <w:rPr>
                        <w:rStyle w:val="slostrnky"/>
                      </w:rPr>
                      <w:fldChar w:fldCharType="begin"/>
                    </w:r>
                    <w:r>
                      <w:rPr>
                        <w:rStyle w:val="slostrnky"/>
                      </w:rPr>
                      <w:instrText xml:space="preserve"> </w:instrText>
                    </w:r>
                    <w:r>
                      <w:rPr>
                        <w:rStyle w:val="slostrnky"/>
                      </w:rPr>
                      <w:fldChar w:fldCharType="separate"/>
                    </w:r>
                    <w:r>
                      <w:rPr>
                        <w:rStyle w:val="slostrnky"/>
                        <w:noProof/>
                      </w:rPr>
                      <w:t>3</w:t>
                    </w:r>
                    <w:r>
                      <w:rPr>
                        <w:rStyle w:val="slostrnky"/>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F4F3E" w14:textId="77777777" w:rsidR="00042F2B" w:rsidRDefault="00042F2B">
      <w:pPr>
        <w:spacing w:after="0" w:line="240" w:lineRule="auto"/>
      </w:pPr>
      <w:r>
        <w:separator/>
      </w:r>
    </w:p>
  </w:footnote>
  <w:footnote w:type="continuationSeparator" w:id="0">
    <w:p w14:paraId="5C96C4A9" w14:textId="77777777" w:rsidR="00042F2B" w:rsidRDefault="00042F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F7F6544C"/>
    <w:lvl w:ilvl="0">
      <w:start w:val="1"/>
      <w:numFmt w:val="decimal"/>
      <w:pStyle w:val="slovanseznam"/>
      <w:lvlText w:val="%1."/>
      <w:lvlJc w:val="left"/>
      <w:pPr>
        <w:tabs>
          <w:tab w:val="num" w:pos="360"/>
        </w:tabs>
        <w:ind w:left="360" w:hanging="360"/>
      </w:pPr>
      <w:rPr>
        <w:rFonts w:ascii="Times New Roman" w:hAnsi="Times New Roman" w:cs="Times New Roman" w:hint="default"/>
      </w:rPr>
    </w:lvl>
    <w:lvl w:ilvl="1">
      <w:start w:val="1"/>
      <w:numFmt w:val="decimal"/>
      <w:isLgl/>
      <w:lvlText w:val="%1.%2."/>
      <w:lvlJc w:val="left"/>
      <w:pPr>
        <w:tabs>
          <w:tab w:val="num" w:pos="720"/>
        </w:tabs>
        <w:ind w:left="720" w:hanging="720"/>
      </w:pPr>
      <w:rPr>
        <w:rFonts w:cs="Times New Roman" w:hint="default"/>
        <w:b w:val="0"/>
        <w:sz w:val="22"/>
        <w:szCs w:val="22"/>
      </w:rPr>
    </w:lvl>
    <w:lvl w:ilvl="2">
      <w:start w:val="1"/>
      <w:numFmt w:val="decimal"/>
      <w:isLgl/>
      <w:lvlText w:val="%1.%2.%3."/>
      <w:lvlJc w:val="left"/>
      <w:pPr>
        <w:tabs>
          <w:tab w:val="num" w:pos="1440"/>
        </w:tabs>
        <w:ind w:left="1440" w:hanging="720"/>
      </w:pPr>
      <w:rPr>
        <w:rFonts w:ascii="Times New Roman" w:hAnsi="Times New Roman" w:cs="Times New Roman" w:hint="default"/>
        <w:sz w:val="22"/>
        <w:szCs w:val="22"/>
      </w:rPr>
    </w:lvl>
    <w:lvl w:ilvl="3">
      <w:start w:val="1"/>
      <w:numFmt w:val="lowerLetter"/>
      <w:lvlText w:val="%4)"/>
      <w:lvlJc w:val="left"/>
      <w:pPr>
        <w:tabs>
          <w:tab w:val="num" w:pos="1800"/>
        </w:tabs>
        <w:ind w:left="1800" w:hanging="360"/>
      </w:pPr>
      <w:rPr>
        <w:i w:val="0"/>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1" w15:restartNumberingAfterBreak="0">
    <w:nsid w:val="01DA298B"/>
    <w:multiLevelType w:val="hybridMultilevel"/>
    <w:tmpl w:val="B4E693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E373EC"/>
    <w:multiLevelType w:val="hybridMultilevel"/>
    <w:tmpl w:val="FB4A085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155249C"/>
    <w:multiLevelType w:val="hybridMultilevel"/>
    <w:tmpl w:val="80108E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1525BD"/>
    <w:multiLevelType w:val="multilevel"/>
    <w:tmpl w:val="C0CE1602"/>
    <w:lvl w:ilvl="0">
      <w:start w:val="1"/>
      <w:numFmt w:val="upperRoman"/>
      <w:lvlText w:val="%1."/>
      <w:lvlJc w:val="right"/>
      <w:pPr>
        <w:tabs>
          <w:tab w:val="num" w:pos="624"/>
        </w:tabs>
        <w:ind w:left="454" w:hanging="227"/>
      </w:pPr>
      <w:rPr>
        <w:rFonts w:hint="default"/>
        <w:b/>
        <w:i w:val="0"/>
        <w:sz w:val="20"/>
      </w:rPr>
    </w:lvl>
    <w:lvl w:ilvl="1">
      <w:start w:val="1"/>
      <w:numFmt w:val="decimal"/>
      <w:lvlText w:val="%2."/>
      <w:lvlJc w:val="left"/>
      <w:pPr>
        <w:tabs>
          <w:tab w:val="num" w:pos="624"/>
        </w:tabs>
        <w:ind w:left="454" w:hanging="454"/>
      </w:pPr>
      <w:rPr>
        <w:rFonts w:ascii="Montserrat" w:hAnsi="Montserrat" w:hint="default"/>
        <w:b w:val="0"/>
        <w:i w:val="0"/>
        <w:color w:val="000000" w:themeColor="text1"/>
        <w:sz w:val="20"/>
        <w:szCs w:val="2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5" w15:restartNumberingAfterBreak="0">
    <w:nsid w:val="14663FCF"/>
    <w:multiLevelType w:val="multilevel"/>
    <w:tmpl w:val="09902082"/>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7845880"/>
    <w:multiLevelType w:val="multilevel"/>
    <w:tmpl w:val="F718E60C"/>
    <w:lvl w:ilvl="0">
      <w:start w:val="1"/>
      <w:numFmt w:val="upperRoman"/>
      <w:lvlText w:val="%1."/>
      <w:lvlJc w:val="right"/>
      <w:pPr>
        <w:tabs>
          <w:tab w:val="num" w:pos="624"/>
        </w:tabs>
        <w:ind w:left="454" w:hanging="227"/>
      </w:pPr>
      <w:rPr>
        <w:rFonts w:hint="default"/>
        <w:b/>
        <w:i w:val="0"/>
        <w:sz w:val="20"/>
      </w:rPr>
    </w:lvl>
    <w:lvl w:ilvl="1">
      <w:start w:val="1"/>
      <w:numFmt w:val="lowerRoman"/>
      <w:lvlText w:val="%2."/>
      <w:lvlJc w:val="right"/>
      <w:pPr>
        <w:tabs>
          <w:tab w:val="num" w:pos="624"/>
        </w:tabs>
        <w:ind w:left="454" w:hanging="454"/>
      </w:pPr>
      <w:rPr>
        <w:rFonts w:hint="default"/>
        <w:b w:val="0"/>
        <w:i w:val="0"/>
        <w:color w:val="000000" w:themeColor="text1"/>
        <w:sz w:val="20"/>
        <w:szCs w:val="2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7" w15:restartNumberingAfterBreak="0">
    <w:nsid w:val="198F3934"/>
    <w:multiLevelType w:val="hybridMultilevel"/>
    <w:tmpl w:val="74D22D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354B01"/>
    <w:multiLevelType w:val="hybridMultilevel"/>
    <w:tmpl w:val="2EF8275C"/>
    <w:lvl w:ilvl="0" w:tplc="CBEA4ABA">
      <w:start w:val="2"/>
      <w:numFmt w:val="decimal"/>
      <w:lvlText w:val="%1."/>
      <w:lvlJc w:val="left"/>
      <w:pPr>
        <w:ind w:left="814" w:hanging="360"/>
      </w:pPr>
      <w:rPr>
        <w:rFonts w:hint="default"/>
      </w:rPr>
    </w:lvl>
    <w:lvl w:ilvl="1" w:tplc="04050019">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9" w15:restartNumberingAfterBreak="0">
    <w:nsid w:val="2AF111D0"/>
    <w:multiLevelType w:val="hybridMultilevel"/>
    <w:tmpl w:val="5C46528A"/>
    <w:lvl w:ilvl="0" w:tplc="0405000F">
      <w:start w:val="10"/>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354AFF"/>
    <w:multiLevelType w:val="multilevel"/>
    <w:tmpl w:val="09902082"/>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35E6922"/>
    <w:multiLevelType w:val="multilevel"/>
    <w:tmpl w:val="EF927AD6"/>
    <w:lvl w:ilvl="0">
      <w:start w:val="1"/>
      <w:numFmt w:val="decimal"/>
      <w:pStyle w:val="Odst"/>
      <w:isLgl/>
      <w:lvlText w:val="%1."/>
      <w:lvlJc w:val="left"/>
      <w:pPr>
        <w:tabs>
          <w:tab w:val="num" w:pos="502"/>
        </w:tabs>
        <w:ind w:left="482" w:hanging="340"/>
      </w:pPr>
      <w:rPr>
        <w:rFonts w:hint="default"/>
        <w:b/>
      </w:rPr>
    </w:lvl>
    <w:lvl w:ilvl="1">
      <w:start w:val="1"/>
      <w:numFmt w:val="decimal"/>
      <w:lvlText w:val="%1.%2."/>
      <w:lvlJc w:val="left"/>
      <w:pPr>
        <w:tabs>
          <w:tab w:val="num" w:pos="454"/>
        </w:tabs>
        <w:ind w:left="454" w:hanging="454"/>
      </w:pPr>
      <w:rPr>
        <w:rFonts w:hint="default"/>
        <w:b w:val="0"/>
        <w:bCs w:val="0"/>
        <w:i w:val="0"/>
        <w:color w:val="auto"/>
        <w:sz w:val="22"/>
        <w:szCs w:val="22"/>
      </w:rPr>
    </w:lvl>
    <w:lvl w:ilvl="2">
      <w:start w:val="1"/>
      <w:numFmt w:val="decimal"/>
      <w:lvlText w:val="%1.%3.1"/>
      <w:lvlJc w:val="left"/>
      <w:pPr>
        <w:tabs>
          <w:tab w:val="num" w:pos="1418"/>
        </w:tabs>
        <w:ind w:left="1418" w:hanging="680"/>
      </w:pPr>
      <w:rPr>
        <w:rFonts w:hint="default"/>
        <w:b w:val="0"/>
      </w:rPr>
    </w:lvl>
    <w:lvl w:ilvl="3">
      <w:start w:val="1"/>
      <w:numFmt w:val="decimal"/>
      <w:lvlText w:val="%1.%2.%3.%4."/>
      <w:lvlJc w:val="left"/>
      <w:pPr>
        <w:tabs>
          <w:tab w:val="num" w:pos="0"/>
        </w:tabs>
        <w:ind w:left="2126" w:hanging="708"/>
      </w:pPr>
      <w:rPr>
        <w:rFonts w:hint="default"/>
      </w:rPr>
    </w:lvl>
    <w:lvl w:ilvl="4">
      <w:start w:val="1"/>
      <w:numFmt w:val="decimal"/>
      <w:lvlText w:val="%1.%2.%3.%4.%5."/>
      <w:lvlJc w:val="left"/>
      <w:pPr>
        <w:tabs>
          <w:tab w:val="num" w:pos="0"/>
        </w:tabs>
        <w:ind w:left="2834" w:hanging="708"/>
      </w:pPr>
      <w:rPr>
        <w:rFonts w:hint="default"/>
      </w:rPr>
    </w:lvl>
    <w:lvl w:ilvl="5">
      <w:start w:val="1"/>
      <w:numFmt w:val="decimal"/>
      <w:lvlText w:val="%1.%2.%3.%4.%5.%6."/>
      <w:lvlJc w:val="left"/>
      <w:pPr>
        <w:tabs>
          <w:tab w:val="num" w:pos="0"/>
        </w:tabs>
        <w:ind w:left="3542" w:hanging="708"/>
      </w:pPr>
      <w:rPr>
        <w:rFonts w:hint="default"/>
      </w:rPr>
    </w:lvl>
    <w:lvl w:ilvl="6">
      <w:start w:val="1"/>
      <w:numFmt w:val="decimal"/>
      <w:lvlText w:val="%1.%2.%3.%4.%5.%6.%7."/>
      <w:lvlJc w:val="left"/>
      <w:pPr>
        <w:tabs>
          <w:tab w:val="num" w:pos="0"/>
        </w:tabs>
        <w:ind w:left="4250" w:hanging="708"/>
      </w:pPr>
      <w:rPr>
        <w:rFonts w:hint="default"/>
      </w:rPr>
    </w:lvl>
    <w:lvl w:ilvl="7">
      <w:start w:val="1"/>
      <w:numFmt w:val="decimal"/>
      <w:lvlText w:val="%1.%2.%3.%4.%5.%6.%7.%8."/>
      <w:lvlJc w:val="left"/>
      <w:pPr>
        <w:tabs>
          <w:tab w:val="num" w:pos="0"/>
        </w:tabs>
        <w:ind w:left="4958" w:hanging="708"/>
      </w:pPr>
      <w:rPr>
        <w:rFonts w:hint="default"/>
      </w:rPr>
    </w:lvl>
    <w:lvl w:ilvl="8">
      <w:start w:val="1"/>
      <w:numFmt w:val="decimal"/>
      <w:lvlText w:val="%1.%2.%3.%4.%5.%6.%7.%8.%9."/>
      <w:lvlJc w:val="left"/>
      <w:pPr>
        <w:tabs>
          <w:tab w:val="num" w:pos="0"/>
        </w:tabs>
        <w:ind w:left="5666" w:hanging="708"/>
      </w:pPr>
      <w:rPr>
        <w:rFonts w:hint="default"/>
      </w:rPr>
    </w:lvl>
  </w:abstractNum>
  <w:abstractNum w:abstractNumId="12" w15:restartNumberingAfterBreak="0">
    <w:nsid w:val="362C6FCD"/>
    <w:multiLevelType w:val="multilevel"/>
    <w:tmpl w:val="9DC64566"/>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hint="default"/>
        <w:b w:val="0"/>
        <w:bCs w:val="0"/>
        <w:sz w:val="22"/>
        <w:szCs w:val="22"/>
      </w:rPr>
    </w:lvl>
    <w:lvl w:ilvl="2">
      <w:start w:val="1"/>
      <w:numFmt w:val="decimal"/>
      <w:lvlText w:val="%1.%2.%3"/>
      <w:lvlJc w:val="left"/>
      <w:pPr>
        <w:tabs>
          <w:tab w:val="num" w:pos="2155"/>
        </w:tabs>
        <w:ind w:left="2155" w:hanging="737"/>
      </w:pPr>
      <w:rPr>
        <w:rFonts w:ascii="Segoe UI" w:hAnsi="Segoe UI" w:cs="Segoe UI" w:hint="default"/>
        <w:b w:val="0"/>
        <w:bCs w:val="0"/>
        <w:color w:val="auto"/>
        <w:sz w:val="22"/>
        <w:szCs w:val="22"/>
      </w:rPr>
    </w:lvl>
    <w:lvl w:ilvl="3">
      <w:start w:val="1"/>
      <w:numFmt w:val="decimal"/>
      <w:lvlText w:val="5.6.2.%4."/>
      <w:lvlJc w:val="left"/>
      <w:pPr>
        <w:tabs>
          <w:tab w:val="num" w:pos="2552"/>
        </w:tabs>
        <w:ind w:left="2552" w:hanging="341"/>
      </w:pPr>
      <w:rPr>
        <w:rFonts w:hint="default"/>
        <w:b w:val="0"/>
        <w:bCs w:val="0"/>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E3D5C0F"/>
    <w:multiLevelType w:val="hybridMultilevel"/>
    <w:tmpl w:val="29F623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883895"/>
    <w:multiLevelType w:val="hybridMultilevel"/>
    <w:tmpl w:val="AC08335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A45490"/>
    <w:multiLevelType w:val="multilevel"/>
    <w:tmpl w:val="9C4A3648"/>
    <w:lvl w:ilvl="0">
      <w:start w:val="1"/>
      <w:numFmt w:val="upperRoman"/>
      <w:lvlText w:val="%1."/>
      <w:lvlJc w:val="right"/>
      <w:pPr>
        <w:tabs>
          <w:tab w:val="num" w:pos="624"/>
        </w:tabs>
        <w:ind w:left="454" w:hanging="227"/>
      </w:pPr>
      <w:rPr>
        <w:rFonts w:hint="default"/>
        <w:b/>
        <w:i w:val="0"/>
        <w:sz w:val="20"/>
      </w:rPr>
    </w:lvl>
    <w:lvl w:ilvl="1">
      <w:start w:val="1"/>
      <w:numFmt w:val="lowerLetter"/>
      <w:lvlText w:val="%2)"/>
      <w:lvlJc w:val="left"/>
      <w:pPr>
        <w:tabs>
          <w:tab w:val="num" w:pos="624"/>
        </w:tabs>
        <w:ind w:left="454" w:hanging="454"/>
      </w:pPr>
      <w:rPr>
        <w:rFonts w:hint="default"/>
        <w:b w:val="0"/>
        <w:i w:val="0"/>
        <w:color w:val="000000" w:themeColor="text1"/>
        <w:sz w:val="20"/>
        <w:szCs w:val="2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6" w15:restartNumberingAfterBreak="0">
    <w:nsid w:val="4A8F0E00"/>
    <w:multiLevelType w:val="hybridMultilevel"/>
    <w:tmpl w:val="9B7ED492"/>
    <w:lvl w:ilvl="0" w:tplc="04050017">
      <w:start w:val="1"/>
      <w:numFmt w:val="lowerLetter"/>
      <w:lvlText w:val="%1)"/>
      <w:lvlJc w:val="left"/>
      <w:pPr>
        <w:tabs>
          <w:tab w:val="num" w:pos="720"/>
        </w:tabs>
        <w:ind w:left="720" w:hanging="360"/>
      </w:pPr>
      <w:rPr>
        <w:rFonts w:hint="default"/>
      </w:rPr>
    </w:lvl>
    <w:lvl w:ilvl="1" w:tplc="9D1E137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EB40A9E"/>
    <w:multiLevelType w:val="hybridMultilevel"/>
    <w:tmpl w:val="5B5428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AC2A7A"/>
    <w:multiLevelType w:val="hybridMultilevel"/>
    <w:tmpl w:val="A4502A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B2F55AA"/>
    <w:multiLevelType w:val="hybridMultilevel"/>
    <w:tmpl w:val="045486DC"/>
    <w:lvl w:ilvl="0" w:tplc="0405000F">
      <w:start w:val="1"/>
      <w:numFmt w:val="decimal"/>
      <w:lvlText w:val="%1."/>
      <w:lvlJc w:val="left"/>
      <w:pPr>
        <w:ind w:left="1174" w:hanging="360"/>
      </w:p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20" w15:restartNumberingAfterBreak="0">
    <w:nsid w:val="61542793"/>
    <w:multiLevelType w:val="multilevel"/>
    <w:tmpl w:val="C0CE1602"/>
    <w:lvl w:ilvl="0">
      <w:start w:val="1"/>
      <w:numFmt w:val="upperRoman"/>
      <w:lvlText w:val="%1."/>
      <w:lvlJc w:val="right"/>
      <w:pPr>
        <w:tabs>
          <w:tab w:val="num" w:pos="624"/>
        </w:tabs>
        <w:ind w:left="454" w:hanging="227"/>
      </w:pPr>
      <w:rPr>
        <w:rFonts w:hint="default"/>
        <w:b/>
        <w:i w:val="0"/>
        <w:sz w:val="20"/>
      </w:rPr>
    </w:lvl>
    <w:lvl w:ilvl="1">
      <w:start w:val="1"/>
      <w:numFmt w:val="decimal"/>
      <w:lvlText w:val="%2."/>
      <w:lvlJc w:val="left"/>
      <w:pPr>
        <w:tabs>
          <w:tab w:val="num" w:pos="624"/>
        </w:tabs>
        <w:ind w:left="454" w:hanging="454"/>
      </w:pPr>
      <w:rPr>
        <w:rFonts w:ascii="Montserrat" w:hAnsi="Montserrat" w:hint="default"/>
        <w:b w:val="0"/>
        <w:i w:val="0"/>
        <w:color w:val="000000" w:themeColor="text1"/>
        <w:sz w:val="20"/>
        <w:szCs w:val="2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1" w15:restartNumberingAfterBreak="0">
    <w:nsid w:val="617475D0"/>
    <w:multiLevelType w:val="hybridMultilevel"/>
    <w:tmpl w:val="02720DC8"/>
    <w:lvl w:ilvl="0" w:tplc="0405000F">
      <w:start w:val="1"/>
      <w:numFmt w:val="decimal"/>
      <w:lvlText w:val="%1."/>
      <w:lvlJc w:val="left"/>
      <w:pPr>
        <w:ind w:left="1174" w:hanging="360"/>
      </w:p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22" w15:restartNumberingAfterBreak="0">
    <w:nsid w:val="67F7331F"/>
    <w:multiLevelType w:val="hybridMultilevel"/>
    <w:tmpl w:val="4A3E859C"/>
    <w:lvl w:ilvl="0" w:tplc="8984255A">
      <w:start w:val="1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69A65649"/>
    <w:multiLevelType w:val="hybridMultilevel"/>
    <w:tmpl w:val="C748B2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C1A6852"/>
    <w:multiLevelType w:val="hybridMultilevel"/>
    <w:tmpl w:val="09902082"/>
    <w:lvl w:ilvl="0" w:tplc="0405000F">
      <w:start w:val="4"/>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E2004A4"/>
    <w:multiLevelType w:val="hybridMultilevel"/>
    <w:tmpl w:val="1FC42E30"/>
    <w:lvl w:ilvl="0" w:tplc="D0F24C58">
      <w:start w:val="5"/>
      <w:numFmt w:val="bullet"/>
      <w:lvlText w:val="-"/>
      <w:lvlJc w:val="left"/>
      <w:pPr>
        <w:tabs>
          <w:tab w:val="num" w:pos="720"/>
        </w:tabs>
        <w:ind w:left="720" w:hanging="360"/>
      </w:pPr>
      <w:rPr>
        <w:rFonts w:ascii="Times New Roman" w:eastAsia="Calibri"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846230"/>
    <w:multiLevelType w:val="hybridMultilevel"/>
    <w:tmpl w:val="52C6E5AA"/>
    <w:lvl w:ilvl="0" w:tplc="0405000F">
      <w:start w:val="1"/>
      <w:numFmt w:val="decimal"/>
      <w:lvlText w:val="%1."/>
      <w:lvlJc w:val="left"/>
      <w:pPr>
        <w:ind w:left="1174" w:hanging="360"/>
      </w:p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num w:numId="1">
    <w:abstractNumId w:val="4"/>
  </w:num>
  <w:num w:numId="2">
    <w:abstractNumId w:val="15"/>
  </w:num>
  <w:num w:numId="3">
    <w:abstractNumId w:val="6"/>
  </w:num>
  <w:num w:numId="4">
    <w:abstractNumId w:val="12"/>
  </w:num>
  <w:num w:numId="5">
    <w:abstractNumId w:val="0"/>
  </w:num>
  <w:num w:numId="6">
    <w:abstractNumId w:val="25"/>
  </w:num>
  <w:num w:numId="7">
    <w:abstractNumId w:val="20"/>
  </w:num>
  <w:num w:numId="8">
    <w:abstractNumId w:val="16"/>
  </w:num>
  <w:num w:numId="9">
    <w:abstractNumId w:val="2"/>
  </w:num>
  <w:num w:numId="10">
    <w:abstractNumId w:val="8"/>
  </w:num>
  <w:num w:numId="11">
    <w:abstractNumId w:val="24"/>
  </w:num>
  <w:num w:numId="12">
    <w:abstractNumId w:val="9"/>
  </w:num>
  <w:num w:numId="13">
    <w:abstractNumId w:val="22"/>
  </w:num>
  <w:num w:numId="14">
    <w:abstractNumId w:val="7"/>
  </w:num>
  <w:num w:numId="15">
    <w:abstractNumId w:val="23"/>
  </w:num>
  <w:num w:numId="16">
    <w:abstractNumId w:val="18"/>
  </w:num>
  <w:num w:numId="17">
    <w:abstractNumId w:val="1"/>
  </w:num>
  <w:num w:numId="18">
    <w:abstractNumId w:val="19"/>
  </w:num>
  <w:num w:numId="19">
    <w:abstractNumId w:val="13"/>
  </w:num>
  <w:num w:numId="20">
    <w:abstractNumId w:val="5"/>
  </w:num>
  <w:num w:numId="21">
    <w:abstractNumId w:val="10"/>
  </w:num>
  <w:num w:numId="22">
    <w:abstractNumId w:val="17"/>
  </w:num>
  <w:num w:numId="23">
    <w:abstractNumId w:val="3"/>
  </w:num>
  <w:num w:numId="24">
    <w:abstractNumId w:val="11"/>
  </w:num>
  <w:num w:numId="25">
    <w:abstractNumId w:val="26"/>
  </w:num>
  <w:num w:numId="26">
    <w:abstractNumId w:val="2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F1"/>
    <w:rsid w:val="00006793"/>
    <w:rsid w:val="00042F2B"/>
    <w:rsid w:val="0004381A"/>
    <w:rsid w:val="00044ACE"/>
    <w:rsid w:val="00053848"/>
    <w:rsid w:val="00056DCA"/>
    <w:rsid w:val="00067E01"/>
    <w:rsid w:val="00072310"/>
    <w:rsid w:val="0008011E"/>
    <w:rsid w:val="00090177"/>
    <w:rsid w:val="000B2E70"/>
    <w:rsid w:val="000C1643"/>
    <w:rsid w:val="000D11A7"/>
    <w:rsid w:val="000F649E"/>
    <w:rsid w:val="0011416E"/>
    <w:rsid w:val="00127E1C"/>
    <w:rsid w:val="00131990"/>
    <w:rsid w:val="00140D8D"/>
    <w:rsid w:val="001470F4"/>
    <w:rsid w:val="00151B5B"/>
    <w:rsid w:val="00163CFD"/>
    <w:rsid w:val="001778ED"/>
    <w:rsid w:val="001803B3"/>
    <w:rsid w:val="001910AC"/>
    <w:rsid w:val="001A0F83"/>
    <w:rsid w:val="001C3920"/>
    <w:rsid w:val="001D5B4F"/>
    <w:rsid w:val="001F439C"/>
    <w:rsid w:val="001F6CA2"/>
    <w:rsid w:val="00216BE7"/>
    <w:rsid w:val="002170E0"/>
    <w:rsid w:val="00220201"/>
    <w:rsid w:val="00223EAA"/>
    <w:rsid w:val="002822DB"/>
    <w:rsid w:val="002B155F"/>
    <w:rsid w:val="002B4329"/>
    <w:rsid w:val="002B6756"/>
    <w:rsid w:val="002B7EBC"/>
    <w:rsid w:val="002F57E4"/>
    <w:rsid w:val="002F74C2"/>
    <w:rsid w:val="00304015"/>
    <w:rsid w:val="00307F85"/>
    <w:rsid w:val="00310172"/>
    <w:rsid w:val="00363142"/>
    <w:rsid w:val="00364794"/>
    <w:rsid w:val="00365CF3"/>
    <w:rsid w:val="00372809"/>
    <w:rsid w:val="003A38C2"/>
    <w:rsid w:val="003D3718"/>
    <w:rsid w:val="0040499A"/>
    <w:rsid w:val="00411436"/>
    <w:rsid w:val="00414407"/>
    <w:rsid w:val="004150F0"/>
    <w:rsid w:val="00416DD1"/>
    <w:rsid w:val="00422473"/>
    <w:rsid w:val="00426575"/>
    <w:rsid w:val="004325A9"/>
    <w:rsid w:val="004708D6"/>
    <w:rsid w:val="004730C9"/>
    <w:rsid w:val="00483005"/>
    <w:rsid w:val="004859A8"/>
    <w:rsid w:val="004B64EB"/>
    <w:rsid w:val="004C3140"/>
    <w:rsid w:val="004D736C"/>
    <w:rsid w:val="00520576"/>
    <w:rsid w:val="005550B2"/>
    <w:rsid w:val="00561C05"/>
    <w:rsid w:val="00561EB4"/>
    <w:rsid w:val="00562CF8"/>
    <w:rsid w:val="005666CA"/>
    <w:rsid w:val="00572487"/>
    <w:rsid w:val="00572A51"/>
    <w:rsid w:val="00583C30"/>
    <w:rsid w:val="005857E6"/>
    <w:rsid w:val="0059173E"/>
    <w:rsid w:val="005A0915"/>
    <w:rsid w:val="005A615D"/>
    <w:rsid w:val="005B69F9"/>
    <w:rsid w:val="005C18DA"/>
    <w:rsid w:val="005C5687"/>
    <w:rsid w:val="005D0300"/>
    <w:rsid w:val="005D6B45"/>
    <w:rsid w:val="005E093B"/>
    <w:rsid w:val="005F1E24"/>
    <w:rsid w:val="0060668B"/>
    <w:rsid w:val="00615C7F"/>
    <w:rsid w:val="0062782A"/>
    <w:rsid w:val="00637C8D"/>
    <w:rsid w:val="006577BE"/>
    <w:rsid w:val="00662520"/>
    <w:rsid w:val="006862EE"/>
    <w:rsid w:val="006B4352"/>
    <w:rsid w:val="006B4644"/>
    <w:rsid w:val="006C4DCC"/>
    <w:rsid w:val="006D3C43"/>
    <w:rsid w:val="006F0004"/>
    <w:rsid w:val="00713B1C"/>
    <w:rsid w:val="00722D6B"/>
    <w:rsid w:val="00730A78"/>
    <w:rsid w:val="00736F20"/>
    <w:rsid w:val="00745BD0"/>
    <w:rsid w:val="00751BE2"/>
    <w:rsid w:val="007551E7"/>
    <w:rsid w:val="00775CAB"/>
    <w:rsid w:val="007A1190"/>
    <w:rsid w:val="007B26DF"/>
    <w:rsid w:val="007C451C"/>
    <w:rsid w:val="007E037D"/>
    <w:rsid w:val="007E0C3C"/>
    <w:rsid w:val="00806CFA"/>
    <w:rsid w:val="00807FB4"/>
    <w:rsid w:val="00820BB5"/>
    <w:rsid w:val="00826891"/>
    <w:rsid w:val="00836758"/>
    <w:rsid w:val="00845CB4"/>
    <w:rsid w:val="00852A71"/>
    <w:rsid w:val="00881C96"/>
    <w:rsid w:val="00897579"/>
    <w:rsid w:val="008B3DBC"/>
    <w:rsid w:val="008C47E7"/>
    <w:rsid w:val="008E3447"/>
    <w:rsid w:val="008F7D07"/>
    <w:rsid w:val="009005C4"/>
    <w:rsid w:val="009023E6"/>
    <w:rsid w:val="0095297A"/>
    <w:rsid w:val="009549CB"/>
    <w:rsid w:val="00967020"/>
    <w:rsid w:val="009B39BA"/>
    <w:rsid w:val="009F135F"/>
    <w:rsid w:val="009F1806"/>
    <w:rsid w:val="009F5DF8"/>
    <w:rsid w:val="00A16A1B"/>
    <w:rsid w:val="00A16AEA"/>
    <w:rsid w:val="00A34358"/>
    <w:rsid w:val="00A47BC6"/>
    <w:rsid w:val="00A57B1D"/>
    <w:rsid w:val="00A65E2F"/>
    <w:rsid w:val="00A942B5"/>
    <w:rsid w:val="00AA523A"/>
    <w:rsid w:val="00AC170D"/>
    <w:rsid w:val="00B02211"/>
    <w:rsid w:val="00B22D59"/>
    <w:rsid w:val="00B2575A"/>
    <w:rsid w:val="00B33FB7"/>
    <w:rsid w:val="00B50E98"/>
    <w:rsid w:val="00B60BEA"/>
    <w:rsid w:val="00B65644"/>
    <w:rsid w:val="00B707D7"/>
    <w:rsid w:val="00B748D6"/>
    <w:rsid w:val="00BB05CC"/>
    <w:rsid w:val="00BB4473"/>
    <w:rsid w:val="00BF0554"/>
    <w:rsid w:val="00BF3EAA"/>
    <w:rsid w:val="00C00ECB"/>
    <w:rsid w:val="00C020F8"/>
    <w:rsid w:val="00C03665"/>
    <w:rsid w:val="00C0504D"/>
    <w:rsid w:val="00C110C9"/>
    <w:rsid w:val="00C23449"/>
    <w:rsid w:val="00C35F63"/>
    <w:rsid w:val="00C42BDA"/>
    <w:rsid w:val="00C859F1"/>
    <w:rsid w:val="00C91741"/>
    <w:rsid w:val="00C96625"/>
    <w:rsid w:val="00CC6852"/>
    <w:rsid w:val="00CD4003"/>
    <w:rsid w:val="00CE3CE5"/>
    <w:rsid w:val="00CE71AA"/>
    <w:rsid w:val="00CE7C6B"/>
    <w:rsid w:val="00D01387"/>
    <w:rsid w:val="00D05C3D"/>
    <w:rsid w:val="00D12C2F"/>
    <w:rsid w:val="00D134F4"/>
    <w:rsid w:val="00D53AD5"/>
    <w:rsid w:val="00D56C18"/>
    <w:rsid w:val="00D6473F"/>
    <w:rsid w:val="00D67845"/>
    <w:rsid w:val="00D73F10"/>
    <w:rsid w:val="00DC2B89"/>
    <w:rsid w:val="00DC605C"/>
    <w:rsid w:val="00DD0F2A"/>
    <w:rsid w:val="00DF1567"/>
    <w:rsid w:val="00E11AEA"/>
    <w:rsid w:val="00E1539A"/>
    <w:rsid w:val="00E16C29"/>
    <w:rsid w:val="00E5465C"/>
    <w:rsid w:val="00E63221"/>
    <w:rsid w:val="00E74305"/>
    <w:rsid w:val="00EC5305"/>
    <w:rsid w:val="00EE0012"/>
    <w:rsid w:val="00EF2986"/>
    <w:rsid w:val="00F2159C"/>
    <w:rsid w:val="00F36A84"/>
    <w:rsid w:val="00F614E1"/>
    <w:rsid w:val="00F85D74"/>
    <w:rsid w:val="00F91202"/>
    <w:rsid w:val="00F97695"/>
    <w:rsid w:val="00FD2600"/>
    <w:rsid w:val="00FD2FF9"/>
    <w:rsid w:val="00FD5B5B"/>
    <w:rsid w:val="00FD71AA"/>
    <w:rsid w:val="00FE1EBF"/>
    <w:rsid w:val="00FE40CC"/>
    <w:rsid w:val="00FE50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D5057"/>
  <w15:docId w15:val="{911EAAEA-AA17-42A2-82FC-6A65DA105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59F1"/>
    <w:rPr>
      <w:sz w:val="20"/>
    </w:rPr>
  </w:style>
  <w:style w:type="paragraph" w:styleId="Nadpis1">
    <w:name w:val="heading 1"/>
    <w:basedOn w:val="Normln"/>
    <w:next w:val="Normln"/>
    <w:link w:val="Nadpis1Char"/>
    <w:uiPriority w:val="9"/>
    <w:qFormat/>
    <w:rsid w:val="00C859F1"/>
    <w:pPr>
      <w:keepNext/>
      <w:keepLines/>
      <w:spacing w:before="240" w:after="0"/>
      <w:outlineLvl w:val="0"/>
    </w:pPr>
    <w:rPr>
      <w:rFonts w:eastAsiaTheme="majorEastAsia" w:cstheme="majorBidi"/>
      <w:color w:val="FFA952"/>
      <w:sz w:val="64"/>
      <w:szCs w:val="32"/>
    </w:rPr>
  </w:style>
  <w:style w:type="paragraph" w:styleId="Nadpis2">
    <w:name w:val="heading 2"/>
    <w:basedOn w:val="Normln"/>
    <w:next w:val="Normln"/>
    <w:link w:val="Nadpis2Char"/>
    <w:uiPriority w:val="9"/>
    <w:unhideWhenUsed/>
    <w:qFormat/>
    <w:rsid w:val="00C859F1"/>
    <w:pPr>
      <w:keepNext/>
      <w:keepLines/>
      <w:spacing w:before="40" w:after="0"/>
      <w:outlineLvl w:val="1"/>
    </w:pPr>
    <w:rPr>
      <w:rFonts w:asciiTheme="majorHAnsi" w:eastAsiaTheme="majorEastAsia" w:hAnsiTheme="majorHAnsi" w:cstheme="majorBidi"/>
      <w:color w:val="404545"/>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859F1"/>
    <w:rPr>
      <w:rFonts w:eastAsiaTheme="majorEastAsia" w:cstheme="majorBidi"/>
      <w:color w:val="FFA952"/>
      <w:sz w:val="64"/>
      <w:szCs w:val="32"/>
    </w:rPr>
  </w:style>
  <w:style w:type="character" w:customStyle="1" w:styleId="Nadpis2Char">
    <w:name w:val="Nadpis 2 Char"/>
    <w:basedOn w:val="Standardnpsmoodstavce"/>
    <w:link w:val="Nadpis2"/>
    <w:uiPriority w:val="9"/>
    <w:rsid w:val="00C859F1"/>
    <w:rPr>
      <w:rFonts w:asciiTheme="majorHAnsi" w:eastAsiaTheme="majorEastAsia" w:hAnsiTheme="majorHAnsi" w:cstheme="majorBidi"/>
      <w:color w:val="404545"/>
      <w:sz w:val="28"/>
      <w:szCs w:val="26"/>
    </w:rPr>
  </w:style>
  <w:style w:type="paragraph" w:styleId="Zhlav">
    <w:name w:val="header"/>
    <w:basedOn w:val="Normln"/>
    <w:link w:val="ZhlavChar"/>
    <w:uiPriority w:val="99"/>
    <w:unhideWhenUsed/>
    <w:rsid w:val="00C859F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859F1"/>
    <w:rPr>
      <w:sz w:val="20"/>
    </w:rPr>
  </w:style>
  <w:style w:type="paragraph" w:styleId="Zpat">
    <w:name w:val="footer"/>
    <w:basedOn w:val="Normln"/>
    <w:link w:val="ZpatChar"/>
    <w:uiPriority w:val="99"/>
    <w:unhideWhenUsed/>
    <w:rsid w:val="00C859F1"/>
    <w:pPr>
      <w:tabs>
        <w:tab w:val="center" w:pos="4536"/>
        <w:tab w:val="right" w:pos="9072"/>
      </w:tabs>
      <w:spacing w:after="0" w:line="240" w:lineRule="auto"/>
    </w:pPr>
  </w:style>
  <w:style w:type="character" w:customStyle="1" w:styleId="ZpatChar">
    <w:name w:val="Zápatí Char"/>
    <w:basedOn w:val="Standardnpsmoodstavce"/>
    <w:link w:val="Zpat"/>
    <w:uiPriority w:val="99"/>
    <w:rsid w:val="00C859F1"/>
    <w:rPr>
      <w:sz w:val="20"/>
    </w:rPr>
  </w:style>
  <w:style w:type="character" w:styleId="slostrnky">
    <w:name w:val="page number"/>
    <w:basedOn w:val="Standardnpsmoodstavce"/>
    <w:rsid w:val="00C859F1"/>
    <w:rPr>
      <w:rFonts w:cs="Times New Roman"/>
    </w:rPr>
  </w:style>
  <w:style w:type="paragraph" w:styleId="Odstavecseseznamem">
    <w:name w:val="List Paragraph"/>
    <w:basedOn w:val="Normln"/>
    <w:uiPriority w:val="34"/>
    <w:qFormat/>
    <w:rsid w:val="000C1643"/>
    <w:pPr>
      <w:ind w:left="720"/>
      <w:contextualSpacing/>
    </w:pPr>
  </w:style>
  <w:style w:type="character" w:styleId="Odkaznakoment">
    <w:name w:val="annotation reference"/>
    <w:basedOn w:val="Standardnpsmoodstavce"/>
    <w:uiPriority w:val="99"/>
    <w:unhideWhenUsed/>
    <w:rsid w:val="00B2575A"/>
    <w:rPr>
      <w:sz w:val="16"/>
      <w:szCs w:val="16"/>
    </w:rPr>
  </w:style>
  <w:style w:type="paragraph" w:styleId="Textkomente">
    <w:name w:val="annotation text"/>
    <w:basedOn w:val="Normln"/>
    <w:link w:val="TextkomenteChar"/>
    <w:uiPriority w:val="99"/>
    <w:unhideWhenUsed/>
    <w:rsid w:val="00B2575A"/>
    <w:pPr>
      <w:spacing w:line="240" w:lineRule="auto"/>
    </w:pPr>
    <w:rPr>
      <w:szCs w:val="20"/>
    </w:rPr>
  </w:style>
  <w:style w:type="character" w:customStyle="1" w:styleId="TextkomenteChar">
    <w:name w:val="Text komentáře Char"/>
    <w:basedOn w:val="Standardnpsmoodstavce"/>
    <w:link w:val="Textkomente"/>
    <w:uiPriority w:val="99"/>
    <w:rsid w:val="00B2575A"/>
    <w:rPr>
      <w:sz w:val="20"/>
      <w:szCs w:val="20"/>
    </w:rPr>
  </w:style>
  <w:style w:type="paragraph" w:styleId="Pedmtkomente">
    <w:name w:val="annotation subject"/>
    <w:basedOn w:val="Textkomente"/>
    <w:next w:val="Textkomente"/>
    <w:link w:val="PedmtkomenteChar"/>
    <w:uiPriority w:val="99"/>
    <w:semiHidden/>
    <w:unhideWhenUsed/>
    <w:rsid w:val="00B2575A"/>
    <w:rPr>
      <w:b/>
      <w:bCs/>
    </w:rPr>
  </w:style>
  <w:style w:type="character" w:customStyle="1" w:styleId="PedmtkomenteChar">
    <w:name w:val="Předmět komentáře Char"/>
    <w:basedOn w:val="TextkomenteChar"/>
    <w:link w:val="Pedmtkomente"/>
    <w:uiPriority w:val="99"/>
    <w:semiHidden/>
    <w:rsid w:val="00B2575A"/>
    <w:rPr>
      <w:b/>
      <w:bCs/>
      <w:sz w:val="20"/>
      <w:szCs w:val="20"/>
    </w:rPr>
  </w:style>
  <w:style w:type="paragraph" w:styleId="Textbubliny">
    <w:name w:val="Balloon Text"/>
    <w:basedOn w:val="Normln"/>
    <w:link w:val="TextbublinyChar"/>
    <w:uiPriority w:val="99"/>
    <w:semiHidden/>
    <w:unhideWhenUsed/>
    <w:rsid w:val="00B257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575A"/>
    <w:rPr>
      <w:rFonts w:ascii="Segoe UI" w:hAnsi="Segoe UI" w:cs="Segoe UI"/>
      <w:sz w:val="18"/>
      <w:szCs w:val="18"/>
    </w:rPr>
  </w:style>
  <w:style w:type="paragraph" w:customStyle="1" w:styleId="RLTextlnkuslovan">
    <w:name w:val="RL Text článku číslovaný"/>
    <w:basedOn w:val="Normln"/>
    <w:link w:val="RLTextlnkuslovanChar"/>
    <w:qFormat/>
    <w:rsid w:val="00897579"/>
    <w:pPr>
      <w:numPr>
        <w:ilvl w:val="1"/>
        <w:numId w:val="4"/>
      </w:numPr>
      <w:spacing w:after="120" w:line="280" w:lineRule="exact"/>
      <w:jc w:val="both"/>
    </w:pPr>
    <w:rPr>
      <w:rFonts w:ascii="Arial" w:eastAsia="Times New Roman" w:hAnsi="Arial" w:cs="Times New Roman"/>
      <w:szCs w:val="24"/>
      <w:lang w:eastAsia="cs-CZ"/>
    </w:rPr>
  </w:style>
  <w:style w:type="character" w:customStyle="1" w:styleId="RLTextlnkuslovanChar">
    <w:name w:val="RL Text článku číslovaný Char"/>
    <w:link w:val="RLTextlnkuslovan"/>
    <w:rsid w:val="00897579"/>
    <w:rPr>
      <w:rFonts w:ascii="Arial" w:eastAsia="Times New Roman" w:hAnsi="Arial" w:cs="Times New Roman"/>
      <w:sz w:val="20"/>
      <w:szCs w:val="24"/>
      <w:lang w:eastAsia="cs-CZ"/>
    </w:rPr>
  </w:style>
  <w:style w:type="paragraph" w:customStyle="1" w:styleId="RLlneksmlouvy">
    <w:name w:val="RL Článek smlouvy"/>
    <w:basedOn w:val="Normln"/>
    <w:next w:val="RLTextlnkuslovan"/>
    <w:qFormat/>
    <w:rsid w:val="00897579"/>
    <w:pPr>
      <w:keepNext/>
      <w:numPr>
        <w:numId w:val="4"/>
      </w:numPr>
      <w:suppressAutoHyphens/>
      <w:spacing w:before="360" w:after="120" w:line="280" w:lineRule="exact"/>
      <w:jc w:val="both"/>
      <w:outlineLvl w:val="0"/>
    </w:pPr>
    <w:rPr>
      <w:rFonts w:ascii="Arial" w:eastAsia="Times New Roman" w:hAnsi="Arial" w:cs="Times New Roman"/>
      <w:b/>
      <w:szCs w:val="24"/>
    </w:rPr>
  </w:style>
  <w:style w:type="paragraph" w:styleId="slovanseznam">
    <w:name w:val="List Number"/>
    <w:basedOn w:val="Normln"/>
    <w:link w:val="slovanseznamChar"/>
    <w:rsid w:val="00FE1EBF"/>
    <w:pPr>
      <w:numPr>
        <w:numId w:val="5"/>
      </w:numPr>
      <w:spacing w:before="120" w:after="0" w:line="240" w:lineRule="auto"/>
    </w:pPr>
    <w:rPr>
      <w:rFonts w:ascii="Arial" w:eastAsia="Calibri" w:hAnsi="Arial" w:cs="Times New Roman"/>
      <w:b/>
      <w:sz w:val="28"/>
      <w:szCs w:val="24"/>
      <w:lang w:eastAsia="cs-CZ"/>
    </w:rPr>
  </w:style>
  <w:style w:type="character" w:customStyle="1" w:styleId="slovanseznamChar">
    <w:name w:val="Číslovaný seznam Char"/>
    <w:link w:val="slovanseznam"/>
    <w:rsid w:val="00FE1EBF"/>
    <w:rPr>
      <w:rFonts w:ascii="Arial" w:eastAsia="Calibri" w:hAnsi="Arial" w:cs="Times New Roman"/>
      <w:b/>
      <w:sz w:val="28"/>
      <w:szCs w:val="24"/>
      <w:lang w:eastAsia="cs-CZ"/>
    </w:rPr>
  </w:style>
  <w:style w:type="paragraph" w:styleId="Zkladntext">
    <w:name w:val="Body Text"/>
    <w:basedOn w:val="Normln"/>
    <w:link w:val="ZkladntextChar"/>
    <w:rsid w:val="00561C05"/>
    <w:pPr>
      <w:spacing w:after="0" w:line="240" w:lineRule="auto"/>
      <w:jc w:val="both"/>
    </w:pPr>
    <w:rPr>
      <w:rFonts w:ascii="Arial" w:eastAsia="Times New Roman" w:hAnsi="Arial" w:cs="Times New Roman"/>
      <w:sz w:val="24"/>
      <w:szCs w:val="20"/>
      <w:lang w:eastAsia="cs-CZ"/>
    </w:rPr>
  </w:style>
  <w:style w:type="character" w:customStyle="1" w:styleId="ZkladntextChar">
    <w:name w:val="Základní text Char"/>
    <w:basedOn w:val="Standardnpsmoodstavce"/>
    <w:link w:val="Zkladntext"/>
    <w:rsid w:val="00561C05"/>
    <w:rPr>
      <w:rFonts w:ascii="Arial" w:eastAsia="Times New Roman" w:hAnsi="Arial" w:cs="Times New Roman"/>
      <w:sz w:val="24"/>
      <w:szCs w:val="20"/>
      <w:lang w:eastAsia="cs-CZ"/>
    </w:rPr>
  </w:style>
  <w:style w:type="paragraph" w:customStyle="1" w:styleId="Odst">
    <w:name w:val="Odst"/>
    <w:basedOn w:val="Normln"/>
    <w:rsid w:val="004B64EB"/>
    <w:pPr>
      <w:numPr>
        <w:numId w:val="24"/>
      </w:numPr>
      <w:spacing w:after="0"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A16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91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C15D7-9104-48B2-8776-088936FB9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3766</Words>
  <Characters>22220</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25935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PTÁČKOVÁ Dana</dc:creator>
  <cp:keywords/>
  <dc:description/>
  <cp:lastModifiedBy>Palivec Jiří</cp:lastModifiedBy>
  <cp:revision>3</cp:revision>
  <cp:lastPrinted>2022-02-11T08:50:00Z</cp:lastPrinted>
  <dcterms:created xsi:type="dcterms:W3CDTF">2022-11-30T13:19:00Z</dcterms:created>
  <dcterms:modified xsi:type="dcterms:W3CDTF">2022-11-30T13:24:00Z</dcterms:modified>
</cp:coreProperties>
</file>