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77777777" w:rsidR="000636BD" w:rsidRDefault="000636BD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FB413EA" w14:textId="64B5F714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553B0">
        <w:rPr>
          <w:rFonts w:asciiTheme="minorHAnsi" w:hAnsiTheme="minorHAnsi" w:cstheme="minorHAnsi"/>
          <w:sz w:val="20"/>
          <w:szCs w:val="20"/>
        </w:rPr>
        <w:t>20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1EE0C4F1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2FF00ADF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26DDE521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508CBF23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4B44B0">
        <w:rPr>
          <w:rFonts w:asciiTheme="minorHAnsi" w:hAnsiTheme="minorHAnsi" w:cstheme="minorHAnsi"/>
          <w:szCs w:val="20"/>
        </w:rPr>
        <w:t>20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4998F470" w:rsidR="00C94E8F" w:rsidRPr="00946163" w:rsidRDefault="007553B0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7553B0">
        <w:rPr>
          <w:rFonts w:asciiTheme="minorHAnsi" w:hAnsiTheme="minorHAnsi" w:cstheme="minorHAnsi"/>
          <w:b/>
          <w:szCs w:val="20"/>
          <w:lang w:val="cs-CZ"/>
        </w:rPr>
        <w:t>1 513 040,00 Kč</w:t>
      </w:r>
      <w:r w:rsidR="00844C12" w:rsidRPr="00844C12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FC65B8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26678302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7553B0">
        <w:rPr>
          <w:rFonts w:asciiTheme="minorHAnsi" w:hAnsiTheme="minorHAnsi" w:cstheme="minorHAnsi"/>
          <w:szCs w:val="20"/>
          <w:lang w:val="cs-CZ"/>
        </w:rPr>
        <w:t>jeden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milion </w:t>
      </w:r>
      <w:r w:rsidR="007553B0">
        <w:rPr>
          <w:rFonts w:asciiTheme="minorHAnsi" w:hAnsiTheme="minorHAnsi" w:cstheme="minorHAnsi"/>
          <w:szCs w:val="20"/>
          <w:lang w:val="cs-CZ"/>
        </w:rPr>
        <w:t>pět set</w:t>
      </w:r>
      <w:r w:rsidR="00844C12">
        <w:rPr>
          <w:rFonts w:asciiTheme="minorHAnsi" w:hAnsiTheme="minorHAnsi" w:cstheme="minorHAnsi"/>
          <w:szCs w:val="20"/>
          <w:lang w:val="cs-CZ"/>
        </w:rPr>
        <w:t xml:space="preserve"> </w:t>
      </w:r>
      <w:r w:rsidR="007553B0">
        <w:rPr>
          <w:rFonts w:asciiTheme="minorHAnsi" w:hAnsiTheme="minorHAnsi" w:cstheme="minorHAnsi"/>
          <w:szCs w:val="20"/>
          <w:lang w:val="cs-CZ"/>
        </w:rPr>
        <w:t>třináct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tisíc </w:t>
      </w:r>
      <w:r w:rsidR="00844C12">
        <w:rPr>
          <w:rFonts w:asciiTheme="minorHAnsi" w:hAnsiTheme="minorHAnsi" w:cstheme="minorHAnsi"/>
          <w:szCs w:val="20"/>
          <w:lang w:val="cs-CZ"/>
        </w:rPr>
        <w:t>čtyři</w:t>
      </w:r>
      <w:r w:rsidR="007553B0">
        <w:rPr>
          <w:rFonts w:asciiTheme="minorHAnsi" w:hAnsiTheme="minorHAnsi" w:cstheme="minorHAnsi"/>
          <w:szCs w:val="20"/>
          <w:lang w:val="cs-CZ"/>
        </w:rPr>
        <w:t>cet</w:t>
      </w:r>
      <w:r w:rsidR="00844C12">
        <w:rPr>
          <w:rFonts w:asciiTheme="minorHAnsi" w:hAnsiTheme="minorHAnsi" w:cstheme="minorHAnsi"/>
          <w:szCs w:val="20"/>
          <w:lang w:val="cs-CZ"/>
        </w:rPr>
        <w:t xml:space="preserve"> </w:t>
      </w:r>
      <w:r w:rsidR="00C069C2" w:rsidRPr="00D533CE">
        <w:rPr>
          <w:rFonts w:asciiTheme="minorHAnsi" w:hAnsiTheme="minorHAnsi" w:cstheme="minorHAnsi"/>
          <w:szCs w:val="20"/>
          <w:lang w:val="cs-CZ"/>
        </w:rPr>
        <w:t>korun</w:t>
      </w:r>
      <w:r w:rsidR="00946163" w:rsidRPr="00D533CE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D533CE">
        <w:rPr>
          <w:rFonts w:asciiTheme="minorHAnsi" w:hAnsiTheme="minorHAnsi" w:cstheme="minorHAnsi"/>
          <w:szCs w:val="20"/>
        </w:rPr>
        <w:t>)</w:t>
      </w:r>
    </w:p>
    <w:p w14:paraId="6BAE13D4" w14:textId="7AEAFA9E" w:rsidR="00C94E8F" w:rsidRPr="003D59E8" w:rsidRDefault="007553B0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 w:rsidRPr="007553B0">
        <w:rPr>
          <w:rFonts w:asciiTheme="minorHAnsi" w:hAnsiTheme="minorHAnsi" w:cstheme="minorHAnsi"/>
          <w:b/>
          <w:szCs w:val="20"/>
        </w:rPr>
        <w:t xml:space="preserve">1 830 778,40 Kč </w:t>
      </w:r>
      <w:r w:rsidR="00385349" w:rsidRPr="00385349">
        <w:rPr>
          <w:rFonts w:asciiTheme="minorHAnsi" w:hAnsiTheme="minorHAnsi" w:cstheme="minorHAnsi"/>
          <w:b/>
          <w:szCs w:val="20"/>
        </w:rPr>
        <w:t xml:space="preserve"> </w:t>
      </w:r>
      <w:r w:rsidR="00C94E8F" w:rsidRPr="00FC65B8">
        <w:rPr>
          <w:rFonts w:asciiTheme="minorHAnsi" w:hAnsiTheme="minorHAnsi" w:cstheme="minorHAnsi"/>
          <w:b/>
          <w:szCs w:val="20"/>
        </w:rPr>
        <w:t>vč. DPH</w:t>
      </w:r>
    </w:p>
    <w:p w14:paraId="103BAA46" w14:textId="6D7DFAAB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7553B0">
        <w:rPr>
          <w:rFonts w:asciiTheme="minorHAnsi" w:hAnsiTheme="minorHAnsi" w:cstheme="minorHAnsi"/>
          <w:szCs w:val="20"/>
          <w:lang w:val="cs-CZ"/>
        </w:rPr>
        <w:t>jeden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milion osm set </w:t>
      </w:r>
      <w:r w:rsidR="007553B0">
        <w:rPr>
          <w:rFonts w:asciiTheme="minorHAnsi" w:hAnsiTheme="minorHAnsi" w:cstheme="minorHAnsi"/>
          <w:szCs w:val="20"/>
          <w:lang w:val="cs-CZ"/>
        </w:rPr>
        <w:t>třicet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tisíc </w:t>
      </w:r>
      <w:r w:rsidR="007553B0">
        <w:rPr>
          <w:rFonts w:asciiTheme="minorHAnsi" w:hAnsiTheme="minorHAnsi" w:cstheme="minorHAnsi"/>
          <w:szCs w:val="20"/>
          <w:lang w:val="cs-CZ"/>
        </w:rPr>
        <w:t>sedm</w:t>
      </w:r>
      <w:r w:rsidR="00844C12">
        <w:rPr>
          <w:rFonts w:asciiTheme="minorHAnsi" w:hAnsiTheme="minorHAnsi" w:cstheme="minorHAnsi"/>
          <w:szCs w:val="20"/>
          <w:lang w:val="cs-CZ"/>
        </w:rPr>
        <w:t xml:space="preserve"> set </w:t>
      </w:r>
      <w:r w:rsidR="007553B0">
        <w:rPr>
          <w:rFonts w:asciiTheme="minorHAnsi" w:hAnsiTheme="minorHAnsi" w:cstheme="minorHAnsi"/>
          <w:szCs w:val="20"/>
          <w:lang w:val="cs-CZ"/>
        </w:rPr>
        <w:t xml:space="preserve">sedmdesát </w:t>
      </w:r>
      <w:r w:rsidR="00844C12">
        <w:rPr>
          <w:rFonts w:asciiTheme="minorHAnsi" w:hAnsiTheme="minorHAnsi" w:cstheme="minorHAnsi"/>
          <w:szCs w:val="20"/>
          <w:lang w:val="cs-CZ"/>
        </w:rPr>
        <w:t>osm</w:t>
      </w:r>
      <w:r w:rsidR="00F544CC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D533CE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D533CE">
        <w:rPr>
          <w:rFonts w:asciiTheme="minorHAnsi" w:hAnsiTheme="minorHAnsi" w:cstheme="minorHAnsi"/>
          <w:szCs w:val="20"/>
          <w:lang w:val="cs-CZ"/>
        </w:rPr>
        <w:t>českých</w:t>
      </w:r>
      <w:r w:rsidR="007D542C">
        <w:rPr>
          <w:rFonts w:asciiTheme="minorHAnsi" w:hAnsiTheme="minorHAnsi" w:cstheme="minorHAnsi"/>
          <w:szCs w:val="20"/>
          <w:lang w:val="cs-CZ"/>
        </w:rPr>
        <w:t xml:space="preserve"> </w:t>
      </w:r>
      <w:r w:rsidR="007553B0">
        <w:rPr>
          <w:rFonts w:asciiTheme="minorHAnsi" w:hAnsiTheme="minorHAnsi" w:cstheme="minorHAnsi"/>
          <w:szCs w:val="20"/>
          <w:lang w:val="cs-CZ"/>
        </w:rPr>
        <w:t>čtyřicet</w:t>
      </w:r>
      <w:r w:rsidR="007D542C">
        <w:rPr>
          <w:rFonts w:asciiTheme="minorHAnsi" w:hAnsiTheme="minorHAnsi" w:cstheme="minorHAnsi"/>
          <w:szCs w:val="20"/>
          <w:lang w:val="cs-CZ"/>
        </w:rPr>
        <w:t xml:space="preserve"> 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proofErr w:type="spellStart"/>
            <w:r w:rsidR="00385349">
              <w:rPr>
                <w:rFonts w:asciiTheme="minorHAnsi" w:hAnsiTheme="minorHAnsi" w:cstheme="minorHAnsi"/>
                <w:sz w:val="20"/>
                <w:szCs w:val="20"/>
              </w:rPr>
              <w:t>Trpkoš</w:t>
            </w:r>
            <w:proofErr w:type="spellEnd"/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29ABEDD8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43D03C8D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26AFD932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432C2330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0F4EC1FB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5B746FFB" w:rsidR="001728DA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6DA13AB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1CF8DA0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11D23E2E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F5248F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49A81E3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519AE91C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4BA6421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3EEDB09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3F9B528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67468000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474397D2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0"/>
    <w:bookmarkEnd w:id="1"/>
    <w:p w14:paraId="072424AA" w14:textId="26C57BA3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 w:rsidR="00167E89">
        <w:rPr>
          <w:rFonts w:asciiTheme="minorHAnsi" w:hAnsiTheme="minorHAnsi" w:cstheme="minorHAnsi"/>
          <w:sz w:val="20"/>
          <w:szCs w:val="20"/>
        </w:rPr>
        <w:t xml:space="preserve">je </w:t>
      </w:r>
      <w:r w:rsidR="00F73A10">
        <w:rPr>
          <w:rFonts w:asciiTheme="minorHAnsi" w:hAnsiTheme="minorHAnsi" w:cstheme="minorHAnsi"/>
          <w:sz w:val="20"/>
          <w:szCs w:val="20"/>
        </w:rPr>
        <w:t>r</w:t>
      </w:r>
      <w:r w:rsidR="00167E89">
        <w:rPr>
          <w:rFonts w:asciiTheme="minorHAnsi" w:hAnsiTheme="minorHAnsi" w:cstheme="minorHAnsi"/>
          <w:sz w:val="20"/>
          <w:szCs w:val="20"/>
        </w:rPr>
        <w:t xml:space="preserve">ealizace </w:t>
      </w:r>
      <w:r w:rsidR="0081642D">
        <w:rPr>
          <w:rFonts w:asciiTheme="minorHAnsi" w:hAnsiTheme="minorHAnsi" w:cstheme="minorHAnsi"/>
          <w:sz w:val="20"/>
          <w:szCs w:val="20"/>
        </w:rPr>
        <w:t xml:space="preserve">požadavků </w:t>
      </w:r>
      <w:r w:rsidR="00AD0E9F">
        <w:rPr>
          <w:rFonts w:asciiTheme="minorHAnsi" w:hAnsiTheme="minorHAnsi" w:cstheme="minorHAnsi"/>
          <w:sz w:val="20"/>
          <w:szCs w:val="20"/>
        </w:rPr>
        <w:t xml:space="preserve">na integraci </w:t>
      </w:r>
      <w:r w:rsidR="0081642D">
        <w:rPr>
          <w:rFonts w:asciiTheme="minorHAnsi" w:hAnsiTheme="minorHAnsi" w:cstheme="minorHAnsi"/>
          <w:sz w:val="20"/>
          <w:szCs w:val="20"/>
        </w:rPr>
        <w:t>pro R</w:t>
      </w:r>
      <w:r w:rsidR="00D402E6">
        <w:rPr>
          <w:rFonts w:asciiTheme="minorHAnsi" w:hAnsiTheme="minorHAnsi" w:cstheme="minorHAnsi"/>
          <w:sz w:val="20"/>
          <w:szCs w:val="20"/>
        </w:rPr>
        <w:t>ekvalifikace</w:t>
      </w:r>
      <w:r w:rsidR="0081642D">
        <w:rPr>
          <w:rFonts w:asciiTheme="minorHAnsi" w:hAnsiTheme="minorHAnsi" w:cstheme="minorHAnsi"/>
          <w:sz w:val="20"/>
          <w:szCs w:val="20"/>
        </w:rPr>
        <w:t xml:space="preserve"> podle přílohy č. 2 –</w:t>
      </w:r>
      <w:r w:rsidR="00F73A10">
        <w:rPr>
          <w:rFonts w:asciiTheme="minorHAnsi" w:hAnsiTheme="minorHAnsi" w:cstheme="minorHAnsi"/>
          <w:sz w:val="20"/>
          <w:szCs w:val="20"/>
        </w:rPr>
        <w:t xml:space="preserve"> Katalog požadavků.</w:t>
      </w:r>
    </w:p>
    <w:p w14:paraId="552634F9" w14:textId="77777777" w:rsidR="002876F8" w:rsidRDefault="002876F8" w:rsidP="004C5D94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</w:p>
    <w:p w14:paraId="2D026F04" w14:textId="615D4CE4" w:rsidR="004C5D94" w:rsidRPr="002876F8" w:rsidRDefault="004C5D94" w:rsidP="004C5D94">
      <w:pPr>
        <w:pStyle w:val="Normlntext"/>
        <w:rPr>
          <w:rFonts w:asciiTheme="minorHAnsi" w:hAnsiTheme="minorHAnsi" w:cstheme="minorHAnsi"/>
          <w:szCs w:val="20"/>
        </w:rPr>
      </w:pPr>
      <w:r w:rsidRPr="002876F8">
        <w:rPr>
          <w:rFonts w:asciiTheme="minorHAnsi" w:hAnsiTheme="minorHAnsi" w:cstheme="minorHAnsi"/>
          <w:szCs w:val="20"/>
        </w:rPr>
        <w:t xml:space="preserve">Realizace bude </w:t>
      </w:r>
      <w:r w:rsidR="004B44B0">
        <w:rPr>
          <w:rFonts w:asciiTheme="minorHAnsi" w:hAnsiTheme="minorHAnsi" w:cstheme="minorHAnsi"/>
          <w:szCs w:val="20"/>
        </w:rPr>
        <w:t>probíhat v jedné</w:t>
      </w:r>
      <w:r w:rsidRPr="002876F8">
        <w:rPr>
          <w:rFonts w:asciiTheme="minorHAnsi" w:hAnsiTheme="minorHAnsi" w:cstheme="minorHAnsi"/>
          <w:szCs w:val="20"/>
        </w:rPr>
        <w:t xml:space="preserve"> etap</w:t>
      </w:r>
      <w:r w:rsidR="004B44B0">
        <w:rPr>
          <w:rFonts w:asciiTheme="minorHAnsi" w:hAnsiTheme="minorHAnsi" w:cstheme="minorHAnsi"/>
          <w:szCs w:val="20"/>
        </w:rPr>
        <w:t>ě</w:t>
      </w:r>
      <w:r w:rsidRPr="002876F8">
        <w:rPr>
          <w:rFonts w:asciiTheme="minorHAnsi" w:hAnsiTheme="minorHAnsi" w:cstheme="minorHAnsi"/>
          <w:szCs w:val="20"/>
        </w:rPr>
        <w:t>:</w:t>
      </w:r>
    </w:p>
    <w:p w14:paraId="5169BBCD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391EC470" w14:textId="5E0E8339" w:rsidR="002876F8" w:rsidRPr="000D66DA" w:rsidRDefault="008C4045" w:rsidP="002876F8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  <w:r w:rsidRPr="008C4045">
        <w:rPr>
          <w:rFonts w:asciiTheme="minorHAnsi" w:hAnsiTheme="minorHAnsi" w:cstheme="minorHAnsi"/>
          <w:b/>
          <w:szCs w:val="20"/>
          <w:u w:val="single"/>
        </w:rPr>
        <w:t xml:space="preserve">Testování </w:t>
      </w:r>
      <w:r>
        <w:rPr>
          <w:rFonts w:asciiTheme="minorHAnsi" w:hAnsiTheme="minorHAnsi" w:cstheme="minorHAnsi"/>
          <w:b/>
          <w:szCs w:val="20"/>
          <w:u w:val="single"/>
        </w:rPr>
        <w:t>a</w:t>
      </w:r>
      <w:r w:rsidRPr="008C4045">
        <w:rPr>
          <w:rFonts w:asciiTheme="minorHAnsi" w:hAnsiTheme="minorHAnsi" w:cstheme="minorHAnsi"/>
          <w:b/>
          <w:szCs w:val="20"/>
          <w:u w:val="single"/>
        </w:rPr>
        <w:t xml:space="preserve"> integrace</w:t>
      </w:r>
    </w:p>
    <w:p w14:paraId="7B9FA453" w14:textId="1CB57B2E" w:rsidR="00A311FF" w:rsidRDefault="00A311FF" w:rsidP="004544F3">
      <w:pPr>
        <w:pStyle w:val="Normlntext"/>
        <w:numPr>
          <w:ilvl w:val="0"/>
          <w:numId w:val="6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Testování Rekvalifikace v testovacím prostředí</w:t>
      </w:r>
    </w:p>
    <w:p w14:paraId="79434277" w14:textId="2EBDD34E" w:rsidR="00A311FF" w:rsidRDefault="00A311FF" w:rsidP="004544F3">
      <w:pPr>
        <w:pStyle w:val="Normlntext"/>
        <w:numPr>
          <w:ilvl w:val="0"/>
          <w:numId w:val="6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Nasazení do produkčního prostředí</w:t>
      </w:r>
    </w:p>
    <w:p w14:paraId="245E228B" w14:textId="56BE2487" w:rsidR="00A311FF" w:rsidRDefault="00A311FF" w:rsidP="004544F3">
      <w:pPr>
        <w:pStyle w:val="Normlntext"/>
        <w:numPr>
          <w:ilvl w:val="0"/>
          <w:numId w:val="6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Vývoj integračních požadavků </w:t>
      </w:r>
    </w:p>
    <w:p w14:paraId="60B10C93" w14:textId="30113163" w:rsidR="004544F3" w:rsidRPr="00AC3733" w:rsidRDefault="00A311FF" w:rsidP="00AC3733">
      <w:pPr>
        <w:pStyle w:val="Normlntext"/>
        <w:numPr>
          <w:ilvl w:val="0"/>
          <w:numId w:val="6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Integrační testy</w:t>
      </w:r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4646AD" w14:textId="713DA7B2" w:rsidR="00AD6D83" w:rsidRPr="004B44B0" w:rsidRDefault="00AC3733" w:rsidP="004B44B0">
      <w:pPr>
        <w:pStyle w:val="Normlntext"/>
        <w:rPr>
          <w:rFonts w:asciiTheme="minorHAnsi" w:hAnsiTheme="minorHAnsi" w:cstheme="minorHAnsi"/>
          <w:szCs w:val="20"/>
          <w:u w:val="single"/>
        </w:rPr>
      </w:pPr>
      <w:r w:rsidRPr="004B44B0">
        <w:rPr>
          <w:rFonts w:asciiTheme="minorHAnsi" w:hAnsiTheme="minorHAnsi" w:cstheme="minorHAnsi"/>
          <w:szCs w:val="20"/>
          <w:u w:val="single"/>
        </w:rPr>
        <w:t>Testování a integrace</w:t>
      </w:r>
    </w:p>
    <w:p w14:paraId="184C446D" w14:textId="4910A312" w:rsidR="004B44B0" w:rsidRDefault="004B44B0" w:rsidP="001E4493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Realizované požadavky </w:t>
      </w:r>
      <w:r w:rsidR="00AD0E9F">
        <w:rPr>
          <w:rFonts w:asciiTheme="minorHAnsi" w:hAnsiTheme="minorHAnsi" w:cstheme="minorHAnsi"/>
          <w:szCs w:val="20"/>
          <w:lang w:val="cs-CZ"/>
        </w:rPr>
        <w:t>integrace</w:t>
      </w:r>
    </w:p>
    <w:p w14:paraId="7A02F397" w14:textId="76AAFA2B" w:rsidR="001E4493" w:rsidRPr="001E4493" w:rsidRDefault="001E4493" w:rsidP="001E4493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Ověř</w:t>
      </w:r>
      <w:r w:rsidR="004B44B0">
        <w:rPr>
          <w:rFonts w:asciiTheme="minorHAnsi" w:hAnsiTheme="minorHAnsi" w:cstheme="minorHAnsi"/>
          <w:szCs w:val="20"/>
          <w:lang w:val="cs-CZ"/>
        </w:rPr>
        <w:t>ená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</w:t>
      </w:r>
      <w:r w:rsidRPr="001E4493">
        <w:rPr>
          <w:rFonts w:asciiTheme="minorHAnsi" w:hAnsiTheme="minorHAnsi" w:cstheme="minorHAnsi"/>
          <w:szCs w:val="20"/>
        </w:rPr>
        <w:t>funkcionalit</w:t>
      </w:r>
      <w:r w:rsidR="004B44B0">
        <w:rPr>
          <w:rFonts w:asciiTheme="minorHAnsi" w:hAnsiTheme="minorHAnsi" w:cstheme="minorHAnsi"/>
          <w:szCs w:val="20"/>
          <w:lang w:val="cs-CZ"/>
        </w:rPr>
        <w:t>a</w:t>
      </w:r>
      <w:r w:rsidRPr="001E4493">
        <w:rPr>
          <w:rFonts w:asciiTheme="minorHAnsi" w:hAnsiTheme="minorHAnsi" w:cstheme="minorHAnsi"/>
          <w:szCs w:val="20"/>
        </w:rPr>
        <w:t xml:space="preserve"> plnění v testovacím prostředí Objednatele.</w:t>
      </w:r>
    </w:p>
    <w:p w14:paraId="5E47E7AE" w14:textId="5F403CE4" w:rsidR="001E4493" w:rsidRPr="001E4493" w:rsidRDefault="001E4493" w:rsidP="001E4493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Předání provozní, instalační a uživatelské dokumentace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pro integraci</w:t>
      </w:r>
      <w:r w:rsidRPr="001E4493">
        <w:rPr>
          <w:rFonts w:asciiTheme="minorHAnsi" w:hAnsiTheme="minorHAnsi" w:cstheme="minorHAnsi"/>
          <w:szCs w:val="20"/>
        </w:rPr>
        <w:t>.</w:t>
      </w:r>
    </w:p>
    <w:p w14:paraId="078FF9EC" w14:textId="35784A62" w:rsidR="001E4493" w:rsidRPr="001E4493" w:rsidRDefault="001E4493" w:rsidP="001E4493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 xml:space="preserve">Předání </w:t>
      </w:r>
      <w:r w:rsidR="00AC3733">
        <w:rPr>
          <w:rFonts w:asciiTheme="minorHAnsi" w:hAnsiTheme="minorHAnsi" w:cstheme="minorHAnsi"/>
          <w:szCs w:val="20"/>
        </w:rPr>
        <w:t>zdrojových kódů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pro int</w:t>
      </w:r>
      <w:r w:rsidR="009A4A04">
        <w:rPr>
          <w:rFonts w:asciiTheme="minorHAnsi" w:hAnsiTheme="minorHAnsi" w:cstheme="minorHAnsi"/>
          <w:szCs w:val="20"/>
          <w:lang w:val="cs-CZ"/>
        </w:rPr>
        <w:t>e</w:t>
      </w:r>
      <w:r w:rsidR="00AC3733">
        <w:rPr>
          <w:rFonts w:asciiTheme="minorHAnsi" w:hAnsiTheme="minorHAnsi" w:cstheme="minorHAnsi"/>
          <w:szCs w:val="20"/>
          <w:lang w:val="cs-CZ"/>
        </w:rPr>
        <w:t>graci</w:t>
      </w:r>
    </w:p>
    <w:p w14:paraId="07E444B7" w14:textId="397381F1" w:rsidR="00AD6D83" w:rsidRPr="006214B3" w:rsidRDefault="001E4493" w:rsidP="001E4493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Předání instalačních balíčků.</w:t>
      </w:r>
    </w:p>
    <w:p w14:paraId="05078793" w14:textId="77777777" w:rsidR="00A601DA" w:rsidRDefault="00A601DA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6D9194D4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4D979D0E" w:rsidR="004C5D94" w:rsidRPr="00EA2F05" w:rsidRDefault="00EA2F05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Pracnost dílčího plnění </w:t>
      </w:r>
      <w:r w:rsidRPr="00EA2F05">
        <w:rPr>
          <w:rFonts w:asciiTheme="minorHAnsi" w:hAnsiTheme="minorHAnsi" w:cstheme="minorHAnsi"/>
          <w:b/>
          <w:sz w:val="20"/>
          <w:szCs w:val="20"/>
        </w:rPr>
        <w:t>– Testování a integrace</w:t>
      </w:r>
    </w:p>
    <w:p w14:paraId="6B35E1EF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EA2F05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77777777" w:rsidR="004C5D94" w:rsidRPr="00EA2F05" w:rsidRDefault="004C5D94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 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EA2F05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EA2F05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EA2F05" w:rsidRPr="00EA2F05" w14:paraId="0CCB55E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121CAA6E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C85" w14:textId="38CB2771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985A" w14:textId="44BA43E3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5383A87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5F25719F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61A" w14:textId="0E0B7759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30F" w14:textId="64B4FAEE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35096413" w14:textId="77777777" w:rsidTr="0081642D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2A7335FA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F10" w14:textId="1731921E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534C" w14:textId="68EE409C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232560D1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2AE9B72F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40B6" w14:textId="3A81C04A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8D5" w14:textId="63BF3C86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1B823300" w14:textId="77777777" w:rsidTr="0081642D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19EB4C46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098" w14:textId="79CD09E1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780" w14:textId="1EBAA808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1980BD97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17399BEF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55" w14:textId="1FC9DFC5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ED3" w14:textId="4A00E7CF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5635E7D8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5C2991DF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6C2B" w14:textId="20A78505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9C25" w14:textId="1E9A4DCD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7EFB276C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3B211B43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8DF" w14:textId="7CD03FDE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91E0" w14:textId="55A6D899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4C42666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7B39748D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2EF" w14:textId="17639004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25B5" w14:textId="5C2F2321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0741602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07395D22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4C58" w14:textId="3B219616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536" w14:textId="6198B9ED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1397D949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2CBC7CF1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850" w14:textId="75497AB7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A39" w14:textId="12878D6E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5F64F2AE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692AF82C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B626" w14:textId="553F2A48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A872" w14:textId="1EF5C2CE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2D8A004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164E5AE2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094" w14:textId="5E21BBF3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B81" w14:textId="7345F700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239F5AB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5A8F508C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42B" w14:textId="2414EF7B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506D" w14:textId="4F344A58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5DDBB3A7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1703AA3F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7BE2" w14:textId="3244CA0B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6C7D" w14:textId="52340F89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3FCE953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551B4167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B551" w14:textId="0E7254C7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91C2" w14:textId="1407E895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55C68B4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05FF3FD8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A7C" w14:textId="36FA0708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72D" w14:textId="532B160E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57EE4FB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643F46B3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E8D0" w14:textId="7BE8B5B3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BCD" w14:textId="30EC7F9F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0F78FD0A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2E2CF4E2" w:rsidR="00EA2F05" w:rsidRPr="00EA2F05" w:rsidRDefault="00EA2F05" w:rsidP="00EA2F0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D061" w14:textId="01C9891E" w:rsidR="00EA2F05" w:rsidRPr="00EA2F05" w:rsidRDefault="00EA2F05" w:rsidP="00EA2F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02AA" w14:textId="298F840C" w:rsidR="00EA2F05" w:rsidRPr="00EA2F05" w:rsidRDefault="00EA2F05" w:rsidP="00EA2F0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F05" w:rsidRPr="00EA2F05" w14:paraId="15670B10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526DB1F8" w:rsidR="00EA2F05" w:rsidRPr="00EA2F05" w:rsidRDefault="00EA2F05" w:rsidP="00EA2F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A2F0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C52A" w14:textId="684CF6D9" w:rsidR="00EA2F05" w:rsidRPr="00252C94" w:rsidRDefault="00EA2F05" w:rsidP="00EA2F0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CAC7" w14:textId="2B9E05B0" w:rsidR="00EA2F05" w:rsidRPr="00252C94" w:rsidRDefault="00EA2F05" w:rsidP="00EA2F05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0CD1710D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dílčího plnění </w:t>
      </w:r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EA2F05" w:rsidRPr="00EA2F05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1 513 040,00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A2F05" w:rsidRPr="00EA2F05">
        <w:rPr>
          <w:rFonts w:asciiTheme="minorHAnsi" w:hAnsiTheme="minorHAnsi" w:cstheme="minorHAnsi"/>
          <w:b/>
          <w:bCs/>
          <w:sz w:val="20"/>
          <w:szCs w:val="20"/>
        </w:rPr>
        <w:t xml:space="preserve">1 830 778,40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5A4085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04B79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</w:p>
    <w:p w14:paraId="12B82620" w14:textId="565CBEED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19AABFE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Harmonogram plnění</w:t>
      </w:r>
    </w:p>
    <w:p w14:paraId="7530F164" w14:textId="77777777" w:rsidR="00013F84" w:rsidRDefault="00013F84" w:rsidP="00D43C22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6998F0" w14:textId="351B1218" w:rsidR="002E31DD" w:rsidRPr="00B6007B" w:rsidRDefault="00A262D8" w:rsidP="00B6007B">
      <w:pPr>
        <w:rPr>
          <w:rFonts w:ascii="Calibri" w:hAnsi="Calibri" w:cs="Calibri"/>
          <w:b/>
          <w:color w:val="000000"/>
          <w:sz w:val="20"/>
          <w:szCs w:val="22"/>
        </w:rPr>
      </w:pPr>
      <w:r>
        <w:rPr>
          <w:rFonts w:ascii="Calibri" w:hAnsi="Calibri" w:cs="Calibri"/>
          <w:b/>
          <w:color w:val="000000"/>
          <w:sz w:val="20"/>
          <w:szCs w:val="22"/>
        </w:rPr>
        <w:t>Test a integrace</w:t>
      </w:r>
    </w:p>
    <w:p w14:paraId="56DF0A0C" w14:textId="77777777" w:rsidR="00013F84" w:rsidRDefault="00013F84" w:rsidP="00D43C22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61C1B" w:rsidRPr="00763518" w14:paraId="01581E4F" w14:textId="77777777" w:rsidTr="008A58B8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5A565D5" w14:textId="77777777" w:rsidR="00661C1B" w:rsidRPr="00763518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405DB8" w14:textId="77777777" w:rsidR="00661C1B" w:rsidRPr="00763518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763518" w:rsidRPr="00763518" w14:paraId="35124C42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2C8F7499" w14:textId="096450DD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Termín zahájení vývojových prací integrace a UAT bez integrace</w:t>
            </w:r>
          </w:p>
        </w:tc>
        <w:tc>
          <w:tcPr>
            <w:tcW w:w="1520" w:type="dxa"/>
            <w:shd w:val="clear" w:color="auto" w:fill="auto"/>
            <w:hideMark/>
          </w:tcPr>
          <w:p w14:paraId="1678D865" w14:textId="678DBD2A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763518" w:rsidRPr="00763518" w14:paraId="09F15D46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A044C98" w14:textId="409A0CA1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Termín dokončení vývojových prací pro integraci</w:t>
            </w:r>
          </w:p>
        </w:tc>
        <w:tc>
          <w:tcPr>
            <w:tcW w:w="1520" w:type="dxa"/>
            <w:shd w:val="clear" w:color="auto" w:fill="auto"/>
            <w:hideMark/>
          </w:tcPr>
          <w:p w14:paraId="31FB1F6D" w14:textId="5E1D130C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+ 2</w:t>
            </w:r>
          </w:p>
        </w:tc>
      </w:tr>
      <w:tr w:rsidR="00763518" w:rsidRPr="00763518" w14:paraId="57E5768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0B93F8E6" w14:textId="256FA8FE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Termín ukončení UAT bez integrace</w:t>
            </w:r>
          </w:p>
        </w:tc>
        <w:tc>
          <w:tcPr>
            <w:tcW w:w="1520" w:type="dxa"/>
            <w:shd w:val="clear" w:color="auto" w:fill="auto"/>
            <w:hideMark/>
          </w:tcPr>
          <w:p w14:paraId="46C03CB3" w14:textId="3607DF54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+ 4</w:t>
            </w:r>
          </w:p>
        </w:tc>
      </w:tr>
      <w:tr w:rsidR="00763518" w:rsidRPr="00763518" w14:paraId="7C08F49A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900225C" w14:textId="5816ACBA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Termín zahájení testování integrace</w:t>
            </w:r>
          </w:p>
        </w:tc>
        <w:tc>
          <w:tcPr>
            <w:tcW w:w="1520" w:type="dxa"/>
            <w:shd w:val="clear" w:color="auto" w:fill="auto"/>
            <w:hideMark/>
          </w:tcPr>
          <w:p w14:paraId="3532E1B0" w14:textId="422EEBE6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+ 2</w:t>
            </w:r>
          </w:p>
        </w:tc>
      </w:tr>
      <w:tr w:rsidR="00763518" w:rsidRPr="00763518" w14:paraId="1D884F8E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7E9CA5B6" w14:textId="7090E565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Termín ukončení testování integrace</w:t>
            </w:r>
          </w:p>
        </w:tc>
        <w:tc>
          <w:tcPr>
            <w:tcW w:w="1520" w:type="dxa"/>
            <w:shd w:val="clear" w:color="auto" w:fill="auto"/>
            <w:hideMark/>
          </w:tcPr>
          <w:p w14:paraId="5A8E3B5D" w14:textId="56681406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+ 4</w:t>
            </w:r>
          </w:p>
        </w:tc>
      </w:tr>
      <w:tr w:rsidR="00763518" w:rsidRPr="00763518" w14:paraId="732B34C5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160BC3A" w14:textId="172FD827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Příprava prostředí pro produkční prostředí</w:t>
            </w:r>
          </w:p>
        </w:tc>
        <w:tc>
          <w:tcPr>
            <w:tcW w:w="1520" w:type="dxa"/>
            <w:shd w:val="clear" w:color="auto" w:fill="auto"/>
            <w:hideMark/>
          </w:tcPr>
          <w:p w14:paraId="4721B50B" w14:textId="63D3FCD9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+ 4</w:t>
            </w:r>
          </w:p>
        </w:tc>
      </w:tr>
      <w:tr w:rsidR="00763518" w:rsidRPr="00763518" w14:paraId="46131F0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5B94583C" w14:textId="20A4B108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Spuštění Rekvalifikací v produkčním prostředí</w:t>
            </w:r>
          </w:p>
        </w:tc>
        <w:tc>
          <w:tcPr>
            <w:tcW w:w="1520" w:type="dxa"/>
            <w:shd w:val="clear" w:color="auto" w:fill="auto"/>
            <w:hideMark/>
          </w:tcPr>
          <w:p w14:paraId="6509DA93" w14:textId="4B0AD170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+ 6</w:t>
            </w:r>
          </w:p>
        </w:tc>
      </w:tr>
      <w:tr w:rsidR="00763518" w:rsidRPr="00763518" w14:paraId="657C3BA5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66994EE4" w14:textId="3445A27D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Konečný termín plnění pro Etapa 2</w:t>
            </w:r>
          </w:p>
        </w:tc>
        <w:tc>
          <w:tcPr>
            <w:tcW w:w="1520" w:type="dxa"/>
            <w:shd w:val="clear" w:color="auto" w:fill="auto"/>
            <w:hideMark/>
          </w:tcPr>
          <w:p w14:paraId="22745F64" w14:textId="754A4F0F" w:rsidR="00763518" w:rsidRPr="00763518" w:rsidRDefault="00763518" w:rsidP="007635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+ 8</w:t>
            </w:r>
          </w:p>
        </w:tc>
      </w:tr>
      <w:tr w:rsidR="00763518" w:rsidRPr="00763518" w14:paraId="354E7F2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1A91B128" w14:textId="1713C9A9" w:rsidR="00763518" w:rsidRPr="00763518" w:rsidRDefault="00763518" w:rsidP="007635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</w:tcPr>
          <w:p w14:paraId="624612DC" w14:textId="4EE14F66" w:rsidR="00763518" w:rsidRPr="00763518" w:rsidRDefault="00763518" w:rsidP="007635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3518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</w:tbl>
    <w:p w14:paraId="02E391BE" w14:textId="77777777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81642D" w:rsidRPr="006214B3" w14:paraId="74CCE418" w14:textId="77777777" w:rsidTr="0081642D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4828AFF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F3069F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1551D99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14D81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3AB37FB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38602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81642D" w:rsidRPr="006214B3" w14:paraId="40B298F9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77490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9E49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EF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FABA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7BB64F25" w14:textId="77777777" w:rsidTr="0081642D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35569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658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15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A44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81642D" w:rsidRPr="006214B3" w14:paraId="6B3A225F" w14:textId="77777777" w:rsidTr="0081642D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3B59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9761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A1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9FDC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81642D" w:rsidRPr="006214B3" w14:paraId="0698B412" w14:textId="77777777" w:rsidTr="0081642D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5773F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28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235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FA0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1AE21114" w14:textId="77777777" w:rsidTr="0081642D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0C705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D24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926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C5A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72BD96C" w14:textId="77777777" w:rsidTr="0081642D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E057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4CA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CE5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4BBF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33C390FE" w14:textId="77777777" w:rsidTr="0081642D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0C19B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1B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C25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25CEC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41BCD10F" w14:textId="77777777" w:rsidTr="0081642D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E3025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D6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9343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F3B2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4CD41EAF" w14:textId="77777777" w:rsidTr="0081642D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0565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981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2849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2689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7F6FFD40" w14:textId="77777777" w:rsidTr="0081642D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9FCA4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39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C6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96EE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2466D24F" w14:textId="77777777" w:rsidTr="0081642D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36F4C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719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2B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E7336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2640D00C" w14:textId="77777777" w:rsidTr="0081642D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EE590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60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3D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A378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81642D" w:rsidRPr="006214B3" w14:paraId="4886F4F2" w14:textId="77777777" w:rsidTr="0081642D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A10F6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747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2E4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6DD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54B21B4C" w14:textId="77777777" w:rsidTr="0081642D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FB1B7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67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A5C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2C0F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6F089A2C" w14:textId="77777777" w:rsidTr="0081642D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E22B4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230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13B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3F5E11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49C3A3B" w14:textId="77777777" w:rsidTr="0081642D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8EAF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9D6D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12DD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9A49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0BB5004F" w14:textId="77777777" w:rsidTr="0081642D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2A933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D31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9AE3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EB57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5CE8E870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9B42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148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924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84C9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757434FA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D39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8A0F" w14:textId="77777777" w:rsidR="0081642D" w:rsidRPr="006214B3" w:rsidRDefault="0081642D" w:rsidP="008164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401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4F47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81642D" w:rsidRPr="006214B3" w14:paraId="04EB1B8F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14107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3B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A8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C5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4F8DD162" w14:textId="77777777" w:rsidR="0081642D" w:rsidRDefault="0081642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  <w:sectPr w:rsidR="0081642D" w:rsidSect="00BC1FC7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</w:p>
    <w:p w14:paraId="6D6A6DE2" w14:textId="513A6BDF" w:rsidR="0081642D" w:rsidRDefault="00C072D2" w:rsidP="008164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81642D" w:rsidRPr="006214B3">
        <w:rPr>
          <w:rFonts w:asciiTheme="minorHAnsi" w:hAnsiTheme="minorHAnsi" w:cstheme="minorHAnsi"/>
          <w:b/>
        </w:rPr>
        <w:t xml:space="preserve">mlouvy č. </w:t>
      </w:r>
      <w:r w:rsidR="0081642D">
        <w:rPr>
          <w:rFonts w:asciiTheme="minorHAnsi" w:hAnsiTheme="minorHAnsi" w:cstheme="minorHAnsi"/>
          <w:b/>
        </w:rPr>
        <w:t>2</w:t>
      </w:r>
      <w:r w:rsidR="0081642D" w:rsidRPr="006214B3">
        <w:rPr>
          <w:rFonts w:asciiTheme="minorHAnsi" w:hAnsiTheme="minorHAnsi" w:cstheme="minorHAnsi"/>
          <w:b/>
        </w:rPr>
        <w:t xml:space="preserve"> – </w:t>
      </w:r>
      <w:r w:rsidR="0081642D">
        <w:rPr>
          <w:rFonts w:asciiTheme="minorHAnsi" w:hAnsiTheme="minorHAnsi" w:cstheme="minorHAnsi"/>
          <w:b/>
        </w:rPr>
        <w:t>Katalog požadavků</w:t>
      </w:r>
    </w:p>
    <w:p w14:paraId="0DD0A6DD" w14:textId="77777777" w:rsidR="0081642D" w:rsidRDefault="0081642D" w:rsidP="0081642D">
      <w:pPr>
        <w:rPr>
          <w:rFonts w:asciiTheme="minorHAnsi" w:hAnsiTheme="minorHAnsi" w:cstheme="minorHAnsi"/>
          <w:b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58"/>
        <w:gridCol w:w="710"/>
        <w:gridCol w:w="3551"/>
        <w:gridCol w:w="2521"/>
        <w:gridCol w:w="1067"/>
        <w:gridCol w:w="926"/>
        <w:gridCol w:w="1560"/>
        <w:gridCol w:w="1559"/>
      </w:tblGrid>
      <w:tr w:rsidR="001C3205" w:rsidRPr="0081642D" w14:paraId="3595A65B" w14:textId="207476F8" w:rsidTr="001C3205">
        <w:trPr>
          <w:trHeight w:val="282"/>
          <w:tblHeader/>
        </w:trPr>
        <w:tc>
          <w:tcPr>
            <w:tcW w:w="440" w:type="dxa"/>
            <w:shd w:val="clear" w:color="auto" w:fill="auto"/>
            <w:hideMark/>
          </w:tcPr>
          <w:p w14:paraId="55C18E8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ID ANA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78A2A0DD" w14:textId="158F231C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710" w:type="dxa"/>
            <w:shd w:val="clear" w:color="auto" w:fill="auto"/>
            <w:hideMark/>
          </w:tcPr>
          <w:p w14:paraId="120246A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Platnost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C5D708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Detailní popis požadavku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14:paraId="27B2A83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Zdroj požadavku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0BEAF54F" w14:textId="58448206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</w:t>
            </w: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matická oblast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FD1903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Typ požadavku</w:t>
            </w:r>
          </w:p>
        </w:tc>
        <w:tc>
          <w:tcPr>
            <w:tcW w:w="1560" w:type="dxa"/>
            <w:vAlign w:val="bottom"/>
          </w:tcPr>
          <w:p w14:paraId="2F04B940" w14:textId="38600C59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Řešení v analytické dokumentaci</w:t>
            </w:r>
          </w:p>
        </w:tc>
        <w:tc>
          <w:tcPr>
            <w:tcW w:w="1559" w:type="dxa"/>
          </w:tcPr>
          <w:p w14:paraId="634385B8" w14:textId="7F06B4B6" w:rsidR="001C3205" w:rsidRPr="0081642D" w:rsidRDefault="001C3205" w:rsidP="001C320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Řešení v  modelu/ kapitole</w:t>
            </w:r>
          </w:p>
        </w:tc>
      </w:tr>
      <w:tr w:rsidR="001C3205" w:rsidRPr="0081642D" w14:paraId="56478580" w14:textId="3F4FADC4" w:rsidTr="001C3205">
        <w:trPr>
          <w:trHeight w:val="1294"/>
        </w:trPr>
        <w:tc>
          <w:tcPr>
            <w:tcW w:w="440" w:type="dxa"/>
            <w:shd w:val="clear" w:color="auto" w:fill="auto"/>
            <w:hideMark/>
          </w:tcPr>
          <w:p w14:paraId="491BC2E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000000" w:fill="FFFFFF"/>
            <w:hideMark/>
          </w:tcPr>
          <w:p w14:paraId="4910191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Nová služba JPŘ PSV v oblasti  rekvalifikací</w:t>
            </w:r>
          </w:p>
        </w:tc>
        <w:tc>
          <w:tcPr>
            <w:tcW w:w="710" w:type="dxa"/>
            <w:shd w:val="clear" w:color="auto" w:fill="auto"/>
            <w:hideMark/>
          </w:tcPr>
          <w:p w14:paraId="099E672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000000" w:fill="FFFFFF"/>
            <w:hideMark/>
          </w:tcPr>
          <w:p w14:paraId="1CE85C6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 xml:space="preserve">Předmětem je rozšíření Jednotné portálové řešení resortu práce a sociálních věcí (dále jen „rozšíření“) o novou službu, která zjednoduší a zpřehlední komunikaci mezi Úřadem práce a dalšími subjekty na poli aktivní politiky zaměstnanosti v oblasti realizace rekvalifikací.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92D79F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00ADBCF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2436682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ECA1796" w14:textId="0F5E726C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59F7B819" w14:textId="35585CD2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Celý dokument</w:t>
            </w:r>
          </w:p>
        </w:tc>
      </w:tr>
      <w:tr w:rsidR="001C3205" w:rsidRPr="0081642D" w14:paraId="0D15C07C" w14:textId="19EDB7FD" w:rsidTr="001C3205">
        <w:trPr>
          <w:trHeight w:val="688"/>
        </w:trPr>
        <w:tc>
          <w:tcPr>
            <w:tcW w:w="440" w:type="dxa"/>
            <w:shd w:val="clear" w:color="auto" w:fill="auto"/>
            <w:hideMark/>
          </w:tcPr>
          <w:p w14:paraId="10D96E3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000000" w:fill="FFFFFF"/>
            <w:hideMark/>
          </w:tcPr>
          <w:p w14:paraId="0065BC3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Uživatelé služby</w:t>
            </w:r>
          </w:p>
        </w:tc>
        <w:tc>
          <w:tcPr>
            <w:tcW w:w="710" w:type="dxa"/>
            <w:shd w:val="clear" w:color="auto" w:fill="auto"/>
            <w:hideMark/>
          </w:tcPr>
          <w:p w14:paraId="59F2AFC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000000" w:fill="FFFFFF"/>
            <w:hideMark/>
          </w:tcPr>
          <w:p w14:paraId="4E4EFDD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 xml:space="preserve">Rozšíření budou moci využívat vzdělávací subjekty, uchazeči a zájemci vedení v evidenci ÚP ČR (dále jen klienti) a Úřad práce ČR (dále jen ÚP ČR).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76C724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2668D37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1E85C65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FB81444" w14:textId="471D099E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3EE46BF" w14:textId="4006D262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Obecný pohled na aplikaci Rekvalifikace (UC)</w:t>
            </w:r>
          </w:p>
        </w:tc>
      </w:tr>
      <w:tr w:rsidR="001C3205" w:rsidRPr="0081642D" w14:paraId="56C48BA1" w14:textId="60C1C73A" w:rsidTr="001C3205">
        <w:trPr>
          <w:trHeight w:val="843"/>
        </w:trPr>
        <w:tc>
          <w:tcPr>
            <w:tcW w:w="440" w:type="dxa"/>
            <w:shd w:val="clear" w:color="auto" w:fill="auto"/>
            <w:hideMark/>
          </w:tcPr>
          <w:p w14:paraId="16860B3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2F6949B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vlastních kurzů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753D102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2A15D8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vzdělávacím subjektům: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Registrovat, upravovat a poskytovat informace o jimi nabízených kurzech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38D776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2529A9B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A5FC2E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504DCCF" w14:textId="1FB293C2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697916C" w14:textId="20DB43CF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7FBEC0BB" w14:textId="16C516DF" w:rsidTr="001C3205">
        <w:trPr>
          <w:trHeight w:val="1190"/>
        </w:trPr>
        <w:tc>
          <w:tcPr>
            <w:tcW w:w="440" w:type="dxa"/>
            <w:shd w:val="clear" w:color="auto" w:fill="auto"/>
            <w:hideMark/>
          </w:tcPr>
          <w:p w14:paraId="4D2D816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58" w:type="dxa"/>
            <w:shd w:val="clear" w:color="auto" w:fill="auto"/>
            <w:hideMark/>
          </w:tcPr>
          <w:p w14:paraId="65CACF3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zájmů o vlastní kurzy vzdělávacím subjektem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307C800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348102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vzdělávacím subjektům: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b) příjem zájmu klientů o jejich kurzy, zaznamenání schválení/zamítnutí zájmu o kurz a předání podkladů k absolvování kurzů zaměstnancům ÚP ČR.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EA0042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BCB31A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0D3D324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20B251B" w14:textId="007AC573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09B4A36" w14:textId="00F5795D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45D379A" w14:textId="643D9B2F" w:rsidTr="001C3205">
        <w:trPr>
          <w:trHeight w:val="1169"/>
        </w:trPr>
        <w:tc>
          <w:tcPr>
            <w:tcW w:w="440" w:type="dxa"/>
            <w:shd w:val="clear" w:color="auto" w:fill="auto"/>
            <w:hideMark/>
          </w:tcPr>
          <w:p w14:paraId="53F4B83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58" w:type="dxa"/>
            <w:shd w:val="clear" w:color="auto" w:fill="auto"/>
            <w:hideMark/>
          </w:tcPr>
          <w:p w14:paraId="6E4B568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Příjem zájmů o kurzy zaměstnanci ÚP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5B42E58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06D9676" w14:textId="77777777" w:rsidR="001C3205" w:rsidRPr="0081642D" w:rsidRDefault="001C3205" w:rsidP="001C3205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příjem zájmu o zvolené rekvalifikace a rekvalifikace NPO včetně případných souvisejících žádostí o evidenci jako zájemce nebo uchazeč o zaměstnání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731FBD7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5397522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6F3877E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A773A78" w14:textId="29F63AAC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B0AD766" w14:textId="6635B16C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2BED8F8E" w14:textId="34E46D61" w:rsidTr="001C3205">
        <w:trPr>
          <w:trHeight w:val="806"/>
        </w:trPr>
        <w:tc>
          <w:tcPr>
            <w:tcW w:w="440" w:type="dxa"/>
            <w:shd w:val="clear" w:color="auto" w:fill="auto"/>
            <w:hideMark/>
          </w:tcPr>
          <w:p w14:paraId="672B08D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58" w:type="dxa"/>
            <w:shd w:val="clear" w:color="auto" w:fill="auto"/>
            <w:hideMark/>
          </w:tcPr>
          <w:p w14:paraId="78FF815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zájmů o kurzy zaměstnanci ÚP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7D11C0E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D21E663" w14:textId="77777777" w:rsidR="001C3205" w:rsidRPr="0081642D" w:rsidRDefault="001C3205" w:rsidP="001C3205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b) zaznamenání schválení/zamítnutí zájmu o kurz a příjem podkladů k úhradě rekvalifikace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8902BAD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DE838C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0D8101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A44E05B" w14:textId="1940310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F5FCCC9" w14:textId="4EA5DD0B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46FAE6EF" w14:textId="4C1DC05E" w:rsidTr="001C3205">
        <w:trPr>
          <w:trHeight w:val="892"/>
        </w:trPr>
        <w:tc>
          <w:tcPr>
            <w:tcW w:w="440" w:type="dxa"/>
            <w:shd w:val="clear" w:color="auto" w:fill="auto"/>
            <w:hideMark/>
          </w:tcPr>
          <w:p w14:paraId="53A90EB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58" w:type="dxa"/>
            <w:shd w:val="clear" w:color="auto" w:fill="auto"/>
            <w:hideMark/>
          </w:tcPr>
          <w:p w14:paraId="17A6F51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Notifikace klienta o stanovisku ÚP k zájmu o kurz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7B159FC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79EFA53" w14:textId="77777777" w:rsidR="001C3205" w:rsidRPr="0081642D" w:rsidRDefault="001C3205" w:rsidP="001C3205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c) předání informace o vydaném stanovisku klientovi na portál, včetně notifikace e-mailem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8F5E6A4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C9E0D0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26668B4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C69BA08" w14:textId="335BF0DE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F127D40" w14:textId="69344EC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07784832" w14:textId="16BF6291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227A302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1558" w:type="dxa"/>
            <w:shd w:val="clear" w:color="auto" w:fill="auto"/>
            <w:hideMark/>
          </w:tcPr>
          <w:p w14:paraId="4494F22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Dohled ÚP nad registracemi rekvalifikačních zařízení a jejich kurzy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211B64D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2F76FC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d) kontrolu informací, které subjekt (rekvalifikační zařízení) vkládá do databáze s možností zabránit jejich publikaci</w:t>
            </w:r>
          </w:p>
        </w:tc>
        <w:tc>
          <w:tcPr>
            <w:tcW w:w="2521" w:type="dxa"/>
            <w:shd w:val="clear" w:color="000000" w:fill="FFFFFF"/>
            <w:hideMark/>
          </w:tcPr>
          <w:p w14:paraId="59890F6C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7A21770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0E11F3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7351D95" w14:textId="70400B3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5BBCACDA" w14:textId="63FB765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1E6F3EAF" w14:textId="40F84338" w:rsidTr="001C3205">
        <w:trPr>
          <w:trHeight w:val="840"/>
        </w:trPr>
        <w:tc>
          <w:tcPr>
            <w:tcW w:w="440" w:type="dxa"/>
            <w:shd w:val="clear" w:color="auto" w:fill="auto"/>
            <w:hideMark/>
          </w:tcPr>
          <w:p w14:paraId="2C76625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558" w:type="dxa"/>
            <w:shd w:val="clear" w:color="auto" w:fill="auto"/>
            <w:hideMark/>
          </w:tcPr>
          <w:p w14:paraId="54A72B3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Vyhledávání kurzů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2C32FDF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B45735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vybírat vhodné rekvalifikační kurzy ze seznamu rekvalifikačních kurzů na portále,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2661064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508FB2F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NPO, 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33D21B5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F37A419" w14:textId="4369B205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49F0402" w14:textId="48DF35DE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1FD5507A" w14:textId="36226D80" w:rsidTr="001C3205">
        <w:trPr>
          <w:trHeight w:val="949"/>
        </w:trPr>
        <w:tc>
          <w:tcPr>
            <w:tcW w:w="440" w:type="dxa"/>
            <w:shd w:val="clear" w:color="auto" w:fill="auto"/>
            <w:hideMark/>
          </w:tcPr>
          <w:p w14:paraId="2CC478E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085EC15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Projevení zájmu o kurz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362ABE8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0DD12A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b) žádat ÚP ČR o schválení úhrady rekvalifikačního kurzu včetně doložení potřebných dokumentů,</w:t>
            </w:r>
          </w:p>
        </w:tc>
        <w:tc>
          <w:tcPr>
            <w:tcW w:w="2521" w:type="dxa"/>
            <w:shd w:val="clear" w:color="000000" w:fill="FFFFFF"/>
            <w:hideMark/>
          </w:tcPr>
          <w:p w14:paraId="5C221617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22B666B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A90609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1CF97E5" w14:textId="383856F6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4032892" w14:textId="646CE0D3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44F0A6AF" w14:textId="3FF9E71A" w:rsidTr="001C3205">
        <w:trPr>
          <w:trHeight w:val="976"/>
        </w:trPr>
        <w:tc>
          <w:tcPr>
            <w:tcW w:w="440" w:type="dxa"/>
            <w:shd w:val="clear" w:color="auto" w:fill="auto"/>
            <w:hideMark/>
          </w:tcPr>
          <w:p w14:paraId="557D1BD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3BA1871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Stav mého zájmu o kurz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3EC8F0A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DC4E1F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c) získat informaci z ÚP ČR o schválení/zamítnutí úhrady rekvalifikačního kurzu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51E0D3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2CED9ED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32F3903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123B239" w14:textId="222BFD9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179367D" w14:textId="0CACCC86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627A0B05" w14:textId="5C2EEBE9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5F37687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6BAF250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mého zájmu o kurz</w:t>
            </w:r>
          </w:p>
        </w:tc>
        <w:tc>
          <w:tcPr>
            <w:tcW w:w="710" w:type="dxa"/>
            <w:shd w:val="clear" w:color="auto" w:fill="auto"/>
            <w:hideMark/>
          </w:tcPr>
          <w:p w14:paraId="392C2CD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EC065C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d) doložit potvrzení o úspěšném absolvování rekvalifikačního kurzu pro následnou úhradu ceny kurzu rekvalifikačnímu zařízení.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60E70CB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5309F76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0644A0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F1D26D2" w14:textId="47A7ED6F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C6707ED" w14:textId="104C892E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601D026A" w14:textId="6337529F" w:rsidTr="001C3205">
        <w:trPr>
          <w:trHeight w:val="964"/>
        </w:trPr>
        <w:tc>
          <w:tcPr>
            <w:tcW w:w="440" w:type="dxa"/>
            <w:shd w:val="clear" w:color="auto" w:fill="auto"/>
            <w:hideMark/>
          </w:tcPr>
          <w:p w14:paraId="7F05BC6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1A19590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Nabídka kurzů pro veřejnost</w:t>
            </w:r>
          </w:p>
        </w:tc>
        <w:tc>
          <w:tcPr>
            <w:tcW w:w="710" w:type="dxa"/>
            <w:shd w:val="clear" w:color="auto" w:fill="auto"/>
            <w:hideMark/>
          </w:tcPr>
          <w:p w14:paraId="5978BEB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838C77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Databáze bude mít veřejnou a neveřejnou část. Veřejná část bude přístupná bez omezení pro čtení.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5493CC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65ACA31C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2AFA51B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5C697E58" w14:textId="449760F3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5620D4FA" w14:textId="7E6F13D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Obecný pohled na aplikaci Rekvalifikace</w:t>
            </w:r>
          </w:p>
        </w:tc>
      </w:tr>
      <w:tr w:rsidR="001C3205" w:rsidRPr="0081642D" w14:paraId="04C46253" w14:textId="0659A0A3" w:rsidTr="001C3205">
        <w:trPr>
          <w:trHeight w:val="1173"/>
        </w:trPr>
        <w:tc>
          <w:tcPr>
            <w:tcW w:w="440" w:type="dxa"/>
            <w:shd w:val="clear" w:color="auto" w:fill="auto"/>
            <w:hideMark/>
          </w:tcPr>
          <w:p w14:paraId="53F273C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17514A6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Prvotní import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24A01D7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D976C7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 první fázi bude databáze naplněna daty z dostupných zdrojů, kde bude získán souhlas vlastníka databáze (např. MŠMT, MPSV,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MZdr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GŘ ÚP ČR), které obsahují rekvalifikační kurzy odpovídající § 108, odst. 2, písmena a-d) zákona o zaměstnanosti.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52821D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FA5FE9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6E2461A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7744C3B" w14:textId="4348B802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39D440F" w14:textId="57C80648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Import dat</w:t>
            </w:r>
          </w:p>
        </w:tc>
      </w:tr>
      <w:tr w:rsidR="001C3205" w:rsidRPr="0081642D" w14:paraId="4873D0D5" w14:textId="2FA5E507" w:rsidTr="001C3205">
        <w:trPr>
          <w:trHeight w:val="1120"/>
        </w:trPr>
        <w:tc>
          <w:tcPr>
            <w:tcW w:w="440" w:type="dxa"/>
            <w:shd w:val="clear" w:color="auto" w:fill="auto"/>
            <w:hideMark/>
          </w:tcPr>
          <w:p w14:paraId="7CFCC56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558" w:type="dxa"/>
            <w:shd w:val="clear" w:color="auto" w:fill="auto"/>
            <w:hideMark/>
          </w:tcPr>
          <w:p w14:paraId="082E8DB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Import zabezpečovaných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7CFF520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9FC0C9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Ze strany ÚP ČR budou doplněny pouze zabezpečované RK, kdy bude ze strany ÚP ČR předána tabulka ve formátu Excel. Tyto zabezpečované rekvalifikace budou mít příznak „zabezpečované ÚP ČR“.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57B387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63314D7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7575EF8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A501477" w14:textId="1F5E2116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D2DC151" w14:textId="7928089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Import dat</w:t>
            </w:r>
          </w:p>
        </w:tc>
      </w:tr>
      <w:tr w:rsidR="001C3205" w:rsidRPr="0081642D" w14:paraId="4DBA1315" w14:textId="0FDF0451" w:rsidTr="001C3205">
        <w:trPr>
          <w:trHeight w:val="743"/>
        </w:trPr>
        <w:tc>
          <w:tcPr>
            <w:tcW w:w="440" w:type="dxa"/>
            <w:shd w:val="clear" w:color="auto" w:fill="auto"/>
            <w:hideMark/>
          </w:tcPr>
          <w:p w14:paraId="1E1F68B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8" w:type="dxa"/>
            <w:shd w:val="clear" w:color="auto" w:fill="auto"/>
            <w:hideMark/>
          </w:tcPr>
          <w:p w14:paraId="3600756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Přidání kurzů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4AA4596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E071A6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 databáze budou postupně doplňovány další rekvalifikace, které splňují podmínky zákona 435/2004 Sb. a to na dobrovolné bázi poskytovatele rekvalifikací (např. VŠ, SŠ a další).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18D255C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6EDEED8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94B02D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9B56160" w14:textId="5D55FE98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E65AACB" w14:textId="4714E6AF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3BE005DD" w14:textId="07E29CC5" w:rsidTr="001C3205">
        <w:trPr>
          <w:trHeight w:val="1254"/>
        </w:trPr>
        <w:tc>
          <w:tcPr>
            <w:tcW w:w="440" w:type="dxa"/>
            <w:shd w:val="clear" w:color="auto" w:fill="auto"/>
            <w:hideMark/>
          </w:tcPr>
          <w:p w14:paraId="767AE00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558" w:type="dxa"/>
            <w:shd w:val="clear" w:color="auto" w:fill="auto"/>
            <w:hideMark/>
          </w:tcPr>
          <w:p w14:paraId="62F1266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Rozhodnutí vzdělávacího subjektu o publikaci jeho dat po prvotním importu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585A867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3E68A8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Při aktualizaci údajů z dostupných zdrojů musí být ošetřeno, že se zařízení může rozhodnout své kurzy zde nezveřejňovat.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5E5C64E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998F82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1C747CA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BA4F933" w14:textId="4197C61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2F8E5E2" w14:textId="7697935B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1C9882D" w14:textId="2FFD07F0" w:rsidTr="001C3205">
        <w:trPr>
          <w:trHeight w:val="1004"/>
        </w:trPr>
        <w:tc>
          <w:tcPr>
            <w:tcW w:w="440" w:type="dxa"/>
            <w:shd w:val="clear" w:color="auto" w:fill="auto"/>
            <w:hideMark/>
          </w:tcPr>
          <w:p w14:paraId="1C4DC34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558" w:type="dxa"/>
            <w:shd w:val="clear" w:color="auto" w:fill="auto"/>
            <w:hideMark/>
          </w:tcPr>
          <w:p w14:paraId="6E496C6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Notifikace vzdělávacích subjektů po prvotním importu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11CFD38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CF2B97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Systém odešle všem subjektům, jejichž data budou předběžně automaticky do databáze naplněna, informační zprávu.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6C2A2E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63F0AEF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2375304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9266206" w14:textId="291E10A0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08B3FDE" w14:textId="0170900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Jednorázové akce zajištěné systémem (UC)</w:t>
            </w:r>
          </w:p>
        </w:tc>
      </w:tr>
      <w:tr w:rsidR="001C3205" w:rsidRPr="0081642D" w14:paraId="2E847D0C" w14:textId="56526ECD" w:rsidTr="001C3205">
        <w:trPr>
          <w:trHeight w:val="1384"/>
        </w:trPr>
        <w:tc>
          <w:tcPr>
            <w:tcW w:w="440" w:type="dxa"/>
            <w:shd w:val="clear" w:color="auto" w:fill="auto"/>
            <w:hideMark/>
          </w:tcPr>
          <w:p w14:paraId="0B7A20A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558" w:type="dxa"/>
            <w:shd w:val="clear" w:color="auto" w:fill="auto"/>
            <w:hideMark/>
          </w:tcPr>
          <w:p w14:paraId="6742AB1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vlastní registrace vzdělávacím subjektem po prvotním importu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03AB3D3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5B58645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Rekvalifikační zařízení, které již bylo registrováno vložením do databáze, má přístup přes identitu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obačna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nebo datovou schránku do databáze a může provádět správu svého účtu, tedy např. dodatečné změny (aktualizovat, vymazat nebo doplnit údaje).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90E0CA9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5B088BE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1ED0FC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3719DE5" w14:textId="603A906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8C31CF4" w14:textId="41C2E8D5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996237B" w14:textId="6D6B014D" w:rsidTr="001C3205">
        <w:trPr>
          <w:trHeight w:val="1134"/>
        </w:trPr>
        <w:tc>
          <w:tcPr>
            <w:tcW w:w="440" w:type="dxa"/>
            <w:shd w:val="clear" w:color="auto" w:fill="auto"/>
            <w:hideMark/>
          </w:tcPr>
          <w:p w14:paraId="2BBE112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58" w:type="dxa"/>
            <w:shd w:val="clear" w:color="auto" w:fill="auto"/>
            <w:hideMark/>
          </w:tcPr>
          <w:p w14:paraId="35A4A5D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Vytvoření a správa vlastní registrace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087AE41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D8C84D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Rekvalifikační zařízení, které nebylo registrováno vložením do databáze, se bude moci do aplikace registrovat přes identitu občana nebo datovou schránku, a bude moci vložit požadované informace o své osobě.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2D21BE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18646D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6759581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D1DE394" w14:textId="145D4D54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EB0814D" w14:textId="5A6C47A3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2686259B" w14:textId="070513EE" w:rsidTr="001C3205">
        <w:trPr>
          <w:trHeight w:val="4004"/>
        </w:trPr>
        <w:tc>
          <w:tcPr>
            <w:tcW w:w="440" w:type="dxa"/>
            <w:shd w:val="clear" w:color="auto" w:fill="auto"/>
            <w:hideMark/>
          </w:tcPr>
          <w:p w14:paraId="3FDC027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58" w:type="dxa"/>
            <w:shd w:val="clear" w:color="auto" w:fill="auto"/>
            <w:hideMark/>
          </w:tcPr>
          <w:p w14:paraId="7656A44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Údaje o nabízeném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74EA3CD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592C212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Rekvalifikační zařízení bude moci vložit údaje o rekvalifikačním kurzu ve strukturované formě, a to zejména: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Identifikační údaje zařízení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Informace o kurzu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Období možnosti poskytování rekvalifikace (např. dle délky akreditace od-do; může být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 těch, co nepodléhají akreditaci i na dobu neurčitou)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Vstupní požadavky na možnost účastnit se kurzu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věk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dosažené vzdělání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zdravotní stav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jiné (+ pole pro upřesnění)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Informace o způsobu zakončení (výčet - např. zkouška s obdržením certifikátu)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Místo, kde je zařízení schopno kurzy realizovat, nebo zda je možné absolvovat online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Kapacita, rozsah (délka kurzu, počet hod. teorie, počet hod. praxe; rozložení výuky)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CFFA49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658FD4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5EF98C3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8DA5186" w14:textId="4B5F5AF1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A766723" w14:textId="2430B65B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84E986E" w14:textId="7BD07CA0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035D613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558" w:type="dxa"/>
            <w:shd w:val="clear" w:color="auto" w:fill="auto"/>
            <w:hideMark/>
          </w:tcPr>
          <w:p w14:paraId="3066128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Údaje o nabízeném zabezpečovaném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56E29A3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E42240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U zabezpečovaných (vysoutěžených) rekvalifikací ze strany ÚP budou ke kurzům zveřejňovány stejné informace</w:t>
            </w:r>
          </w:p>
        </w:tc>
        <w:tc>
          <w:tcPr>
            <w:tcW w:w="2521" w:type="dxa"/>
            <w:shd w:val="clear" w:color="000000" w:fill="FFFFFF"/>
            <w:hideMark/>
          </w:tcPr>
          <w:p w14:paraId="5A6C7B9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ECEAE1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29F99ED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849EF7A" w14:textId="796D1FE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774DDC9" w14:textId="6A6E412D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33E1B4B3" w14:textId="22C74E37" w:rsidTr="001C3205">
        <w:trPr>
          <w:trHeight w:val="785"/>
        </w:trPr>
        <w:tc>
          <w:tcPr>
            <w:tcW w:w="440" w:type="dxa"/>
            <w:shd w:val="clear" w:color="auto" w:fill="auto"/>
            <w:hideMark/>
          </w:tcPr>
          <w:p w14:paraId="2A3AB25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558" w:type="dxa"/>
            <w:shd w:val="clear" w:color="auto" w:fill="auto"/>
            <w:hideMark/>
          </w:tcPr>
          <w:p w14:paraId="28D9840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Kontroly při vyplňování</w:t>
            </w:r>
          </w:p>
        </w:tc>
        <w:tc>
          <w:tcPr>
            <w:tcW w:w="710" w:type="dxa"/>
            <w:shd w:val="clear" w:color="auto" w:fill="auto"/>
            <w:hideMark/>
          </w:tcPr>
          <w:p w14:paraId="3BAB167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D8A0B8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Aplikace automaticky provádí kontrolu formátu zadaných údajů vybraných polí, neumožní uložení, pokud nebudou vyplněny všechny povinné informace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3EA1A2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66F9522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05D0BCA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531058EA" w14:textId="09BF6944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52FE70B" w14:textId="0F360822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Standardní funkčnost</w:t>
            </w:r>
          </w:p>
        </w:tc>
      </w:tr>
      <w:tr w:rsidR="001C3205" w:rsidRPr="0081642D" w14:paraId="7519CFAA" w14:textId="26E2BD32" w:rsidTr="001C3205">
        <w:trPr>
          <w:trHeight w:val="838"/>
        </w:trPr>
        <w:tc>
          <w:tcPr>
            <w:tcW w:w="440" w:type="dxa"/>
            <w:shd w:val="clear" w:color="auto" w:fill="auto"/>
            <w:hideMark/>
          </w:tcPr>
          <w:p w14:paraId="74DDF7B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558" w:type="dxa"/>
            <w:shd w:val="clear" w:color="auto" w:fill="auto"/>
            <w:hideMark/>
          </w:tcPr>
          <w:p w14:paraId="027411C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Předvyplnění údajů na základě ztotožnění přihlášené osoby</w:t>
            </w:r>
          </w:p>
        </w:tc>
        <w:tc>
          <w:tcPr>
            <w:tcW w:w="710" w:type="dxa"/>
            <w:shd w:val="clear" w:color="auto" w:fill="auto"/>
            <w:hideMark/>
          </w:tcPr>
          <w:p w14:paraId="39DAB61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6877B8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Pro vkládání lze využít stávající mechanismy identifikace právnické osoby a podnikající fyzické osoby (využití datové schránky, případně identity občana) - údaje o osobě se předvyplní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69BA4BD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7C0BE2A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6F03853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380ED85" w14:textId="79178815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424F6A8" w14:textId="16CC93E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Standardní funkčnost</w:t>
            </w:r>
          </w:p>
        </w:tc>
      </w:tr>
      <w:tr w:rsidR="001C3205" w:rsidRPr="0081642D" w14:paraId="43E9C5CB" w14:textId="4152CB93" w:rsidTr="001C3205">
        <w:trPr>
          <w:trHeight w:val="930"/>
        </w:trPr>
        <w:tc>
          <w:tcPr>
            <w:tcW w:w="440" w:type="dxa"/>
            <w:shd w:val="clear" w:color="auto" w:fill="auto"/>
            <w:hideMark/>
          </w:tcPr>
          <w:p w14:paraId="7A409A6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558" w:type="dxa"/>
            <w:shd w:val="clear" w:color="auto" w:fill="auto"/>
            <w:hideMark/>
          </w:tcPr>
          <w:p w14:paraId="1B6F4B3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Systémové kontroly</w:t>
            </w:r>
          </w:p>
        </w:tc>
        <w:tc>
          <w:tcPr>
            <w:tcW w:w="710" w:type="dxa"/>
            <w:shd w:val="clear" w:color="auto" w:fill="auto"/>
            <w:hideMark/>
          </w:tcPr>
          <w:p w14:paraId="17A4431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3AE63E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Systém bude automaticky  reagovat u kurzů, které přestanou splňovat podmínky možnosti realizace (jimž skončí platnost akreditace)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43A941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76511385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1F66C03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058AB42" w14:textId="4068F17B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4AEC930" w14:textId="1504DA9F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Stavový diagram pro kurz</w:t>
            </w:r>
          </w:p>
        </w:tc>
      </w:tr>
      <w:tr w:rsidR="001C3205" w:rsidRPr="0081642D" w14:paraId="187EE062" w14:textId="7643BE8E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7A55CA3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26</w:t>
            </w:r>
          </w:p>
        </w:tc>
        <w:tc>
          <w:tcPr>
            <w:tcW w:w="1558" w:type="dxa"/>
            <w:shd w:val="clear" w:color="auto" w:fill="auto"/>
            <w:hideMark/>
          </w:tcPr>
          <w:p w14:paraId="483BBF8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Zájem o zabezpečovaný kurz</w:t>
            </w:r>
          </w:p>
        </w:tc>
        <w:tc>
          <w:tcPr>
            <w:tcW w:w="710" w:type="dxa"/>
            <w:shd w:val="clear" w:color="auto" w:fill="auto"/>
            <w:hideMark/>
          </w:tcPr>
          <w:p w14:paraId="372E86C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EF4CAF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 případě informace o zabezpečované RK bude účastníkovi poskytnuta pouze základní informace s tím, že další kroky jsou realizovány přímo na kontaktním pracovišti ÚP ČR, kde je evidován.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01A732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71C0F68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12BDDAC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FF241A7" w14:textId="01ABA010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BCD6515" w14:textId="3028399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Zájem o zabezpečovaný kurz (UC, PM, KDM)</w:t>
            </w:r>
          </w:p>
        </w:tc>
      </w:tr>
      <w:tr w:rsidR="001C3205" w:rsidRPr="0081642D" w14:paraId="0588CFD7" w14:textId="12361D0B" w:rsidTr="001C3205">
        <w:trPr>
          <w:trHeight w:val="1124"/>
        </w:trPr>
        <w:tc>
          <w:tcPr>
            <w:tcW w:w="440" w:type="dxa"/>
            <w:shd w:val="clear" w:color="auto" w:fill="auto"/>
            <w:hideMark/>
          </w:tcPr>
          <w:p w14:paraId="5672CC2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558" w:type="dxa"/>
            <w:shd w:val="clear" w:color="auto" w:fill="auto"/>
            <w:hideMark/>
          </w:tcPr>
          <w:p w14:paraId="0D0E784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Nabídka kurzů pro veřejnost, včetně náhledu na detail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7F29885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77609386" w14:textId="5283F7CF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Na portálu JPŘ PSV bude veřejně dostupný seznam rekvalifikačních kurzů, který bude umožňovat vyhledávání, filtrování a řazení podle různých kritérií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Bude také umožňovat zobrazit si detailní informace o rekvalifikačním kurzu.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F0869C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10CDBE2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400471A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104E88B" w14:textId="376C3406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459E327" w14:textId="4D14908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Veřejná část aplikace (UC, WF)</w:t>
            </w:r>
          </w:p>
        </w:tc>
      </w:tr>
      <w:tr w:rsidR="001C3205" w:rsidRPr="0081642D" w14:paraId="61165563" w14:textId="28F9C71D" w:rsidTr="001C3205">
        <w:trPr>
          <w:trHeight w:val="832"/>
        </w:trPr>
        <w:tc>
          <w:tcPr>
            <w:tcW w:w="440" w:type="dxa"/>
            <w:shd w:val="clear" w:color="auto" w:fill="auto"/>
            <w:hideMark/>
          </w:tcPr>
          <w:p w14:paraId="6C9A191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558" w:type="dxa"/>
            <w:shd w:val="clear" w:color="auto" w:fill="auto"/>
            <w:hideMark/>
          </w:tcPr>
          <w:p w14:paraId="6EC2353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Přihlášení klientů</w:t>
            </w:r>
          </w:p>
        </w:tc>
        <w:tc>
          <w:tcPr>
            <w:tcW w:w="710" w:type="dxa"/>
            <w:shd w:val="clear" w:color="auto" w:fill="auto"/>
            <w:hideMark/>
          </w:tcPr>
          <w:p w14:paraId="2B815EE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D233DA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Klient se přihlásí pomocí identity občana nebo datové schránky.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C01192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012F56E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1024712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1587A3B" w14:textId="1BF17DD8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A55E2FB" w14:textId="1A7585F6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Autentizace a autorizace</w:t>
            </w:r>
          </w:p>
        </w:tc>
      </w:tr>
      <w:tr w:rsidR="001C3205" w:rsidRPr="0081642D" w14:paraId="7B51B8B2" w14:textId="29A0F494" w:rsidTr="001C3205">
        <w:trPr>
          <w:trHeight w:val="1042"/>
        </w:trPr>
        <w:tc>
          <w:tcPr>
            <w:tcW w:w="440" w:type="dxa"/>
            <w:shd w:val="clear" w:color="auto" w:fill="auto"/>
            <w:hideMark/>
          </w:tcPr>
          <w:p w14:paraId="30D6A95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558" w:type="dxa"/>
            <w:shd w:val="clear" w:color="auto" w:fill="auto"/>
            <w:hideMark/>
          </w:tcPr>
          <w:p w14:paraId="362B663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Zájem o kurz jen pro osoby evidované na ÚP</w:t>
            </w:r>
          </w:p>
        </w:tc>
        <w:tc>
          <w:tcPr>
            <w:tcW w:w="710" w:type="dxa"/>
            <w:shd w:val="clear" w:color="auto" w:fill="auto"/>
            <w:hideMark/>
          </w:tcPr>
          <w:p w14:paraId="39FC3BB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C8CCEF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Aplikace před vyplněním žádosti o rekvalifikaci ověří, zda je veden v evidenci zájemců o zaměstnání nebo uchazečů o zaměstnání. Aplikace umožní, že rovnou se žádostí o zařazení do evidence může podat i žádost o rekvalifikaci.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0ED165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027E4F4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42B3806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ED38CD0" w14:textId="5450B782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4CDC022" w14:textId="379CEA4B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Část aplikace pro přihlášeného zájemce o kurz (UC, PM, WF, KDM), Integrace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OKPráce</w:t>
            </w:r>
            <w:proofErr w:type="spellEnd"/>
          </w:p>
        </w:tc>
      </w:tr>
      <w:tr w:rsidR="001C3205" w:rsidRPr="0081642D" w14:paraId="1C8D6B55" w14:textId="19D50096" w:rsidTr="001C3205">
        <w:trPr>
          <w:trHeight w:val="1452"/>
        </w:trPr>
        <w:tc>
          <w:tcPr>
            <w:tcW w:w="440" w:type="dxa"/>
            <w:shd w:val="clear" w:color="auto" w:fill="auto"/>
            <w:hideMark/>
          </w:tcPr>
          <w:p w14:paraId="09278E3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558" w:type="dxa"/>
            <w:shd w:val="clear" w:color="auto" w:fill="auto"/>
            <w:hideMark/>
          </w:tcPr>
          <w:p w14:paraId="4D885A2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Vyplnění žádosti při projevení zájmu o kurz</w:t>
            </w:r>
          </w:p>
        </w:tc>
        <w:tc>
          <w:tcPr>
            <w:tcW w:w="710" w:type="dxa"/>
            <w:shd w:val="clear" w:color="auto" w:fill="auto"/>
            <w:hideMark/>
          </w:tcPr>
          <w:p w14:paraId="02F7798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AFD6D4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Klient si vybere rekvalifikační kurz. Pokud je přihlášen, aplikace mu předvyplní formulář „Zájem o zvolenou rekvalifikaci“. Klient vyplní dodatečné povinné údaje. Název kurzu, který si zvolil, a rekvalifikační zařízení se načte z databáze. Klient má možnost vložit do aplikace dokument (např. potvrzení o zdravotní způsobilosti od lékaře).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756431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6357C0E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38908D6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B843CF5" w14:textId="519776B9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B233AE7" w14:textId="3AB289FF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3FD7951C" w14:textId="6E64DFF7" w:rsidTr="001C3205">
        <w:trPr>
          <w:trHeight w:val="950"/>
        </w:trPr>
        <w:tc>
          <w:tcPr>
            <w:tcW w:w="440" w:type="dxa"/>
            <w:shd w:val="clear" w:color="auto" w:fill="auto"/>
            <w:hideMark/>
          </w:tcPr>
          <w:p w14:paraId="785B573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558" w:type="dxa"/>
            <w:shd w:val="clear" w:color="auto" w:fill="auto"/>
            <w:hideMark/>
          </w:tcPr>
          <w:p w14:paraId="632DFA2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Odeslání žádosti do spisové služby</w:t>
            </w:r>
          </w:p>
        </w:tc>
        <w:tc>
          <w:tcPr>
            <w:tcW w:w="710" w:type="dxa"/>
            <w:shd w:val="clear" w:color="auto" w:fill="auto"/>
            <w:hideMark/>
          </w:tcPr>
          <w:p w14:paraId="75E278E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C45A58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Žádost systém odešle do spisové služby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KrP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KoP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(kde je klient evidován). Klient obdrží bezprostředně po odeslání automatickou informaci, že byla jeho žádost podána. Číslo jednací se uloží do databáze.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6EC74C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848C16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3A2F338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EF0E8E3" w14:textId="3E3C531D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B232481" w14:textId="2B4D48E4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KDM), Integrace se spisovou službou</w:t>
            </w:r>
          </w:p>
        </w:tc>
      </w:tr>
      <w:tr w:rsidR="001C3205" w:rsidRPr="0081642D" w14:paraId="2E5E47F1" w14:textId="4EF225FF" w:rsidTr="001C3205">
        <w:trPr>
          <w:trHeight w:val="1133"/>
        </w:trPr>
        <w:tc>
          <w:tcPr>
            <w:tcW w:w="440" w:type="dxa"/>
            <w:shd w:val="clear" w:color="auto" w:fill="auto"/>
            <w:hideMark/>
          </w:tcPr>
          <w:p w14:paraId="4C80245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558" w:type="dxa"/>
            <w:shd w:val="clear" w:color="auto" w:fill="auto"/>
            <w:hideMark/>
          </w:tcPr>
          <w:p w14:paraId="6AFE2CC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Stanovisko k žádosti vydané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34081FE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6BD1D3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Rekvalifikační zařízení obdrží údaje z formuláře „Zájem o zvolenou rekvalifikaci“ a vydá stanovisko, zda účast na kurzu na základě těchto informací schvaluje nebo zamítá. Stanovisko má k dispozici klient i ÚP.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0168C38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hideMark/>
          </w:tcPr>
          <w:p w14:paraId="4C0DED8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D5E1BD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AA8994E" w14:textId="4336D0E5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14:paraId="710E0DDD" w14:textId="28F8B38A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1B09B05D" w14:textId="680C8082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71FABDA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33</w:t>
            </w:r>
          </w:p>
        </w:tc>
        <w:tc>
          <w:tcPr>
            <w:tcW w:w="1558" w:type="dxa"/>
            <w:shd w:val="clear" w:color="auto" w:fill="auto"/>
            <w:hideMark/>
          </w:tcPr>
          <w:p w14:paraId="3B4B302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Stanovisko k žádosti vydané ÚP</w:t>
            </w:r>
          </w:p>
        </w:tc>
        <w:tc>
          <w:tcPr>
            <w:tcW w:w="710" w:type="dxa"/>
            <w:shd w:val="clear" w:color="auto" w:fill="auto"/>
            <w:hideMark/>
          </w:tcPr>
          <w:p w14:paraId="4E82F25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0984AA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Klient bude mít k dispozici rozhodnutí hodnotící komise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VKoP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, tedy o schválení nebo zamítnutí úhrady rekvalifikačního kurzu, včetně notifikace e-mailem.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D74A7FC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3F5D34A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5BAD1A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2AAF117" w14:textId="34D11755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2EFCE7B" w14:textId="5478D8C4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Část aplikace pro přihlášeného zájemce o kurz (UC, PM, WF, KDM), Integrace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OKPráce</w:t>
            </w:r>
            <w:proofErr w:type="spellEnd"/>
          </w:p>
        </w:tc>
      </w:tr>
      <w:tr w:rsidR="001C3205" w:rsidRPr="0081642D" w14:paraId="75C2DDAC" w14:textId="3B20BC95" w:rsidTr="001C3205">
        <w:trPr>
          <w:trHeight w:val="1065"/>
        </w:trPr>
        <w:tc>
          <w:tcPr>
            <w:tcW w:w="440" w:type="dxa"/>
            <w:shd w:val="clear" w:color="auto" w:fill="auto"/>
            <w:hideMark/>
          </w:tcPr>
          <w:p w14:paraId="5DBF985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558" w:type="dxa"/>
            <w:shd w:val="clear" w:color="auto" w:fill="auto"/>
            <w:hideMark/>
          </w:tcPr>
          <w:p w14:paraId="1A44BA3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Doložení faktury po absolvování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59A8C40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A75C1B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Po schválení zájmu o zvolenou rekvalifikaci bude rekvalifikace realizována. Informace o úspěšném ukončení kurzu a fakturu vkládá do systému rekvalifikační středisko (doklady si pracovník ÚP stáhne a zpracuje v jiných systémech ÚP).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5294B27D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2D9043A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1280E44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1EF70C0" w14:textId="741A881D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9C560AD" w14:textId="38E4B460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348FC220" w14:textId="38E899D2" w:rsidTr="001C3205">
        <w:trPr>
          <w:trHeight w:val="756"/>
        </w:trPr>
        <w:tc>
          <w:tcPr>
            <w:tcW w:w="440" w:type="dxa"/>
            <w:shd w:val="clear" w:color="auto" w:fill="auto"/>
            <w:hideMark/>
          </w:tcPr>
          <w:p w14:paraId="4FBEF3D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558" w:type="dxa"/>
            <w:shd w:val="clear" w:color="auto" w:fill="auto"/>
            <w:hideMark/>
          </w:tcPr>
          <w:p w14:paraId="6B9C54C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Doložení osvědčení po absolvování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676DCE9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7A9BE8A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Rekvalifikační středisko vloží do systému osvědčení o úspěšném absolvování kurzu klientem. Informace bude viditelná pro ÚP ČR i klienta.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A39081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8F72D0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0D87FA08" w14:textId="4ECA7966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E61EA0D" w14:textId="0BAF8486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D5CC99E" w14:textId="7AE59580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</w:tbl>
    <w:p w14:paraId="7B0622A0" w14:textId="77777777" w:rsidR="00224D11" w:rsidRPr="006214B3" w:rsidRDefault="00224D11" w:rsidP="001B2BCD">
      <w:pPr>
        <w:rPr>
          <w:rFonts w:asciiTheme="minorHAnsi" w:hAnsiTheme="minorHAnsi" w:cstheme="minorHAnsi"/>
          <w:b/>
        </w:rPr>
      </w:pPr>
    </w:p>
    <w:sectPr w:rsidR="00224D11" w:rsidRPr="006214B3" w:rsidSect="001C3205">
      <w:pgSz w:w="16838" w:h="11906" w:orient="landscape"/>
      <w:pgMar w:top="1418" w:right="1418" w:bottom="1418" w:left="18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C7E" w14:textId="77777777" w:rsidR="00132CEE" w:rsidRDefault="00132CEE" w:rsidP="00462594">
      <w:r>
        <w:separator/>
      </w:r>
    </w:p>
  </w:endnote>
  <w:endnote w:type="continuationSeparator" w:id="0">
    <w:p w14:paraId="6D0AE0BB" w14:textId="77777777" w:rsidR="00132CEE" w:rsidRDefault="00132CEE" w:rsidP="00462594">
      <w:r>
        <w:continuationSeparator/>
      </w:r>
    </w:p>
  </w:endnote>
  <w:endnote w:type="continuationNotice" w:id="1">
    <w:p w14:paraId="52011E54" w14:textId="77777777" w:rsidR="00132CEE" w:rsidRDefault="00132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121A918C" w:rsidR="00132CEE" w:rsidRPr="002308DC" w:rsidRDefault="00132CEE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252C94">
      <w:rPr>
        <w:rFonts w:ascii="Tahoma" w:hAnsi="Tahoma" w:cs="Tahoma"/>
        <w:noProof/>
        <w:sz w:val="20"/>
        <w:szCs w:val="20"/>
      </w:rPr>
      <w:t>13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132CEE" w:rsidRDefault="00132CEE">
    <w:pPr>
      <w:pStyle w:val="Zpat"/>
    </w:pPr>
  </w:p>
  <w:p w14:paraId="17D88407" w14:textId="77777777" w:rsidR="00132CEE" w:rsidRDefault="00132CEE"/>
  <w:p w14:paraId="684DCC5E" w14:textId="77777777" w:rsidR="00132CEE" w:rsidRDefault="00132C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B6E3" w14:textId="77777777" w:rsidR="00132CEE" w:rsidRDefault="00132CEE" w:rsidP="00462594">
      <w:r>
        <w:separator/>
      </w:r>
    </w:p>
  </w:footnote>
  <w:footnote w:type="continuationSeparator" w:id="0">
    <w:p w14:paraId="1B5F77D7" w14:textId="77777777" w:rsidR="00132CEE" w:rsidRDefault="00132CEE" w:rsidP="00462594">
      <w:r>
        <w:continuationSeparator/>
      </w:r>
    </w:p>
  </w:footnote>
  <w:footnote w:type="continuationNotice" w:id="1">
    <w:p w14:paraId="6B2265E3" w14:textId="77777777" w:rsidR="00132CEE" w:rsidRDefault="00132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5CE6A7EC" w:rsidR="00132CEE" w:rsidRDefault="00132CEE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20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132CEE" w:rsidRDefault="00132CEE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45F90710" w:rsidR="00132CEE" w:rsidRDefault="00132CEE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20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132CEE" w:rsidRPr="0069750A" w:rsidRDefault="00132CEE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132CEE" w:rsidRPr="000E45C0" w:rsidRDefault="00132CEE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25080ED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8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41"/>
  </w:num>
  <w:num w:numId="7">
    <w:abstractNumId w:val="18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0"/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9"/>
  </w:num>
  <w:num w:numId="20">
    <w:abstractNumId w:val="21"/>
  </w:num>
  <w:num w:numId="21">
    <w:abstractNumId w:val="8"/>
  </w:num>
  <w:num w:numId="22">
    <w:abstractNumId w:val="16"/>
  </w:num>
  <w:num w:numId="23">
    <w:abstractNumId w:val="49"/>
  </w:num>
  <w:num w:numId="24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9"/>
  </w:num>
  <w:num w:numId="29">
    <w:abstractNumId w:val="17"/>
  </w:num>
  <w:num w:numId="30">
    <w:abstractNumId w:val="13"/>
  </w:num>
  <w:num w:numId="31">
    <w:abstractNumId w:val="34"/>
  </w:num>
  <w:num w:numId="3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45"/>
  </w:num>
  <w:num w:numId="39">
    <w:abstractNumId w:val="43"/>
  </w:num>
  <w:num w:numId="40">
    <w:abstractNumId w:val="38"/>
  </w:num>
  <w:num w:numId="41">
    <w:abstractNumId w:val="36"/>
  </w:num>
  <w:num w:numId="42">
    <w:abstractNumId w:val="27"/>
  </w:num>
  <w:num w:numId="43">
    <w:abstractNumId w:val="44"/>
  </w:num>
  <w:num w:numId="44">
    <w:abstractNumId w:val="28"/>
  </w:num>
  <w:num w:numId="45">
    <w:abstractNumId w:val="3"/>
  </w:num>
  <w:num w:numId="46">
    <w:abstractNumId w:val="23"/>
  </w:num>
  <w:num w:numId="47">
    <w:abstractNumId w:val="31"/>
  </w:num>
  <w:num w:numId="48">
    <w:abstractNumId w:val="12"/>
  </w:num>
  <w:num w:numId="49">
    <w:abstractNumId w:val="25"/>
  </w:num>
  <w:num w:numId="50">
    <w:abstractNumId w:val="10"/>
  </w:num>
  <w:num w:numId="51">
    <w:abstractNumId w:val="26"/>
  </w:num>
  <w:num w:numId="52">
    <w:abstractNumId w:val="26"/>
  </w:num>
  <w:num w:numId="53">
    <w:abstractNumId w:val="26"/>
  </w:num>
  <w:num w:numId="54">
    <w:abstractNumId w:val="33"/>
  </w:num>
  <w:num w:numId="55">
    <w:abstractNumId w:val="20"/>
  </w:num>
  <w:num w:numId="56">
    <w:abstractNumId w:val="2"/>
  </w:num>
  <w:num w:numId="57">
    <w:abstractNumId w:val="11"/>
  </w:num>
  <w:num w:numId="58">
    <w:abstractNumId w:val="24"/>
  </w:num>
  <w:num w:numId="59">
    <w:abstractNumId w:val="19"/>
  </w:num>
  <w:num w:numId="60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CEE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28DA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4B0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B5AB4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6187F"/>
    <w:rsid w:val="007627C1"/>
    <w:rsid w:val="00762F3B"/>
    <w:rsid w:val="00763518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3383"/>
    <w:rsid w:val="00863892"/>
    <w:rsid w:val="008640C4"/>
    <w:rsid w:val="00865713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05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BFE68-D3FA-4341-94AF-63599384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4475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30821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2022-09-21T06:40:00Z</dcterms:created>
  <dcterms:modified xsi:type="dcterms:W3CDTF">2022-11-30T06:33:00Z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