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8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676015" cy="8718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676015" cy="871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20"/>
        <w:gridCol w:w="6907"/>
      </w:tblGrid>
      <w:tr>
        <w:trPr>
          <w:trHeight w:val="106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138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Kupní smlouva č.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I. Smluvní strany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20"/>
        <w:gridCol w:w="6907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20"/>
        <w:gridCol w:w="6907"/>
      </w:tblGrid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59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920"/>
        <w:gridCol w:w="6907"/>
      </w:tblGrid>
      <w:tr>
        <w:trPr>
          <w:trHeight w:val="3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 Sochor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 NaNivkách 277, 674 01 Třebíč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 Vítězslavem Sochorem, ředitelem společnosti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13074407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zástupce oprávněný jednat ve věcech technických: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647" w:val="left"/>
              </w:tabs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 technického střediska, tel.:</w:t>
              <w:tab/>
              <w:t>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196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 věcech smluvních:</w:t>
              <w:tab/>
              <w:t>- vedoucí ekonom.oddělení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(dále jen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„Objednatel“)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79" w:val="left"/>
              </w:tabs>
              <w:bidi w:val="0"/>
              <w:spacing w:before="0" w:after="4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  <w:tab/>
              <w:t>z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smlouvy je prodej posypového materiálu.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76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prodávaného posypového materiálu - dle skutečné potřeby kupujícího a s ohledem na množství zásob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600" w:line="28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touto smlouvou zavazuje dohodnutý posypový materiál převzít a zaplatit. Množství materiálu bude předem telefonicky dohodnuto na tel. 603209718.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Ďobá plnění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18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v-.v v ' ■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1.11^022 do 30.4.2023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88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této smlouvy před její účinností se považuje za plnění dle této smlouvy' a práva a povinnosti z toho vzniklá se řídí touto smlouvou.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předmětu smlouvy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cena : dle přílohy č. 1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60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Fakturační a platební podmínky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Fakturace bude prováděna měsíčně, a to nejpozději do 15. dne následujícího měsíce elektronicky na email: </w:t>
      </w:r>
      <w:r>
        <w:fldChar w:fldCharType="begin"/>
      </w:r>
      <w:r>
        <w:rPr/>
        <w:instrText> HYPERLINK "mailto:fakturace@cikom.cz"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fakturace@cikom.cz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6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vystavení,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V. Závěrečná ustanovení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25" w:val="left"/>
        </w:tabs>
        <w:bidi w:val="0"/>
        <w:spacing w:before="0" w:after="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ČR, zejména zákonem č. 89/2012 Sb.,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28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3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3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prodávající.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3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3" w:val="left"/>
        </w:tabs>
        <w:bidi w:val="0"/>
        <w:spacing w:before="0" w:after="60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Nabídkový rozpočet zakázky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45" w:left="1290" w:right="1412" w:bottom="1735" w:header="317" w:footer="1307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91465" distB="8890" distL="0" distR="0" simplePos="0" relativeHeight="125829378" behindDoc="0" locked="0" layoutInCell="1" allowOverlap="1">
                <wp:simplePos x="0" y="0"/>
                <wp:positionH relativeFrom="page">
                  <wp:posOffset>1035685</wp:posOffset>
                </wp:positionH>
                <wp:positionV relativeFrom="paragraph">
                  <wp:posOffset>291465</wp:posOffset>
                </wp:positionV>
                <wp:extent cx="844550" cy="18605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549999999999997pt;margin-top:22.949999999999999pt;width:66.5pt;height:14.65pt;z-index:-125829375;mso-wrap-distance-left:0;mso-wrap-distance-top:22.949999999999999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0" distB="158115" distL="0" distR="0" simplePos="0" relativeHeight="125829380" behindDoc="0" locked="0" layoutInCell="1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127000</wp:posOffset>
                </wp:positionV>
                <wp:extent cx="774065" cy="20129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2 1. 11. 2022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0.90000000000001pt;margin-top:10.pt;width:60.950000000000003pt;height:15.85pt;z-index:-125829373;mso-wrap-distance-left:0;mso-wrap-distance-top:10.pt;mso-wrap-distance-right:0;mso-wrap-distance-bottom:12.4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2 1. 11. 2022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33680" distB="42545" distL="1014730" distR="0" simplePos="0" relativeHeight="125829382" behindDoc="0" locked="0" layoutInCell="1" allowOverlap="1">
            <wp:simplePos x="0" y="0"/>
            <wp:positionH relativeFrom="page">
              <wp:posOffset>5101590</wp:posOffset>
            </wp:positionH>
            <wp:positionV relativeFrom="paragraph">
              <wp:posOffset>233680</wp:posOffset>
            </wp:positionV>
            <wp:extent cx="688975" cy="213360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8897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300990</wp:posOffset>
                </wp:positionV>
                <wp:extent cx="853440" cy="186055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Třebíči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21.80000000000001pt;margin-top:23.699999999999999pt;width:67.200000000000003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Třebíči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5" w:left="0" w:right="0" w:bottom="723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4437380</wp:posOffset>
                </wp:positionH>
                <wp:positionV relativeFrom="paragraph">
                  <wp:posOffset>33655</wp:posOffset>
                </wp:positionV>
                <wp:extent cx="1124585" cy="606425"/>
                <wp:wrapSquare wrapText="lef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606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Zakůpujícího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Vítězslav Sochor ředitel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49.39999999999998pt;margin-top:2.6499999999999999pt;width:88.549999999999997pt;height:47.7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Zakůpujícího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Vítězslav Sochor ředitel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prodávajícího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460" w:right="31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40" w:line="254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1.11.2022 do 30.04.2023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5856"/>
        <w:gridCol w:w="816"/>
        <w:gridCol w:w="1944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voz.chem.(bez mat.)s piuhováním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inertní (bez mat.)s piuhováním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materiál^mer£jin£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55" w:left="1296" w:right="1988" w:bottom="7233" w:header="1227" w:footer="680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Nadpis #1_"/>
    <w:basedOn w:val="DefaultParagraphFont"/>
    <w:link w:val="Style12"/>
    <w:rPr>
      <w:rFonts w:ascii="Verdana" w:eastAsia="Verdana" w:hAnsi="Verdana" w:cs="Verdana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Nadpis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9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90" w:line="286" w:lineRule="auto"/>
      <w:ind w:left="5960" w:firstLine="2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after="180" w:line="259" w:lineRule="auto"/>
      <w:ind w:left="5960" w:firstLine="2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spacing w:after="4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2"/>
      <w:szCs w:val="4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29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spacing w:after="280" w:line="290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