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D18C7" w14:textId="5AF15307" w:rsidR="009E6BCA" w:rsidRPr="00A36B92" w:rsidRDefault="009E6BCA" w:rsidP="009E6BCA">
      <w:pPr>
        <w:tabs>
          <w:tab w:val="clear" w:pos="0"/>
          <w:tab w:val="clear" w:pos="284"/>
          <w:tab w:val="clear" w:pos="1701"/>
        </w:tabs>
        <w:spacing w:after="200" w:line="276" w:lineRule="auto"/>
        <w:ind w:left="709"/>
        <w:contextualSpacing/>
        <w:jc w:val="left"/>
        <w:rPr>
          <w:szCs w:val="22"/>
        </w:rPr>
      </w:pPr>
      <w:r w:rsidRPr="00A36B92">
        <w:rPr>
          <w:noProof/>
          <w:szCs w:val="22"/>
        </w:rPr>
        <w:drawing>
          <wp:anchor distT="0" distB="0" distL="114300" distR="114300" simplePos="0" relativeHeight="251660288" behindDoc="1" locked="0" layoutInCell="1" allowOverlap="1" wp14:anchorId="44D6B51E" wp14:editId="0143554A">
            <wp:simplePos x="0" y="0"/>
            <wp:positionH relativeFrom="column">
              <wp:posOffset>-919480</wp:posOffset>
            </wp:positionH>
            <wp:positionV relativeFrom="paragraph">
              <wp:posOffset>-684530</wp:posOffset>
            </wp:positionV>
            <wp:extent cx="1090930" cy="3833495"/>
            <wp:effectExtent l="19050" t="0" r="0" b="0"/>
            <wp:wrapNone/>
            <wp:docPr id="3" name="obrázek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90930" cy="3833495"/>
                    </a:xfrm>
                    <a:prstGeom prst="rect">
                      <a:avLst/>
                    </a:prstGeom>
                    <a:noFill/>
                    <a:ln w="9525">
                      <a:noFill/>
                      <a:miter lim="800000"/>
                      <a:headEnd/>
                      <a:tailEnd/>
                    </a:ln>
                  </pic:spPr>
                </pic:pic>
              </a:graphicData>
            </a:graphic>
          </wp:anchor>
        </w:drawing>
      </w:r>
    </w:p>
    <w:p w14:paraId="097C81F5" w14:textId="77777777" w:rsidR="009E6BCA" w:rsidRPr="00A36B92" w:rsidRDefault="009E6BCA" w:rsidP="009E6BCA">
      <w:pPr>
        <w:tabs>
          <w:tab w:val="clear" w:pos="0"/>
          <w:tab w:val="left" w:pos="-1985"/>
        </w:tabs>
        <w:ind w:left="709"/>
        <w:rPr>
          <w:b/>
          <w:szCs w:val="22"/>
        </w:rPr>
      </w:pPr>
      <w:proofErr w:type="spellStart"/>
      <w:r w:rsidRPr="00A36B92">
        <w:rPr>
          <w:b/>
          <w:szCs w:val="22"/>
        </w:rPr>
        <w:t>Medical</w:t>
      </w:r>
      <w:proofErr w:type="spellEnd"/>
      <w:r w:rsidRPr="00A36B92">
        <w:rPr>
          <w:b/>
          <w:szCs w:val="22"/>
        </w:rPr>
        <w:t xml:space="preserve"> Systems a.s.</w:t>
      </w:r>
    </w:p>
    <w:p w14:paraId="79D90D27" w14:textId="77777777" w:rsidR="00B70608" w:rsidRPr="00B70608" w:rsidRDefault="00B70608" w:rsidP="00B70608">
      <w:pPr>
        <w:tabs>
          <w:tab w:val="clear" w:pos="0"/>
          <w:tab w:val="left" w:pos="-1985"/>
        </w:tabs>
        <w:ind w:left="709"/>
        <w:rPr>
          <w:szCs w:val="22"/>
        </w:rPr>
      </w:pPr>
      <w:r w:rsidRPr="00B70608">
        <w:rPr>
          <w:szCs w:val="22"/>
        </w:rPr>
        <w:t>se sídlem Kotkova 384/4, Vítkovice, 703 00 Ostrava,</w:t>
      </w:r>
    </w:p>
    <w:p w14:paraId="16DA890E" w14:textId="77777777" w:rsidR="00B70608" w:rsidRPr="00B70608" w:rsidRDefault="00B70608" w:rsidP="00B70608">
      <w:pPr>
        <w:tabs>
          <w:tab w:val="clear" w:pos="0"/>
          <w:tab w:val="left" w:pos="-1985"/>
        </w:tabs>
        <w:ind w:left="709"/>
        <w:rPr>
          <w:szCs w:val="22"/>
        </w:rPr>
      </w:pPr>
      <w:r w:rsidRPr="00B70608">
        <w:rPr>
          <w:szCs w:val="22"/>
        </w:rPr>
        <w:t>IČO: 26853167,</w:t>
      </w:r>
    </w:p>
    <w:p w14:paraId="58C8A98A" w14:textId="77777777" w:rsidR="00B70608" w:rsidRPr="00B70608" w:rsidRDefault="00B70608" w:rsidP="00B70608">
      <w:pPr>
        <w:tabs>
          <w:tab w:val="clear" w:pos="0"/>
          <w:tab w:val="left" w:pos="-1985"/>
        </w:tabs>
        <w:ind w:left="709"/>
        <w:rPr>
          <w:szCs w:val="22"/>
        </w:rPr>
      </w:pPr>
      <w:r w:rsidRPr="00B70608">
        <w:rPr>
          <w:szCs w:val="22"/>
        </w:rPr>
        <w:t>DIČ: CZ699000899,</w:t>
      </w:r>
    </w:p>
    <w:p w14:paraId="251CE99A" w14:textId="08050789" w:rsidR="00B70608" w:rsidRPr="00B70608" w:rsidRDefault="00B70608" w:rsidP="00B70608">
      <w:pPr>
        <w:tabs>
          <w:tab w:val="clear" w:pos="0"/>
          <w:tab w:val="left" w:pos="-1985"/>
        </w:tabs>
        <w:ind w:left="709"/>
        <w:rPr>
          <w:szCs w:val="22"/>
        </w:rPr>
      </w:pPr>
      <w:r w:rsidRPr="00B70608">
        <w:rPr>
          <w:szCs w:val="22"/>
        </w:rPr>
        <w:t xml:space="preserve">bankovní spojení: </w:t>
      </w:r>
      <w:proofErr w:type="spellStart"/>
      <w:r w:rsidR="00D76EBD">
        <w:rPr>
          <w:szCs w:val="22"/>
        </w:rPr>
        <w:t>xxxxxxxxxxxxxxxxxxx</w:t>
      </w:r>
      <w:proofErr w:type="spellEnd"/>
    </w:p>
    <w:p w14:paraId="613A83F2" w14:textId="77777777" w:rsidR="00B70608" w:rsidRPr="00B70608" w:rsidRDefault="00B70608" w:rsidP="00B70608">
      <w:pPr>
        <w:tabs>
          <w:tab w:val="clear" w:pos="0"/>
          <w:tab w:val="left" w:pos="-1985"/>
        </w:tabs>
        <w:ind w:left="709"/>
        <w:rPr>
          <w:szCs w:val="22"/>
        </w:rPr>
      </w:pPr>
      <w:r w:rsidRPr="00B70608">
        <w:rPr>
          <w:szCs w:val="22"/>
        </w:rPr>
        <w:t>zapsaná v obchodním rejstříku vedeném Krajským soudem v Ostravě, oddíl B, vložka 2864,</w:t>
      </w:r>
    </w:p>
    <w:p w14:paraId="7ED0E0C3" w14:textId="62052BDF" w:rsidR="00177E1E" w:rsidRPr="00A36B92" w:rsidRDefault="00B70608" w:rsidP="00B70608">
      <w:pPr>
        <w:tabs>
          <w:tab w:val="clear" w:pos="0"/>
          <w:tab w:val="left" w:pos="-1985"/>
        </w:tabs>
        <w:ind w:left="709"/>
        <w:rPr>
          <w:szCs w:val="22"/>
        </w:rPr>
      </w:pPr>
      <w:r w:rsidRPr="00B70608">
        <w:rPr>
          <w:szCs w:val="22"/>
        </w:rPr>
        <w:t xml:space="preserve">zastoupena: </w:t>
      </w:r>
      <w:r w:rsidR="005C33CE">
        <w:rPr>
          <w:szCs w:val="22"/>
        </w:rPr>
        <w:t xml:space="preserve">Ing. Daniel Lefenda, předseda představenstva a </w:t>
      </w:r>
      <w:r w:rsidRPr="00B70608">
        <w:rPr>
          <w:szCs w:val="22"/>
        </w:rPr>
        <w:t>Ing. Hana Paľo, místopředseda představenstva</w:t>
      </w:r>
    </w:p>
    <w:p w14:paraId="2E4BA3C2" w14:textId="364943B4" w:rsidR="009E6BCA" w:rsidRPr="00A36B92" w:rsidRDefault="005C33CE" w:rsidP="009E6BCA">
      <w:pPr>
        <w:spacing w:before="120"/>
        <w:ind w:left="709"/>
        <w:rPr>
          <w:szCs w:val="22"/>
        </w:rPr>
      </w:pPr>
      <w:r>
        <w:rPr>
          <w:szCs w:val="22"/>
        </w:rPr>
        <w:t>(</w:t>
      </w:r>
      <w:r w:rsidR="009E6BCA" w:rsidRPr="00A36B92">
        <w:rPr>
          <w:szCs w:val="22"/>
        </w:rPr>
        <w:t>jako „</w:t>
      </w:r>
      <w:r w:rsidR="009E6BCA" w:rsidRPr="00A36B92">
        <w:rPr>
          <w:b/>
          <w:szCs w:val="22"/>
        </w:rPr>
        <w:t>Poskytovatel“</w:t>
      </w:r>
      <w:r w:rsidR="009E6BCA" w:rsidRPr="00A36B92">
        <w:rPr>
          <w:szCs w:val="22"/>
        </w:rPr>
        <w:t xml:space="preserve"> na straně jedné</w:t>
      </w:r>
      <w:r>
        <w:rPr>
          <w:szCs w:val="22"/>
        </w:rPr>
        <w:t>)</w:t>
      </w:r>
    </w:p>
    <w:p w14:paraId="26D61A53" w14:textId="21F7561B" w:rsidR="009E6BCA" w:rsidRPr="00A36B92" w:rsidRDefault="00B70608" w:rsidP="009E6BCA">
      <w:pPr>
        <w:ind w:left="709" w:hanging="2835"/>
        <w:rPr>
          <w:szCs w:val="22"/>
          <w:highlight w:val="yellow"/>
        </w:rPr>
      </w:pPr>
      <w:r w:rsidRPr="00A36B92">
        <w:rPr>
          <w:noProof/>
          <w:szCs w:val="22"/>
        </w:rPr>
        <mc:AlternateContent>
          <mc:Choice Requires="wps">
            <w:drawing>
              <wp:anchor distT="0" distB="0" distL="114300" distR="114300" simplePos="0" relativeHeight="251659264" behindDoc="0" locked="0" layoutInCell="0" allowOverlap="1" wp14:anchorId="0CA31262" wp14:editId="14AC6399">
                <wp:simplePos x="0" y="0"/>
                <wp:positionH relativeFrom="page">
                  <wp:posOffset>-1244837</wp:posOffset>
                </wp:positionH>
                <wp:positionV relativeFrom="page">
                  <wp:posOffset>2979144</wp:posOffset>
                </wp:positionV>
                <wp:extent cx="4106498" cy="374291"/>
                <wp:effectExtent l="1846897" t="0" r="1836738"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06498" cy="374291"/>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2335A898" w14:textId="321A8EB7" w:rsidR="00090E08" w:rsidRPr="00E53E89" w:rsidRDefault="00090E08" w:rsidP="009E6BCA">
                            <w:pPr>
                              <w:pStyle w:val="Default"/>
                              <w:jc w:val="right"/>
                              <w:rPr>
                                <w:rFonts w:asciiTheme="minorHAnsi" w:hAnsiTheme="minorHAnsi" w:cstheme="minorHAnsi"/>
                                <w:bCs/>
                                <w:color w:val="666666"/>
                                <w:sz w:val="22"/>
                                <w:szCs w:val="22"/>
                              </w:rPr>
                            </w:pPr>
                            <w:r w:rsidRPr="0022061A">
                              <w:rPr>
                                <w:sz w:val="18"/>
                                <w:szCs w:val="18"/>
                              </w:rPr>
                              <w:t xml:space="preserve"> </w:t>
                            </w:r>
                            <w:r>
                              <w:rPr>
                                <w:rFonts w:asciiTheme="minorHAnsi" w:hAnsiTheme="minorHAnsi" w:cstheme="minorHAnsi"/>
                                <w:bCs/>
                                <w:color w:val="666666"/>
                                <w:sz w:val="22"/>
                                <w:szCs w:val="22"/>
                              </w:rPr>
                              <w:t xml:space="preserve">DODATEK Č. 1 KE SMLOUVĚ O POSKYTOVÁNÍ SERVISU K PRODUKTŮM NIS A O ZPRACOVÁNÍ DAT, OSOBNÍCH A CITLIBÝCH ÚDAJŮ </w:t>
                            </w:r>
                            <w:r w:rsidRPr="00E53E89">
                              <w:rPr>
                                <w:rFonts w:asciiTheme="minorHAnsi" w:hAnsiTheme="minorHAnsi" w:cstheme="minorHAnsi"/>
                                <w:bCs/>
                                <w:color w:val="666666"/>
                                <w:sz w:val="22"/>
                                <w:szCs w:val="22"/>
                              </w:rPr>
                              <w:t xml:space="preserve"> </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A31262" id="Obdélník 1" o:spid="_x0000_s1026" style="position:absolute;left:0;text-align:left;margin-left:-98pt;margin-top:234.6pt;width:323.35pt;height:29.4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" o:allowincell="f" filled="f" fillcolor="white [3212]" stroked="f" strokecolor="white [3212]" strokeweight="1pt">
                <v:fill opacity="52428f"/>
                <v:textbox style="layout-flow:vertical;mso-layout-flow-alt:bottom-to-top" inset="1mm,1mm,1mm,1mm">
                  <w:txbxContent>
                    <w:p w14:paraId="2335A898" w14:textId="321A8EB7" w:rsidR="00090E08" w:rsidRPr="00E53E89" w:rsidRDefault="00090E08" w:rsidP="009E6BCA">
                      <w:pPr>
                        <w:pStyle w:val="Default"/>
                        <w:jc w:val="right"/>
                        <w:rPr>
                          <w:rFonts w:asciiTheme="minorHAnsi" w:hAnsiTheme="minorHAnsi" w:cstheme="minorHAnsi"/>
                          <w:bCs/>
                          <w:color w:val="666666"/>
                          <w:sz w:val="22"/>
                          <w:szCs w:val="22"/>
                        </w:rPr>
                      </w:pPr>
                      <w:r w:rsidRPr="0022061A">
                        <w:rPr>
                          <w:sz w:val="18"/>
                          <w:szCs w:val="18"/>
                        </w:rPr>
                        <w:t xml:space="preserve"> </w:t>
                      </w:r>
                      <w:r>
                        <w:rPr>
                          <w:rFonts w:asciiTheme="minorHAnsi" w:hAnsiTheme="minorHAnsi" w:cstheme="minorHAnsi"/>
                          <w:bCs/>
                          <w:color w:val="666666"/>
                          <w:sz w:val="22"/>
                          <w:szCs w:val="22"/>
                        </w:rPr>
                        <w:t xml:space="preserve">DODATEK Č. 1 KE SMLOUVĚ O POSKYTOVÁNÍ SERVISU K PRODUKTŮM NIS A O ZPRACOVÁNÍ DAT, OSOBNÍCH A CITLIBÝCH ÚDAJŮ </w:t>
                      </w:r>
                      <w:r w:rsidRPr="00E53E89">
                        <w:rPr>
                          <w:rFonts w:asciiTheme="minorHAnsi" w:hAnsiTheme="minorHAnsi" w:cstheme="minorHAnsi"/>
                          <w:bCs/>
                          <w:color w:val="666666"/>
                          <w:sz w:val="22"/>
                          <w:szCs w:val="22"/>
                        </w:rPr>
                        <w:t xml:space="preserve"> </w:t>
                      </w:r>
                    </w:p>
                  </w:txbxContent>
                </v:textbox>
                <w10:wrap anchorx="page" anchory="page"/>
              </v:rect>
            </w:pict>
          </mc:Fallback>
        </mc:AlternateContent>
      </w:r>
    </w:p>
    <w:p w14:paraId="7EBCBB9D" w14:textId="77777777" w:rsidR="009E6BCA" w:rsidRPr="00A36B92" w:rsidRDefault="009E6BCA" w:rsidP="009E6BCA">
      <w:pPr>
        <w:ind w:left="709"/>
        <w:rPr>
          <w:szCs w:val="22"/>
        </w:rPr>
      </w:pPr>
      <w:r w:rsidRPr="00A36B92">
        <w:rPr>
          <w:szCs w:val="22"/>
        </w:rPr>
        <w:t>a</w:t>
      </w:r>
    </w:p>
    <w:p w14:paraId="29767198" w14:textId="77777777" w:rsidR="009E6BCA" w:rsidRPr="00A36B92" w:rsidRDefault="009E6BCA" w:rsidP="009E6BCA">
      <w:pPr>
        <w:ind w:left="709"/>
        <w:rPr>
          <w:szCs w:val="22"/>
        </w:rPr>
      </w:pPr>
    </w:p>
    <w:p w14:paraId="03D7506A" w14:textId="77777777" w:rsidR="00837CBF" w:rsidRPr="00A36B92" w:rsidRDefault="00837CBF" w:rsidP="00837CBF">
      <w:pPr>
        <w:tabs>
          <w:tab w:val="clear" w:pos="0"/>
          <w:tab w:val="left" w:pos="-1985"/>
        </w:tabs>
        <w:ind w:left="709"/>
        <w:rPr>
          <w:b/>
          <w:szCs w:val="22"/>
        </w:rPr>
      </w:pPr>
      <w:r w:rsidRPr="00A36B92">
        <w:rPr>
          <w:b/>
          <w:szCs w:val="22"/>
        </w:rPr>
        <w:t>Nemocnice Jablonec nad Nisou, p. o.</w:t>
      </w:r>
    </w:p>
    <w:p w14:paraId="76349B57" w14:textId="1032F9A2" w:rsidR="00837CBF" w:rsidRPr="00A36B92" w:rsidRDefault="00837CBF" w:rsidP="00837CBF">
      <w:pPr>
        <w:tabs>
          <w:tab w:val="clear" w:pos="0"/>
          <w:tab w:val="left" w:pos="-1985"/>
        </w:tabs>
        <w:ind w:left="709"/>
        <w:rPr>
          <w:szCs w:val="22"/>
        </w:rPr>
      </w:pPr>
      <w:r w:rsidRPr="00A36B92">
        <w:rPr>
          <w:szCs w:val="22"/>
        </w:rPr>
        <w:t xml:space="preserve">se sídlem Nemocniční </w:t>
      </w:r>
      <w:r w:rsidR="00F60882" w:rsidRPr="00A36B92">
        <w:rPr>
          <w:szCs w:val="22"/>
        </w:rPr>
        <w:t>4446/</w:t>
      </w:r>
      <w:r w:rsidRPr="00A36B92">
        <w:rPr>
          <w:szCs w:val="22"/>
        </w:rPr>
        <w:t xml:space="preserve">15, PSČ 466 </w:t>
      </w:r>
      <w:r w:rsidR="00F60882" w:rsidRPr="00A36B92">
        <w:rPr>
          <w:szCs w:val="22"/>
        </w:rPr>
        <w:t>01</w:t>
      </w:r>
      <w:r w:rsidRPr="00A36B92">
        <w:rPr>
          <w:szCs w:val="22"/>
        </w:rPr>
        <w:t>, Jablonec nad Nisou</w:t>
      </w:r>
    </w:p>
    <w:p w14:paraId="5B385895" w14:textId="77777777" w:rsidR="00837CBF" w:rsidRPr="00A36B92" w:rsidRDefault="00837CBF" w:rsidP="00837CBF">
      <w:pPr>
        <w:tabs>
          <w:tab w:val="clear" w:pos="0"/>
          <w:tab w:val="left" w:pos="-1985"/>
        </w:tabs>
        <w:ind w:left="709"/>
        <w:rPr>
          <w:szCs w:val="22"/>
        </w:rPr>
      </w:pPr>
      <w:r w:rsidRPr="00A36B92">
        <w:rPr>
          <w:szCs w:val="22"/>
        </w:rPr>
        <w:t>IČO: 00829838</w:t>
      </w:r>
    </w:p>
    <w:p w14:paraId="1BAB2F43" w14:textId="77777777" w:rsidR="00837CBF" w:rsidRPr="00A36B92" w:rsidRDefault="00837CBF" w:rsidP="00837CBF">
      <w:pPr>
        <w:tabs>
          <w:tab w:val="clear" w:pos="0"/>
          <w:tab w:val="left" w:pos="-1985"/>
        </w:tabs>
        <w:ind w:left="709"/>
        <w:rPr>
          <w:szCs w:val="22"/>
        </w:rPr>
      </w:pPr>
      <w:r w:rsidRPr="00A36B92">
        <w:rPr>
          <w:szCs w:val="22"/>
        </w:rPr>
        <w:t>DIČ: CZ00829838</w:t>
      </w:r>
    </w:p>
    <w:p w14:paraId="1140DCBB" w14:textId="107DCC1E" w:rsidR="00837CBF" w:rsidRPr="00A36B92" w:rsidRDefault="00837CBF" w:rsidP="00837CBF">
      <w:pPr>
        <w:tabs>
          <w:tab w:val="clear" w:pos="0"/>
          <w:tab w:val="left" w:pos="-1985"/>
        </w:tabs>
        <w:ind w:left="709"/>
        <w:rPr>
          <w:szCs w:val="22"/>
        </w:rPr>
      </w:pPr>
      <w:r w:rsidRPr="00A36B92">
        <w:rPr>
          <w:szCs w:val="22"/>
        </w:rPr>
        <w:t xml:space="preserve">bankovní spojení: </w:t>
      </w:r>
      <w:proofErr w:type="spellStart"/>
      <w:r w:rsidR="00D76EBD">
        <w:rPr>
          <w:szCs w:val="22"/>
        </w:rPr>
        <w:t>xxxxxxxxxxxxxxxxxxxx</w:t>
      </w:r>
      <w:proofErr w:type="spellEnd"/>
    </w:p>
    <w:p w14:paraId="0060BF0A" w14:textId="77777777" w:rsidR="00837CBF" w:rsidRPr="00A36B92" w:rsidRDefault="00837CBF" w:rsidP="00837CBF">
      <w:pPr>
        <w:tabs>
          <w:tab w:val="clear" w:pos="0"/>
          <w:tab w:val="left" w:pos="-1985"/>
        </w:tabs>
        <w:ind w:left="709"/>
        <w:rPr>
          <w:szCs w:val="22"/>
        </w:rPr>
      </w:pPr>
      <w:r w:rsidRPr="00A36B92">
        <w:rPr>
          <w:szCs w:val="22"/>
        </w:rPr>
        <w:t xml:space="preserve">zapsaná v obchodním rejstříku vedeném Krajským soudem v Ústí nad Labem, oddíl </w:t>
      </w:r>
      <w:proofErr w:type="spellStart"/>
      <w:r w:rsidRPr="00A36B92">
        <w:rPr>
          <w:szCs w:val="22"/>
        </w:rPr>
        <w:t>Pr</w:t>
      </w:r>
      <w:proofErr w:type="spellEnd"/>
      <w:r w:rsidRPr="00A36B92">
        <w:rPr>
          <w:szCs w:val="22"/>
        </w:rPr>
        <w:t>, vložka 107,</w:t>
      </w:r>
    </w:p>
    <w:p w14:paraId="1A8D9297" w14:textId="77777777" w:rsidR="00837CBF" w:rsidRPr="00A36B92" w:rsidRDefault="00837CBF" w:rsidP="00837CBF">
      <w:pPr>
        <w:tabs>
          <w:tab w:val="clear" w:pos="0"/>
          <w:tab w:val="left" w:pos="-1985"/>
        </w:tabs>
        <w:ind w:left="709"/>
        <w:rPr>
          <w:szCs w:val="22"/>
        </w:rPr>
      </w:pPr>
      <w:r w:rsidRPr="00A36B92">
        <w:rPr>
          <w:szCs w:val="22"/>
        </w:rPr>
        <w:t xml:space="preserve">zastoupená MUDr. Vítem Němečkem, MBA, ředitelem nemocnice </w:t>
      </w:r>
    </w:p>
    <w:p w14:paraId="58139E52" w14:textId="563A9CB0" w:rsidR="009E6BCA" w:rsidRDefault="005C33CE" w:rsidP="009E6BCA">
      <w:pPr>
        <w:tabs>
          <w:tab w:val="clear" w:pos="0"/>
          <w:tab w:val="left" w:pos="-1985"/>
        </w:tabs>
        <w:spacing w:before="120"/>
        <w:ind w:left="709"/>
        <w:rPr>
          <w:szCs w:val="22"/>
        </w:rPr>
      </w:pPr>
      <w:r>
        <w:rPr>
          <w:szCs w:val="22"/>
        </w:rPr>
        <w:t>(</w:t>
      </w:r>
      <w:r w:rsidR="009E6BCA" w:rsidRPr="00A36B92">
        <w:rPr>
          <w:szCs w:val="22"/>
        </w:rPr>
        <w:t>jako „</w:t>
      </w:r>
      <w:r w:rsidR="009E6BCA" w:rsidRPr="00A36B92">
        <w:rPr>
          <w:b/>
          <w:szCs w:val="22"/>
        </w:rPr>
        <w:t>Objednatel“</w:t>
      </w:r>
      <w:r w:rsidR="009E6BCA" w:rsidRPr="00A36B92">
        <w:rPr>
          <w:szCs w:val="22"/>
        </w:rPr>
        <w:t xml:space="preserve"> na straně druhé</w:t>
      </w:r>
      <w:r>
        <w:rPr>
          <w:szCs w:val="22"/>
        </w:rPr>
        <w:t>)</w:t>
      </w:r>
    </w:p>
    <w:p w14:paraId="2199F956" w14:textId="13547CB3" w:rsidR="005C33CE" w:rsidRPr="00A36B92" w:rsidRDefault="005C33CE" w:rsidP="009E6BCA">
      <w:pPr>
        <w:tabs>
          <w:tab w:val="clear" w:pos="0"/>
          <w:tab w:val="left" w:pos="-1985"/>
        </w:tabs>
        <w:spacing w:before="120"/>
        <w:ind w:left="709"/>
        <w:rPr>
          <w:szCs w:val="22"/>
        </w:rPr>
      </w:pPr>
      <w:r w:rsidRPr="005C33CE">
        <w:rPr>
          <w:szCs w:val="22"/>
        </w:rPr>
        <w:t xml:space="preserve">(Poskytovatel a Objednatel společně jako </w:t>
      </w:r>
      <w:r w:rsidRPr="005C33CE">
        <w:rPr>
          <w:b/>
          <w:szCs w:val="22"/>
        </w:rPr>
        <w:t>„Smluvní strany“</w:t>
      </w:r>
      <w:r w:rsidRPr="005C33CE">
        <w:rPr>
          <w:szCs w:val="22"/>
        </w:rPr>
        <w:t>)</w:t>
      </w:r>
    </w:p>
    <w:p w14:paraId="03AD88BC" w14:textId="77777777" w:rsidR="009E6BCA" w:rsidRPr="00A36B92" w:rsidRDefault="009E6BCA" w:rsidP="009E6BCA">
      <w:pPr>
        <w:tabs>
          <w:tab w:val="num" w:pos="360"/>
        </w:tabs>
        <w:rPr>
          <w:szCs w:val="22"/>
        </w:rPr>
      </w:pPr>
    </w:p>
    <w:p w14:paraId="336338B7" w14:textId="77777777" w:rsidR="009E6BCA" w:rsidRPr="00A36B92" w:rsidRDefault="009E6BCA" w:rsidP="009E6BCA">
      <w:pPr>
        <w:tabs>
          <w:tab w:val="num" w:pos="360"/>
        </w:tabs>
        <w:rPr>
          <w:szCs w:val="22"/>
        </w:rPr>
      </w:pPr>
    </w:p>
    <w:p w14:paraId="0083829A" w14:textId="77777777" w:rsidR="009E6BCA" w:rsidRPr="00A36B92" w:rsidRDefault="009E6BCA" w:rsidP="009E6BCA">
      <w:pPr>
        <w:tabs>
          <w:tab w:val="num" w:pos="360"/>
        </w:tabs>
        <w:rPr>
          <w:szCs w:val="22"/>
        </w:rPr>
      </w:pPr>
    </w:p>
    <w:p w14:paraId="057DFE37" w14:textId="77777777" w:rsidR="0027598A" w:rsidRPr="008F451C" w:rsidRDefault="0027598A" w:rsidP="0027598A">
      <w:pPr>
        <w:pStyle w:val="Textodst1sl"/>
        <w:rPr>
          <w:rFonts w:cstheme="minorHAnsi"/>
          <w:color w:val="000000" w:themeColor="text1"/>
          <w:szCs w:val="22"/>
        </w:rPr>
      </w:pPr>
      <w:r w:rsidRPr="0027598A">
        <w:rPr>
          <w:szCs w:val="22"/>
        </w:rPr>
        <w:t>uzavírají</w:t>
      </w:r>
      <w:r w:rsidRPr="008F451C">
        <w:rPr>
          <w:rFonts w:cstheme="minorHAnsi"/>
          <w:color w:val="000000" w:themeColor="text1"/>
          <w:szCs w:val="22"/>
        </w:rPr>
        <w:t xml:space="preserve"> v souladu s příslušnými ustanoveními zákona č. 89/2012 Sb., občanský zákoník, ve znění pozdějších předpisů, </w:t>
      </w:r>
      <w:r>
        <w:rPr>
          <w:rFonts w:cstheme="minorHAnsi"/>
          <w:color w:val="000000" w:themeColor="text1"/>
          <w:szCs w:val="22"/>
        </w:rPr>
        <w:t>dále jen „Občanský zákoník“, tento</w:t>
      </w:r>
      <w:r w:rsidRPr="008F451C">
        <w:rPr>
          <w:rFonts w:cstheme="minorHAnsi"/>
          <w:color w:val="000000" w:themeColor="text1"/>
          <w:szCs w:val="22"/>
        </w:rPr>
        <w:t xml:space="preserve"> </w:t>
      </w:r>
    </w:p>
    <w:p w14:paraId="6428F2B7" w14:textId="77777777" w:rsidR="0027598A" w:rsidRDefault="0027598A" w:rsidP="0027598A">
      <w:pPr>
        <w:tabs>
          <w:tab w:val="clear" w:pos="1701"/>
          <w:tab w:val="left" w:pos="1843"/>
        </w:tabs>
        <w:rPr>
          <w:rFonts w:cstheme="minorHAnsi"/>
          <w:szCs w:val="22"/>
        </w:rPr>
      </w:pPr>
    </w:p>
    <w:p w14:paraId="11F454AA" w14:textId="77777777" w:rsidR="0027598A" w:rsidRDefault="0027598A" w:rsidP="0027598A">
      <w:pPr>
        <w:tabs>
          <w:tab w:val="clear" w:pos="1701"/>
          <w:tab w:val="left" w:pos="1843"/>
        </w:tabs>
        <w:rPr>
          <w:rFonts w:cstheme="minorHAnsi"/>
          <w:szCs w:val="22"/>
        </w:rPr>
      </w:pPr>
    </w:p>
    <w:p w14:paraId="6560ACBC" w14:textId="77777777" w:rsidR="0027598A" w:rsidRDefault="0027598A" w:rsidP="0027598A">
      <w:pPr>
        <w:tabs>
          <w:tab w:val="clear" w:pos="1701"/>
          <w:tab w:val="left" w:pos="1843"/>
        </w:tabs>
        <w:rPr>
          <w:rFonts w:cstheme="minorHAnsi"/>
          <w:szCs w:val="22"/>
        </w:rPr>
      </w:pPr>
    </w:p>
    <w:p w14:paraId="48CFA43A" w14:textId="77777777" w:rsidR="0027598A" w:rsidRPr="008F451C" w:rsidRDefault="0027598A" w:rsidP="0027598A">
      <w:pPr>
        <w:tabs>
          <w:tab w:val="clear" w:pos="1701"/>
          <w:tab w:val="left" w:pos="1843"/>
        </w:tabs>
        <w:rPr>
          <w:rFonts w:cstheme="minorHAnsi"/>
          <w:szCs w:val="22"/>
        </w:rPr>
      </w:pPr>
    </w:p>
    <w:p w14:paraId="10FC1355" w14:textId="74D86B3D" w:rsidR="009E6BCA" w:rsidRPr="00A36B92" w:rsidRDefault="0027598A" w:rsidP="0027598A">
      <w:pPr>
        <w:jc w:val="center"/>
        <w:rPr>
          <w:b/>
          <w:bCs/>
          <w:szCs w:val="22"/>
        </w:rPr>
      </w:pPr>
      <w:r>
        <w:rPr>
          <w:rFonts w:cstheme="minorHAnsi"/>
          <w:b/>
          <w:szCs w:val="22"/>
        </w:rPr>
        <w:t xml:space="preserve">Dodatek č. 1 ke </w:t>
      </w:r>
      <w:r w:rsidRPr="001B0ED3">
        <w:rPr>
          <w:rFonts w:cstheme="minorHAnsi"/>
          <w:b/>
          <w:szCs w:val="22"/>
        </w:rPr>
        <w:t>Smlouv</w:t>
      </w:r>
      <w:r>
        <w:rPr>
          <w:rFonts w:cstheme="minorHAnsi"/>
          <w:b/>
          <w:szCs w:val="22"/>
        </w:rPr>
        <w:t>ě</w:t>
      </w:r>
      <w:r w:rsidRPr="001B0ED3">
        <w:rPr>
          <w:rFonts w:cstheme="minorHAnsi"/>
          <w:b/>
          <w:szCs w:val="22"/>
        </w:rPr>
        <w:t xml:space="preserve"> o </w:t>
      </w:r>
      <w:r w:rsidR="009E6BCA" w:rsidRPr="00A36B92">
        <w:rPr>
          <w:b/>
          <w:szCs w:val="22"/>
        </w:rPr>
        <w:t>poskytování servisu k Produkt</w:t>
      </w:r>
      <w:r w:rsidR="00ED37E9" w:rsidRPr="00A36B92">
        <w:rPr>
          <w:b/>
          <w:szCs w:val="22"/>
        </w:rPr>
        <w:t>ům</w:t>
      </w:r>
      <w:r w:rsidR="009E6BCA" w:rsidRPr="00A36B92">
        <w:rPr>
          <w:b/>
          <w:szCs w:val="22"/>
        </w:rPr>
        <w:t xml:space="preserve"> </w:t>
      </w:r>
      <w:r w:rsidR="006A2BEE" w:rsidRPr="00A36B92">
        <w:rPr>
          <w:b/>
          <w:bCs/>
          <w:szCs w:val="22"/>
        </w:rPr>
        <w:t>NIS</w:t>
      </w:r>
    </w:p>
    <w:p w14:paraId="317E54CF" w14:textId="77777777" w:rsidR="009E6BCA" w:rsidRPr="00A36B92" w:rsidRDefault="009E6BCA" w:rsidP="009E6BCA">
      <w:pPr>
        <w:jc w:val="center"/>
        <w:rPr>
          <w:b/>
          <w:szCs w:val="22"/>
        </w:rPr>
      </w:pPr>
      <w:r w:rsidRPr="00A36B92">
        <w:rPr>
          <w:b/>
          <w:bCs/>
          <w:szCs w:val="22"/>
        </w:rPr>
        <w:t>a o zpracování dat, osobních a citlivých údajů</w:t>
      </w:r>
    </w:p>
    <w:p w14:paraId="56885420" w14:textId="122A1DFC" w:rsidR="009E6BCA" w:rsidRPr="00A36B92" w:rsidRDefault="009E6BCA" w:rsidP="009E6BCA">
      <w:pPr>
        <w:jc w:val="center"/>
        <w:rPr>
          <w:szCs w:val="22"/>
        </w:rPr>
      </w:pPr>
      <w:r w:rsidRPr="00A36B92">
        <w:rPr>
          <w:szCs w:val="22"/>
        </w:rPr>
        <w:t>(dále jen „</w:t>
      </w:r>
      <w:r w:rsidR="0027598A">
        <w:rPr>
          <w:b/>
          <w:szCs w:val="22"/>
        </w:rPr>
        <w:t>Dodatek</w:t>
      </w:r>
      <w:r w:rsidRPr="00A36B92">
        <w:rPr>
          <w:szCs w:val="22"/>
        </w:rPr>
        <w:t>”)</w:t>
      </w:r>
    </w:p>
    <w:p w14:paraId="4710420A" w14:textId="77777777" w:rsidR="009E6BCA" w:rsidRPr="00A36B92" w:rsidRDefault="009E6BCA" w:rsidP="009E6BCA">
      <w:pPr>
        <w:tabs>
          <w:tab w:val="center" w:pos="4536"/>
          <w:tab w:val="right" w:pos="9072"/>
        </w:tabs>
        <w:jc w:val="center"/>
        <w:rPr>
          <w:szCs w:val="22"/>
        </w:rPr>
      </w:pPr>
    </w:p>
    <w:p w14:paraId="55C2617B" w14:textId="77777777" w:rsidR="009E6BCA" w:rsidRPr="00A36B92" w:rsidRDefault="009E6BCA" w:rsidP="009E6BCA">
      <w:pPr>
        <w:tabs>
          <w:tab w:val="center" w:pos="4536"/>
          <w:tab w:val="right" w:pos="9072"/>
        </w:tabs>
        <w:jc w:val="center"/>
        <w:rPr>
          <w:szCs w:val="22"/>
        </w:rPr>
      </w:pPr>
    </w:p>
    <w:p w14:paraId="1D22A273" w14:textId="73127ED5" w:rsidR="009E6BCA" w:rsidRPr="000561CB" w:rsidRDefault="000561CB" w:rsidP="000561CB">
      <w:pPr>
        <w:pStyle w:val="slolnku"/>
      </w:pPr>
      <w:r>
        <w:t>Článek 1</w:t>
      </w:r>
    </w:p>
    <w:p w14:paraId="6FEA0A87" w14:textId="77777777" w:rsidR="0027598A" w:rsidRPr="00507A2F" w:rsidRDefault="0027598A" w:rsidP="0027598A">
      <w:pPr>
        <w:pStyle w:val="slolnku"/>
        <w:rPr>
          <w:rFonts w:cstheme="minorHAnsi"/>
          <w:szCs w:val="22"/>
        </w:rPr>
      </w:pPr>
      <w:r>
        <w:rPr>
          <w:rFonts w:cstheme="minorHAnsi"/>
          <w:szCs w:val="22"/>
        </w:rPr>
        <w:t>Pr</w:t>
      </w:r>
      <w:r w:rsidRPr="00531130">
        <w:rPr>
          <w:rFonts w:cstheme="minorHAnsi"/>
          <w:szCs w:val="22"/>
        </w:rPr>
        <w:t>eambule</w:t>
      </w:r>
    </w:p>
    <w:p w14:paraId="00A2D9A7" w14:textId="5BD1D83B" w:rsidR="0027598A" w:rsidRPr="00516542" w:rsidRDefault="0027598A" w:rsidP="002C2682">
      <w:pPr>
        <w:pStyle w:val="Textodst1sl"/>
        <w:numPr>
          <w:ilvl w:val="1"/>
          <w:numId w:val="20"/>
        </w:numPr>
        <w:ind w:left="426" w:hanging="426"/>
      </w:pPr>
      <w:r w:rsidRPr="0027598A">
        <w:rPr>
          <w:rFonts w:cstheme="minorHAnsi"/>
          <w:szCs w:val="22"/>
        </w:rPr>
        <w:t>Poskytovatel</w:t>
      </w:r>
      <w:r>
        <w:t xml:space="preserve"> a Objednatel uzavřeli dne 30.</w:t>
      </w:r>
      <w:r w:rsidR="0053003E">
        <w:t xml:space="preserve"> </w:t>
      </w:r>
      <w:r>
        <w:t>11.</w:t>
      </w:r>
      <w:r w:rsidR="0053003E">
        <w:t xml:space="preserve"> </w:t>
      </w:r>
      <w:r>
        <w:t xml:space="preserve">2018 Smlouvu </w:t>
      </w:r>
      <w:r w:rsidRPr="0027598A">
        <w:rPr>
          <w:rFonts w:cstheme="minorHAnsi"/>
          <w:szCs w:val="22"/>
        </w:rPr>
        <w:t>o poskytování servisu k Produktům NIS</w:t>
      </w:r>
      <w:r>
        <w:rPr>
          <w:rFonts w:cstheme="minorHAnsi"/>
          <w:szCs w:val="22"/>
        </w:rPr>
        <w:t xml:space="preserve"> </w:t>
      </w:r>
      <w:r w:rsidRPr="0027598A">
        <w:rPr>
          <w:rFonts w:cstheme="minorHAnsi"/>
          <w:szCs w:val="22"/>
        </w:rPr>
        <w:t>a o zpracování dat, osobních a citlivých údajů</w:t>
      </w:r>
      <w:r>
        <w:t>, kterou upravili</w:t>
      </w:r>
      <w:r w:rsidRPr="00AE29B8">
        <w:t xml:space="preserve"> vzájemná práva a povinnosti </w:t>
      </w:r>
      <w:r>
        <w:t xml:space="preserve">služeb poskytovaných </w:t>
      </w:r>
      <w:r w:rsidRPr="00AE29B8">
        <w:t>Poskytovatelem Objednateli při provozován</w:t>
      </w:r>
      <w:r>
        <w:t xml:space="preserve">í Produktu NIS (v rámci Dodatku </w:t>
      </w:r>
      <w:r w:rsidR="000561CB">
        <w:t xml:space="preserve">a jeho příloh </w:t>
      </w:r>
      <w:r>
        <w:t>také jako „</w:t>
      </w:r>
      <w:r w:rsidR="000561CB">
        <w:t>Počítačový program“)</w:t>
      </w:r>
      <w:r>
        <w:t>, upravili licenční podmínky a definovali</w:t>
      </w:r>
      <w:r w:rsidRPr="00AE29B8">
        <w:t xml:space="preserve"> rozsah služeb, které v této souvislosti Poskytovatel </w:t>
      </w:r>
      <w:r>
        <w:t>pro Objednatele za úplatu zajišťuje a vykonává (dále jen „Smlouva“).</w:t>
      </w:r>
    </w:p>
    <w:p w14:paraId="3A47CF57" w14:textId="028491D8" w:rsidR="0027598A" w:rsidRPr="0027598A" w:rsidRDefault="0027598A" w:rsidP="002C2682">
      <w:pPr>
        <w:pStyle w:val="Textodst1sl"/>
        <w:numPr>
          <w:ilvl w:val="1"/>
          <w:numId w:val="20"/>
        </w:numPr>
        <w:ind w:left="426" w:hanging="426"/>
      </w:pPr>
      <w:r>
        <w:rPr>
          <w:rFonts w:cstheme="minorHAnsi"/>
          <w:szCs w:val="22"/>
        </w:rPr>
        <w:t>Smluvní strany mají zájem výše uvedenou Smlouvu nebo její části uzavřením tohoto Dodatku doplnit nebo změnit, v rozsahu dále specifikovaném tímto Dodatkem.</w:t>
      </w:r>
    </w:p>
    <w:p w14:paraId="1494FFF4" w14:textId="1CF64645" w:rsidR="00B05816" w:rsidRDefault="00B05816" w:rsidP="009E6BCA">
      <w:pPr>
        <w:pStyle w:val="Nzevlnku"/>
        <w:rPr>
          <w:szCs w:val="22"/>
        </w:rPr>
      </w:pPr>
      <w:r>
        <w:rPr>
          <w:szCs w:val="22"/>
        </w:rPr>
        <w:lastRenderedPageBreak/>
        <w:t>Článek 2</w:t>
      </w:r>
    </w:p>
    <w:p w14:paraId="27B67013" w14:textId="2B6B2B9A" w:rsidR="00B05816" w:rsidRDefault="00B05816" w:rsidP="00B05816">
      <w:pPr>
        <w:pStyle w:val="Nzevlnku"/>
      </w:pPr>
      <w:r>
        <w:t>Změna čl. 8. Smlouvy</w:t>
      </w:r>
    </w:p>
    <w:p w14:paraId="621D4E7C" w14:textId="77777777" w:rsidR="000741D5" w:rsidRPr="000741D5" w:rsidRDefault="000741D5" w:rsidP="002C2682">
      <w:pPr>
        <w:pStyle w:val="Odstavecseseznamem"/>
        <w:numPr>
          <w:ilvl w:val="0"/>
          <w:numId w:val="20"/>
        </w:numPr>
        <w:tabs>
          <w:tab w:val="clear" w:pos="0"/>
          <w:tab w:val="clear" w:pos="284"/>
          <w:tab w:val="clear" w:pos="1701"/>
        </w:tabs>
        <w:spacing w:before="80"/>
        <w:contextualSpacing w:val="0"/>
        <w:outlineLvl w:val="1"/>
        <w:rPr>
          <w:rFonts w:cstheme="minorHAnsi"/>
          <w:vanish/>
          <w:szCs w:val="22"/>
        </w:rPr>
      </w:pPr>
    </w:p>
    <w:p w14:paraId="2EF295D7" w14:textId="5822A0F6" w:rsidR="00B05816" w:rsidRDefault="00603043" w:rsidP="002C2682">
      <w:pPr>
        <w:pStyle w:val="Textodst1sl"/>
        <w:numPr>
          <w:ilvl w:val="1"/>
          <w:numId w:val="20"/>
        </w:numPr>
        <w:ind w:left="432"/>
        <w:rPr>
          <w:rFonts w:cstheme="minorHAnsi"/>
          <w:i/>
          <w:szCs w:val="22"/>
        </w:rPr>
      </w:pPr>
      <w:r w:rsidRPr="007C4E3C">
        <w:rPr>
          <w:rFonts w:cstheme="minorHAnsi"/>
          <w:szCs w:val="22"/>
        </w:rPr>
        <w:t xml:space="preserve">Smluvní strany </w:t>
      </w:r>
      <w:r w:rsidRPr="003D7D8E">
        <w:rPr>
          <w:rFonts w:cstheme="minorHAnsi"/>
          <w:szCs w:val="22"/>
        </w:rPr>
        <w:t xml:space="preserve">se </w:t>
      </w:r>
      <w:r w:rsidRPr="00FF6A3C">
        <w:rPr>
          <w:rFonts w:cstheme="minorHAnsi"/>
          <w:szCs w:val="22"/>
        </w:rPr>
        <w:t xml:space="preserve">dohodly na zrušení textu uvedeného v čl. </w:t>
      </w:r>
      <w:r>
        <w:rPr>
          <w:rFonts w:cstheme="minorHAnsi"/>
          <w:szCs w:val="22"/>
        </w:rPr>
        <w:t>8</w:t>
      </w:r>
      <w:r w:rsidRPr="00FF6A3C">
        <w:rPr>
          <w:rFonts w:cstheme="minorHAnsi"/>
          <w:szCs w:val="22"/>
        </w:rPr>
        <w:t>. nazvaném „</w:t>
      </w:r>
      <w:r>
        <w:rPr>
          <w:rFonts w:cstheme="minorHAnsi"/>
          <w:szCs w:val="22"/>
        </w:rPr>
        <w:t>Vývoj Produktu NIS</w:t>
      </w:r>
      <w:r w:rsidRPr="00FF6A3C">
        <w:rPr>
          <w:rFonts w:cstheme="minorHAnsi"/>
          <w:szCs w:val="22"/>
        </w:rPr>
        <w:t>“, bodě</w:t>
      </w:r>
      <w:r>
        <w:rPr>
          <w:rFonts w:cstheme="minorHAnsi"/>
          <w:szCs w:val="22"/>
        </w:rPr>
        <w:t xml:space="preserve"> 8.2. </w:t>
      </w:r>
      <w:r w:rsidRPr="00FF6A3C">
        <w:rPr>
          <w:rFonts w:cstheme="minorHAnsi"/>
          <w:szCs w:val="22"/>
        </w:rPr>
        <w:t xml:space="preserve">Smlouvy a nahrazují ho v plném rozsahu tímto novým zněním: </w:t>
      </w:r>
      <w:r w:rsidRPr="00FF6A3C">
        <w:rPr>
          <w:rFonts w:cstheme="minorHAnsi"/>
          <w:i/>
          <w:szCs w:val="22"/>
        </w:rPr>
        <w:t>„</w:t>
      </w:r>
      <w:r>
        <w:rPr>
          <w:rFonts w:cstheme="minorHAnsi"/>
          <w:i/>
          <w:szCs w:val="22"/>
        </w:rPr>
        <w:t>8.</w:t>
      </w:r>
      <w:r w:rsidRPr="00FF6A3C">
        <w:rPr>
          <w:rFonts w:cstheme="minorHAnsi"/>
          <w:i/>
          <w:szCs w:val="22"/>
        </w:rPr>
        <w:t xml:space="preserve">2. </w:t>
      </w:r>
      <w:r w:rsidRPr="00603043">
        <w:rPr>
          <w:rFonts w:cstheme="minorHAnsi"/>
          <w:i/>
          <w:szCs w:val="22"/>
        </w:rPr>
        <w:t>Poskytovatel provádí Vývoj P</w:t>
      </w:r>
      <w:r w:rsidR="009B053B">
        <w:rPr>
          <w:rFonts w:cstheme="minorHAnsi"/>
          <w:i/>
          <w:szCs w:val="22"/>
        </w:rPr>
        <w:t>roduktu NIS na základě požadavku zadaného</w:t>
      </w:r>
      <w:r w:rsidRPr="00603043">
        <w:rPr>
          <w:rFonts w:cstheme="minorHAnsi"/>
          <w:i/>
          <w:szCs w:val="22"/>
        </w:rPr>
        <w:t xml:space="preserve"> Objednatelem, prostřednictvím aplikace </w:t>
      </w:r>
      <w:proofErr w:type="spellStart"/>
      <w:r w:rsidRPr="00603043">
        <w:rPr>
          <w:rFonts w:cstheme="minorHAnsi"/>
          <w:i/>
          <w:szCs w:val="22"/>
        </w:rPr>
        <w:t>HelpDesk</w:t>
      </w:r>
      <w:proofErr w:type="spellEnd"/>
      <w:r w:rsidRPr="00603043">
        <w:rPr>
          <w:rFonts w:cstheme="minorHAnsi"/>
          <w:i/>
          <w:szCs w:val="22"/>
        </w:rPr>
        <w:t xml:space="preserve">. Poskytovatel </w:t>
      </w:r>
      <w:r>
        <w:rPr>
          <w:rFonts w:cstheme="minorHAnsi"/>
          <w:i/>
          <w:szCs w:val="22"/>
        </w:rPr>
        <w:t>zadaný požadavek posoudí</w:t>
      </w:r>
      <w:r w:rsidR="009B053B">
        <w:rPr>
          <w:rFonts w:cstheme="minorHAnsi"/>
          <w:i/>
          <w:szCs w:val="22"/>
        </w:rPr>
        <w:t xml:space="preserve"> (analyzuje)</w:t>
      </w:r>
      <w:r>
        <w:rPr>
          <w:rFonts w:cstheme="minorHAnsi"/>
          <w:i/>
          <w:szCs w:val="22"/>
        </w:rPr>
        <w:t xml:space="preserve"> a v případě jeho proveditelnosti zpracuje a předloží Objednateli</w:t>
      </w:r>
      <w:r w:rsidRPr="00603043">
        <w:rPr>
          <w:rFonts w:cstheme="minorHAnsi"/>
          <w:i/>
          <w:szCs w:val="22"/>
        </w:rPr>
        <w:t xml:space="preserve"> </w:t>
      </w:r>
      <w:r w:rsidR="009B053B">
        <w:rPr>
          <w:rFonts w:cstheme="minorHAnsi"/>
          <w:i/>
          <w:szCs w:val="22"/>
        </w:rPr>
        <w:t xml:space="preserve">k akceptaci </w:t>
      </w:r>
      <w:r>
        <w:rPr>
          <w:rFonts w:cstheme="minorHAnsi"/>
          <w:i/>
          <w:szCs w:val="22"/>
        </w:rPr>
        <w:t xml:space="preserve">cenovou nabídku do 30 dnů od zadání požadavku. O případné neproveditelnosti požadavku bude Poskytovatel informovat Objednatele prostřednictvím </w:t>
      </w:r>
      <w:r w:rsidR="009B053B">
        <w:rPr>
          <w:rFonts w:cstheme="minorHAnsi"/>
          <w:i/>
          <w:szCs w:val="22"/>
        </w:rPr>
        <w:t xml:space="preserve">aplikace </w:t>
      </w:r>
      <w:proofErr w:type="spellStart"/>
      <w:r w:rsidR="009B053B">
        <w:rPr>
          <w:rFonts w:cstheme="minorHAnsi"/>
          <w:i/>
          <w:szCs w:val="22"/>
        </w:rPr>
        <w:t>Helpdesk</w:t>
      </w:r>
      <w:proofErr w:type="spellEnd"/>
      <w:r>
        <w:rPr>
          <w:rFonts w:cstheme="minorHAnsi"/>
          <w:i/>
          <w:szCs w:val="22"/>
        </w:rPr>
        <w:t xml:space="preserve"> bezprostředně po zjištění této skutečnosti, nejpozději však </w:t>
      </w:r>
      <w:r w:rsidR="0053003E">
        <w:rPr>
          <w:rFonts w:cstheme="minorHAnsi"/>
          <w:i/>
          <w:szCs w:val="22"/>
        </w:rPr>
        <w:br/>
      </w:r>
      <w:r>
        <w:rPr>
          <w:rFonts w:cstheme="minorHAnsi"/>
          <w:i/>
          <w:szCs w:val="22"/>
        </w:rPr>
        <w:t>do 30 dnů od zadání požadavku.</w:t>
      </w:r>
      <w:r w:rsidRPr="00603043">
        <w:rPr>
          <w:rFonts w:cstheme="minorHAnsi"/>
          <w:i/>
          <w:szCs w:val="22"/>
        </w:rPr>
        <w:t xml:space="preserve"> Nedojde-li k akceptaci cenové nabídky a k závazné objednávce </w:t>
      </w:r>
      <w:r w:rsidR="0053003E">
        <w:rPr>
          <w:rFonts w:cstheme="minorHAnsi"/>
          <w:i/>
          <w:szCs w:val="22"/>
        </w:rPr>
        <w:br/>
      </w:r>
      <w:r w:rsidRPr="00603043">
        <w:rPr>
          <w:rFonts w:cstheme="minorHAnsi"/>
          <w:i/>
          <w:szCs w:val="22"/>
        </w:rPr>
        <w:t xml:space="preserve">ze strany Objednatele, požadavek na Vývoj Produktu NIS </w:t>
      </w:r>
      <w:r>
        <w:rPr>
          <w:rFonts w:cstheme="minorHAnsi"/>
          <w:i/>
          <w:szCs w:val="22"/>
        </w:rPr>
        <w:t>nebude</w:t>
      </w:r>
      <w:r w:rsidRPr="00603043">
        <w:rPr>
          <w:rFonts w:cstheme="minorHAnsi"/>
          <w:i/>
          <w:szCs w:val="22"/>
        </w:rPr>
        <w:t xml:space="preserve"> ze strany Poskytovatele realizován.</w:t>
      </w:r>
      <w:r w:rsidRPr="00134126">
        <w:rPr>
          <w:rFonts w:cstheme="minorHAnsi"/>
          <w:i/>
          <w:szCs w:val="22"/>
        </w:rPr>
        <w:t>“</w:t>
      </w:r>
    </w:p>
    <w:p w14:paraId="3A2AE5B9" w14:textId="72143614" w:rsidR="00603043" w:rsidRPr="007F080E" w:rsidRDefault="00A15492" w:rsidP="002C2682">
      <w:pPr>
        <w:pStyle w:val="Textodst1sl"/>
        <w:numPr>
          <w:ilvl w:val="1"/>
          <w:numId w:val="20"/>
        </w:numPr>
        <w:ind w:left="432"/>
      </w:pPr>
      <w:r w:rsidRPr="00A15492">
        <w:t>Smluvní strany se dohodly na zrušení textu uvedeného v čl. 8. nazvané</w:t>
      </w:r>
      <w:r>
        <w:t>m „Vývoj Produktu NIS“, bodě 8.3</w:t>
      </w:r>
      <w:r w:rsidRPr="00A15492">
        <w:t xml:space="preserve">. Smlouvy a nahrazují ho v plném rozsahu tímto novým zněním: </w:t>
      </w:r>
      <w:r>
        <w:rPr>
          <w:i/>
        </w:rPr>
        <w:t>„8.3</w:t>
      </w:r>
      <w:r w:rsidRPr="00A15492">
        <w:rPr>
          <w:i/>
        </w:rPr>
        <w:t>. Poskytovatel je povinen oznámit Objednateli nejpozději do 30 dnů od dokončení Nové části Produktu NIS skutečnost, že tato Nová část Produktu NIS byla vyvinuta a v rámci oznámení vymezit, v čem spočívá rozdíl Nové části Produktu NIS oproti stávající verzi Produktu NIS.“</w:t>
      </w:r>
    </w:p>
    <w:p w14:paraId="39FF9FA6" w14:textId="77777777" w:rsidR="007F080E" w:rsidRDefault="007F080E" w:rsidP="007F080E">
      <w:pPr>
        <w:pStyle w:val="Textodst1sl"/>
      </w:pPr>
    </w:p>
    <w:p w14:paraId="1E9C6744" w14:textId="7AF0266E" w:rsidR="007F080E" w:rsidRDefault="007F080E" w:rsidP="007F080E">
      <w:pPr>
        <w:pStyle w:val="Nzevlnku"/>
      </w:pPr>
      <w:r w:rsidRPr="007F080E">
        <w:rPr>
          <w:szCs w:val="22"/>
        </w:rPr>
        <w:t>Článek</w:t>
      </w:r>
      <w:r>
        <w:t xml:space="preserve"> 3</w:t>
      </w:r>
    </w:p>
    <w:p w14:paraId="1CA01272" w14:textId="651B2A52" w:rsidR="007F080E" w:rsidRDefault="007F080E" w:rsidP="007F080E">
      <w:pPr>
        <w:pStyle w:val="Nzevlnku"/>
      </w:pPr>
      <w:r>
        <w:t>Změna čl. 9. Smlouvy</w:t>
      </w:r>
    </w:p>
    <w:p w14:paraId="54018B27" w14:textId="4385DAA7" w:rsidR="00824453" w:rsidRDefault="007F080E" w:rsidP="007F080E">
      <w:pPr>
        <w:rPr>
          <w:i/>
        </w:rPr>
      </w:pPr>
      <w:r w:rsidRPr="007F080E">
        <w:t>Smluvní strany se dohodly na zrušení textu</w:t>
      </w:r>
      <w:r>
        <w:t xml:space="preserve"> uvedeného v čl. 9</w:t>
      </w:r>
      <w:r w:rsidRPr="007F080E">
        <w:t>. nazvaném „</w:t>
      </w:r>
      <w:r>
        <w:t>Licenční ujednání“, bodě 9</w:t>
      </w:r>
      <w:r w:rsidRPr="007F080E">
        <w:t>.2. Smlouvy a nahrazují ho v plné</w:t>
      </w:r>
      <w:r>
        <w:t xml:space="preserve">m rozsahu tímto novým zněním: </w:t>
      </w:r>
      <w:r w:rsidRPr="007F080E">
        <w:rPr>
          <w:i/>
        </w:rPr>
        <w:t xml:space="preserve">„9.2. </w:t>
      </w:r>
      <w:r>
        <w:rPr>
          <w:i/>
        </w:rPr>
        <w:t xml:space="preserve">Úplata </w:t>
      </w:r>
      <w:r w:rsidRPr="007F080E">
        <w:rPr>
          <w:i/>
        </w:rPr>
        <w:t xml:space="preserve">za poskytnutí licence </w:t>
      </w:r>
      <w:r w:rsidR="0053003E">
        <w:rPr>
          <w:i/>
        </w:rPr>
        <w:br/>
      </w:r>
      <w:r w:rsidRPr="007F080E">
        <w:rPr>
          <w:i/>
        </w:rPr>
        <w:t>k Novým částem Produktu NIS</w:t>
      </w:r>
      <w:r>
        <w:rPr>
          <w:i/>
        </w:rPr>
        <w:t xml:space="preserve"> je zahrnuta v cenové nabídce dle </w:t>
      </w:r>
      <w:r w:rsidRPr="007F080E">
        <w:rPr>
          <w:i/>
        </w:rPr>
        <w:t>čl. 8.2. Smlouvy</w:t>
      </w:r>
      <w:r>
        <w:rPr>
          <w:i/>
        </w:rPr>
        <w:t>.</w:t>
      </w:r>
      <w:r w:rsidRPr="007F080E">
        <w:rPr>
          <w:i/>
        </w:rPr>
        <w:t>“</w:t>
      </w:r>
    </w:p>
    <w:p w14:paraId="72FD8510" w14:textId="77777777" w:rsidR="005C19C4" w:rsidRPr="005C19C4" w:rsidRDefault="005C19C4" w:rsidP="007F080E"/>
    <w:p w14:paraId="02E6A303" w14:textId="71B1CE32" w:rsidR="005C19C4" w:rsidRDefault="005C19C4" w:rsidP="005C19C4">
      <w:pPr>
        <w:pStyle w:val="Nzevlnku"/>
        <w:rPr>
          <w:szCs w:val="22"/>
        </w:rPr>
      </w:pPr>
      <w:r w:rsidRPr="005C19C4">
        <w:rPr>
          <w:szCs w:val="22"/>
        </w:rPr>
        <w:t>Článek</w:t>
      </w:r>
      <w:r>
        <w:rPr>
          <w:i/>
        </w:rPr>
        <w:t xml:space="preserve"> </w:t>
      </w:r>
      <w:r>
        <w:rPr>
          <w:szCs w:val="22"/>
        </w:rPr>
        <w:t>4</w:t>
      </w:r>
    </w:p>
    <w:p w14:paraId="4401ECA5" w14:textId="283CDD23" w:rsidR="005C19C4" w:rsidRDefault="005C19C4" w:rsidP="005C19C4">
      <w:pPr>
        <w:pStyle w:val="Nzevlnku"/>
      </w:pPr>
      <w:r>
        <w:t>Změna čl. 10. Smlouvy</w:t>
      </w:r>
    </w:p>
    <w:p w14:paraId="163E20AC" w14:textId="012217FB" w:rsidR="005C19C4" w:rsidRPr="005C19C4" w:rsidRDefault="005C19C4" w:rsidP="005C19C4">
      <w:pPr>
        <w:pStyle w:val="Textodst1sl"/>
      </w:pPr>
      <w:r w:rsidRPr="005C19C4">
        <w:t>Smluvní strany se dohodly na</w:t>
      </w:r>
      <w:r>
        <w:t xml:space="preserve"> zrušení textu uvedeného v čl. 10</w:t>
      </w:r>
      <w:r w:rsidRPr="005C19C4">
        <w:t>. nazvaném „</w:t>
      </w:r>
      <w:r>
        <w:t>Úplata a platební podmínky“, bodě 10.1</w:t>
      </w:r>
      <w:r w:rsidRPr="005C19C4">
        <w:t xml:space="preserve">. Smlouvy a nahrazují ho v plném rozsahu tímto novým zněním: </w:t>
      </w:r>
      <w:r w:rsidRPr="005C19C4">
        <w:rPr>
          <w:i/>
        </w:rPr>
        <w:t xml:space="preserve">„10.1. </w:t>
      </w:r>
      <w:r>
        <w:rPr>
          <w:i/>
        </w:rPr>
        <w:t xml:space="preserve">Úplata </w:t>
      </w:r>
      <w:r w:rsidR="0053003E">
        <w:rPr>
          <w:i/>
        </w:rPr>
        <w:br/>
      </w:r>
      <w:r>
        <w:rPr>
          <w:i/>
        </w:rPr>
        <w:t>za poskytování Servisních služeb k Produktu NIS dle Smlouvy činí 55.000,- Kč (slovy: padesát pět tisíc korun českých) bez DPH za 1 kalendářní měsíc (dále jen „Úplata“), přičemž nárok na její uhrazení Poskytovateli vznikne vždy po řádném provedení Servisní služby bez vad dle Smlouvy.</w:t>
      </w:r>
      <w:r w:rsidRPr="005C19C4">
        <w:rPr>
          <w:i/>
        </w:rPr>
        <w:t>“</w:t>
      </w:r>
    </w:p>
    <w:p w14:paraId="08F89EC9" w14:textId="77777777" w:rsidR="00824453" w:rsidRDefault="00824453" w:rsidP="007F080E"/>
    <w:p w14:paraId="44F035B9" w14:textId="349BB262" w:rsidR="00824453" w:rsidRDefault="005C19C4" w:rsidP="00F71B3D">
      <w:pPr>
        <w:pStyle w:val="Nzevlnku"/>
      </w:pPr>
      <w:r>
        <w:t>Článek 5</w:t>
      </w:r>
    </w:p>
    <w:p w14:paraId="4206EFAA" w14:textId="1F251391" w:rsidR="00F71B3D" w:rsidRDefault="00F71B3D" w:rsidP="00F71B3D">
      <w:pPr>
        <w:pStyle w:val="Nzevlnku"/>
      </w:pPr>
      <w:r>
        <w:t>Změna čl. 15. Smlouvy</w:t>
      </w:r>
    </w:p>
    <w:p w14:paraId="28E7144E" w14:textId="7AB4CF73" w:rsidR="00F71B3D" w:rsidRDefault="00F71B3D" w:rsidP="00F71B3D">
      <w:r>
        <w:t>Smluvní strany se dohodly na změně doby trvání Smlouvy, která se uzavřením tohoto dodatku prodlužuje o další 4 roky</w:t>
      </w:r>
      <w:r w:rsidR="009064E8">
        <w:t>,</w:t>
      </w:r>
      <w:r>
        <w:t xml:space="preserve"> bezprostředně navazující na dobu sjednanou ve Smlouvě a případných Dodatcích.</w:t>
      </w:r>
    </w:p>
    <w:p w14:paraId="759AD8AB" w14:textId="77777777" w:rsidR="0017592A" w:rsidRDefault="0017592A" w:rsidP="00F71B3D"/>
    <w:p w14:paraId="50771FBE" w14:textId="14D61900" w:rsidR="0017592A" w:rsidRDefault="005C19C4" w:rsidP="0017592A">
      <w:pPr>
        <w:pStyle w:val="Nzevlnku"/>
      </w:pPr>
      <w:r>
        <w:t>Článek 6</w:t>
      </w:r>
    </w:p>
    <w:p w14:paraId="4F047965" w14:textId="79B1FC51" w:rsidR="0017592A" w:rsidRDefault="0017592A" w:rsidP="0017592A">
      <w:pPr>
        <w:pStyle w:val="Nzevlnku"/>
      </w:pPr>
      <w:r>
        <w:t>Inflační doložka</w:t>
      </w:r>
    </w:p>
    <w:p w14:paraId="5ECE2FA5" w14:textId="6F17C54B" w:rsidR="0017592A" w:rsidRDefault="0017592A" w:rsidP="0017592A">
      <w:r>
        <w:t>Smluvní strany uzavření</w:t>
      </w:r>
      <w:r w:rsidR="00CE7BBA">
        <w:t>m</w:t>
      </w:r>
      <w:r>
        <w:t xml:space="preserve"> tohoto dodatku sjednávají Inflační doložku.</w:t>
      </w:r>
    </w:p>
    <w:p w14:paraId="0D3F501A" w14:textId="204424D5" w:rsidR="0017592A" w:rsidRDefault="0017592A" w:rsidP="0017592A">
      <w:r>
        <w:t xml:space="preserve">Poskytovatel je </w:t>
      </w:r>
      <w:r w:rsidR="00E60538">
        <w:t>oprávněn zvýšit úplatu za poskytování Servisních služeb dle čl. 10. Smlouvy o míru inflace oficiálně oznámené Českým statistickým úřadem za uplynulé roční období. Poskytovatel je povinen případné zvýšení úplaty za poskytování Servisních služeb z důvodu inflace provést nejpozději do 30 dnů od zveřejnění průměrné roční míry inflace Českým statistickým úřadem. Pokud to poskytovatel v uvedené lhůtě neprovede, zůstává měsíční úplata pro daný kalendářní rok nezměněná.</w:t>
      </w:r>
    </w:p>
    <w:p w14:paraId="45679952" w14:textId="3271A9F1" w:rsidR="009B1900" w:rsidRDefault="009B1900" w:rsidP="0017592A">
      <w:r>
        <w:t>Zvýšení úplaty provede Poskytovatel písemným oznámením doručeným Objednateli poštou, mailem nebo prostřednictvím datové schránky.</w:t>
      </w:r>
    </w:p>
    <w:p w14:paraId="4AF13605" w14:textId="482A155B" w:rsidR="00376A5C" w:rsidRDefault="00376A5C" w:rsidP="0017592A">
      <w:r>
        <w:lastRenderedPageBreak/>
        <w:t>Poskytovatel se zavazuje, že ujednání o Inflační doložce dle čl. 6 Dodatku nepoužije pro období kalendářního roku, ve kterém došlo k podpisu tohoto Dodatku č. 1.</w:t>
      </w:r>
    </w:p>
    <w:p w14:paraId="5D964B6C" w14:textId="77777777" w:rsidR="001149DB" w:rsidRDefault="001149DB" w:rsidP="0017592A"/>
    <w:p w14:paraId="3EC0757F" w14:textId="7E373D70" w:rsidR="000A3B8A" w:rsidRDefault="005C19C4" w:rsidP="000A3B8A">
      <w:pPr>
        <w:pStyle w:val="Nzevlnku"/>
      </w:pPr>
      <w:r>
        <w:t>Článek 7</w:t>
      </w:r>
    </w:p>
    <w:p w14:paraId="58731970" w14:textId="707668AD" w:rsidR="000A3B8A" w:rsidRDefault="000A3B8A" w:rsidP="000A3B8A">
      <w:pPr>
        <w:pStyle w:val="Nzevlnku"/>
      </w:pPr>
      <w:r>
        <w:t>Změna příloh smlouvy</w:t>
      </w:r>
    </w:p>
    <w:p w14:paraId="16D119B4" w14:textId="49C55FC7" w:rsidR="000A3B8A" w:rsidRDefault="000A3B8A" w:rsidP="000A3B8A">
      <w:r>
        <w:t>Smluvní strany se dohodly na změně následujících příloh smlouvy:</w:t>
      </w:r>
    </w:p>
    <w:p w14:paraId="56A12022" w14:textId="77777777" w:rsidR="000A3B8A" w:rsidRDefault="000A3B8A" w:rsidP="000A3B8A"/>
    <w:p w14:paraId="596320F8" w14:textId="7BB921A4" w:rsidR="000A3B8A" w:rsidRDefault="000A3B8A" w:rsidP="000A3B8A">
      <w:r>
        <w:t>Příloha č. 1 – Přehled, popis a rozsah poskytovaných servisních služeb k Produktu NIS</w:t>
      </w:r>
    </w:p>
    <w:p w14:paraId="4AF4BD7C" w14:textId="79DFD70E" w:rsidR="000A3B8A" w:rsidRDefault="000A3B8A" w:rsidP="000A3B8A">
      <w:r>
        <w:t xml:space="preserve">Příloha č. 2 – Hlášení a řešení incidentů v souvisejících s produktem NIS a realizace objednávek přes </w:t>
      </w:r>
      <w:proofErr w:type="spellStart"/>
      <w:r>
        <w:t>HelpDesk</w:t>
      </w:r>
      <w:proofErr w:type="spellEnd"/>
    </w:p>
    <w:p w14:paraId="504D8A74" w14:textId="58105551" w:rsidR="000A3B8A" w:rsidRDefault="000A3B8A" w:rsidP="000A3B8A">
      <w:r>
        <w:t>Příloha č. 3 – Odpovědné osoby smluvních stran</w:t>
      </w:r>
    </w:p>
    <w:p w14:paraId="472B029E" w14:textId="77777777" w:rsidR="000A3B8A" w:rsidRDefault="000A3B8A" w:rsidP="000A3B8A"/>
    <w:p w14:paraId="16DBEF96" w14:textId="77777777" w:rsidR="000A3B8A" w:rsidRDefault="000A3B8A" w:rsidP="000A3B8A">
      <w:r>
        <w:t>Původní znění Přílohy č. 1 a č. 2 je v plném rozsahu nahrazeno Přílohou č. 1, která tvoří Přílohu A) tohoto Dodatku.</w:t>
      </w:r>
    </w:p>
    <w:p w14:paraId="05A5F02D" w14:textId="6F234DED" w:rsidR="000A3B8A" w:rsidRPr="000A3B8A" w:rsidRDefault="000A3B8A" w:rsidP="000A3B8A">
      <w:r>
        <w:t>Původní znění Přílohy č. 3 je v plném rozsahu nahrazeno Přílohou č. 2, která tvoří Přílohu B) tohoto Dodatku.</w:t>
      </w:r>
    </w:p>
    <w:p w14:paraId="78686838" w14:textId="77777777" w:rsidR="000A3B8A" w:rsidRDefault="000A3B8A" w:rsidP="0017592A"/>
    <w:p w14:paraId="2B237DA0" w14:textId="607B5657" w:rsidR="001149DB" w:rsidRPr="008F451C" w:rsidRDefault="000A3B8A" w:rsidP="001149DB">
      <w:pPr>
        <w:pStyle w:val="slolnku"/>
        <w:ind w:left="4112"/>
        <w:jc w:val="both"/>
        <w:rPr>
          <w:rFonts w:cstheme="minorHAnsi"/>
          <w:szCs w:val="22"/>
        </w:rPr>
      </w:pPr>
      <w:r>
        <w:rPr>
          <w:rFonts w:cstheme="minorHAnsi"/>
          <w:szCs w:val="22"/>
        </w:rPr>
        <w:t>Článek 7</w:t>
      </w:r>
      <w:r w:rsidR="001149DB">
        <w:rPr>
          <w:rFonts w:cstheme="minorHAnsi"/>
          <w:szCs w:val="22"/>
        </w:rPr>
        <w:t xml:space="preserve">. </w:t>
      </w:r>
    </w:p>
    <w:p w14:paraId="148F14FD" w14:textId="48C41141" w:rsidR="001149DB" w:rsidRPr="001149DB" w:rsidRDefault="001149DB" w:rsidP="001149DB">
      <w:pPr>
        <w:pStyle w:val="Nzevlnku"/>
      </w:pPr>
      <w:r w:rsidRPr="001149DB">
        <w:t>Závěrečná</w:t>
      </w:r>
      <w:r w:rsidRPr="008F451C">
        <w:rPr>
          <w:rFonts w:cstheme="minorHAnsi"/>
          <w:szCs w:val="22"/>
        </w:rPr>
        <w:t xml:space="preserve"> ustanovení</w:t>
      </w:r>
    </w:p>
    <w:p w14:paraId="4713CDA1" w14:textId="77777777" w:rsidR="000A3B8A" w:rsidRPr="000A3B8A" w:rsidRDefault="000A3B8A" w:rsidP="002C2682">
      <w:pPr>
        <w:pStyle w:val="Odstavecseseznamem"/>
        <w:numPr>
          <w:ilvl w:val="0"/>
          <w:numId w:val="20"/>
        </w:numPr>
        <w:tabs>
          <w:tab w:val="clear" w:pos="0"/>
          <w:tab w:val="clear" w:pos="284"/>
          <w:tab w:val="clear" w:pos="1701"/>
        </w:tabs>
        <w:spacing w:before="80"/>
        <w:contextualSpacing w:val="0"/>
        <w:outlineLvl w:val="1"/>
        <w:rPr>
          <w:vanish/>
        </w:rPr>
      </w:pPr>
    </w:p>
    <w:p w14:paraId="549A6E69" w14:textId="77777777" w:rsidR="000A3B8A" w:rsidRPr="000A3B8A" w:rsidRDefault="000A3B8A" w:rsidP="002C2682">
      <w:pPr>
        <w:pStyle w:val="Odstavecseseznamem"/>
        <w:numPr>
          <w:ilvl w:val="0"/>
          <w:numId w:val="20"/>
        </w:numPr>
        <w:tabs>
          <w:tab w:val="clear" w:pos="0"/>
          <w:tab w:val="clear" w:pos="284"/>
          <w:tab w:val="clear" w:pos="1701"/>
        </w:tabs>
        <w:spacing w:before="80"/>
        <w:contextualSpacing w:val="0"/>
        <w:outlineLvl w:val="1"/>
        <w:rPr>
          <w:vanish/>
        </w:rPr>
      </w:pPr>
    </w:p>
    <w:p w14:paraId="3722FD75" w14:textId="77777777" w:rsidR="000A3B8A" w:rsidRPr="000A3B8A" w:rsidRDefault="000A3B8A" w:rsidP="002C2682">
      <w:pPr>
        <w:pStyle w:val="Odstavecseseznamem"/>
        <w:numPr>
          <w:ilvl w:val="0"/>
          <w:numId w:val="20"/>
        </w:numPr>
        <w:tabs>
          <w:tab w:val="clear" w:pos="0"/>
          <w:tab w:val="clear" w:pos="284"/>
          <w:tab w:val="clear" w:pos="1701"/>
        </w:tabs>
        <w:spacing w:before="80"/>
        <w:contextualSpacing w:val="0"/>
        <w:outlineLvl w:val="1"/>
        <w:rPr>
          <w:vanish/>
        </w:rPr>
      </w:pPr>
    </w:p>
    <w:p w14:paraId="5A69FB35" w14:textId="77777777" w:rsidR="000A3B8A" w:rsidRPr="000A3B8A" w:rsidRDefault="000A3B8A" w:rsidP="002C2682">
      <w:pPr>
        <w:pStyle w:val="Odstavecseseznamem"/>
        <w:numPr>
          <w:ilvl w:val="0"/>
          <w:numId w:val="20"/>
        </w:numPr>
        <w:tabs>
          <w:tab w:val="clear" w:pos="0"/>
          <w:tab w:val="clear" w:pos="284"/>
          <w:tab w:val="clear" w:pos="1701"/>
        </w:tabs>
        <w:spacing w:before="80"/>
        <w:contextualSpacing w:val="0"/>
        <w:outlineLvl w:val="1"/>
        <w:rPr>
          <w:vanish/>
        </w:rPr>
      </w:pPr>
    </w:p>
    <w:p w14:paraId="0B029CD7" w14:textId="77777777" w:rsidR="000A3B8A" w:rsidRPr="000A3B8A" w:rsidRDefault="000A3B8A" w:rsidP="002C2682">
      <w:pPr>
        <w:pStyle w:val="Odstavecseseznamem"/>
        <w:numPr>
          <w:ilvl w:val="0"/>
          <w:numId w:val="20"/>
        </w:numPr>
        <w:tabs>
          <w:tab w:val="clear" w:pos="0"/>
          <w:tab w:val="clear" w:pos="284"/>
          <w:tab w:val="clear" w:pos="1701"/>
        </w:tabs>
        <w:spacing w:before="80"/>
        <w:contextualSpacing w:val="0"/>
        <w:outlineLvl w:val="1"/>
        <w:rPr>
          <w:vanish/>
        </w:rPr>
      </w:pPr>
    </w:p>
    <w:p w14:paraId="2D96C524" w14:textId="2ED70C60" w:rsidR="001149DB" w:rsidRDefault="001149DB" w:rsidP="002C2682">
      <w:pPr>
        <w:pStyle w:val="Textodst1sl"/>
        <w:numPr>
          <w:ilvl w:val="1"/>
          <w:numId w:val="20"/>
        </w:numPr>
        <w:ind w:left="432"/>
        <w:rPr>
          <w:rFonts w:cstheme="minorHAnsi"/>
          <w:szCs w:val="22"/>
        </w:rPr>
      </w:pPr>
      <w:r w:rsidRPr="001149DB">
        <w:t>Ostatní</w:t>
      </w:r>
      <w:r w:rsidRPr="006C2807">
        <w:rPr>
          <w:rFonts w:cstheme="minorHAnsi"/>
          <w:szCs w:val="22"/>
        </w:rPr>
        <w:t xml:space="preserve"> ujednání Smlouvy a jejích příloh zůstávají beze změny.</w:t>
      </w:r>
    </w:p>
    <w:p w14:paraId="33FE2709" w14:textId="77777777" w:rsidR="001149DB" w:rsidRDefault="001149DB" w:rsidP="002C2682">
      <w:pPr>
        <w:pStyle w:val="Textodst1sl"/>
        <w:numPr>
          <w:ilvl w:val="1"/>
          <w:numId w:val="20"/>
        </w:numPr>
        <w:ind w:left="432"/>
        <w:rPr>
          <w:rFonts w:cstheme="minorHAnsi"/>
          <w:szCs w:val="22"/>
        </w:rPr>
      </w:pPr>
      <w:r w:rsidRPr="001149DB">
        <w:rPr>
          <w:rFonts w:cstheme="minorHAnsi"/>
          <w:szCs w:val="22"/>
        </w:rPr>
        <w:t>Tento Dodatek nabývá platnosti a účinnosti dnem jeho podpisu oběma Smluvními stranami.</w:t>
      </w:r>
    </w:p>
    <w:p w14:paraId="5A897915" w14:textId="13FEAD76" w:rsidR="001149DB" w:rsidRDefault="001149DB" w:rsidP="002C2682">
      <w:pPr>
        <w:pStyle w:val="Textodst1sl"/>
        <w:numPr>
          <w:ilvl w:val="1"/>
          <w:numId w:val="20"/>
        </w:numPr>
        <w:ind w:left="432"/>
        <w:rPr>
          <w:rFonts w:cstheme="minorHAnsi"/>
          <w:szCs w:val="22"/>
        </w:rPr>
      </w:pPr>
      <w:r w:rsidRPr="001149DB">
        <w:rPr>
          <w:rFonts w:cstheme="minorHAnsi"/>
          <w:szCs w:val="22"/>
        </w:rPr>
        <w:t xml:space="preserve">Každá ze smluvních stran prohlašuje, že tento Dodatek uzavírá svobodně a vážně, že považuje obsah Dodatku za určitý a srozumitelný a že jsou jí známy všechny skutečnosti, jež jsou </w:t>
      </w:r>
      <w:r w:rsidR="0053003E">
        <w:rPr>
          <w:rFonts w:cstheme="minorHAnsi"/>
          <w:szCs w:val="22"/>
        </w:rPr>
        <w:br/>
      </w:r>
      <w:r w:rsidRPr="001149DB">
        <w:rPr>
          <w:rFonts w:cstheme="minorHAnsi"/>
          <w:szCs w:val="22"/>
        </w:rPr>
        <w:t>pro uzavření Dodatku rozhodující.</w:t>
      </w:r>
    </w:p>
    <w:p w14:paraId="7AADA965" w14:textId="77777777" w:rsidR="001149DB" w:rsidRDefault="001149DB" w:rsidP="002C2682">
      <w:pPr>
        <w:pStyle w:val="Textodst1sl"/>
        <w:numPr>
          <w:ilvl w:val="1"/>
          <w:numId w:val="20"/>
        </w:numPr>
        <w:ind w:left="432"/>
        <w:rPr>
          <w:rFonts w:cstheme="minorHAnsi"/>
          <w:szCs w:val="22"/>
        </w:rPr>
      </w:pPr>
      <w:r w:rsidRPr="001149DB">
        <w:rPr>
          <w:rFonts w:cstheme="minorHAnsi"/>
          <w:szCs w:val="22"/>
        </w:rPr>
        <w:t xml:space="preserve">Dodatek je vyhotoven ve dvou stejnopisech s platností originálu, z nichž každá </w:t>
      </w:r>
      <w:r>
        <w:rPr>
          <w:rFonts w:cstheme="minorHAnsi"/>
          <w:szCs w:val="22"/>
        </w:rPr>
        <w:t>smluvní strana obdrží po jednom.</w:t>
      </w:r>
    </w:p>
    <w:p w14:paraId="5AAD32F8" w14:textId="7348869E" w:rsidR="001149DB" w:rsidRPr="001149DB" w:rsidRDefault="001149DB" w:rsidP="002C2682">
      <w:pPr>
        <w:pStyle w:val="Textodst1sl"/>
        <w:numPr>
          <w:ilvl w:val="1"/>
          <w:numId w:val="20"/>
        </w:numPr>
        <w:ind w:left="432"/>
        <w:rPr>
          <w:rFonts w:cstheme="minorHAnsi"/>
          <w:szCs w:val="22"/>
        </w:rPr>
      </w:pPr>
      <w:r w:rsidRPr="001149DB">
        <w:rPr>
          <w:rFonts w:cstheme="minorHAnsi"/>
          <w:szCs w:val="22"/>
        </w:rPr>
        <w:t>Nedílnou součástí Dodatku jsou následující přílohy:</w:t>
      </w:r>
    </w:p>
    <w:p w14:paraId="418936A0" w14:textId="0DF53E03" w:rsidR="001149DB" w:rsidRDefault="001149DB" w:rsidP="001149DB">
      <w:pPr>
        <w:pStyle w:val="Textodst1sl"/>
        <w:ind w:left="851"/>
        <w:rPr>
          <w:rFonts w:cstheme="minorHAnsi"/>
          <w:szCs w:val="22"/>
        </w:rPr>
      </w:pPr>
      <w:r w:rsidRPr="00CA7834">
        <w:rPr>
          <w:rFonts w:cstheme="minorHAnsi"/>
          <w:szCs w:val="22"/>
        </w:rPr>
        <w:t xml:space="preserve">Příloha </w:t>
      </w:r>
      <w:r w:rsidR="000A3B8A">
        <w:rPr>
          <w:rFonts w:cstheme="minorHAnsi"/>
          <w:szCs w:val="22"/>
        </w:rPr>
        <w:t>A)</w:t>
      </w:r>
      <w:r w:rsidRPr="00CA7834">
        <w:rPr>
          <w:rFonts w:cstheme="minorHAnsi"/>
          <w:szCs w:val="22"/>
        </w:rPr>
        <w:t xml:space="preserve"> – </w:t>
      </w:r>
      <w:r w:rsidR="00AE6432" w:rsidRPr="00AE6432">
        <w:rPr>
          <w:rFonts w:cstheme="minorHAnsi"/>
          <w:szCs w:val="22"/>
        </w:rPr>
        <w:t>Příloha č. 1 – Popis poskytovaných služeb</w:t>
      </w:r>
    </w:p>
    <w:p w14:paraId="48016C7E" w14:textId="6EAC3BD3" w:rsidR="001149DB" w:rsidRDefault="001149DB" w:rsidP="001149DB">
      <w:pPr>
        <w:pStyle w:val="Textodst1sl"/>
        <w:ind w:left="851"/>
        <w:rPr>
          <w:rFonts w:cstheme="minorHAnsi"/>
          <w:szCs w:val="22"/>
        </w:rPr>
      </w:pPr>
      <w:r>
        <w:rPr>
          <w:rFonts w:cstheme="minorHAnsi"/>
          <w:szCs w:val="22"/>
        </w:rPr>
        <w:t xml:space="preserve">Příloha </w:t>
      </w:r>
      <w:r w:rsidR="000A3B8A">
        <w:rPr>
          <w:rFonts w:cstheme="minorHAnsi"/>
          <w:szCs w:val="22"/>
        </w:rPr>
        <w:t>B)</w:t>
      </w:r>
      <w:r>
        <w:rPr>
          <w:rFonts w:cstheme="minorHAnsi"/>
          <w:szCs w:val="22"/>
        </w:rPr>
        <w:t xml:space="preserve"> – </w:t>
      </w:r>
      <w:r w:rsidR="00AE6432" w:rsidRPr="00AE6432">
        <w:rPr>
          <w:rFonts w:cstheme="minorHAnsi"/>
          <w:szCs w:val="22"/>
        </w:rPr>
        <w:t>Příloha č. 2 – Odpovědné osoby Smluvních stran</w:t>
      </w:r>
    </w:p>
    <w:p w14:paraId="1E1CC6A8" w14:textId="77777777" w:rsidR="001149DB" w:rsidRPr="00762327" w:rsidRDefault="001149DB" w:rsidP="001149DB">
      <w:pPr>
        <w:pStyle w:val="Textodst1sl"/>
        <w:ind w:left="851"/>
        <w:rPr>
          <w:rFonts w:cstheme="minorHAnsi"/>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1149DB" w:rsidRPr="001B0ED3" w14:paraId="673B5284" w14:textId="77777777" w:rsidTr="00090E08">
        <w:trPr>
          <w:trHeight w:val="351"/>
        </w:trPr>
        <w:tc>
          <w:tcPr>
            <w:tcW w:w="4890" w:type="dxa"/>
          </w:tcPr>
          <w:p w14:paraId="50FDCDE8" w14:textId="77777777" w:rsidR="001149DB" w:rsidRPr="001B0ED3" w:rsidRDefault="001149DB" w:rsidP="00090E08">
            <w:pPr>
              <w:keepNext/>
              <w:keepLines/>
              <w:rPr>
                <w:rFonts w:cstheme="minorHAnsi"/>
                <w:b/>
                <w:szCs w:val="22"/>
              </w:rPr>
            </w:pPr>
            <w:r w:rsidRPr="001B0ED3">
              <w:rPr>
                <w:rFonts w:cstheme="minorHAnsi"/>
                <w:b/>
                <w:szCs w:val="22"/>
              </w:rPr>
              <w:lastRenderedPageBreak/>
              <w:t>Za Poskytovatele:</w:t>
            </w:r>
          </w:p>
          <w:p w14:paraId="33D123EF" w14:textId="77777777" w:rsidR="001149DB" w:rsidRPr="001B0ED3" w:rsidRDefault="001149DB" w:rsidP="00090E08">
            <w:pPr>
              <w:keepNext/>
              <w:keepLines/>
              <w:rPr>
                <w:rFonts w:cstheme="minorHAnsi"/>
                <w:szCs w:val="22"/>
              </w:rPr>
            </w:pPr>
          </w:p>
        </w:tc>
        <w:tc>
          <w:tcPr>
            <w:tcW w:w="5103" w:type="dxa"/>
          </w:tcPr>
          <w:p w14:paraId="795C5BD1" w14:textId="77777777" w:rsidR="001149DB" w:rsidRPr="001B0ED3" w:rsidRDefault="001149DB" w:rsidP="00090E08">
            <w:pPr>
              <w:rPr>
                <w:rFonts w:cstheme="minorHAnsi"/>
                <w:b/>
                <w:szCs w:val="22"/>
              </w:rPr>
            </w:pPr>
            <w:r w:rsidRPr="001B0ED3">
              <w:rPr>
                <w:rFonts w:cstheme="minorHAnsi"/>
                <w:b/>
                <w:szCs w:val="22"/>
              </w:rPr>
              <w:t>Za Objednatele:</w:t>
            </w:r>
          </w:p>
        </w:tc>
      </w:tr>
      <w:tr w:rsidR="001149DB" w:rsidRPr="001B0ED3" w14:paraId="6F21266B" w14:textId="77777777" w:rsidTr="00090E08">
        <w:trPr>
          <w:trHeight w:val="351"/>
        </w:trPr>
        <w:tc>
          <w:tcPr>
            <w:tcW w:w="4890" w:type="dxa"/>
          </w:tcPr>
          <w:p w14:paraId="69D979E0" w14:textId="0118EDD8" w:rsidR="001149DB" w:rsidRPr="001B0ED3" w:rsidRDefault="001149DB" w:rsidP="00090E08">
            <w:pPr>
              <w:keepNext/>
              <w:keepLines/>
              <w:rPr>
                <w:rFonts w:cstheme="minorHAnsi"/>
                <w:szCs w:val="22"/>
              </w:rPr>
            </w:pPr>
            <w:r w:rsidRPr="001B0ED3">
              <w:rPr>
                <w:rFonts w:cstheme="minorHAnsi"/>
                <w:szCs w:val="22"/>
              </w:rPr>
              <w:t xml:space="preserve">V Ostravě dne </w:t>
            </w:r>
            <w:r w:rsidR="00AE6432">
              <w:rPr>
                <w:rFonts w:cstheme="minorHAnsi"/>
                <w:szCs w:val="22"/>
              </w:rPr>
              <w:t>………………………………</w:t>
            </w:r>
          </w:p>
          <w:p w14:paraId="5725841B" w14:textId="77777777" w:rsidR="001149DB" w:rsidRPr="001B0ED3" w:rsidRDefault="001149DB" w:rsidP="00090E08">
            <w:pPr>
              <w:keepNext/>
              <w:keepLines/>
              <w:rPr>
                <w:rFonts w:cstheme="minorHAnsi"/>
                <w:szCs w:val="22"/>
              </w:rPr>
            </w:pPr>
          </w:p>
          <w:p w14:paraId="0BFED4B0" w14:textId="77777777" w:rsidR="001149DB" w:rsidRPr="00507A2F" w:rsidRDefault="001149DB" w:rsidP="00090E08">
            <w:pPr>
              <w:keepNext/>
              <w:keepLines/>
              <w:rPr>
                <w:rFonts w:cstheme="minorHAnsi"/>
                <w:szCs w:val="22"/>
              </w:rPr>
            </w:pPr>
          </w:p>
          <w:p w14:paraId="4A3225CD" w14:textId="77777777" w:rsidR="001149DB" w:rsidRPr="00CF5FAA" w:rsidRDefault="001149DB" w:rsidP="00090E08">
            <w:pPr>
              <w:keepNext/>
              <w:keepLines/>
              <w:rPr>
                <w:rFonts w:cstheme="minorHAnsi"/>
                <w:szCs w:val="22"/>
              </w:rPr>
            </w:pPr>
          </w:p>
          <w:p w14:paraId="00E0F65A" w14:textId="77777777" w:rsidR="001149DB" w:rsidRPr="008F451C" w:rsidRDefault="001149DB" w:rsidP="00090E08">
            <w:pPr>
              <w:keepNext/>
              <w:keepLines/>
              <w:rPr>
                <w:rFonts w:cstheme="minorHAnsi"/>
                <w:szCs w:val="22"/>
              </w:rPr>
            </w:pPr>
          </w:p>
          <w:p w14:paraId="51579C1B" w14:textId="77777777" w:rsidR="001149DB" w:rsidRPr="008F451C" w:rsidRDefault="001149DB" w:rsidP="00090E08">
            <w:pPr>
              <w:keepNext/>
              <w:keepLines/>
              <w:rPr>
                <w:rFonts w:cstheme="minorHAnsi"/>
                <w:szCs w:val="22"/>
              </w:rPr>
            </w:pPr>
            <w:r w:rsidRPr="008F451C">
              <w:rPr>
                <w:rFonts w:cstheme="minorHAnsi"/>
                <w:szCs w:val="22"/>
              </w:rPr>
              <w:t>___________________________________</w:t>
            </w:r>
          </w:p>
        </w:tc>
        <w:tc>
          <w:tcPr>
            <w:tcW w:w="5103" w:type="dxa"/>
          </w:tcPr>
          <w:p w14:paraId="290CA79B" w14:textId="1B75610D" w:rsidR="001149DB" w:rsidRPr="008F451C" w:rsidRDefault="001149DB" w:rsidP="00090E08">
            <w:pPr>
              <w:rPr>
                <w:rFonts w:cstheme="minorHAnsi"/>
                <w:szCs w:val="22"/>
              </w:rPr>
            </w:pPr>
            <w:r w:rsidRPr="008F451C">
              <w:rPr>
                <w:rFonts w:cstheme="minorHAnsi"/>
                <w:szCs w:val="22"/>
              </w:rPr>
              <w:t xml:space="preserve">V </w:t>
            </w:r>
            <w:r>
              <w:rPr>
                <w:rFonts w:cstheme="minorHAnsi"/>
                <w:szCs w:val="22"/>
              </w:rPr>
              <w:t>Jablonci nad Nisou</w:t>
            </w:r>
            <w:r w:rsidRPr="00507A2F">
              <w:rPr>
                <w:rFonts w:cstheme="minorHAnsi"/>
                <w:szCs w:val="22"/>
              </w:rPr>
              <w:t xml:space="preserve"> dne </w:t>
            </w:r>
            <w:r w:rsidR="00AE6432">
              <w:rPr>
                <w:rFonts w:cstheme="minorHAnsi"/>
                <w:szCs w:val="22"/>
              </w:rPr>
              <w:t>………………………………</w:t>
            </w:r>
          </w:p>
          <w:p w14:paraId="6586A48C" w14:textId="77777777" w:rsidR="001149DB" w:rsidRPr="008F451C" w:rsidRDefault="001149DB" w:rsidP="00090E08">
            <w:pPr>
              <w:rPr>
                <w:rFonts w:cstheme="minorHAnsi"/>
                <w:szCs w:val="22"/>
              </w:rPr>
            </w:pPr>
          </w:p>
          <w:p w14:paraId="7774D885" w14:textId="77777777" w:rsidR="001149DB" w:rsidRPr="008F451C" w:rsidRDefault="001149DB" w:rsidP="00090E08">
            <w:pPr>
              <w:rPr>
                <w:rFonts w:cstheme="minorHAnsi"/>
                <w:szCs w:val="22"/>
              </w:rPr>
            </w:pPr>
          </w:p>
          <w:p w14:paraId="58A36F82" w14:textId="77777777" w:rsidR="001149DB" w:rsidRPr="008F451C" w:rsidRDefault="001149DB" w:rsidP="00090E08">
            <w:pPr>
              <w:rPr>
                <w:rFonts w:cstheme="minorHAnsi"/>
                <w:szCs w:val="22"/>
              </w:rPr>
            </w:pPr>
          </w:p>
          <w:p w14:paraId="10F9BE8C" w14:textId="77777777" w:rsidR="001149DB" w:rsidRPr="008F451C" w:rsidRDefault="001149DB" w:rsidP="00090E08">
            <w:pPr>
              <w:rPr>
                <w:rFonts w:cstheme="minorHAnsi"/>
                <w:szCs w:val="22"/>
              </w:rPr>
            </w:pPr>
          </w:p>
          <w:p w14:paraId="580FBF0C" w14:textId="77777777" w:rsidR="001149DB" w:rsidRPr="008F451C" w:rsidRDefault="001149DB" w:rsidP="00090E08">
            <w:pPr>
              <w:rPr>
                <w:rFonts w:cstheme="minorHAnsi"/>
                <w:szCs w:val="22"/>
              </w:rPr>
            </w:pPr>
            <w:r w:rsidRPr="008F451C">
              <w:rPr>
                <w:rFonts w:cstheme="minorHAnsi"/>
                <w:szCs w:val="22"/>
              </w:rPr>
              <w:t>___________________________________</w:t>
            </w:r>
          </w:p>
        </w:tc>
      </w:tr>
      <w:tr w:rsidR="001149DB" w:rsidRPr="001B0ED3" w14:paraId="57B86833" w14:textId="77777777" w:rsidTr="00090E08">
        <w:trPr>
          <w:trHeight w:val="351"/>
        </w:trPr>
        <w:tc>
          <w:tcPr>
            <w:tcW w:w="4890" w:type="dxa"/>
          </w:tcPr>
          <w:p w14:paraId="65CBC8C3" w14:textId="77777777" w:rsidR="001149DB" w:rsidRPr="001B0ED3" w:rsidRDefault="001149DB" w:rsidP="00090E08">
            <w:pPr>
              <w:keepNext/>
              <w:keepLines/>
              <w:rPr>
                <w:rFonts w:cstheme="minorHAnsi"/>
                <w:szCs w:val="22"/>
              </w:rPr>
            </w:pPr>
            <w:proofErr w:type="spellStart"/>
            <w:r w:rsidRPr="001B0ED3">
              <w:rPr>
                <w:rFonts w:cstheme="minorHAnsi"/>
                <w:b/>
                <w:szCs w:val="22"/>
              </w:rPr>
              <w:t>Medical</w:t>
            </w:r>
            <w:proofErr w:type="spellEnd"/>
            <w:r w:rsidRPr="001B0ED3">
              <w:rPr>
                <w:rFonts w:cstheme="minorHAnsi"/>
                <w:b/>
                <w:szCs w:val="22"/>
              </w:rPr>
              <w:t xml:space="preserve"> Systems a.s</w:t>
            </w:r>
            <w:r w:rsidRPr="001B0ED3">
              <w:rPr>
                <w:rFonts w:cstheme="minorHAnsi"/>
                <w:szCs w:val="22"/>
              </w:rPr>
              <w:t>.</w:t>
            </w:r>
          </w:p>
          <w:p w14:paraId="55E1BE46" w14:textId="325E7DE7" w:rsidR="001149DB" w:rsidRPr="001B0ED3" w:rsidRDefault="001149DB" w:rsidP="00090E08">
            <w:pPr>
              <w:keepNext/>
              <w:keepLines/>
              <w:rPr>
                <w:rFonts w:cstheme="minorHAnsi"/>
                <w:szCs w:val="22"/>
              </w:rPr>
            </w:pPr>
            <w:r w:rsidRPr="001B0ED3">
              <w:rPr>
                <w:rFonts w:cstheme="minorHAnsi"/>
                <w:szCs w:val="22"/>
              </w:rPr>
              <w:t xml:space="preserve">Ing. </w:t>
            </w:r>
            <w:r>
              <w:rPr>
                <w:rFonts w:cstheme="minorHAnsi"/>
                <w:szCs w:val="22"/>
              </w:rPr>
              <w:t>Daniel Lefenda</w:t>
            </w:r>
          </w:p>
          <w:p w14:paraId="504D70AD" w14:textId="6E10D13F" w:rsidR="001149DB" w:rsidRPr="001B0ED3" w:rsidRDefault="001149DB" w:rsidP="00090E08">
            <w:pPr>
              <w:keepNext/>
              <w:keepLines/>
              <w:rPr>
                <w:rFonts w:cstheme="minorHAnsi"/>
                <w:szCs w:val="22"/>
              </w:rPr>
            </w:pPr>
            <w:r w:rsidRPr="001B0ED3">
              <w:rPr>
                <w:rFonts w:cstheme="minorHAnsi"/>
                <w:szCs w:val="22"/>
              </w:rPr>
              <w:t>předseda představenstva</w:t>
            </w:r>
          </w:p>
          <w:p w14:paraId="45E8703E" w14:textId="77777777" w:rsidR="001149DB" w:rsidRPr="00531130" w:rsidRDefault="001149DB" w:rsidP="00090E08">
            <w:pPr>
              <w:keepNext/>
              <w:keepLines/>
              <w:rPr>
                <w:rFonts w:cstheme="minorHAnsi"/>
                <w:szCs w:val="22"/>
              </w:rPr>
            </w:pPr>
          </w:p>
        </w:tc>
        <w:tc>
          <w:tcPr>
            <w:tcW w:w="5103" w:type="dxa"/>
          </w:tcPr>
          <w:p w14:paraId="0126DABC" w14:textId="1D73D3D7" w:rsidR="001149DB" w:rsidRPr="00CF5FAA" w:rsidRDefault="001149DB" w:rsidP="00090E08">
            <w:pPr>
              <w:keepNext/>
              <w:keepLines/>
              <w:rPr>
                <w:rFonts w:cstheme="minorHAnsi"/>
                <w:b/>
                <w:szCs w:val="22"/>
              </w:rPr>
            </w:pPr>
            <w:r w:rsidRPr="001149DB">
              <w:rPr>
                <w:rFonts w:cstheme="minorHAnsi"/>
                <w:b/>
                <w:szCs w:val="22"/>
              </w:rPr>
              <w:t>Nemocnice Jablonec nad Nisou, p. o.</w:t>
            </w:r>
          </w:p>
          <w:p w14:paraId="4AA21A77" w14:textId="1384F855" w:rsidR="001149DB" w:rsidRPr="008F451C" w:rsidRDefault="001149DB" w:rsidP="00090E08">
            <w:pPr>
              <w:keepNext/>
              <w:keepLines/>
              <w:rPr>
                <w:rFonts w:cstheme="minorHAnsi"/>
                <w:szCs w:val="22"/>
              </w:rPr>
            </w:pPr>
            <w:r>
              <w:rPr>
                <w:rFonts w:cstheme="minorHAnsi"/>
                <w:szCs w:val="22"/>
              </w:rPr>
              <w:t>MUDr. Vít Němeček</w:t>
            </w:r>
            <w:r w:rsidRPr="001149DB">
              <w:rPr>
                <w:rFonts w:cstheme="minorHAnsi"/>
                <w:szCs w:val="22"/>
              </w:rPr>
              <w:t>, MBA</w:t>
            </w:r>
          </w:p>
          <w:p w14:paraId="47DE1B9A" w14:textId="4A120AAB" w:rsidR="001149DB" w:rsidRPr="008F451C" w:rsidRDefault="001149DB" w:rsidP="00090E08">
            <w:pPr>
              <w:keepNext/>
              <w:keepLines/>
              <w:rPr>
                <w:rFonts w:cstheme="minorHAnsi"/>
                <w:szCs w:val="22"/>
              </w:rPr>
            </w:pPr>
            <w:r>
              <w:rPr>
                <w:rFonts w:cstheme="minorHAnsi"/>
                <w:szCs w:val="22"/>
              </w:rPr>
              <w:t>ředitel nemocnice</w:t>
            </w:r>
          </w:p>
          <w:p w14:paraId="2ED5B61E" w14:textId="77777777" w:rsidR="001149DB" w:rsidRPr="008F451C" w:rsidRDefault="001149DB" w:rsidP="00090E08">
            <w:pPr>
              <w:keepNext/>
              <w:keepLines/>
              <w:rPr>
                <w:rFonts w:cstheme="minorHAnsi"/>
                <w:szCs w:val="22"/>
              </w:rPr>
            </w:pPr>
          </w:p>
        </w:tc>
      </w:tr>
      <w:tr w:rsidR="001149DB" w:rsidRPr="001B0ED3" w14:paraId="637D6DF4" w14:textId="77777777" w:rsidTr="00CE7BBA">
        <w:trPr>
          <w:trHeight w:val="454"/>
        </w:trPr>
        <w:tc>
          <w:tcPr>
            <w:tcW w:w="4890" w:type="dxa"/>
          </w:tcPr>
          <w:p w14:paraId="58825B6C" w14:textId="77777777" w:rsidR="001149DB" w:rsidRPr="001B0ED3" w:rsidRDefault="001149DB" w:rsidP="00090E08">
            <w:pPr>
              <w:rPr>
                <w:rFonts w:cstheme="minorHAnsi"/>
                <w:szCs w:val="22"/>
              </w:rPr>
            </w:pPr>
          </w:p>
        </w:tc>
        <w:tc>
          <w:tcPr>
            <w:tcW w:w="5103" w:type="dxa"/>
          </w:tcPr>
          <w:p w14:paraId="1BFA117B" w14:textId="77777777" w:rsidR="001149DB" w:rsidRPr="001B0ED3" w:rsidRDefault="001149DB" w:rsidP="00090E08">
            <w:pPr>
              <w:keepNext/>
              <w:keepLines/>
              <w:rPr>
                <w:rFonts w:cstheme="minorHAnsi"/>
                <w:szCs w:val="22"/>
              </w:rPr>
            </w:pPr>
          </w:p>
        </w:tc>
      </w:tr>
      <w:tr w:rsidR="001149DB" w:rsidRPr="001B0ED3" w14:paraId="564FF22A" w14:textId="77777777" w:rsidTr="00090E08">
        <w:trPr>
          <w:trHeight w:val="351"/>
        </w:trPr>
        <w:tc>
          <w:tcPr>
            <w:tcW w:w="4890" w:type="dxa"/>
          </w:tcPr>
          <w:p w14:paraId="5E4BFA20" w14:textId="77777777" w:rsidR="001149DB" w:rsidRPr="001B0ED3" w:rsidRDefault="001149DB" w:rsidP="00090E08">
            <w:pPr>
              <w:keepNext/>
              <w:keepLines/>
              <w:rPr>
                <w:rFonts w:cstheme="minorHAnsi"/>
                <w:szCs w:val="22"/>
              </w:rPr>
            </w:pPr>
          </w:p>
          <w:p w14:paraId="23C792BD" w14:textId="77777777" w:rsidR="001149DB" w:rsidRPr="001B0ED3" w:rsidRDefault="001149DB" w:rsidP="00090E08">
            <w:pPr>
              <w:rPr>
                <w:rFonts w:cstheme="minorHAnsi"/>
                <w:szCs w:val="22"/>
              </w:rPr>
            </w:pPr>
            <w:r w:rsidRPr="001B0ED3">
              <w:rPr>
                <w:rFonts w:cstheme="minorHAnsi"/>
                <w:szCs w:val="22"/>
              </w:rPr>
              <w:t>___________________________________</w:t>
            </w:r>
          </w:p>
        </w:tc>
        <w:tc>
          <w:tcPr>
            <w:tcW w:w="5103" w:type="dxa"/>
          </w:tcPr>
          <w:p w14:paraId="19FE92BC" w14:textId="60CFABD1" w:rsidR="001149DB" w:rsidRPr="00507A2F" w:rsidRDefault="001149DB" w:rsidP="00090E08">
            <w:pPr>
              <w:rPr>
                <w:rFonts w:cstheme="minorHAnsi"/>
                <w:szCs w:val="22"/>
              </w:rPr>
            </w:pPr>
          </w:p>
        </w:tc>
      </w:tr>
      <w:tr w:rsidR="001149DB" w:rsidRPr="001B0ED3" w14:paraId="6C1C7F99" w14:textId="77777777" w:rsidTr="00090E08">
        <w:trPr>
          <w:trHeight w:val="351"/>
        </w:trPr>
        <w:tc>
          <w:tcPr>
            <w:tcW w:w="4890" w:type="dxa"/>
          </w:tcPr>
          <w:p w14:paraId="540A141E" w14:textId="77777777" w:rsidR="001149DB" w:rsidRPr="001B0ED3" w:rsidRDefault="001149DB" w:rsidP="00090E08">
            <w:pPr>
              <w:keepNext/>
              <w:keepLines/>
              <w:rPr>
                <w:rFonts w:cstheme="minorHAnsi"/>
                <w:szCs w:val="22"/>
              </w:rPr>
            </w:pPr>
            <w:proofErr w:type="spellStart"/>
            <w:r w:rsidRPr="001B0ED3">
              <w:rPr>
                <w:rFonts w:cstheme="minorHAnsi"/>
                <w:b/>
                <w:szCs w:val="22"/>
              </w:rPr>
              <w:t>Medical</w:t>
            </w:r>
            <w:proofErr w:type="spellEnd"/>
            <w:r w:rsidRPr="001B0ED3">
              <w:rPr>
                <w:rFonts w:cstheme="minorHAnsi"/>
                <w:b/>
                <w:szCs w:val="22"/>
              </w:rPr>
              <w:t xml:space="preserve"> Systems a.s</w:t>
            </w:r>
            <w:r w:rsidRPr="001B0ED3">
              <w:rPr>
                <w:rFonts w:cstheme="minorHAnsi"/>
                <w:szCs w:val="22"/>
              </w:rPr>
              <w:t>.</w:t>
            </w:r>
          </w:p>
          <w:p w14:paraId="73CD11BD" w14:textId="77777777" w:rsidR="001149DB" w:rsidRPr="001B0ED3" w:rsidRDefault="001149DB" w:rsidP="001149DB">
            <w:pPr>
              <w:keepNext/>
              <w:keepLines/>
              <w:rPr>
                <w:rFonts w:cstheme="minorHAnsi"/>
                <w:szCs w:val="22"/>
              </w:rPr>
            </w:pPr>
            <w:r w:rsidRPr="001B0ED3">
              <w:rPr>
                <w:rFonts w:cstheme="minorHAnsi"/>
                <w:szCs w:val="22"/>
              </w:rPr>
              <w:t xml:space="preserve">Ing. </w:t>
            </w:r>
            <w:r>
              <w:rPr>
                <w:rFonts w:cstheme="minorHAnsi"/>
                <w:szCs w:val="22"/>
              </w:rPr>
              <w:t>Hana</w:t>
            </w:r>
            <w:r w:rsidRPr="001B0ED3">
              <w:rPr>
                <w:rFonts w:cstheme="minorHAnsi"/>
                <w:szCs w:val="22"/>
              </w:rPr>
              <w:t xml:space="preserve"> </w:t>
            </w:r>
            <w:r>
              <w:rPr>
                <w:rFonts w:cstheme="minorHAnsi"/>
                <w:szCs w:val="22"/>
              </w:rPr>
              <w:t>Paľo</w:t>
            </w:r>
          </w:p>
          <w:p w14:paraId="50BF0CAC" w14:textId="1B735877" w:rsidR="001149DB" w:rsidRPr="00531130" w:rsidRDefault="001149DB" w:rsidP="00090E08">
            <w:pPr>
              <w:keepNext/>
              <w:keepLines/>
              <w:rPr>
                <w:rFonts w:cstheme="minorHAnsi"/>
                <w:szCs w:val="22"/>
              </w:rPr>
            </w:pPr>
            <w:r>
              <w:rPr>
                <w:rFonts w:cstheme="minorHAnsi"/>
                <w:szCs w:val="22"/>
              </w:rPr>
              <w:t>místo</w:t>
            </w:r>
            <w:r w:rsidRPr="001B0ED3">
              <w:rPr>
                <w:rFonts w:cstheme="minorHAnsi"/>
                <w:szCs w:val="22"/>
              </w:rPr>
              <w:t>předseda představenstva</w:t>
            </w:r>
          </w:p>
        </w:tc>
        <w:tc>
          <w:tcPr>
            <w:tcW w:w="5103" w:type="dxa"/>
          </w:tcPr>
          <w:p w14:paraId="0C06634F" w14:textId="19FF69A3" w:rsidR="001149DB" w:rsidRPr="008F451C" w:rsidRDefault="001149DB" w:rsidP="001149DB">
            <w:pPr>
              <w:keepNext/>
              <w:keepLines/>
              <w:rPr>
                <w:rFonts w:cstheme="minorHAnsi"/>
                <w:szCs w:val="22"/>
              </w:rPr>
            </w:pPr>
          </w:p>
        </w:tc>
      </w:tr>
      <w:tr w:rsidR="001149DB" w:rsidRPr="001B0ED3" w14:paraId="067E3518" w14:textId="77777777" w:rsidTr="00090E08">
        <w:trPr>
          <w:trHeight w:val="351"/>
        </w:trPr>
        <w:tc>
          <w:tcPr>
            <w:tcW w:w="4890" w:type="dxa"/>
          </w:tcPr>
          <w:p w14:paraId="1C580FBD" w14:textId="77777777" w:rsidR="001149DB" w:rsidRPr="001B0ED3" w:rsidRDefault="001149DB" w:rsidP="00090E08">
            <w:pPr>
              <w:keepNext/>
              <w:keepLines/>
              <w:rPr>
                <w:rFonts w:cstheme="minorHAnsi"/>
                <w:szCs w:val="22"/>
              </w:rPr>
            </w:pPr>
          </w:p>
        </w:tc>
        <w:tc>
          <w:tcPr>
            <w:tcW w:w="5103" w:type="dxa"/>
          </w:tcPr>
          <w:p w14:paraId="79608293" w14:textId="77777777" w:rsidR="001149DB" w:rsidRPr="001B0ED3" w:rsidRDefault="001149DB" w:rsidP="00090E08">
            <w:pPr>
              <w:keepNext/>
              <w:keepLines/>
              <w:rPr>
                <w:rFonts w:cstheme="minorHAnsi"/>
                <w:szCs w:val="22"/>
              </w:rPr>
            </w:pPr>
          </w:p>
        </w:tc>
      </w:tr>
    </w:tbl>
    <w:p w14:paraId="32C79E94" w14:textId="77777777" w:rsidR="001149DB" w:rsidRPr="008F451C" w:rsidRDefault="001149DB" w:rsidP="001149DB">
      <w:pPr>
        <w:rPr>
          <w:rFonts w:cstheme="minorHAnsi"/>
          <w:szCs w:val="22"/>
        </w:rPr>
      </w:pPr>
      <w:bookmarkStart w:id="0" w:name="_9q5i7wy0asjb" w:colFirst="0" w:colLast="0"/>
      <w:bookmarkStart w:id="1" w:name="_j2tgx5xyxhzg" w:colFirst="0" w:colLast="0"/>
      <w:bookmarkStart w:id="2" w:name="_txnzgt6sdewm" w:colFirst="0" w:colLast="0"/>
      <w:bookmarkStart w:id="3" w:name="_8zds0bymim9x" w:colFirst="0" w:colLast="0"/>
      <w:bookmarkStart w:id="4" w:name="_f6uhtikg8y0" w:colFirst="0" w:colLast="0"/>
      <w:bookmarkStart w:id="5" w:name="_r5bw0ecdle71" w:colFirst="0" w:colLast="0"/>
      <w:bookmarkStart w:id="6" w:name="_4av3nbmww069" w:colFirst="0" w:colLast="0"/>
      <w:bookmarkStart w:id="7" w:name="_townskuh3o75" w:colFirst="0" w:colLast="0"/>
      <w:bookmarkStart w:id="8" w:name="_o1thg92zklz" w:colFirst="0" w:colLast="0"/>
      <w:bookmarkStart w:id="9" w:name="_vzf6xrfc7dl9" w:colFirst="0" w:colLast="0"/>
      <w:bookmarkStart w:id="10" w:name="_nx1rdg1y293x" w:colFirst="0" w:colLast="0"/>
      <w:bookmarkStart w:id="11" w:name="_1uvb9wfjj4we" w:colFirst="0" w:colLast="0"/>
      <w:bookmarkStart w:id="12" w:name="_30j0zll" w:colFirst="0" w:colLast="0"/>
      <w:bookmarkStart w:id="13" w:name="_1fob9te" w:colFirst="0" w:colLast="0"/>
      <w:bookmarkStart w:id="14" w:name="_axed2lxwk7l3" w:colFirst="0" w:colLast="0"/>
      <w:bookmarkStart w:id="15" w:name="_hyyhomiz8tjf" w:colFirst="0" w:colLast="0"/>
      <w:bookmarkStart w:id="16" w:name="_4u2mvxdom3i4" w:colFirst="0" w:colLast="0"/>
      <w:bookmarkStart w:id="17" w:name="_j7lsmiijegt9" w:colFirst="0" w:colLast="0"/>
      <w:bookmarkStart w:id="18" w:name="_6cx2le6oilpn" w:colFirst="0" w:colLast="0"/>
      <w:bookmarkStart w:id="19" w:name="_a8yir6sic0cx" w:colFirst="0" w:colLast="0"/>
      <w:bookmarkStart w:id="20" w:name="_xa562wpav4y6" w:colFirst="0" w:colLast="0"/>
      <w:bookmarkStart w:id="21" w:name="_4ysyyprz6jhf" w:colFirst="0" w:colLast="0"/>
      <w:bookmarkStart w:id="22" w:name="_ok87lvmsa11j" w:colFirst="0" w:colLast="0"/>
      <w:bookmarkStart w:id="23" w:name="_mbxe4suhd0yk" w:colFirst="0" w:colLast="0"/>
      <w:bookmarkStart w:id="24" w:name="_by1irns1zu00" w:colFirst="0" w:colLast="0"/>
      <w:bookmarkStart w:id="25" w:name="_fvwgi1kb5k1t" w:colFirst="0" w:colLast="0"/>
      <w:bookmarkStart w:id="26" w:name="_hfk0pdodc2i" w:colFirst="0" w:colLast="0"/>
      <w:bookmarkStart w:id="27" w:name="_noq0niq9a5ya" w:colFirst="0" w:colLast="0"/>
      <w:bookmarkStart w:id="28" w:name="_8rzgoeqp0u8" w:colFirst="0" w:colLast="0"/>
      <w:bookmarkStart w:id="29" w:name="_hpb0p0ymgeur" w:colFirst="0" w:colLast="0"/>
      <w:bookmarkStart w:id="30" w:name="_yuont8chgu4z" w:colFirst="0" w:colLast="0"/>
      <w:bookmarkStart w:id="31" w:name="_g10o7l43xc38" w:colFirst="0" w:colLast="0"/>
      <w:bookmarkStart w:id="32" w:name="_9h6i1gcbagl7" w:colFirst="0" w:colLast="0"/>
      <w:bookmarkStart w:id="33" w:name="_66bofl6zuxiz" w:colFirst="0" w:colLast="0"/>
      <w:bookmarkStart w:id="34" w:name="_z3n60zey2sah" w:colFirst="0" w:colLast="0"/>
      <w:bookmarkStart w:id="35" w:name="_ardfwmn5fg00" w:colFirst="0" w:colLast="0"/>
      <w:bookmarkStart w:id="36" w:name="_njydxz0mxyu" w:colFirst="0" w:colLast="0"/>
      <w:bookmarkStart w:id="37" w:name="_tx30og71ypxl" w:colFirst="0" w:colLast="0"/>
      <w:bookmarkStart w:id="38" w:name="_vjmax6fuj0di" w:colFirst="0" w:colLast="0"/>
      <w:bookmarkStart w:id="39" w:name="_2et92p0" w:colFirst="0" w:colLast="0"/>
      <w:bookmarkStart w:id="40" w:name="_kzjvzexz1ri2" w:colFirst="0" w:colLast="0"/>
      <w:bookmarkStart w:id="41" w:name="_uoua1eku5l54"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ED7EE41" w14:textId="5CDBF22D" w:rsidR="002A7408" w:rsidRDefault="002A7408" w:rsidP="00522E18">
      <w:pPr>
        <w:pStyle w:val="Textodst1sl"/>
        <w:rPr>
          <w:rFonts w:cstheme="minorHAnsi"/>
          <w:b/>
          <w:bCs/>
          <w:szCs w:val="22"/>
        </w:rPr>
      </w:pPr>
      <w:r>
        <w:rPr>
          <w:rFonts w:cstheme="minorHAnsi"/>
          <w:b/>
          <w:bCs/>
          <w:szCs w:val="22"/>
        </w:rPr>
        <w:t>Příloha A)</w:t>
      </w:r>
    </w:p>
    <w:p w14:paraId="3DA9FE6B" w14:textId="07D39872" w:rsidR="00AE6432" w:rsidRPr="00642E51" w:rsidRDefault="00AE6432" w:rsidP="00522E18">
      <w:pPr>
        <w:pStyle w:val="Textodst1sl"/>
        <w:rPr>
          <w:rFonts w:cstheme="minorHAnsi"/>
          <w:b/>
          <w:bCs/>
          <w:szCs w:val="22"/>
        </w:rPr>
      </w:pPr>
      <w:r>
        <w:rPr>
          <w:rFonts w:cstheme="minorHAnsi"/>
          <w:b/>
          <w:bCs/>
          <w:szCs w:val="22"/>
        </w:rPr>
        <w:t>Příloha č. 1</w:t>
      </w:r>
      <w:r w:rsidRPr="00642E51">
        <w:rPr>
          <w:rFonts w:cstheme="minorHAnsi"/>
          <w:b/>
          <w:bCs/>
          <w:szCs w:val="22"/>
        </w:rPr>
        <w:t xml:space="preserve"> – </w:t>
      </w:r>
      <w:r>
        <w:rPr>
          <w:rFonts w:cstheme="minorHAnsi"/>
          <w:b/>
          <w:bCs/>
          <w:szCs w:val="22"/>
        </w:rPr>
        <w:t>Popis poskytovaných služeb</w:t>
      </w:r>
    </w:p>
    <w:p w14:paraId="3D921A19" w14:textId="77777777" w:rsidR="00AE6432" w:rsidRPr="008F451C" w:rsidRDefault="00AE6432" w:rsidP="00522E18">
      <w:pPr>
        <w:tabs>
          <w:tab w:val="clear" w:pos="0"/>
          <w:tab w:val="clear" w:pos="284"/>
          <w:tab w:val="clear" w:pos="1701"/>
        </w:tabs>
        <w:spacing w:after="160" w:line="259" w:lineRule="auto"/>
        <w:rPr>
          <w:rFonts w:cstheme="minorHAnsi"/>
          <w:szCs w:val="22"/>
        </w:rPr>
      </w:pPr>
    </w:p>
    <w:p w14:paraId="29001902" w14:textId="77777777" w:rsidR="00AE6432" w:rsidRPr="008F451C" w:rsidRDefault="00AE6432" w:rsidP="00522E18">
      <w:pPr>
        <w:pStyle w:val="slolnku"/>
        <w:numPr>
          <w:ilvl w:val="0"/>
          <w:numId w:val="4"/>
        </w:numPr>
        <w:tabs>
          <w:tab w:val="clear" w:pos="0"/>
          <w:tab w:val="clear" w:pos="284"/>
          <w:tab w:val="clear" w:pos="1701"/>
        </w:tabs>
        <w:rPr>
          <w:rFonts w:cstheme="minorHAnsi"/>
          <w:szCs w:val="22"/>
        </w:rPr>
      </w:pPr>
    </w:p>
    <w:p w14:paraId="03CC3919" w14:textId="77777777" w:rsidR="00AE6432" w:rsidRPr="008F451C" w:rsidRDefault="00AE6432" w:rsidP="00522E18">
      <w:pPr>
        <w:pStyle w:val="Nzevlnku"/>
        <w:rPr>
          <w:rFonts w:cstheme="minorHAnsi"/>
          <w:szCs w:val="22"/>
        </w:rPr>
      </w:pPr>
      <w:r w:rsidRPr="008F451C">
        <w:rPr>
          <w:rFonts w:cstheme="minorHAnsi"/>
          <w:szCs w:val="22"/>
        </w:rPr>
        <w:t>Výklad některých dalších pojmů</w:t>
      </w:r>
    </w:p>
    <w:p w14:paraId="4CB71F9D" w14:textId="1B10EA02" w:rsidR="00AE6432" w:rsidRDefault="00AE6432" w:rsidP="00522E18">
      <w:pPr>
        <w:numPr>
          <w:ilvl w:val="0"/>
          <w:numId w:val="2"/>
        </w:numPr>
        <w:tabs>
          <w:tab w:val="clear" w:pos="0"/>
          <w:tab w:val="clear" w:pos="284"/>
          <w:tab w:val="clear" w:pos="1701"/>
        </w:tabs>
        <w:ind w:left="426" w:hanging="426"/>
        <w:rPr>
          <w:rFonts w:cstheme="minorHAnsi"/>
          <w:szCs w:val="22"/>
        </w:rPr>
      </w:pPr>
      <w:r w:rsidRPr="008F451C">
        <w:rPr>
          <w:rFonts w:cstheme="minorHAnsi"/>
          <w:b/>
          <w:szCs w:val="22"/>
        </w:rPr>
        <w:t>Incident</w:t>
      </w:r>
      <w:r w:rsidRPr="008F451C">
        <w:rPr>
          <w:rFonts w:cstheme="minorHAnsi"/>
          <w:szCs w:val="22"/>
        </w:rPr>
        <w:t xml:space="preserve"> – vada nebo odchylka od správného fungování </w:t>
      </w:r>
      <w:r>
        <w:rPr>
          <w:rFonts w:cstheme="minorHAnsi"/>
          <w:szCs w:val="22"/>
        </w:rPr>
        <w:t>Počítačového programu</w:t>
      </w:r>
      <w:r w:rsidRPr="008F451C">
        <w:rPr>
          <w:rFonts w:cstheme="minorHAnsi"/>
          <w:szCs w:val="22"/>
        </w:rPr>
        <w:t xml:space="preserve"> nebo je</w:t>
      </w:r>
      <w:r>
        <w:rPr>
          <w:rFonts w:cstheme="minorHAnsi"/>
          <w:szCs w:val="22"/>
        </w:rPr>
        <w:t>ho</w:t>
      </w:r>
      <w:r w:rsidRPr="008F451C">
        <w:rPr>
          <w:rFonts w:cstheme="minorHAnsi"/>
          <w:szCs w:val="22"/>
        </w:rPr>
        <w:t xml:space="preserve"> části, zejména od fungování popsaného v související dokumentaci.</w:t>
      </w:r>
    </w:p>
    <w:p w14:paraId="2844B855" w14:textId="643205DC" w:rsidR="00AE6432" w:rsidRPr="008F451C" w:rsidRDefault="00AE6432" w:rsidP="00522E18">
      <w:pPr>
        <w:numPr>
          <w:ilvl w:val="0"/>
          <w:numId w:val="2"/>
        </w:numPr>
        <w:tabs>
          <w:tab w:val="clear" w:pos="0"/>
          <w:tab w:val="clear" w:pos="284"/>
          <w:tab w:val="clear" w:pos="1701"/>
        </w:tabs>
        <w:spacing w:before="120"/>
        <w:ind w:left="425" w:hanging="425"/>
        <w:rPr>
          <w:rFonts w:cstheme="minorHAnsi"/>
          <w:szCs w:val="22"/>
        </w:rPr>
      </w:pPr>
      <w:r>
        <w:rPr>
          <w:rFonts w:cstheme="minorHAnsi"/>
          <w:b/>
          <w:szCs w:val="22"/>
        </w:rPr>
        <w:t xml:space="preserve">Vylepšení (Upgrade) </w:t>
      </w:r>
      <w:r>
        <w:rPr>
          <w:rFonts w:cstheme="minorHAnsi"/>
          <w:szCs w:val="22"/>
        </w:rPr>
        <w:t>– jakýkoliv podnět/požadavek Objednatele na poskytnutí činnosti dle Smlouvy, který není Incidentem ani Úpravou. Vylepšením je např.: aktualizace nebo rozšíření Počítačového programu o novou funkcionalitu/modul v souvislosti s legislativní změnou nebo ze strany výrobce Počítačového programu, významný technologický upgrade apod. Provedením Vylepšení vzniká nová funkcionalita, modul nebo rozhraní a dochází ke zhodnocení (zvýšení) hodnoty licence Počítačového programu. Vylepš</w:t>
      </w:r>
      <w:r w:rsidR="00BA3ABD">
        <w:rPr>
          <w:rFonts w:cstheme="minorHAnsi"/>
          <w:szCs w:val="22"/>
        </w:rPr>
        <w:t xml:space="preserve">ení je hrazeno Objednatelem dle Článku 8., bodu </w:t>
      </w:r>
      <w:proofErr w:type="gramStart"/>
      <w:r w:rsidR="00BA3ABD">
        <w:rPr>
          <w:rFonts w:cstheme="minorHAnsi"/>
          <w:szCs w:val="22"/>
        </w:rPr>
        <w:t>8.2. a Článku</w:t>
      </w:r>
      <w:proofErr w:type="gramEnd"/>
      <w:r w:rsidR="00BA3ABD">
        <w:rPr>
          <w:rFonts w:cstheme="minorHAnsi"/>
          <w:szCs w:val="22"/>
        </w:rPr>
        <w:t xml:space="preserve"> 10., bodu 10.2. </w:t>
      </w:r>
      <w:r>
        <w:rPr>
          <w:rFonts w:cstheme="minorHAnsi"/>
          <w:szCs w:val="22"/>
        </w:rPr>
        <w:t>Smlouvy.</w:t>
      </w:r>
    </w:p>
    <w:p w14:paraId="6F6056BD" w14:textId="54CF8242" w:rsidR="00AE6432" w:rsidRDefault="00AE6432" w:rsidP="00522E18">
      <w:pPr>
        <w:numPr>
          <w:ilvl w:val="0"/>
          <w:numId w:val="2"/>
        </w:numPr>
        <w:tabs>
          <w:tab w:val="clear" w:pos="0"/>
          <w:tab w:val="clear" w:pos="284"/>
          <w:tab w:val="clear" w:pos="1701"/>
        </w:tabs>
        <w:spacing w:before="120"/>
        <w:ind w:left="425" w:hanging="425"/>
        <w:rPr>
          <w:rFonts w:cstheme="minorHAnsi"/>
          <w:szCs w:val="22"/>
        </w:rPr>
      </w:pPr>
      <w:r>
        <w:rPr>
          <w:rFonts w:cstheme="minorHAnsi"/>
          <w:b/>
          <w:szCs w:val="22"/>
        </w:rPr>
        <w:t>Úprava (Update)</w:t>
      </w:r>
      <w:r w:rsidRPr="008F451C">
        <w:rPr>
          <w:rFonts w:cstheme="minorHAnsi"/>
          <w:szCs w:val="22"/>
        </w:rPr>
        <w:t xml:space="preserve"> – jakýkoliv podnět/požadavek na poskytnutí </w:t>
      </w:r>
      <w:r>
        <w:rPr>
          <w:rFonts w:cstheme="minorHAnsi"/>
          <w:szCs w:val="22"/>
        </w:rPr>
        <w:t>činnosti</w:t>
      </w:r>
      <w:r w:rsidRPr="008F451C">
        <w:rPr>
          <w:rFonts w:cstheme="minorHAnsi"/>
          <w:szCs w:val="22"/>
        </w:rPr>
        <w:t xml:space="preserve"> dle Smlouvy, který není incidentem a</w:t>
      </w:r>
      <w:r>
        <w:rPr>
          <w:rFonts w:cstheme="minorHAnsi"/>
          <w:szCs w:val="22"/>
        </w:rPr>
        <w:t>ni</w:t>
      </w:r>
      <w:r w:rsidRPr="008F451C">
        <w:rPr>
          <w:rFonts w:cstheme="minorHAnsi"/>
          <w:szCs w:val="22"/>
        </w:rPr>
        <w:t xml:space="preserve"> </w:t>
      </w:r>
      <w:r>
        <w:rPr>
          <w:rFonts w:cstheme="minorHAnsi"/>
          <w:szCs w:val="22"/>
        </w:rPr>
        <w:t>Vylepšením. Úpravou</w:t>
      </w:r>
      <w:r w:rsidRPr="008F451C">
        <w:rPr>
          <w:rFonts w:cstheme="minorHAnsi"/>
          <w:szCs w:val="22"/>
        </w:rPr>
        <w:t xml:space="preserve"> je např.</w:t>
      </w:r>
      <w:r>
        <w:rPr>
          <w:rFonts w:cstheme="minorHAnsi"/>
          <w:szCs w:val="22"/>
        </w:rPr>
        <w:t>:</w:t>
      </w:r>
      <w:r w:rsidRPr="008F451C">
        <w:rPr>
          <w:rFonts w:cstheme="minorHAnsi"/>
          <w:szCs w:val="22"/>
        </w:rPr>
        <w:t xml:space="preserve"> </w:t>
      </w:r>
      <w:r>
        <w:rPr>
          <w:rFonts w:cstheme="minorHAnsi"/>
          <w:szCs w:val="22"/>
        </w:rPr>
        <w:t xml:space="preserve">změna </w:t>
      </w:r>
      <w:r w:rsidRPr="008F451C">
        <w:rPr>
          <w:rFonts w:cstheme="minorHAnsi"/>
          <w:szCs w:val="22"/>
        </w:rPr>
        <w:t>nastavení stávajících modulů</w:t>
      </w:r>
      <w:r>
        <w:rPr>
          <w:rFonts w:cstheme="minorHAnsi"/>
          <w:szCs w:val="22"/>
        </w:rPr>
        <w:t xml:space="preserve"> v rozsahu jejich funkčnosti</w:t>
      </w:r>
      <w:r w:rsidRPr="008F451C">
        <w:rPr>
          <w:rFonts w:cstheme="minorHAnsi"/>
          <w:szCs w:val="22"/>
        </w:rPr>
        <w:t xml:space="preserve">, </w:t>
      </w:r>
      <w:r>
        <w:rPr>
          <w:rFonts w:cstheme="minorHAnsi"/>
          <w:szCs w:val="22"/>
        </w:rPr>
        <w:t xml:space="preserve">změna organizační struktury, aktualizace číselníků apod. Provedením Úpravy nevzniká nová funkcionalita, modul nebo rozhraní a nedochází ke zhodnocení (zvýšení) hodnoty licence Počítačového programu. Úprava je hrazena Objednatelem </w:t>
      </w:r>
      <w:r w:rsidR="00BA3ABD">
        <w:rPr>
          <w:rFonts w:cstheme="minorHAnsi"/>
          <w:szCs w:val="22"/>
        </w:rPr>
        <w:t xml:space="preserve">dle Článku 8., bodu </w:t>
      </w:r>
      <w:proofErr w:type="gramStart"/>
      <w:r w:rsidR="00BA3ABD">
        <w:rPr>
          <w:rFonts w:cstheme="minorHAnsi"/>
          <w:szCs w:val="22"/>
        </w:rPr>
        <w:t>8.2. a Článku</w:t>
      </w:r>
      <w:proofErr w:type="gramEnd"/>
      <w:r w:rsidR="00BA3ABD">
        <w:rPr>
          <w:rFonts w:cstheme="minorHAnsi"/>
          <w:szCs w:val="22"/>
        </w:rPr>
        <w:t xml:space="preserve"> 10., bodu 10.2. Smlouvy</w:t>
      </w:r>
      <w:r>
        <w:rPr>
          <w:rFonts w:cstheme="minorHAnsi"/>
          <w:szCs w:val="22"/>
        </w:rPr>
        <w:t>.</w:t>
      </w:r>
    </w:p>
    <w:p w14:paraId="5DEC83E6" w14:textId="668BE8BD" w:rsidR="00AE6432" w:rsidRPr="008F451C" w:rsidRDefault="00AE6432" w:rsidP="00522E18">
      <w:pPr>
        <w:numPr>
          <w:ilvl w:val="0"/>
          <w:numId w:val="2"/>
        </w:numPr>
        <w:tabs>
          <w:tab w:val="clear" w:pos="0"/>
          <w:tab w:val="clear" w:pos="284"/>
          <w:tab w:val="clear" w:pos="1701"/>
        </w:tabs>
        <w:spacing w:before="120"/>
        <w:ind w:left="425" w:hanging="425"/>
        <w:rPr>
          <w:rFonts w:cstheme="minorHAnsi"/>
          <w:szCs w:val="22"/>
        </w:rPr>
      </w:pPr>
      <w:r>
        <w:rPr>
          <w:rFonts w:cstheme="minorHAnsi"/>
          <w:b/>
          <w:szCs w:val="22"/>
        </w:rPr>
        <w:t xml:space="preserve">Služba </w:t>
      </w:r>
      <w:r>
        <w:rPr>
          <w:rFonts w:cstheme="minorHAnsi"/>
          <w:szCs w:val="22"/>
        </w:rPr>
        <w:t>– jakýkoliv podnět/požadavek na poskytnutí činnosti, kterou je Poskytovatel v rámci Smlouvy schopen pro Objednatele zajistit na základě cenové nabídky zpracované Poskytovatelem a který není Incidentem, Vylepšením ani Úpravou. Službou může být např.: konzultace, školení uživatelů</w:t>
      </w:r>
      <w:r w:rsidR="00797DBF">
        <w:rPr>
          <w:rFonts w:cstheme="minorHAnsi"/>
          <w:szCs w:val="22"/>
        </w:rPr>
        <w:t>, součinnost při konzultacích s třetí stranou</w:t>
      </w:r>
      <w:r>
        <w:rPr>
          <w:rFonts w:cstheme="minorHAnsi"/>
          <w:szCs w:val="22"/>
        </w:rPr>
        <w:t xml:space="preserve"> apod.</w:t>
      </w:r>
    </w:p>
    <w:p w14:paraId="1BD8A40D" w14:textId="77777777" w:rsidR="00AE6432" w:rsidRPr="008F451C" w:rsidRDefault="00AE6432" w:rsidP="00522E18">
      <w:pPr>
        <w:numPr>
          <w:ilvl w:val="0"/>
          <w:numId w:val="2"/>
        </w:numPr>
        <w:tabs>
          <w:tab w:val="clear" w:pos="0"/>
          <w:tab w:val="clear" w:pos="284"/>
          <w:tab w:val="clear" w:pos="1701"/>
        </w:tabs>
        <w:spacing w:before="120" w:after="120"/>
        <w:ind w:left="425" w:hanging="425"/>
        <w:rPr>
          <w:rFonts w:cstheme="minorHAnsi"/>
          <w:szCs w:val="22"/>
        </w:rPr>
      </w:pPr>
      <w:r w:rsidRPr="008F451C">
        <w:rPr>
          <w:rFonts w:cstheme="minorHAnsi"/>
          <w:b/>
          <w:szCs w:val="22"/>
        </w:rPr>
        <w:t>Doba reakce</w:t>
      </w:r>
      <w:r w:rsidRPr="008F451C">
        <w:rPr>
          <w:rFonts w:cstheme="minorHAnsi"/>
          <w:szCs w:val="22"/>
        </w:rPr>
        <w:t xml:space="preserve"> – maximální čas, do kterého bude zahájena práce na řešení Incidentu. </w:t>
      </w:r>
    </w:p>
    <w:p w14:paraId="4AC693B1" w14:textId="77777777" w:rsidR="00AE6432" w:rsidRPr="001B0ED3" w:rsidRDefault="00AE6432" w:rsidP="00522E18">
      <w:pPr>
        <w:numPr>
          <w:ilvl w:val="0"/>
          <w:numId w:val="2"/>
        </w:numPr>
        <w:tabs>
          <w:tab w:val="clear" w:pos="0"/>
          <w:tab w:val="clear" w:pos="284"/>
          <w:tab w:val="clear" w:pos="1701"/>
        </w:tabs>
        <w:spacing w:before="120" w:after="120"/>
        <w:ind w:left="425" w:hanging="425"/>
        <w:rPr>
          <w:rFonts w:cstheme="minorHAnsi"/>
          <w:szCs w:val="22"/>
        </w:rPr>
      </w:pPr>
      <w:r w:rsidRPr="008F451C">
        <w:rPr>
          <w:rFonts w:cstheme="minorHAnsi"/>
          <w:b/>
          <w:szCs w:val="22"/>
        </w:rPr>
        <w:lastRenderedPageBreak/>
        <w:t>Doba plánované údržby</w:t>
      </w:r>
      <w:r w:rsidRPr="008F451C">
        <w:rPr>
          <w:rFonts w:cstheme="minorHAnsi"/>
          <w:szCs w:val="22"/>
          <w:lang w:eastAsia="ko-KR"/>
        </w:rPr>
        <w:t xml:space="preserve"> – </w:t>
      </w:r>
      <w:r w:rsidRPr="001B0ED3">
        <w:rPr>
          <w:rFonts w:cstheme="minorHAnsi"/>
          <w:szCs w:val="22"/>
        </w:rPr>
        <w:t xml:space="preserve">doba určená pro instalaci </w:t>
      </w:r>
      <w:r>
        <w:rPr>
          <w:rFonts w:cstheme="minorHAnsi"/>
          <w:szCs w:val="22"/>
        </w:rPr>
        <w:t xml:space="preserve">plánovaných </w:t>
      </w:r>
      <w:r w:rsidRPr="001B0ED3">
        <w:rPr>
          <w:rFonts w:cstheme="minorHAnsi"/>
          <w:szCs w:val="22"/>
        </w:rPr>
        <w:t>oprav nebo změn P</w:t>
      </w:r>
      <w:r>
        <w:rPr>
          <w:rFonts w:cstheme="minorHAnsi"/>
          <w:szCs w:val="22"/>
        </w:rPr>
        <w:t>očítačového programu</w:t>
      </w:r>
      <w:r w:rsidRPr="001B0ED3">
        <w:rPr>
          <w:rFonts w:cstheme="minorHAnsi"/>
          <w:szCs w:val="22"/>
        </w:rPr>
        <w:t xml:space="preserve">. Objednatel má právo běhen této vymezené doby provádět práce a </w:t>
      </w:r>
      <w:r>
        <w:rPr>
          <w:rFonts w:cstheme="minorHAnsi"/>
          <w:szCs w:val="22"/>
        </w:rPr>
        <w:t>Počítačový program</w:t>
      </w:r>
      <w:r w:rsidRPr="001B0ED3">
        <w:rPr>
          <w:rFonts w:cstheme="minorHAnsi"/>
          <w:szCs w:val="22"/>
        </w:rPr>
        <w:t xml:space="preserve"> znepřístupnit uživatelům.</w:t>
      </w:r>
    </w:p>
    <w:p w14:paraId="3F1CD587" w14:textId="1A39F422" w:rsidR="00AE6432" w:rsidRDefault="00AE6432" w:rsidP="00522E18">
      <w:pPr>
        <w:numPr>
          <w:ilvl w:val="0"/>
          <w:numId w:val="2"/>
        </w:numPr>
        <w:tabs>
          <w:tab w:val="clear" w:pos="0"/>
          <w:tab w:val="clear" w:pos="284"/>
          <w:tab w:val="clear" w:pos="1701"/>
        </w:tabs>
        <w:spacing w:before="120"/>
        <w:ind w:left="425" w:hanging="425"/>
        <w:rPr>
          <w:rFonts w:cstheme="minorHAnsi"/>
          <w:szCs w:val="22"/>
        </w:rPr>
      </w:pPr>
      <w:proofErr w:type="spellStart"/>
      <w:r w:rsidRPr="001B0ED3">
        <w:rPr>
          <w:rFonts w:cstheme="minorHAnsi"/>
          <w:b/>
          <w:szCs w:val="22"/>
        </w:rPr>
        <w:t>HelpDesk</w:t>
      </w:r>
      <w:proofErr w:type="spellEnd"/>
      <w:r w:rsidRPr="001B0ED3">
        <w:rPr>
          <w:rFonts w:cstheme="minorHAnsi"/>
          <w:szCs w:val="22"/>
        </w:rPr>
        <w:t xml:space="preserve"> – webová služba, kde formou zápisu do systému </w:t>
      </w:r>
      <w:r>
        <w:rPr>
          <w:rFonts w:cstheme="minorHAnsi"/>
          <w:szCs w:val="22"/>
        </w:rPr>
        <w:t xml:space="preserve">JIRA </w:t>
      </w:r>
      <w:r w:rsidRPr="001B0ED3">
        <w:rPr>
          <w:rFonts w:cstheme="minorHAnsi"/>
          <w:szCs w:val="22"/>
        </w:rPr>
        <w:t>probíhá zadávání Incidentů nebo P</w:t>
      </w:r>
      <w:r w:rsidRPr="00531130">
        <w:rPr>
          <w:rFonts w:cstheme="minorHAnsi"/>
          <w:szCs w:val="22"/>
        </w:rPr>
        <w:t>ožadavků k</w:t>
      </w:r>
      <w:r>
        <w:rPr>
          <w:rFonts w:cstheme="minorHAnsi"/>
          <w:szCs w:val="22"/>
        </w:rPr>
        <w:t> </w:t>
      </w:r>
      <w:r w:rsidRPr="00531130">
        <w:rPr>
          <w:rFonts w:cstheme="minorHAnsi"/>
          <w:szCs w:val="22"/>
        </w:rPr>
        <w:t>P</w:t>
      </w:r>
      <w:r>
        <w:rPr>
          <w:rFonts w:cstheme="minorHAnsi"/>
          <w:szCs w:val="22"/>
        </w:rPr>
        <w:t>očítačovému programu</w:t>
      </w:r>
      <w:r w:rsidRPr="00531130">
        <w:rPr>
          <w:rFonts w:cstheme="minorHAnsi"/>
          <w:szCs w:val="22"/>
        </w:rPr>
        <w:t xml:space="preserve">; tato služba je dostupná na webové adrese </w:t>
      </w:r>
      <w:r w:rsidRPr="008F451C">
        <w:rPr>
          <w:rFonts w:cstheme="minorHAnsi"/>
          <w:szCs w:val="22"/>
        </w:rPr>
        <w:t xml:space="preserve"> </w:t>
      </w:r>
      <w:proofErr w:type="spellStart"/>
      <w:r w:rsidR="00D76EBD">
        <w:rPr>
          <w:rStyle w:val="Hypertextovodkaz"/>
          <w:rFonts w:cstheme="minorHAnsi"/>
          <w:szCs w:val="22"/>
        </w:rPr>
        <w:t>xxxxxxxxxxxxxxxxx</w:t>
      </w:r>
      <w:proofErr w:type="spellEnd"/>
      <w:r w:rsidRPr="001B0ED3">
        <w:rPr>
          <w:rStyle w:val="Hypertextovodkaz"/>
          <w:rFonts w:cstheme="minorHAnsi"/>
          <w:szCs w:val="22"/>
        </w:rPr>
        <w:t xml:space="preserve">. </w:t>
      </w:r>
      <w:r w:rsidRPr="001B0ED3">
        <w:rPr>
          <w:rFonts w:cstheme="minorHAnsi"/>
          <w:szCs w:val="22"/>
        </w:rPr>
        <w:t>V případě ned</w:t>
      </w:r>
      <w:r>
        <w:rPr>
          <w:rFonts w:cstheme="minorHAnsi"/>
          <w:szCs w:val="22"/>
        </w:rPr>
        <w:t xml:space="preserve">ostupnosti služby </w:t>
      </w:r>
      <w:proofErr w:type="spellStart"/>
      <w:r>
        <w:rPr>
          <w:rFonts w:cstheme="minorHAnsi"/>
          <w:szCs w:val="22"/>
        </w:rPr>
        <w:t>HelpDesk</w:t>
      </w:r>
      <w:proofErr w:type="spellEnd"/>
      <w:r w:rsidRPr="001B0ED3">
        <w:rPr>
          <w:rFonts w:cstheme="minorHAnsi"/>
          <w:szCs w:val="22"/>
        </w:rPr>
        <w:t xml:space="preserve"> je </w:t>
      </w:r>
      <w:r>
        <w:rPr>
          <w:rFonts w:cstheme="minorHAnsi"/>
          <w:szCs w:val="22"/>
        </w:rPr>
        <w:t xml:space="preserve">Objednateli dispozici služba </w:t>
      </w:r>
      <w:proofErr w:type="spellStart"/>
      <w:r>
        <w:rPr>
          <w:rFonts w:cstheme="minorHAnsi"/>
          <w:szCs w:val="22"/>
        </w:rPr>
        <w:t>HotLine</w:t>
      </w:r>
      <w:proofErr w:type="spellEnd"/>
      <w:r w:rsidRPr="001B0ED3">
        <w:rPr>
          <w:rFonts w:cstheme="minorHAnsi"/>
          <w:szCs w:val="22"/>
        </w:rPr>
        <w:t xml:space="preserve"> na telefonním čísle </w:t>
      </w:r>
      <w:proofErr w:type="spellStart"/>
      <w:r w:rsidR="00D76EBD">
        <w:rPr>
          <w:rFonts w:cstheme="minorHAnsi"/>
          <w:szCs w:val="22"/>
        </w:rPr>
        <w:t>xxxxxxxxxxxxxxxxxxxx</w:t>
      </w:r>
      <w:proofErr w:type="spellEnd"/>
    </w:p>
    <w:p w14:paraId="503868EB" w14:textId="33C1AC83" w:rsidR="00AE6432" w:rsidRPr="00C90F45" w:rsidRDefault="00AE6432" w:rsidP="00522E18">
      <w:pPr>
        <w:numPr>
          <w:ilvl w:val="0"/>
          <w:numId w:val="2"/>
        </w:numPr>
        <w:tabs>
          <w:tab w:val="clear" w:pos="0"/>
          <w:tab w:val="clear" w:pos="284"/>
          <w:tab w:val="clear" w:pos="1701"/>
        </w:tabs>
        <w:spacing w:before="120"/>
        <w:ind w:left="425" w:hanging="425"/>
        <w:rPr>
          <w:rFonts w:cstheme="minorHAnsi"/>
          <w:szCs w:val="22"/>
        </w:rPr>
      </w:pPr>
      <w:proofErr w:type="spellStart"/>
      <w:r w:rsidRPr="00C90F45">
        <w:rPr>
          <w:rFonts w:cstheme="minorHAnsi"/>
          <w:b/>
          <w:szCs w:val="22"/>
        </w:rPr>
        <w:t>Hotline</w:t>
      </w:r>
      <w:proofErr w:type="spellEnd"/>
      <w:r w:rsidRPr="00C90F45">
        <w:rPr>
          <w:rFonts w:cstheme="minorHAnsi"/>
          <w:szCs w:val="22"/>
        </w:rPr>
        <w:t xml:space="preserve"> – telefonická linka podpory Počítačového programu, kde je možné nahlásit závažné incidenty kategorie A, a to mimo pracovní dobu služby </w:t>
      </w:r>
      <w:proofErr w:type="spellStart"/>
      <w:r w:rsidRPr="00C90F45">
        <w:rPr>
          <w:rFonts w:cstheme="minorHAnsi"/>
          <w:szCs w:val="22"/>
        </w:rPr>
        <w:t>HelpDesk</w:t>
      </w:r>
      <w:proofErr w:type="spellEnd"/>
      <w:r w:rsidRPr="00C90F45">
        <w:rPr>
          <w:rFonts w:cstheme="minorHAnsi"/>
          <w:szCs w:val="22"/>
        </w:rPr>
        <w:t xml:space="preserve"> – v noci, o víkendech a ve státní svátky; tato služba je dostupná na telefonním čísle </w:t>
      </w:r>
      <w:proofErr w:type="spellStart"/>
      <w:r w:rsidR="00D76EBD">
        <w:rPr>
          <w:rFonts w:cstheme="minorHAnsi"/>
          <w:szCs w:val="22"/>
        </w:rPr>
        <w:t>xxxxxxxxxxxxxxxxxxxxxx</w:t>
      </w:r>
      <w:proofErr w:type="spellEnd"/>
    </w:p>
    <w:p w14:paraId="1F1DE726" w14:textId="77777777" w:rsidR="00AE6432" w:rsidRPr="001B0ED3" w:rsidRDefault="00AE6432" w:rsidP="00522E18">
      <w:pPr>
        <w:numPr>
          <w:ilvl w:val="0"/>
          <w:numId w:val="2"/>
        </w:numPr>
        <w:tabs>
          <w:tab w:val="clear" w:pos="0"/>
          <w:tab w:val="clear" w:pos="284"/>
          <w:tab w:val="clear" w:pos="1701"/>
        </w:tabs>
        <w:spacing w:before="120"/>
        <w:ind w:left="425" w:hanging="425"/>
        <w:rPr>
          <w:rFonts w:cstheme="minorHAnsi"/>
          <w:szCs w:val="22"/>
        </w:rPr>
      </w:pPr>
      <w:r w:rsidRPr="001B0ED3">
        <w:rPr>
          <w:rFonts w:cstheme="minorHAnsi"/>
          <w:b/>
          <w:szCs w:val="22"/>
        </w:rPr>
        <w:t>Kategorizace Incidentů</w:t>
      </w:r>
      <w:r w:rsidRPr="001B0ED3">
        <w:rPr>
          <w:rFonts w:cstheme="minorHAnsi"/>
          <w:bCs/>
          <w:szCs w:val="22"/>
        </w:rPr>
        <w:t xml:space="preserve"> – dle úrovně dopadu</w:t>
      </w:r>
    </w:p>
    <w:tbl>
      <w:tblPr>
        <w:tblStyle w:val="Mkatabulky"/>
        <w:tblW w:w="9072" w:type="dxa"/>
        <w:tblInd w:w="-5" w:type="dxa"/>
        <w:tblLook w:val="04A0" w:firstRow="1" w:lastRow="0" w:firstColumn="1" w:lastColumn="0" w:noHBand="0" w:noVBand="1"/>
      </w:tblPr>
      <w:tblGrid>
        <w:gridCol w:w="1276"/>
        <w:gridCol w:w="6055"/>
        <w:gridCol w:w="1741"/>
      </w:tblGrid>
      <w:tr w:rsidR="00BA3ABD" w:rsidRPr="00A36B92" w14:paraId="2F3754BC" w14:textId="77777777" w:rsidTr="00216ACB">
        <w:tc>
          <w:tcPr>
            <w:tcW w:w="1276" w:type="dxa"/>
            <w:shd w:val="clear" w:color="auto" w:fill="F2F2F2" w:themeFill="background1" w:themeFillShade="F2"/>
          </w:tcPr>
          <w:p w14:paraId="2995925A" w14:textId="77777777" w:rsidR="00BA3ABD" w:rsidRPr="00A36B92" w:rsidRDefault="00BA3ABD" w:rsidP="00090E08">
            <w:pPr>
              <w:spacing w:before="0"/>
              <w:rPr>
                <w:rFonts w:asciiTheme="minorHAnsi" w:hAnsiTheme="minorHAnsi" w:cstheme="minorHAnsi"/>
                <w:b/>
                <w:sz w:val="22"/>
                <w:szCs w:val="22"/>
              </w:rPr>
            </w:pPr>
            <w:r w:rsidRPr="00A36B92">
              <w:rPr>
                <w:rFonts w:asciiTheme="minorHAnsi" w:hAnsiTheme="minorHAnsi" w:cstheme="minorHAnsi"/>
                <w:b/>
                <w:sz w:val="22"/>
                <w:szCs w:val="22"/>
              </w:rPr>
              <w:t>Kategorie</w:t>
            </w:r>
          </w:p>
        </w:tc>
        <w:tc>
          <w:tcPr>
            <w:tcW w:w="0" w:type="auto"/>
            <w:shd w:val="clear" w:color="auto" w:fill="F2F2F2" w:themeFill="background1" w:themeFillShade="F2"/>
          </w:tcPr>
          <w:p w14:paraId="6A1C5A2A" w14:textId="77777777" w:rsidR="00BA3ABD" w:rsidRPr="00A36B92" w:rsidRDefault="00BA3ABD" w:rsidP="00090E08">
            <w:pPr>
              <w:spacing w:before="0"/>
              <w:rPr>
                <w:rFonts w:asciiTheme="minorHAnsi" w:hAnsiTheme="minorHAnsi" w:cstheme="minorHAnsi"/>
                <w:b/>
                <w:sz w:val="22"/>
                <w:szCs w:val="22"/>
              </w:rPr>
            </w:pPr>
            <w:r w:rsidRPr="00A36B92">
              <w:rPr>
                <w:rFonts w:asciiTheme="minorHAnsi" w:hAnsiTheme="minorHAnsi" w:cstheme="minorHAnsi"/>
                <w:b/>
                <w:sz w:val="22"/>
                <w:szCs w:val="22"/>
              </w:rPr>
              <w:t>Charakter incidentu</w:t>
            </w:r>
          </w:p>
        </w:tc>
        <w:tc>
          <w:tcPr>
            <w:tcW w:w="1741" w:type="dxa"/>
            <w:shd w:val="clear" w:color="auto" w:fill="F2F2F2" w:themeFill="background1" w:themeFillShade="F2"/>
          </w:tcPr>
          <w:p w14:paraId="5CBBE46F" w14:textId="371C0F9A" w:rsidR="00BA3ABD" w:rsidRPr="00A36B92" w:rsidRDefault="00BA3ABD" w:rsidP="00090E08">
            <w:pPr>
              <w:spacing w:before="0"/>
              <w:rPr>
                <w:rFonts w:asciiTheme="minorHAnsi" w:hAnsiTheme="minorHAnsi" w:cstheme="minorHAnsi"/>
                <w:b/>
                <w:sz w:val="22"/>
                <w:szCs w:val="22"/>
              </w:rPr>
            </w:pPr>
            <w:r>
              <w:rPr>
                <w:rFonts w:asciiTheme="minorHAnsi" w:hAnsiTheme="minorHAnsi" w:cstheme="minorHAnsi"/>
                <w:b/>
                <w:sz w:val="22"/>
                <w:szCs w:val="22"/>
              </w:rPr>
              <w:t>Doba reakce</w:t>
            </w:r>
          </w:p>
        </w:tc>
      </w:tr>
      <w:tr w:rsidR="00BA3ABD" w:rsidRPr="00A36B92" w14:paraId="0C56B83E" w14:textId="77777777" w:rsidTr="00216ACB">
        <w:tc>
          <w:tcPr>
            <w:tcW w:w="1276" w:type="dxa"/>
          </w:tcPr>
          <w:p w14:paraId="78BA850A" w14:textId="77777777"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 xml:space="preserve">A = </w:t>
            </w:r>
            <w:proofErr w:type="spellStart"/>
            <w:r w:rsidRPr="00A36B92">
              <w:rPr>
                <w:rFonts w:asciiTheme="minorHAnsi" w:hAnsiTheme="minorHAnsi" w:cstheme="minorHAnsi"/>
                <w:sz w:val="22"/>
                <w:szCs w:val="22"/>
              </w:rPr>
              <w:t>blocker</w:t>
            </w:r>
            <w:proofErr w:type="spellEnd"/>
          </w:p>
        </w:tc>
        <w:tc>
          <w:tcPr>
            <w:tcW w:w="0" w:type="auto"/>
          </w:tcPr>
          <w:p w14:paraId="268EBB2F" w14:textId="29B0C551"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 xml:space="preserve">Chyby či problémy znemožňující používání </w:t>
            </w:r>
            <w:r w:rsidRPr="00BA3ABD">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jako celku, tj. takové, které způsobují "zamrznutí" nebo "zhroucení" systému během normálního používání, způsobují ztrátu nebo porušení dat během běžného užívání </w:t>
            </w:r>
            <w:r>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způsobují, že významná část </w:t>
            </w:r>
            <w:r>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je nefunkční a neexistuje postup pro náhradní řešení problému, přičemž tomu nemůže být zabráněno užitím běžných postupů v kompetenci správce informačních technologií Objednatele.</w:t>
            </w:r>
          </w:p>
        </w:tc>
        <w:tc>
          <w:tcPr>
            <w:tcW w:w="1741" w:type="dxa"/>
          </w:tcPr>
          <w:p w14:paraId="4CAFB8F0" w14:textId="77777777" w:rsidR="00BA3ABD" w:rsidRPr="00A36B92" w:rsidRDefault="00BA3ABD" w:rsidP="00090E08">
            <w:pPr>
              <w:spacing w:before="0"/>
              <w:jc w:val="left"/>
              <w:rPr>
                <w:rFonts w:asciiTheme="minorHAnsi" w:hAnsiTheme="minorHAnsi" w:cstheme="minorHAnsi"/>
                <w:sz w:val="22"/>
                <w:szCs w:val="22"/>
              </w:rPr>
            </w:pPr>
            <w:r w:rsidRPr="00A36B92">
              <w:rPr>
                <w:rFonts w:asciiTheme="minorHAnsi" w:hAnsiTheme="minorHAnsi" w:cstheme="minorHAnsi"/>
                <w:sz w:val="22"/>
                <w:szCs w:val="22"/>
              </w:rPr>
              <w:t>Ihned, nejpozději do 1 hodiny po nahlášení incidentu</w:t>
            </w:r>
          </w:p>
        </w:tc>
      </w:tr>
      <w:tr w:rsidR="00BA3ABD" w:rsidRPr="00A36B92" w14:paraId="1F00E652" w14:textId="77777777" w:rsidTr="00216ACB">
        <w:tc>
          <w:tcPr>
            <w:tcW w:w="1276" w:type="dxa"/>
          </w:tcPr>
          <w:p w14:paraId="75E6C8F5" w14:textId="77777777"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 xml:space="preserve">B = </w:t>
            </w:r>
            <w:proofErr w:type="spellStart"/>
            <w:r w:rsidRPr="00A36B92">
              <w:rPr>
                <w:rFonts w:asciiTheme="minorHAnsi" w:hAnsiTheme="minorHAnsi" w:cstheme="minorHAnsi"/>
                <w:sz w:val="22"/>
                <w:szCs w:val="22"/>
              </w:rPr>
              <w:t>critical</w:t>
            </w:r>
            <w:proofErr w:type="spellEnd"/>
          </w:p>
        </w:tc>
        <w:tc>
          <w:tcPr>
            <w:tcW w:w="0" w:type="auto"/>
          </w:tcPr>
          <w:p w14:paraId="31B8662D" w14:textId="5E6FA0D5"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 xml:space="preserve">Chyba či problémy znemožňující používání části </w:t>
            </w:r>
            <w:r>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(tj. omezující užívání </w:t>
            </w:r>
            <w:r w:rsidRPr="00BA3ABD">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které způsobují významné problémy při používání, avšak jsou překonatelné dočasným náhradním postupem nebo způsobují, že část </w:t>
            </w:r>
            <w:r w:rsidRPr="00BA3ABD">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se významně odchyluje od specifikace v dokumentaci/</w:t>
            </w:r>
            <w:proofErr w:type="spellStart"/>
            <w:r w:rsidRPr="00A36B92">
              <w:rPr>
                <w:rFonts w:asciiTheme="minorHAnsi" w:hAnsiTheme="minorHAnsi" w:cstheme="minorHAnsi"/>
                <w:sz w:val="22"/>
                <w:szCs w:val="22"/>
              </w:rPr>
              <w:t>helpu</w:t>
            </w:r>
            <w:proofErr w:type="spellEnd"/>
            <w:r w:rsidRPr="00A36B92">
              <w:rPr>
                <w:rFonts w:asciiTheme="minorHAnsi" w:hAnsiTheme="minorHAnsi" w:cstheme="minorHAnsi"/>
                <w:sz w:val="22"/>
                <w:szCs w:val="22"/>
              </w:rPr>
              <w:t>, avšak neomezuje zcela blokujícím způsobem jeho funkčnost.</w:t>
            </w:r>
          </w:p>
        </w:tc>
        <w:tc>
          <w:tcPr>
            <w:tcW w:w="1741" w:type="dxa"/>
          </w:tcPr>
          <w:p w14:paraId="0A3499E7" w14:textId="77777777" w:rsidR="00BA3ABD" w:rsidRPr="00A36B92" w:rsidRDefault="00BA3ABD" w:rsidP="00090E08">
            <w:pPr>
              <w:spacing w:before="0"/>
              <w:jc w:val="left"/>
              <w:rPr>
                <w:rFonts w:asciiTheme="minorHAnsi" w:hAnsiTheme="minorHAnsi" w:cstheme="minorHAnsi"/>
                <w:sz w:val="22"/>
                <w:szCs w:val="22"/>
              </w:rPr>
            </w:pPr>
            <w:r w:rsidRPr="00A36B92">
              <w:rPr>
                <w:rFonts w:asciiTheme="minorHAnsi" w:hAnsiTheme="minorHAnsi" w:cstheme="minorHAnsi"/>
                <w:sz w:val="22"/>
                <w:szCs w:val="22"/>
              </w:rPr>
              <w:t>nejpozději následující pracovní den do 8:00 hod od nahlášení incidentu</w:t>
            </w:r>
          </w:p>
        </w:tc>
      </w:tr>
      <w:tr w:rsidR="00BA3ABD" w:rsidRPr="00A36B92" w14:paraId="0995213B" w14:textId="77777777" w:rsidTr="00216ACB">
        <w:tc>
          <w:tcPr>
            <w:tcW w:w="1276" w:type="dxa"/>
          </w:tcPr>
          <w:p w14:paraId="0090A27F" w14:textId="77777777"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C = major</w:t>
            </w:r>
          </w:p>
        </w:tc>
        <w:tc>
          <w:tcPr>
            <w:tcW w:w="0" w:type="auto"/>
          </w:tcPr>
          <w:p w14:paraId="47B69949" w14:textId="462D5EAC" w:rsidR="00BA3ABD" w:rsidRPr="00A36B92" w:rsidRDefault="00BA3ABD" w:rsidP="00BA3ABD">
            <w:pPr>
              <w:spacing w:before="0"/>
              <w:rPr>
                <w:rFonts w:asciiTheme="minorHAnsi" w:hAnsiTheme="minorHAnsi" w:cstheme="minorHAnsi"/>
                <w:sz w:val="22"/>
                <w:szCs w:val="22"/>
              </w:rPr>
            </w:pPr>
            <w:r w:rsidRPr="00A36B92">
              <w:rPr>
                <w:rFonts w:asciiTheme="minorHAnsi" w:hAnsiTheme="minorHAnsi" w:cstheme="minorHAnsi"/>
                <w:sz w:val="22"/>
                <w:szCs w:val="22"/>
              </w:rPr>
              <w:t xml:space="preserve">Chyba či problémy, které komplikují používání určité funkcionality </w:t>
            </w:r>
            <w:r w:rsidRPr="00BA3ABD">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(tj. komplikující postupy při práci s</w:t>
            </w:r>
            <w:r>
              <w:rPr>
                <w:rFonts w:asciiTheme="minorHAnsi" w:hAnsiTheme="minorHAnsi" w:cstheme="minorHAnsi"/>
                <w:sz w:val="22"/>
                <w:szCs w:val="22"/>
              </w:rPr>
              <w:t> Počítačovým programem</w:t>
            </w:r>
            <w:r w:rsidRPr="00A36B92">
              <w:rPr>
                <w:rFonts w:asciiTheme="minorHAnsi" w:hAnsiTheme="minorHAnsi" w:cstheme="minorHAnsi"/>
                <w:sz w:val="22"/>
                <w:szCs w:val="22"/>
              </w:rPr>
              <w:t>) s možností alternativního způsobu řešení, tj. takové, které se projevují v neshodě ovládání či výstupů s chováním popsaným v dokumentaci/</w:t>
            </w:r>
            <w:proofErr w:type="spellStart"/>
            <w:r w:rsidRPr="00A36B92">
              <w:rPr>
                <w:rFonts w:asciiTheme="minorHAnsi" w:hAnsiTheme="minorHAnsi" w:cstheme="minorHAnsi"/>
                <w:sz w:val="22"/>
                <w:szCs w:val="22"/>
              </w:rPr>
              <w:t>helpu</w:t>
            </w:r>
            <w:proofErr w:type="spellEnd"/>
            <w:r w:rsidRPr="00A36B92">
              <w:rPr>
                <w:rFonts w:asciiTheme="minorHAnsi" w:hAnsiTheme="minorHAnsi" w:cstheme="minorHAnsi"/>
                <w:sz w:val="22"/>
                <w:szCs w:val="22"/>
              </w:rPr>
              <w:t>, nebo nejsou uvedeny v předcházejících kategoriích.</w:t>
            </w:r>
          </w:p>
        </w:tc>
        <w:tc>
          <w:tcPr>
            <w:tcW w:w="1741" w:type="dxa"/>
          </w:tcPr>
          <w:p w14:paraId="4323535F" w14:textId="77777777" w:rsidR="00BA3ABD" w:rsidRPr="00A36B92" w:rsidRDefault="00BA3ABD" w:rsidP="00090E08">
            <w:pPr>
              <w:spacing w:before="0"/>
              <w:jc w:val="left"/>
              <w:rPr>
                <w:rFonts w:asciiTheme="minorHAnsi" w:hAnsiTheme="minorHAnsi" w:cstheme="minorHAnsi"/>
                <w:sz w:val="22"/>
                <w:szCs w:val="22"/>
              </w:rPr>
            </w:pPr>
            <w:r w:rsidRPr="00A36B92">
              <w:rPr>
                <w:rFonts w:asciiTheme="minorHAnsi" w:hAnsiTheme="minorHAnsi" w:cstheme="minorHAnsi"/>
                <w:sz w:val="22"/>
                <w:szCs w:val="22"/>
              </w:rPr>
              <w:t>Do 5 pracovních dní od nahlášení incidentu</w:t>
            </w:r>
          </w:p>
          <w:p w14:paraId="3D423E40" w14:textId="77777777" w:rsidR="00BA3ABD" w:rsidRPr="00A36B92" w:rsidRDefault="00BA3ABD" w:rsidP="00090E08">
            <w:pPr>
              <w:spacing w:before="0"/>
              <w:jc w:val="left"/>
              <w:rPr>
                <w:rFonts w:asciiTheme="minorHAnsi" w:hAnsiTheme="minorHAnsi" w:cstheme="minorHAnsi"/>
                <w:sz w:val="22"/>
                <w:szCs w:val="22"/>
              </w:rPr>
            </w:pPr>
          </w:p>
          <w:p w14:paraId="315AF5D1" w14:textId="77777777" w:rsidR="00BA3ABD" w:rsidRPr="00A36B92" w:rsidRDefault="00BA3ABD" w:rsidP="00090E08">
            <w:pPr>
              <w:spacing w:before="0"/>
              <w:jc w:val="left"/>
              <w:rPr>
                <w:rFonts w:asciiTheme="minorHAnsi" w:hAnsiTheme="minorHAnsi" w:cstheme="minorHAnsi"/>
                <w:sz w:val="22"/>
                <w:szCs w:val="22"/>
              </w:rPr>
            </w:pPr>
          </w:p>
        </w:tc>
      </w:tr>
      <w:tr w:rsidR="00BA3ABD" w:rsidRPr="00A36B92" w14:paraId="55DF27E3" w14:textId="77777777" w:rsidTr="00216ACB">
        <w:tc>
          <w:tcPr>
            <w:tcW w:w="1276" w:type="dxa"/>
          </w:tcPr>
          <w:p w14:paraId="392880CB" w14:textId="77777777"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D = minor</w:t>
            </w:r>
          </w:p>
        </w:tc>
        <w:tc>
          <w:tcPr>
            <w:tcW w:w="0" w:type="auto"/>
          </w:tcPr>
          <w:p w14:paraId="61E1B39A" w14:textId="47452354" w:rsidR="00BA3ABD" w:rsidRPr="00A36B92" w:rsidRDefault="00BA3ABD" w:rsidP="00090E08">
            <w:pPr>
              <w:spacing w:before="0"/>
              <w:rPr>
                <w:rFonts w:asciiTheme="minorHAnsi" w:hAnsiTheme="minorHAnsi" w:cstheme="minorHAnsi"/>
                <w:sz w:val="22"/>
                <w:szCs w:val="22"/>
              </w:rPr>
            </w:pPr>
            <w:r w:rsidRPr="00A36B92">
              <w:rPr>
                <w:rFonts w:asciiTheme="minorHAnsi" w:hAnsiTheme="minorHAnsi" w:cstheme="minorHAnsi"/>
                <w:sz w:val="22"/>
                <w:szCs w:val="22"/>
              </w:rPr>
              <w:t xml:space="preserve">Drobná chyba </w:t>
            </w:r>
            <w:r w:rsidR="0083726C" w:rsidRPr="0083726C">
              <w:rPr>
                <w:rFonts w:asciiTheme="minorHAnsi" w:hAnsiTheme="minorHAnsi" w:cstheme="minorHAnsi"/>
                <w:sz w:val="22"/>
                <w:szCs w:val="22"/>
              </w:rPr>
              <w:t>Počítačového programu</w:t>
            </w:r>
            <w:r w:rsidRPr="00A36B92">
              <w:rPr>
                <w:rFonts w:asciiTheme="minorHAnsi" w:hAnsiTheme="minorHAnsi" w:cstheme="minorHAnsi"/>
                <w:sz w:val="22"/>
                <w:szCs w:val="22"/>
              </w:rPr>
              <w:t xml:space="preserve"> nebo jeho části málo závažného charakteru, která nekomplikuje provoz a nevyžaduje rychlé řešení.</w:t>
            </w:r>
          </w:p>
        </w:tc>
        <w:tc>
          <w:tcPr>
            <w:tcW w:w="1741" w:type="dxa"/>
          </w:tcPr>
          <w:p w14:paraId="2AB3FC34" w14:textId="77777777" w:rsidR="00BA3ABD" w:rsidRPr="00A36B92" w:rsidRDefault="00BA3ABD" w:rsidP="00090E08">
            <w:pPr>
              <w:spacing w:before="0"/>
              <w:jc w:val="left"/>
              <w:rPr>
                <w:rFonts w:asciiTheme="minorHAnsi" w:hAnsiTheme="minorHAnsi" w:cstheme="minorHAnsi"/>
                <w:sz w:val="22"/>
                <w:szCs w:val="22"/>
              </w:rPr>
            </w:pPr>
            <w:r w:rsidRPr="00A36B92">
              <w:rPr>
                <w:rFonts w:asciiTheme="minorHAnsi" w:hAnsiTheme="minorHAnsi" w:cstheme="minorHAnsi"/>
                <w:sz w:val="22"/>
                <w:szCs w:val="22"/>
              </w:rPr>
              <w:t>Dle dohody zapsané v HD k danému požadavku</w:t>
            </w:r>
          </w:p>
        </w:tc>
      </w:tr>
    </w:tbl>
    <w:p w14:paraId="40D8492E" w14:textId="77777777" w:rsidR="00AE6432" w:rsidRPr="001B0ED3" w:rsidRDefault="00AE6432" w:rsidP="00AE6432">
      <w:pPr>
        <w:rPr>
          <w:rFonts w:cstheme="minorHAnsi"/>
          <w:szCs w:val="22"/>
        </w:rPr>
      </w:pPr>
    </w:p>
    <w:p w14:paraId="447C53A9" w14:textId="77777777" w:rsidR="00AE6432" w:rsidRPr="001B0ED3" w:rsidRDefault="00AE6432" w:rsidP="002C2682">
      <w:pPr>
        <w:pStyle w:val="slolnku"/>
        <w:numPr>
          <w:ilvl w:val="0"/>
          <w:numId w:val="4"/>
        </w:numPr>
        <w:tabs>
          <w:tab w:val="clear" w:pos="0"/>
          <w:tab w:val="clear" w:pos="284"/>
          <w:tab w:val="clear" w:pos="1701"/>
        </w:tabs>
        <w:rPr>
          <w:rFonts w:cstheme="minorHAnsi"/>
          <w:szCs w:val="22"/>
        </w:rPr>
      </w:pPr>
    </w:p>
    <w:p w14:paraId="70A24E16" w14:textId="77777777" w:rsidR="00AE6432" w:rsidRPr="008F451C" w:rsidRDefault="00AE6432" w:rsidP="00AE6432">
      <w:pPr>
        <w:pStyle w:val="Nzevlnku"/>
        <w:rPr>
          <w:rFonts w:cstheme="minorHAnsi"/>
          <w:szCs w:val="22"/>
        </w:rPr>
      </w:pPr>
      <w:r w:rsidRPr="001B0ED3">
        <w:rPr>
          <w:rFonts w:cstheme="minorHAnsi"/>
          <w:szCs w:val="22"/>
        </w:rPr>
        <w:t xml:space="preserve">Obecné parametry poskytování </w:t>
      </w:r>
      <w:r w:rsidRPr="00531130">
        <w:rPr>
          <w:rFonts w:cstheme="minorHAnsi"/>
          <w:szCs w:val="22"/>
        </w:rPr>
        <w:t>služeb</w:t>
      </w:r>
    </w:p>
    <w:tbl>
      <w:tblPr>
        <w:tblW w:w="5000" w:type="pct"/>
        <w:tblLook w:val="0000" w:firstRow="0" w:lastRow="0" w:firstColumn="0" w:lastColumn="0" w:noHBand="0" w:noVBand="0"/>
      </w:tblPr>
      <w:tblGrid>
        <w:gridCol w:w="5240"/>
        <w:gridCol w:w="3822"/>
      </w:tblGrid>
      <w:tr w:rsidR="00AE6432" w:rsidRPr="001B0ED3" w14:paraId="0A2A1026" w14:textId="77777777" w:rsidTr="00090E08">
        <w:trPr>
          <w:trHeight w:val="267"/>
        </w:trPr>
        <w:tc>
          <w:tcPr>
            <w:tcW w:w="2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A9E13" w14:textId="77777777" w:rsidR="00AE6432" w:rsidRPr="001B0ED3" w:rsidRDefault="00AE6432" w:rsidP="00090E08">
            <w:pPr>
              <w:rPr>
                <w:rFonts w:cstheme="minorHAnsi"/>
                <w:b/>
                <w:szCs w:val="22"/>
              </w:rPr>
            </w:pPr>
            <w:r w:rsidRPr="001B0ED3">
              <w:rPr>
                <w:rFonts w:cstheme="minorHAnsi"/>
                <w:b/>
                <w:szCs w:val="22"/>
              </w:rPr>
              <w:t>Služba</w:t>
            </w:r>
          </w:p>
        </w:tc>
        <w:tc>
          <w:tcPr>
            <w:tcW w:w="21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FAF10F3" w14:textId="77777777" w:rsidR="00AE6432" w:rsidRPr="001B0ED3" w:rsidRDefault="00AE6432" w:rsidP="00090E08">
            <w:pPr>
              <w:rPr>
                <w:rFonts w:cstheme="minorHAnsi"/>
                <w:b/>
                <w:szCs w:val="22"/>
              </w:rPr>
            </w:pPr>
            <w:r w:rsidRPr="001B0ED3">
              <w:rPr>
                <w:rFonts w:cstheme="minorHAnsi"/>
                <w:b/>
                <w:szCs w:val="22"/>
              </w:rPr>
              <w:t>Provozní doba</w:t>
            </w:r>
          </w:p>
        </w:tc>
      </w:tr>
      <w:tr w:rsidR="00AE6432" w:rsidRPr="001B0ED3" w14:paraId="3A9196FD" w14:textId="77777777" w:rsidTr="00090E08">
        <w:trPr>
          <w:trHeight w:val="688"/>
        </w:trPr>
        <w:tc>
          <w:tcPr>
            <w:tcW w:w="2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A3B6E" w14:textId="77777777" w:rsidR="00AE6432" w:rsidRPr="008F451C" w:rsidRDefault="00AE6432" w:rsidP="00090E08">
            <w:pPr>
              <w:pStyle w:val="TableContents"/>
              <w:rPr>
                <w:rFonts w:asciiTheme="minorHAnsi" w:hAnsiTheme="minorHAnsi" w:cstheme="minorHAnsi"/>
                <w:sz w:val="22"/>
                <w:szCs w:val="22"/>
                <w:lang w:eastAsia="ko-KR"/>
              </w:rPr>
            </w:pPr>
            <w:r w:rsidRPr="008F451C">
              <w:rPr>
                <w:rFonts w:asciiTheme="minorHAnsi" w:hAnsiTheme="minorHAnsi" w:cstheme="minorHAnsi"/>
                <w:sz w:val="22"/>
                <w:szCs w:val="22"/>
                <w:lang w:eastAsia="ko-KR"/>
              </w:rPr>
              <w:t xml:space="preserve">Doba provozu </w:t>
            </w:r>
            <w:r>
              <w:rPr>
                <w:rFonts w:asciiTheme="minorHAnsi" w:hAnsiTheme="minorHAnsi" w:cstheme="minorHAnsi"/>
                <w:sz w:val="22"/>
                <w:szCs w:val="22"/>
                <w:lang w:eastAsia="ko-KR"/>
              </w:rPr>
              <w:t xml:space="preserve">technické </w:t>
            </w:r>
            <w:r w:rsidRPr="008F451C">
              <w:rPr>
                <w:rFonts w:asciiTheme="minorHAnsi" w:hAnsiTheme="minorHAnsi" w:cstheme="minorHAnsi"/>
                <w:sz w:val="22"/>
                <w:szCs w:val="22"/>
                <w:lang w:eastAsia="ko-KR"/>
              </w:rPr>
              <w:t>podpory:</w:t>
            </w:r>
          </w:p>
          <w:p w14:paraId="0755083C" w14:textId="7B9BB547" w:rsidR="0083726C" w:rsidRPr="00F41B55" w:rsidRDefault="00AE6432" w:rsidP="002C2682">
            <w:pPr>
              <w:pStyle w:val="TableContents"/>
              <w:numPr>
                <w:ilvl w:val="0"/>
                <w:numId w:val="21"/>
              </w:numPr>
              <w:rPr>
                <w:rFonts w:asciiTheme="minorHAnsi" w:hAnsiTheme="minorHAnsi" w:cstheme="minorHAnsi"/>
                <w:sz w:val="22"/>
                <w:szCs w:val="22"/>
                <w:lang w:eastAsia="ko-KR"/>
              </w:rPr>
            </w:pPr>
            <w:proofErr w:type="spellStart"/>
            <w:r w:rsidRPr="008F451C">
              <w:rPr>
                <w:rFonts w:asciiTheme="minorHAnsi" w:hAnsiTheme="minorHAnsi" w:cstheme="minorHAnsi"/>
                <w:sz w:val="22"/>
                <w:szCs w:val="22"/>
                <w:lang w:eastAsia="ko-KR"/>
              </w:rPr>
              <w:t>Helpdesk</w:t>
            </w:r>
            <w:proofErr w:type="spellEnd"/>
          </w:p>
          <w:p w14:paraId="36A47571" w14:textId="77777777" w:rsidR="00AE6432" w:rsidRPr="001C1E27" w:rsidRDefault="00AE6432" w:rsidP="002C2682">
            <w:pPr>
              <w:pStyle w:val="TableContents"/>
              <w:numPr>
                <w:ilvl w:val="0"/>
                <w:numId w:val="21"/>
              </w:numPr>
              <w:rPr>
                <w:rFonts w:asciiTheme="minorHAnsi" w:hAnsiTheme="minorHAnsi" w:cstheme="minorHAnsi"/>
                <w:sz w:val="22"/>
                <w:szCs w:val="22"/>
                <w:lang w:eastAsia="ko-KR"/>
              </w:rPr>
            </w:pPr>
            <w:r>
              <w:rPr>
                <w:rFonts w:asciiTheme="minorHAnsi" w:hAnsiTheme="minorHAnsi" w:cstheme="minorHAnsi"/>
                <w:sz w:val="22"/>
                <w:szCs w:val="22"/>
                <w:lang w:eastAsia="ko-KR"/>
              </w:rPr>
              <w:t>Konzultace</w:t>
            </w:r>
            <w:r w:rsidRPr="008F451C">
              <w:rPr>
                <w:rFonts w:asciiTheme="minorHAnsi" w:hAnsiTheme="minorHAnsi" w:cstheme="minorHAnsi"/>
                <w:sz w:val="22"/>
                <w:szCs w:val="22"/>
                <w:lang w:eastAsia="ko-KR"/>
              </w:rPr>
              <w:t xml:space="preserve"> související s provozem P</w:t>
            </w:r>
            <w:r>
              <w:rPr>
                <w:rFonts w:asciiTheme="minorHAnsi" w:hAnsiTheme="minorHAnsi" w:cstheme="minorHAnsi"/>
                <w:sz w:val="22"/>
                <w:szCs w:val="22"/>
                <w:lang w:eastAsia="ko-KR"/>
              </w:rPr>
              <w:t>očítačového programu</w:t>
            </w:r>
            <w:r w:rsidRPr="008F451C">
              <w:rPr>
                <w:rFonts w:asciiTheme="minorHAnsi" w:hAnsiTheme="minorHAnsi" w:cstheme="minorHAnsi"/>
                <w:sz w:val="22"/>
                <w:szCs w:val="22"/>
                <w:lang w:eastAsia="ko-KR"/>
              </w:rPr>
              <w:t xml:space="preserve"> </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4269390A" w14:textId="77777777" w:rsidR="0083726C" w:rsidRDefault="0083726C" w:rsidP="00090E08">
            <w:pPr>
              <w:pStyle w:val="TableContents"/>
              <w:rPr>
                <w:rFonts w:asciiTheme="minorHAnsi" w:hAnsiTheme="minorHAnsi" w:cstheme="minorHAnsi"/>
                <w:sz w:val="22"/>
                <w:szCs w:val="22"/>
                <w:lang w:eastAsia="ko-KR"/>
              </w:rPr>
            </w:pPr>
          </w:p>
          <w:p w14:paraId="787DDD9B" w14:textId="77777777" w:rsidR="0083726C" w:rsidRDefault="00AE6432" w:rsidP="002C2682">
            <w:pPr>
              <w:pStyle w:val="TableContents"/>
              <w:numPr>
                <w:ilvl w:val="0"/>
                <w:numId w:val="21"/>
              </w:numPr>
              <w:rPr>
                <w:rFonts w:asciiTheme="minorHAnsi" w:hAnsiTheme="minorHAnsi" w:cstheme="minorHAnsi"/>
                <w:sz w:val="22"/>
                <w:szCs w:val="22"/>
                <w:lang w:eastAsia="ko-KR"/>
              </w:rPr>
            </w:pPr>
            <w:r w:rsidRPr="008F451C">
              <w:rPr>
                <w:rFonts w:asciiTheme="minorHAnsi" w:hAnsiTheme="minorHAnsi" w:cstheme="minorHAnsi"/>
                <w:sz w:val="22"/>
                <w:szCs w:val="22"/>
                <w:lang w:eastAsia="ko-KR"/>
              </w:rPr>
              <w:t>pouze v pracovní dny dle českého kalendáře</w:t>
            </w:r>
          </w:p>
          <w:p w14:paraId="7A4EC2BC" w14:textId="0FAB8B62" w:rsidR="00AE6432" w:rsidRPr="0083726C" w:rsidRDefault="00AE6432" w:rsidP="002C2682">
            <w:pPr>
              <w:pStyle w:val="TableContents"/>
              <w:numPr>
                <w:ilvl w:val="0"/>
                <w:numId w:val="21"/>
              </w:numPr>
              <w:rPr>
                <w:rFonts w:asciiTheme="minorHAnsi" w:hAnsiTheme="minorHAnsi" w:cstheme="minorHAnsi"/>
                <w:sz w:val="22"/>
                <w:szCs w:val="22"/>
                <w:lang w:eastAsia="ko-KR"/>
              </w:rPr>
            </w:pPr>
            <w:r w:rsidRPr="0083726C">
              <w:rPr>
                <w:rFonts w:asciiTheme="minorHAnsi" w:hAnsiTheme="minorHAnsi" w:cstheme="minorHAnsi"/>
                <w:sz w:val="22"/>
                <w:szCs w:val="22"/>
                <w:lang w:eastAsia="ko-KR"/>
              </w:rPr>
              <w:t>v době od 8:00 do 16:00</w:t>
            </w:r>
          </w:p>
        </w:tc>
      </w:tr>
      <w:tr w:rsidR="00AE6432" w:rsidRPr="001B0ED3" w14:paraId="3F32578F" w14:textId="77777777" w:rsidTr="00090E08">
        <w:trPr>
          <w:trHeight w:val="477"/>
        </w:trPr>
        <w:tc>
          <w:tcPr>
            <w:tcW w:w="2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A48F0" w14:textId="5463F515" w:rsidR="00AE6432" w:rsidRPr="008F451C" w:rsidRDefault="00AE6432" w:rsidP="00F76A71">
            <w:pPr>
              <w:pStyle w:val="TableContents"/>
              <w:numPr>
                <w:ilvl w:val="0"/>
                <w:numId w:val="21"/>
              </w:numPr>
              <w:rPr>
                <w:rFonts w:asciiTheme="minorHAnsi" w:hAnsiTheme="minorHAnsi" w:cstheme="minorHAnsi"/>
                <w:sz w:val="22"/>
                <w:szCs w:val="22"/>
                <w:lang w:eastAsia="ko-KR"/>
              </w:rPr>
            </w:pPr>
            <w:proofErr w:type="spellStart"/>
            <w:r w:rsidRPr="008F451C">
              <w:rPr>
                <w:rFonts w:asciiTheme="minorHAnsi" w:hAnsiTheme="minorHAnsi" w:cstheme="minorHAnsi"/>
                <w:sz w:val="22"/>
                <w:szCs w:val="22"/>
                <w:lang w:eastAsia="ko-KR"/>
              </w:rPr>
              <w:lastRenderedPageBreak/>
              <w:t>Hotline</w:t>
            </w:r>
            <w:proofErr w:type="spellEnd"/>
            <w:r w:rsidRPr="008F451C">
              <w:rPr>
                <w:rFonts w:asciiTheme="minorHAnsi" w:hAnsiTheme="minorHAnsi" w:cstheme="minorHAnsi"/>
                <w:sz w:val="22"/>
                <w:szCs w:val="22"/>
                <w:lang w:eastAsia="ko-KR"/>
              </w:rPr>
              <w:t xml:space="preserve"> (+420 725 933 588)</w:t>
            </w:r>
            <w:r>
              <w:rPr>
                <w:rFonts w:asciiTheme="minorHAnsi" w:hAnsiTheme="minorHAnsi" w:cstheme="minorHAnsi"/>
                <w:sz w:val="22"/>
                <w:szCs w:val="22"/>
                <w:lang w:eastAsia="ko-KR"/>
              </w:rPr>
              <w:t xml:space="preserve"> pouze pro incidenty kategorie „A“</w:t>
            </w:r>
            <w:r w:rsidR="00F76A71">
              <w:rPr>
                <w:rFonts w:asciiTheme="minorHAnsi" w:hAnsiTheme="minorHAnsi" w:cstheme="minorHAnsi"/>
                <w:sz w:val="22"/>
                <w:szCs w:val="22"/>
                <w:lang w:eastAsia="ko-KR"/>
              </w:rPr>
              <w:t xml:space="preserve"> a</w:t>
            </w:r>
            <w:r w:rsidR="00CD0155">
              <w:rPr>
                <w:rFonts w:asciiTheme="minorHAnsi" w:hAnsiTheme="minorHAnsi" w:cstheme="minorHAnsi"/>
                <w:sz w:val="22"/>
                <w:szCs w:val="22"/>
                <w:lang w:eastAsia="ko-KR"/>
              </w:rPr>
              <w:t xml:space="preserve"> „B“</w:t>
            </w:r>
            <w:r>
              <w:rPr>
                <w:rFonts w:asciiTheme="minorHAnsi" w:hAnsiTheme="minorHAnsi" w:cstheme="minorHAnsi"/>
                <w:sz w:val="22"/>
                <w:szCs w:val="22"/>
                <w:lang w:eastAsia="ko-KR"/>
              </w:rPr>
              <w:t xml:space="preserve"> nebo v případě nedostupnosti služby </w:t>
            </w:r>
            <w:proofErr w:type="spellStart"/>
            <w:r>
              <w:rPr>
                <w:rFonts w:asciiTheme="minorHAnsi" w:hAnsiTheme="minorHAnsi" w:cstheme="minorHAnsi"/>
                <w:sz w:val="22"/>
                <w:szCs w:val="22"/>
                <w:lang w:eastAsia="ko-KR"/>
              </w:rPr>
              <w:t>HelpDesk</w:t>
            </w:r>
            <w:proofErr w:type="spellEnd"/>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471924B8" w14:textId="77777777" w:rsidR="00F41B55" w:rsidRDefault="00AE6432" w:rsidP="002C2682">
            <w:pPr>
              <w:pStyle w:val="TableContents"/>
              <w:numPr>
                <w:ilvl w:val="0"/>
                <w:numId w:val="21"/>
              </w:numPr>
              <w:rPr>
                <w:rFonts w:asciiTheme="minorHAnsi" w:hAnsiTheme="minorHAnsi" w:cstheme="minorHAnsi"/>
                <w:sz w:val="22"/>
                <w:szCs w:val="22"/>
                <w:lang w:eastAsia="ko-KR"/>
              </w:rPr>
            </w:pPr>
            <w:r>
              <w:rPr>
                <w:rFonts w:asciiTheme="minorHAnsi" w:hAnsiTheme="minorHAnsi" w:cstheme="minorHAnsi"/>
                <w:sz w:val="22"/>
                <w:szCs w:val="22"/>
                <w:lang w:eastAsia="ko-KR"/>
              </w:rPr>
              <w:t>v pracovní dny, o víkendech a státních svátcích</w:t>
            </w:r>
          </w:p>
          <w:p w14:paraId="55E4A247" w14:textId="2AA28482" w:rsidR="00AE6432" w:rsidRPr="00F41B55" w:rsidRDefault="00AE6432" w:rsidP="002C2682">
            <w:pPr>
              <w:pStyle w:val="TableContents"/>
              <w:numPr>
                <w:ilvl w:val="0"/>
                <w:numId w:val="21"/>
              </w:numPr>
              <w:rPr>
                <w:rFonts w:asciiTheme="minorHAnsi" w:hAnsiTheme="minorHAnsi" w:cstheme="minorHAnsi"/>
                <w:sz w:val="22"/>
                <w:szCs w:val="22"/>
                <w:lang w:eastAsia="ko-KR"/>
              </w:rPr>
            </w:pPr>
            <w:r w:rsidRPr="00F41B55">
              <w:rPr>
                <w:rFonts w:asciiTheme="minorHAnsi" w:hAnsiTheme="minorHAnsi" w:cstheme="minorHAnsi"/>
                <w:sz w:val="22"/>
                <w:szCs w:val="22"/>
                <w:lang w:eastAsia="ko-KR"/>
              </w:rPr>
              <w:t>v době od 16:00 do 8:00</w:t>
            </w:r>
          </w:p>
        </w:tc>
      </w:tr>
    </w:tbl>
    <w:p w14:paraId="0955D3A8" w14:textId="77777777" w:rsidR="00AE6432" w:rsidRPr="001B0ED3" w:rsidRDefault="00AE6432" w:rsidP="00AE6432">
      <w:pPr>
        <w:rPr>
          <w:rFonts w:cstheme="minorHAnsi"/>
          <w:szCs w:val="22"/>
        </w:rPr>
      </w:pPr>
    </w:p>
    <w:p w14:paraId="5ACE56FE" w14:textId="77777777" w:rsidR="00AE6432" w:rsidRDefault="00AE6432" w:rsidP="002C2682">
      <w:pPr>
        <w:pStyle w:val="slolnku"/>
        <w:numPr>
          <w:ilvl w:val="0"/>
          <w:numId w:val="4"/>
        </w:numPr>
        <w:tabs>
          <w:tab w:val="clear" w:pos="0"/>
          <w:tab w:val="clear" w:pos="284"/>
          <w:tab w:val="clear" w:pos="1701"/>
        </w:tabs>
        <w:rPr>
          <w:rFonts w:cstheme="minorHAnsi"/>
          <w:szCs w:val="22"/>
        </w:rPr>
      </w:pPr>
    </w:p>
    <w:p w14:paraId="38EC45A3" w14:textId="730BFAAB" w:rsidR="00AE6432" w:rsidRDefault="00090E08" w:rsidP="00AE6432">
      <w:pPr>
        <w:pStyle w:val="Nzevlnku"/>
        <w:rPr>
          <w:rFonts w:cstheme="minorHAnsi"/>
          <w:szCs w:val="22"/>
        </w:rPr>
      </w:pPr>
      <w:r>
        <w:rPr>
          <w:rFonts w:cstheme="minorHAnsi"/>
          <w:szCs w:val="22"/>
        </w:rPr>
        <w:t>Servisní služ</w:t>
      </w:r>
      <w:r w:rsidR="00A45B81">
        <w:rPr>
          <w:rFonts w:cstheme="minorHAnsi"/>
          <w:szCs w:val="22"/>
        </w:rPr>
        <w:t>b</w:t>
      </w:r>
      <w:r>
        <w:rPr>
          <w:rFonts w:cstheme="minorHAnsi"/>
          <w:szCs w:val="22"/>
        </w:rPr>
        <w:t>a</w:t>
      </w:r>
      <w:r w:rsidR="00A45B81">
        <w:rPr>
          <w:rFonts w:cstheme="minorHAnsi"/>
          <w:szCs w:val="22"/>
        </w:rPr>
        <w:t xml:space="preserve"> k Produktu NIS</w:t>
      </w:r>
    </w:p>
    <w:p w14:paraId="17DF6D91" w14:textId="2FA82D4E" w:rsidR="00AE6432" w:rsidRDefault="009A2928" w:rsidP="00522E18">
      <w:pPr>
        <w:numPr>
          <w:ilvl w:val="0"/>
          <w:numId w:val="30"/>
        </w:numPr>
        <w:tabs>
          <w:tab w:val="clear" w:pos="0"/>
          <w:tab w:val="clear" w:pos="284"/>
          <w:tab w:val="clear" w:pos="1701"/>
        </w:tabs>
        <w:spacing w:before="120"/>
        <w:rPr>
          <w:rFonts w:cstheme="minorHAnsi"/>
          <w:szCs w:val="22"/>
        </w:rPr>
      </w:pPr>
      <w:r>
        <w:rPr>
          <w:rFonts w:cstheme="minorHAnsi"/>
          <w:szCs w:val="22"/>
        </w:rPr>
        <w:t xml:space="preserve">Servisní služba poskytovaná v rámci </w:t>
      </w:r>
      <w:r w:rsidRPr="009A2928">
        <w:rPr>
          <w:rFonts w:cstheme="minorHAnsi"/>
          <w:szCs w:val="22"/>
        </w:rPr>
        <w:t xml:space="preserve">Smlouvou sjednané pravidelné měsíční úplaty </w:t>
      </w:r>
      <w:r>
        <w:rPr>
          <w:rFonts w:cstheme="minorHAnsi"/>
          <w:szCs w:val="22"/>
        </w:rPr>
        <w:t>zahrnuje zejména tyto činnosti Poskytovatele</w:t>
      </w:r>
      <w:r w:rsidR="00AE6432">
        <w:rPr>
          <w:rFonts w:cstheme="minorHAnsi"/>
          <w:szCs w:val="22"/>
        </w:rPr>
        <w:t>:</w:t>
      </w:r>
    </w:p>
    <w:p w14:paraId="65D67D33" w14:textId="79931B62" w:rsidR="00090E08" w:rsidRDefault="00090E08" w:rsidP="00522E18">
      <w:pPr>
        <w:pStyle w:val="Odstavecseseznamem"/>
        <w:numPr>
          <w:ilvl w:val="0"/>
          <w:numId w:val="24"/>
        </w:numPr>
        <w:tabs>
          <w:tab w:val="clear" w:pos="0"/>
          <w:tab w:val="clear" w:pos="284"/>
          <w:tab w:val="clear" w:pos="1701"/>
        </w:tabs>
        <w:rPr>
          <w:rFonts w:cstheme="minorHAnsi"/>
          <w:szCs w:val="22"/>
        </w:rPr>
      </w:pPr>
      <w:r>
        <w:rPr>
          <w:rFonts w:cstheme="minorHAnsi"/>
          <w:szCs w:val="22"/>
        </w:rPr>
        <w:t>Nezbytná a</w:t>
      </w:r>
      <w:r w:rsidRPr="00090E08">
        <w:rPr>
          <w:rFonts w:cstheme="minorHAnsi"/>
          <w:szCs w:val="22"/>
        </w:rPr>
        <w:t>ktualizace</w:t>
      </w:r>
      <w:r>
        <w:rPr>
          <w:rFonts w:cstheme="minorHAnsi"/>
          <w:szCs w:val="22"/>
        </w:rPr>
        <w:t xml:space="preserve"> Produktu NIS, zejména realizace nezbytných</w:t>
      </w:r>
      <w:r w:rsidRPr="00090E08">
        <w:rPr>
          <w:rFonts w:cstheme="minorHAnsi"/>
          <w:szCs w:val="22"/>
        </w:rPr>
        <w:t xml:space="preserve"> úprav Produktu NIS nebo jeho části, v návaznosti na relevantní legislativní změny, zejména z oblasti vykazování zdravotním pojišťovnám, metodiky VZP, vykazování ÚZIS a ostatních oblastí Produktu NIS, v návaznosti na aktuálně platné právní předpisy.</w:t>
      </w:r>
      <w:r>
        <w:rPr>
          <w:rFonts w:cstheme="minorHAnsi"/>
          <w:szCs w:val="22"/>
        </w:rPr>
        <w:t xml:space="preserve"> Aktualizace a úpravy nad rámec nezbytného rozsahu jsou Vylepšením Produktu NIS (Vývojem nové části produktu NIS) a budou provedeny Poskytovatelem na základě závazné objednávky Objednatele.</w:t>
      </w:r>
    </w:p>
    <w:p w14:paraId="7952D3C5" w14:textId="7B6EAB03" w:rsidR="00090E08" w:rsidRPr="00090E08" w:rsidRDefault="00090E08" w:rsidP="00522E18">
      <w:pPr>
        <w:pStyle w:val="Odstavecseseznamem"/>
        <w:numPr>
          <w:ilvl w:val="0"/>
          <w:numId w:val="24"/>
        </w:numPr>
        <w:tabs>
          <w:tab w:val="clear" w:pos="0"/>
          <w:tab w:val="clear" w:pos="284"/>
          <w:tab w:val="clear" w:pos="1701"/>
        </w:tabs>
        <w:rPr>
          <w:rFonts w:cstheme="minorHAnsi"/>
          <w:szCs w:val="22"/>
        </w:rPr>
      </w:pPr>
      <w:r w:rsidRPr="00A36B92">
        <w:rPr>
          <w:rFonts w:eastAsia="Calibri"/>
        </w:rPr>
        <w:t xml:space="preserve">Provozování systému </w:t>
      </w:r>
      <w:proofErr w:type="spellStart"/>
      <w:r w:rsidRPr="00A36B92">
        <w:rPr>
          <w:rFonts w:eastAsia="Calibri"/>
        </w:rPr>
        <w:t>HelpDesk</w:t>
      </w:r>
      <w:proofErr w:type="spellEnd"/>
      <w:r w:rsidRPr="00A36B92">
        <w:rPr>
          <w:rFonts w:eastAsia="Calibri"/>
        </w:rPr>
        <w:t xml:space="preserve"> pro zadávání a řešení požadavků a incidentů, tj.</w:t>
      </w:r>
      <w:r w:rsidRPr="00A36B92">
        <w:rPr>
          <w:szCs w:val="22"/>
        </w:rPr>
        <w:t> </w:t>
      </w:r>
      <w:r w:rsidRPr="00A36B92">
        <w:rPr>
          <w:rFonts w:eastAsia="Calibri"/>
        </w:rPr>
        <w:t>webového portálu a dohledu nad řešením požadavků a incidentů.</w:t>
      </w:r>
    </w:p>
    <w:p w14:paraId="5FA398A9" w14:textId="514C58BC" w:rsidR="00090E08" w:rsidRDefault="00246A99" w:rsidP="00522E18">
      <w:pPr>
        <w:pStyle w:val="Odstavecseseznamem"/>
        <w:numPr>
          <w:ilvl w:val="0"/>
          <w:numId w:val="24"/>
        </w:numPr>
        <w:tabs>
          <w:tab w:val="clear" w:pos="0"/>
          <w:tab w:val="clear" w:pos="284"/>
          <w:tab w:val="clear" w:pos="1701"/>
        </w:tabs>
        <w:rPr>
          <w:rFonts w:cstheme="minorHAnsi"/>
          <w:szCs w:val="22"/>
        </w:rPr>
      </w:pPr>
      <w:r w:rsidRPr="00246A99">
        <w:rPr>
          <w:rFonts w:cstheme="minorHAnsi"/>
          <w:szCs w:val="22"/>
        </w:rPr>
        <w:t xml:space="preserve">Provozování telefonické </w:t>
      </w:r>
      <w:proofErr w:type="spellStart"/>
      <w:r w:rsidRPr="00246A99">
        <w:rPr>
          <w:rFonts w:cstheme="minorHAnsi"/>
          <w:szCs w:val="22"/>
        </w:rPr>
        <w:t>Hotline</w:t>
      </w:r>
      <w:proofErr w:type="spellEnd"/>
      <w:r w:rsidRPr="00246A99">
        <w:rPr>
          <w:rFonts w:cstheme="minorHAnsi"/>
          <w:szCs w:val="22"/>
        </w:rPr>
        <w:t xml:space="preserve"> podpory pro hlášení incidentů </w:t>
      </w:r>
      <w:r>
        <w:rPr>
          <w:rFonts w:cstheme="minorHAnsi"/>
          <w:szCs w:val="22"/>
        </w:rPr>
        <w:t>v rozsahu a dle podmínek uvedených ve Smlouvě a jejich přílohách</w:t>
      </w:r>
      <w:r w:rsidRPr="00246A99">
        <w:rPr>
          <w:rFonts w:cstheme="minorHAnsi"/>
          <w:szCs w:val="22"/>
        </w:rPr>
        <w:t>.</w:t>
      </w:r>
    </w:p>
    <w:p w14:paraId="7FD6D43C" w14:textId="33659541" w:rsidR="00246A99" w:rsidRPr="009A2928" w:rsidRDefault="00246A99" w:rsidP="00522E18">
      <w:pPr>
        <w:pStyle w:val="Odstavecseseznamem"/>
        <w:numPr>
          <w:ilvl w:val="0"/>
          <w:numId w:val="24"/>
        </w:numPr>
        <w:tabs>
          <w:tab w:val="clear" w:pos="0"/>
          <w:tab w:val="clear" w:pos="284"/>
          <w:tab w:val="clear" w:pos="1701"/>
        </w:tabs>
        <w:rPr>
          <w:rFonts w:cstheme="minorHAnsi"/>
          <w:szCs w:val="22"/>
        </w:rPr>
      </w:pPr>
      <w:r w:rsidRPr="00246A99">
        <w:rPr>
          <w:rFonts w:cstheme="minorHAnsi"/>
          <w:szCs w:val="22"/>
        </w:rPr>
        <w:t>Řešení incidentů souvisejících s Produktem NIS, tj. vad nebo odchylek od správného fungování Produktu NIS nebo jeho části.</w:t>
      </w:r>
    </w:p>
    <w:p w14:paraId="1B99FF9A" w14:textId="77777777" w:rsidR="00AD30CD" w:rsidRPr="00AD30CD" w:rsidRDefault="00AD30CD" w:rsidP="00522E18">
      <w:pPr>
        <w:pStyle w:val="Odstavecseseznamem"/>
        <w:numPr>
          <w:ilvl w:val="0"/>
          <w:numId w:val="24"/>
        </w:numPr>
        <w:tabs>
          <w:tab w:val="clear" w:pos="0"/>
          <w:tab w:val="clear" w:pos="284"/>
          <w:tab w:val="clear" w:pos="1701"/>
        </w:tabs>
        <w:rPr>
          <w:rFonts w:cstheme="minorHAnsi"/>
          <w:szCs w:val="22"/>
        </w:rPr>
      </w:pPr>
      <w:r w:rsidRPr="00AD30CD">
        <w:rPr>
          <w:rFonts w:cstheme="minorHAnsi"/>
          <w:szCs w:val="22"/>
        </w:rPr>
        <w:t>Preventivní a proaktivní činnosti Poskytovatele sloužící k omezení vzniku incidentů a s tím související úpravy Produktu NIS. Profylaxe (pololetně) - Objednatel posoudí návrh Poskytovatele a rozhodne o rozsahu případné realizace</w:t>
      </w:r>
    </w:p>
    <w:p w14:paraId="7DEF744F" w14:textId="77777777" w:rsidR="00AD30CD" w:rsidRPr="00AD30CD" w:rsidRDefault="00AD30CD" w:rsidP="00522E18">
      <w:pPr>
        <w:pStyle w:val="Odstavecseseznamem"/>
        <w:numPr>
          <w:ilvl w:val="1"/>
          <w:numId w:val="24"/>
        </w:numPr>
        <w:tabs>
          <w:tab w:val="clear" w:pos="0"/>
          <w:tab w:val="clear" w:pos="284"/>
          <w:tab w:val="clear" w:pos="1701"/>
        </w:tabs>
        <w:rPr>
          <w:rFonts w:cstheme="minorHAnsi"/>
          <w:szCs w:val="22"/>
        </w:rPr>
      </w:pPr>
      <w:proofErr w:type="spellStart"/>
      <w:r w:rsidRPr="00AD30CD">
        <w:rPr>
          <w:rFonts w:cstheme="minorHAnsi"/>
          <w:szCs w:val="22"/>
        </w:rPr>
        <w:t>Oracle</w:t>
      </w:r>
      <w:proofErr w:type="spellEnd"/>
      <w:r w:rsidRPr="00AD30CD">
        <w:rPr>
          <w:rFonts w:cstheme="minorHAnsi"/>
          <w:szCs w:val="22"/>
        </w:rPr>
        <w:t xml:space="preserve"> - sledování a průběžné aplikování </w:t>
      </w:r>
      <w:proofErr w:type="spellStart"/>
      <w:r w:rsidRPr="00AD30CD">
        <w:rPr>
          <w:rFonts w:cstheme="minorHAnsi"/>
          <w:szCs w:val="22"/>
        </w:rPr>
        <w:t>patchů</w:t>
      </w:r>
      <w:proofErr w:type="spellEnd"/>
      <w:r w:rsidRPr="00AD30CD">
        <w:rPr>
          <w:rFonts w:cstheme="minorHAnsi"/>
          <w:szCs w:val="22"/>
        </w:rPr>
        <w:t>, které ovlivňují aplikaci</w:t>
      </w:r>
    </w:p>
    <w:p w14:paraId="479E16C6" w14:textId="664DF1D5" w:rsidR="00AD30CD" w:rsidRDefault="00AD30CD" w:rsidP="00522E18">
      <w:pPr>
        <w:pStyle w:val="Odstavecseseznamem"/>
        <w:numPr>
          <w:ilvl w:val="1"/>
          <w:numId w:val="24"/>
        </w:numPr>
        <w:tabs>
          <w:tab w:val="clear" w:pos="0"/>
          <w:tab w:val="clear" w:pos="284"/>
          <w:tab w:val="clear" w:pos="1701"/>
        </w:tabs>
        <w:rPr>
          <w:rFonts w:cstheme="minorHAnsi"/>
          <w:szCs w:val="22"/>
        </w:rPr>
      </w:pPr>
      <w:r w:rsidRPr="00AD30CD">
        <w:rPr>
          <w:rFonts w:cstheme="minorHAnsi"/>
          <w:szCs w:val="22"/>
        </w:rPr>
        <w:t>Aktualizace serverů (OS a další služby nad rámec profylaxe)</w:t>
      </w:r>
    </w:p>
    <w:p w14:paraId="64172C47" w14:textId="6402F26D" w:rsidR="009A2928" w:rsidRDefault="009A2928" w:rsidP="00522E18">
      <w:pPr>
        <w:pStyle w:val="Odstavecseseznamem"/>
        <w:numPr>
          <w:ilvl w:val="0"/>
          <w:numId w:val="24"/>
        </w:numPr>
        <w:tabs>
          <w:tab w:val="clear" w:pos="0"/>
          <w:tab w:val="clear" w:pos="284"/>
          <w:tab w:val="clear" w:pos="1701"/>
        </w:tabs>
        <w:rPr>
          <w:rFonts w:cstheme="minorHAnsi"/>
          <w:szCs w:val="22"/>
        </w:rPr>
      </w:pPr>
      <w:r w:rsidRPr="009A2928">
        <w:rPr>
          <w:rFonts w:cstheme="minorHAnsi"/>
          <w:szCs w:val="22"/>
        </w:rPr>
        <w:t xml:space="preserve">Poskytnutí dokumentace </w:t>
      </w:r>
      <w:r w:rsidR="00CE3EF1">
        <w:rPr>
          <w:rFonts w:cstheme="minorHAnsi"/>
          <w:szCs w:val="22"/>
        </w:rPr>
        <w:t xml:space="preserve">a školících materiálů </w:t>
      </w:r>
      <w:r w:rsidRPr="009A2928">
        <w:rPr>
          <w:rFonts w:cstheme="minorHAnsi"/>
          <w:szCs w:val="22"/>
        </w:rPr>
        <w:t xml:space="preserve">k Produktu NIS v </w:t>
      </w:r>
      <w:r w:rsidR="00CE3EF1">
        <w:rPr>
          <w:rFonts w:cstheme="minorHAnsi"/>
          <w:szCs w:val="22"/>
        </w:rPr>
        <w:t>elektronické podobě.</w:t>
      </w:r>
    </w:p>
    <w:p w14:paraId="04C1311F" w14:textId="2D88C833" w:rsidR="00EC017D" w:rsidRPr="00EC017D" w:rsidRDefault="00EC017D" w:rsidP="00522E18">
      <w:pPr>
        <w:pStyle w:val="Odstavecseseznamem"/>
        <w:numPr>
          <w:ilvl w:val="0"/>
          <w:numId w:val="24"/>
        </w:numPr>
        <w:tabs>
          <w:tab w:val="clear" w:pos="0"/>
          <w:tab w:val="clear" w:pos="284"/>
          <w:tab w:val="clear" w:pos="1701"/>
        </w:tabs>
        <w:rPr>
          <w:rFonts w:cstheme="minorHAnsi"/>
          <w:szCs w:val="22"/>
        </w:rPr>
      </w:pPr>
      <w:r w:rsidRPr="00EC017D">
        <w:rPr>
          <w:rFonts w:cstheme="minorHAnsi"/>
          <w:szCs w:val="22"/>
        </w:rPr>
        <w:t xml:space="preserve">Podpora technologické platformy, </w:t>
      </w:r>
      <w:r w:rsidR="00942A73">
        <w:rPr>
          <w:rFonts w:cstheme="minorHAnsi"/>
          <w:szCs w:val="22"/>
        </w:rPr>
        <w:t xml:space="preserve">zahrnuje </w:t>
      </w:r>
      <w:r w:rsidRPr="00EC017D">
        <w:rPr>
          <w:rFonts w:cstheme="minorHAnsi"/>
          <w:szCs w:val="22"/>
        </w:rPr>
        <w:t>zejména tyto činnosti:</w:t>
      </w:r>
    </w:p>
    <w:p w14:paraId="02861ED9" w14:textId="77777777" w:rsidR="00EC017D" w:rsidRP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 xml:space="preserve">Podpora a správa DB </w:t>
      </w:r>
      <w:proofErr w:type="spellStart"/>
      <w:r w:rsidRPr="00EC017D">
        <w:rPr>
          <w:rFonts w:cstheme="minorHAnsi"/>
          <w:szCs w:val="22"/>
        </w:rPr>
        <w:t>Oracle</w:t>
      </w:r>
      <w:proofErr w:type="spellEnd"/>
      <w:r w:rsidRPr="00EC017D">
        <w:rPr>
          <w:rFonts w:cstheme="minorHAnsi"/>
          <w:szCs w:val="22"/>
        </w:rPr>
        <w:t>, zálohování, konfigurace, řešení a analýza incidentů</w:t>
      </w:r>
    </w:p>
    <w:p w14:paraId="6E5A213A" w14:textId="77777777" w:rsidR="00EC017D" w:rsidRP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Podpora, upgrady a updaty OS na VM pro Produkt NIS</w:t>
      </w:r>
    </w:p>
    <w:p w14:paraId="5AB9C16E" w14:textId="12B9A955" w:rsid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 xml:space="preserve">Návrhy a podpora pro provoz VM na HW, případně na </w:t>
      </w:r>
      <w:proofErr w:type="spellStart"/>
      <w:r w:rsidRPr="00EC017D">
        <w:rPr>
          <w:rFonts w:cstheme="minorHAnsi"/>
          <w:szCs w:val="22"/>
        </w:rPr>
        <w:t>VMware</w:t>
      </w:r>
      <w:proofErr w:type="spellEnd"/>
      <w:r w:rsidRPr="00EC017D">
        <w:rPr>
          <w:rFonts w:cstheme="minorHAnsi"/>
          <w:szCs w:val="22"/>
        </w:rPr>
        <w:t xml:space="preserve"> (predikce potřeby výkonu, nových verzí, nových konfigurací apod.)</w:t>
      </w:r>
    </w:p>
    <w:p w14:paraId="59DC277B" w14:textId="2CD682B8" w:rsidR="00EC017D" w:rsidRDefault="00EC017D" w:rsidP="00522E18">
      <w:pPr>
        <w:pStyle w:val="Odstavecseseznamem"/>
        <w:numPr>
          <w:ilvl w:val="0"/>
          <w:numId w:val="24"/>
        </w:numPr>
        <w:tabs>
          <w:tab w:val="clear" w:pos="0"/>
          <w:tab w:val="clear" w:pos="284"/>
          <w:tab w:val="clear" w:pos="1701"/>
        </w:tabs>
        <w:rPr>
          <w:rFonts w:cstheme="minorHAnsi"/>
          <w:szCs w:val="22"/>
        </w:rPr>
      </w:pPr>
      <w:r w:rsidRPr="00EC017D">
        <w:rPr>
          <w:rFonts w:cstheme="minorHAnsi"/>
          <w:szCs w:val="22"/>
        </w:rPr>
        <w:t xml:space="preserve">Správa serverů Objednatele (VM) a DB </w:t>
      </w:r>
      <w:proofErr w:type="spellStart"/>
      <w:r w:rsidRPr="00EC017D">
        <w:rPr>
          <w:rFonts w:cstheme="minorHAnsi"/>
          <w:szCs w:val="22"/>
        </w:rPr>
        <w:t>Oracle</w:t>
      </w:r>
      <w:proofErr w:type="spellEnd"/>
      <w:r w:rsidRPr="00EC017D">
        <w:rPr>
          <w:rFonts w:cstheme="minorHAnsi"/>
          <w:szCs w:val="22"/>
        </w:rPr>
        <w:t xml:space="preserve"> dle Rozdělení </w:t>
      </w:r>
      <w:r w:rsidRPr="00CD0155">
        <w:rPr>
          <w:rFonts w:cstheme="minorHAnsi"/>
          <w:szCs w:val="22"/>
        </w:rPr>
        <w:t xml:space="preserve">zodpovědností v </w:t>
      </w:r>
      <w:r w:rsidR="00CD0155" w:rsidRPr="00CD0155">
        <w:rPr>
          <w:rFonts w:cstheme="minorHAnsi"/>
          <w:szCs w:val="22"/>
        </w:rPr>
        <w:t>odst. 4</w:t>
      </w:r>
      <w:r w:rsidRPr="00CD0155">
        <w:rPr>
          <w:rFonts w:cstheme="minorHAnsi"/>
          <w:szCs w:val="22"/>
        </w:rPr>
        <w:t xml:space="preserve">. </w:t>
      </w:r>
      <w:r w:rsidR="00F76A71">
        <w:rPr>
          <w:rFonts w:cstheme="minorHAnsi"/>
          <w:szCs w:val="22"/>
        </w:rPr>
        <w:t>tohoto Článku 3</w:t>
      </w:r>
      <w:r w:rsidR="00CD0155">
        <w:rPr>
          <w:rFonts w:cstheme="minorHAnsi"/>
          <w:szCs w:val="22"/>
        </w:rPr>
        <w:t>.</w:t>
      </w:r>
      <w:r w:rsidRPr="00EC017D">
        <w:rPr>
          <w:rFonts w:cstheme="minorHAnsi"/>
          <w:szCs w:val="22"/>
        </w:rPr>
        <w:t xml:space="preserve">, přitom u správy DB </w:t>
      </w:r>
      <w:proofErr w:type="spellStart"/>
      <w:r w:rsidRPr="00EC017D">
        <w:rPr>
          <w:rFonts w:cstheme="minorHAnsi"/>
          <w:szCs w:val="22"/>
        </w:rPr>
        <w:t>Oracle</w:t>
      </w:r>
      <w:proofErr w:type="spellEnd"/>
      <w:r w:rsidRPr="00EC017D">
        <w:rPr>
          <w:rFonts w:cstheme="minorHAnsi"/>
          <w:szCs w:val="22"/>
        </w:rPr>
        <w:t xml:space="preserve"> platí, že Poskytovatel spravuje pouze Poskytovatelem doporučenou verzi DB </w:t>
      </w:r>
      <w:proofErr w:type="spellStart"/>
      <w:r w:rsidRPr="00EC017D">
        <w:rPr>
          <w:rFonts w:cstheme="minorHAnsi"/>
          <w:szCs w:val="22"/>
        </w:rPr>
        <w:t>Oracle</w:t>
      </w:r>
      <w:proofErr w:type="spellEnd"/>
      <w:r w:rsidRPr="00EC017D">
        <w:rPr>
          <w:rFonts w:cstheme="minorHAnsi"/>
          <w:szCs w:val="22"/>
        </w:rPr>
        <w:t xml:space="preserve"> pro provoz Produktu NIS. Poskytovatel nenese garanci za produkt DB </w:t>
      </w:r>
      <w:proofErr w:type="spellStart"/>
      <w:r w:rsidRPr="00EC017D">
        <w:rPr>
          <w:rFonts w:cstheme="minorHAnsi"/>
          <w:szCs w:val="22"/>
        </w:rPr>
        <w:t>Oracle</w:t>
      </w:r>
      <w:proofErr w:type="spellEnd"/>
      <w:r w:rsidRPr="00EC017D">
        <w:rPr>
          <w:rFonts w:cstheme="minorHAnsi"/>
          <w:szCs w:val="22"/>
        </w:rPr>
        <w:t xml:space="preserve"> ve verzi, která není Poskytovatelem podporována pro provoz Produktu NIS.</w:t>
      </w:r>
    </w:p>
    <w:p w14:paraId="71523EB0" w14:textId="77777777" w:rsidR="00EC017D" w:rsidRPr="00EC017D" w:rsidRDefault="00EC017D" w:rsidP="00522E18">
      <w:pPr>
        <w:pStyle w:val="Odstavecseseznamem"/>
        <w:numPr>
          <w:ilvl w:val="0"/>
          <w:numId w:val="24"/>
        </w:numPr>
        <w:tabs>
          <w:tab w:val="clear" w:pos="0"/>
          <w:tab w:val="clear" w:pos="284"/>
          <w:tab w:val="clear" w:pos="1701"/>
        </w:tabs>
        <w:rPr>
          <w:rFonts w:cstheme="minorHAnsi"/>
          <w:szCs w:val="22"/>
        </w:rPr>
      </w:pPr>
      <w:r w:rsidRPr="00EC017D">
        <w:rPr>
          <w:rFonts w:cstheme="minorHAnsi"/>
          <w:szCs w:val="22"/>
        </w:rPr>
        <w:t>Podpora a reporting v následujícím věcném rozsahu:</w:t>
      </w:r>
    </w:p>
    <w:p w14:paraId="7B3BE0F7" w14:textId="77777777" w:rsidR="00EC017D" w:rsidRP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Průběžně Informace k vydaným verzím a provozním incidentům včetně jejich analýzy</w:t>
      </w:r>
    </w:p>
    <w:p w14:paraId="43326DD3" w14:textId="77777777" w:rsidR="00EC017D" w:rsidRP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Údržba a sledování provozu -  server musí být po standardním restartu schopen najet do funkčního stavu (</w:t>
      </w:r>
      <w:proofErr w:type="spellStart"/>
      <w:r w:rsidRPr="00EC017D">
        <w:rPr>
          <w:rFonts w:cstheme="minorHAnsi"/>
          <w:szCs w:val="22"/>
        </w:rPr>
        <w:t>autostart</w:t>
      </w:r>
      <w:proofErr w:type="spellEnd"/>
      <w:r w:rsidRPr="00EC017D">
        <w:rPr>
          <w:rFonts w:cstheme="minorHAnsi"/>
          <w:szCs w:val="22"/>
        </w:rPr>
        <w:t xml:space="preserve"> služeb)</w:t>
      </w:r>
    </w:p>
    <w:p w14:paraId="2A7A6FEC" w14:textId="00AC0881" w:rsidR="00EC017D" w:rsidRDefault="00EC017D" w:rsidP="00522E18">
      <w:pPr>
        <w:pStyle w:val="Odstavecseseznamem"/>
        <w:numPr>
          <w:ilvl w:val="1"/>
          <w:numId w:val="24"/>
        </w:numPr>
        <w:tabs>
          <w:tab w:val="clear" w:pos="0"/>
          <w:tab w:val="clear" w:pos="284"/>
          <w:tab w:val="clear" w:pos="1701"/>
        </w:tabs>
        <w:rPr>
          <w:rFonts w:cstheme="minorHAnsi"/>
          <w:szCs w:val="22"/>
        </w:rPr>
      </w:pPr>
      <w:r w:rsidRPr="00EC017D">
        <w:rPr>
          <w:rFonts w:cstheme="minorHAnsi"/>
          <w:szCs w:val="22"/>
        </w:rPr>
        <w:t>Zálohování při nezbytné součinnosti IT oddělení Objednatele dle požadavku Poskytovatele - plán zálohování a maximální možnou ztrátu dat se řeší dle vzájemné domluvy a poskytnutých prostředků Objednatelem</w:t>
      </w:r>
    </w:p>
    <w:p w14:paraId="61DEDF58" w14:textId="0C76F12F" w:rsidR="009A2928" w:rsidRPr="009A2928" w:rsidRDefault="009A2928" w:rsidP="00522E18">
      <w:pPr>
        <w:numPr>
          <w:ilvl w:val="0"/>
          <w:numId w:val="30"/>
        </w:numPr>
        <w:tabs>
          <w:tab w:val="clear" w:pos="0"/>
          <w:tab w:val="clear" w:pos="284"/>
          <w:tab w:val="clear" w:pos="1701"/>
        </w:tabs>
        <w:spacing w:before="120"/>
        <w:rPr>
          <w:rFonts w:cstheme="minorHAnsi"/>
          <w:szCs w:val="22"/>
        </w:rPr>
      </w:pPr>
      <w:r w:rsidRPr="009A2928">
        <w:rPr>
          <w:rFonts w:cstheme="minorHAnsi"/>
          <w:szCs w:val="22"/>
        </w:rPr>
        <w:t xml:space="preserve">Servisní služba poskytovaná </w:t>
      </w:r>
      <w:r>
        <w:rPr>
          <w:rFonts w:cstheme="minorHAnsi"/>
          <w:szCs w:val="22"/>
        </w:rPr>
        <w:t>nad</w:t>
      </w:r>
      <w:r w:rsidRPr="009A2928">
        <w:rPr>
          <w:rFonts w:cstheme="minorHAnsi"/>
          <w:szCs w:val="22"/>
        </w:rPr>
        <w:t xml:space="preserve"> rám</w:t>
      </w:r>
      <w:r>
        <w:rPr>
          <w:rFonts w:cstheme="minorHAnsi"/>
          <w:szCs w:val="22"/>
        </w:rPr>
        <w:t>ec</w:t>
      </w:r>
      <w:r w:rsidRPr="009A2928">
        <w:rPr>
          <w:rFonts w:cstheme="minorHAnsi"/>
          <w:szCs w:val="22"/>
        </w:rPr>
        <w:t xml:space="preserve"> Smlouvou sjednané pravidelné měsíční úplaty zahrnuje zejména tyto činnosti Poskytovatele:</w:t>
      </w:r>
    </w:p>
    <w:p w14:paraId="5B1BA1BF" w14:textId="77777777" w:rsidR="009A2928" w:rsidRDefault="009A2928" w:rsidP="00522E18">
      <w:pPr>
        <w:pStyle w:val="Odstavecseseznamem"/>
        <w:numPr>
          <w:ilvl w:val="1"/>
          <w:numId w:val="30"/>
        </w:numPr>
        <w:tabs>
          <w:tab w:val="clear" w:pos="0"/>
          <w:tab w:val="clear" w:pos="284"/>
          <w:tab w:val="clear" w:pos="1701"/>
        </w:tabs>
        <w:rPr>
          <w:rFonts w:cstheme="minorHAnsi"/>
          <w:szCs w:val="22"/>
        </w:rPr>
      </w:pPr>
      <w:r w:rsidRPr="00246A99">
        <w:rPr>
          <w:rFonts w:cstheme="minorHAnsi"/>
          <w:szCs w:val="22"/>
        </w:rPr>
        <w:t xml:space="preserve">Řešení požadavků Objednatele nahlášených prostřednictvím </w:t>
      </w:r>
      <w:proofErr w:type="spellStart"/>
      <w:r w:rsidRPr="00246A99">
        <w:rPr>
          <w:rFonts w:cstheme="minorHAnsi"/>
          <w:szCs w:val="22"/>
        </w:rPr>
        <w:t>HelpDesku</w:t>
      </w:r>
      <w:proofErr w:type="spellEnd"/>
      <w:r w:rsidRPr="00246A99">
        <w:rPr>
          <w:rFonts w:cstheme="minorHAnsi"/>
          <w:szCs w:val="22"/>
        </w:rPr>
        <w:t xml:space="preserve"> nebo telefonické </w:t>
      </w:r>
      <w:proofErr w:type="spellStart"/>
      <w:r w:rsidRPr="00246A99">
        <w:rPr>
          <w:rFonts w:cstheme="minorHAnsi"/>
          <w:szCs w:val="22"/>
        </w:rPr>
        <w:t>Hotline</w:t>
      </w:r>
      <w:proofErr w:type="spellEnd"/>
      <w:r w:rsidRPr="00246A99">
        <w:rPr>
          <w:rFonts w:cstheme="minorHAnsi"/>
          <w:szCs w:val="22"/>
        </w:rPr>
        <w:t xml:space="preserve"> podpory</w:t>
      </w:r>
      <w:r>
        <w:rPr>
          <w:rFonts w:cstheme="minorHAnsi"/>
          <w:szCs w:val="22"/>
        </w:rPr>
        <w:t xml:space="preserve"> v rozsahu a dle podmínek uvedených </w:t>
      </w:r>
      <w:r w:rsidRPr="00246A99">
        <w:rPr>
          <w:rFonts w:cstheme="minorHAnsi"/>
          <w:szCs w:val="22"/>
        </w:rPr>
        <w:t>ve Smlouvě a jejich přílohách.</w:t>
      </w:r>
    </w:p>
    <w:p w14:paraId="32FAAF15" w14:textId="41AEA3D2" w:rsidR="009A2928" w:rsidRDefault="009A2928" w:rsidP="00522E18">
      <w:pPr>
        <w:pStyle w:val="Odstavecseseznamem"/>
        <w:numPr>
          <w:ilvl w:val="1"/>
          <w:numId w:val="30"/>
        </w:numPr>
        <w:tabs>
          <w:tab w:val="clear" w:pos="0"/>
          <w:tab w:val="clear" w:pos="284"/>
          <w:tab w:val="clear" w:pos="1701"/>
        </w:tabs>
        <w:rPr>
          <w:rFonts w:cstheme="minorHAnsi"/>
          <w:szCs w:val="22"/>
        </w:rPr>
      </w:pPr>
      <w:r w:rsidRPr="00246A99">
        <w:rPr>
          <w:rFonts w:cstheme="minorHAnsi"/>
          <w:szCs w:val="22"/>
        </w:rPr>
        <w:lastRenderedPageBreak/>
        <w:t>Správa a konfigurace provozovaných modulů Produktu NIS (konfigurace a údržba jednotlivých částí systému, opravy, úpravy a importy potřebných dat, číselníků apod.) k zajištění správného fungování Produktu NIS</w:t>
      </w:r>
      <w:r w:rsidR="005F1D17">
        <w:rPr>
          <w:rFonts w:cstheme="minorHAnsi"/>
          <w:szCs w:val="22"/>
        </w:rPr>
        <w:t>, kromě případů, kdy se jedná o legislativní změny nebo objednaný vývoj dle čl. 8.2. Smlouvy</w:t>
      </w:r>
      <w:r w:rsidR="005F1D17" w:rsidRPr="00246A99">
        <w:rPr>
          <w:rFonts w:cstheme="minorHAnsi"/>
          <w:szCs w:val="22"/>
        </w:rPr>
        <w:t>.</w:t>
      </w:r>
    </w:p>
    <w:p w14:paraId="2F97855C" w14:textId="2BBBD1B8" w:rsidR="00AD30CD" w:rsidRDefault="00AD30CD" w:rsidP="00522E18">
      <w:pPr>
        <w:pStyle w:val="Odstavecseseznamem"/>
        <w:numPr>
          <w:ilvl w:val="1"/>
          <w:numId w:val="30"/>
        </w:numPr>
        <w:tabs>
          <w:tab w:val="clear" w:pos="0"/>
          <w:tab w:val="clear" w:pos="284"/>
          <w:tab w:val="clear" w:pos="1701"/>
        </w:tabs>
        <w:rPr>
          <w:rFonts w:cstheme="minorHAnsi"/>
          <w:szCs w:val="22"/>
        </w:rPr>
      </w:pPr>
      <w:r w:rsidRPr="00AD30CD">
        <w:rPr>
          <w:rFonts w:cstheme="minorHAnsi"/>
          <w:szCs w:val="22"/>
        </w:rPr>
        <w:t>Poskytování konzultací a školení v sídle Objednatele či jiném místě určeném Objednatelem nebo poskytování telefonických konzultací pracovníkům Objednatele</w:t>
      </w:r>
      <w:r w:rsidR="009A2928">
        <w:rPr>
          <w:rFonts w:cstheme="minorHAnsi"/>
          <w:szCs w:val="22"/>
        </w:rPr>
        <w:t>. V případě provádění činností dle tohoto odstavce má Poskytovatel nárok na úhradu přepravních nákladů ze sídla Poskytovatele do místa určeného Objednatelem k poskytnutí služby.</w:t>
      </w:r>
    </w:p>
    <w:p w14:paraId="777EEF18" w14:textId="18BBF314" w:rsidR="00AE6432" w:rsidRDefault="00EC017D" w:rsidP="00522E18">
      <w:pPr>
        <w:pStyle w:val="Odstavecseseznamem"/>
        <w:numPr>
          <w:ilvl w:val="1"/>
          <w:numId w:val="30"/>
        </w:numPr>
        <w:tabs>
          <w:tab w:val="clear" w:pos="0"/>
          <w:tab w:val="clear" w:pos="284"/>
          <w:tab w:val="clear" w:pos="1701"/>
        </w:tabs>
        <w:rPr>
          <w:rFonts w:cstheme="minorHAnsi"/>
          <w:szCs w:val="22"/>
        </w:rPr>
      </w:pPr>
      <w:r w:rsidRPr="00EC017D">
        <w:rPr>
          <w:rFonts w:cstheme="minorHAnsi"/>
          <w:szCs w:val="22"/>
        </w:rPr>
        <w:t>Dohled nad subdodávkami v rozsahu poskytovaných služeb, zejména při řešení smluvních vztahů s ostatními dodavateli a poskytovateli software, který je v přímé souvislosti s dodaným Produktem NIS, zejména z pohledu zajištění správného fungování s Produktem NIS.</w:t>
      </w:r>
    </w:p>
    <w:p w14:paraId="250AFD70" w14:textId="7F2AF390" w:rsidR="00EA6259" w:rsidRDefault="0026329F" w:rsidP="00522E18">
      <w:pPr>
        <w:pStyle w:val="Odstavecseseznamem"/>
        <w:numPr>
          <w:ilvl w:val="0"/>
          <w:numId w:val="30"/>
        </w:numPr>
        <w:tabs>
          <w:tab w:val="clear" w:pos="0"/>
          <w:tab w:val="clear" w:pos="284"/>
          <w:tab w:val="clear" w:pos="1701"/>
        </w:tabs>
        <w:rPr>
          <w:rFonts w:cstheme="minorHAnsi"/>
          <w:szCs w:val="22"/>
        </w:rPr>
      </w:pPr>
      <w:r>
        <w:rPr>
          <w:rFonts w:cstheme="minorHAnsi"/>
          <w:szCs w:val="22"/>
        </w:rPr>
        <w:t>Se</w:t>
      </w:r>
      <w:r w:rsidR="00522E18">
        <w:rPr>
          <w:rFonts w:cstheme="minorHAnsi"/>
          <w:szCs w:val="22"/>
        </w:rPr>
        <w:t>rvisní služby uvedené v Článku 3</w:t>
      </w:r>
      <w:r>
        <w:rPr>
          <w:rFonts w:cstheme="minorHAnsi"/>
          <w:szCs w:val="22"/>
        </w:rPr>
        <w:t xml:space="preserve">., odst. 2. je Objednatel oprávněn čerpat v rozsahu 60 člověkohodin za kalendářní rok. Čerpání Servisních služeb nad tento rozsah je Objednatel povinen Poskytovateli uhradit dle hodinových sazeb </w:t>
      </w:r>
      <w:r w:rsidR="004E3F7F">
        <w:rPr>
          <w:rFonts w:cstheme="minorHAnsi"/>
          <w:szCs w:val="22"/>
        </w:rPr>
        <w:t xml:space="preserve">platných v období poskytnutí služby. Poskytovatel je povinen oznámit </w:t>
      </w:r>
      <w:r w:rsidR="00640642">
        <w:rPr>
          <w:rFonts w:cstheme="minorHAnsi"/>
          <w:szCs w:val="22"/>
        </w:rPr>
        <w:t>hodinové</w:t>
      </w:r>
      <w:r w:rsidR="004E3F7F">
        <w:rPr>
          <w:rFonts w:cstheme="minorHAnsi"/>
          <w:szCs w:val="22"/>
        </w:rPr>
        <w:t xml:space="preserve"> sazby Objednateli před realizací služby. Neprovede-li Poskytovatel oznámení o změně cen před poskytnutím služby, zůstává v platnosti </w:t>
      </w:r>
      <w:r w:rsidR="00640642">
        <w:rPr>
          <w:rFonts w:cstheme="minorHAnsi"/>
          <w:szCs w:val="22"/>
        </w:rPr>
        <w:t>poslední oznámené</w:t>
      </w:r>
      <w:r w:rsidR="004E3F7F">
        <w:rPr>
          <w:rFonts w:cstheme="minorHAnsi"/>
          <w:szCs w:val="22"/>
        </w:rPr>
        <w:t xml:space="preserve"> </w:t>
      </w:r>
      <w:r w:rsidR="00640642">
        <w:rPr>
          <w:rFonts w:cstheme="minorHAnsi"/>
          <w:szCs w:val="22"/>
        </w:rPr>
        <w:t>sazby</w:t>
      </w:r>
      <w:r w:rsidR="004E3F7F">
        <w:rPr>
          <w:rFonts w:cstheme="minorHAnsi"/>
          <w:szCs w:val="22"/>
        </w:rPr>
        <w:t>.</w:t>
      </w:r>
    </w:p>
    <w:p w14:paraId="363DAB0B" w14:textId="31A9720D" w:rsidR="00EA6259" w:rsidRPr="00EA6259" w:rsidRDefault="00EA6259" w:rsidP="00522E18">
      <w:pPr>
        <w:pStyle w:val="Odstavecseseznamem"/>
        <w:numPr>
          <w:ilvl w:val="0"/>
          <w:numId w:val="30"/>
        </w:numPr>
        <w:tabs>
          <w:tab w:val="clear" w:pos="0"/>
          <w:tab w:val="clear" w:pos="284"/>
          <w:tab w:val="clear" w:pos="1701"/>
        </w:tabs>
        <w:rPr>
          <w:rFonts w:cstheme="minorHAnsi"/>
          <w:szCs w:val="22"/>
        </w:rPr>
      </w:pPr>
      <w:r w:rsidRPr="00EA6259">
        <w:rPr>
          <w:rFonts w:eastAsia="Calibri"/>
        </w:rPr>
        <w:t>Rozdělení zodpovědnosti</w:t>
      </w:r>
    </w:p>
    <w:p w14:paraId="76D79C0F" w14:textId="77777777" w:rsidR="00EA6259" w:rsidRPr="00A36B92" w:rsidRDefault="00EA6259" w:rsidP="00522E18">
      <w:pPr>
        <w:numPr>
          <w:ilvl w:val="0"/>
          <w:numId w:val="18"/>
        </w:numPr>
        <w:tabs>
          <w:tab w:val="clear" w:pos="0"/>
          <w:tab w:val="clear" w:pos="284"/>
          <w:tab w:val="clear" w:pos="1701"/>
        </w:tabs>
        <w:spacing w:before="120"/>
        <w:rPr>
          <w:rFonts w:eastAsia="Arial" w:cs="Arial"/>
          <w:szCs w:val="24"/>
        </w:rPr>
      </w:pPr>
      <w:r w:rsidRPr="00A36B92">
        <w:rPr>
          <w:rFonts w:eastAsia="Arial" w:cs="Arial"/>
          <w:szCs w:val="24"/>
        </w:rPr>
        <w:t>IT oddělení Objednatele</w:t>
      </w:r>
    </w:p>
    <w:p w14:paraId="488AEE33" w14:textId="0201E8D9"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Klientsk</w:t>
      </w:r>
      <w:r w:rsidR="00834192">
        <w:rPr>
          <w:rFonts w:eastAsia="Calibri" w:cs="Calibri"/>
          <w:szCs w:val="22"/>
        </w:rPr>
        <w:t>é stanice - instalace a údržba k</w:t>
      </w:r>
      <w:r w:rsidRPr="00A36B92">
        <w:rPr>
          <w:rFonts w:eastAsia="Calibri" w:cs="Calibri"/>
          <w:szCs w:val="22"/>
        </w:rPr>
        <w:t>lienta Produktu NIS</w:t>
      </w:r>
    </w:p>
    <w:p w14:paraId="14E0F305"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Veškeré HW prostředky</w:t>
      </w:r>
    </w:p>
    <w:p w14:paraId="14D7CE27"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Síťování</w:t>
      </w:r>
    </w:p>
    <w:p w14:paraId="360C5EA6" w14:textId="77777777" w:rsidR="00EA6259" w:rsidRPr="00A36B92" w:rsidRDefault="00EA6259" w:rsidP="00522E18">
      <w:pPr>
        <w:numPr>
          <w:ilvl w:val="1"/>
          <w:numId w:val="15"/>
        </w:numPr>
        <w:tabs>
          <w:tab w:val="clear" w:pos="0"/>
          <w:tab w:val="clear" w:pos="284"/>
          <w:tab w:val="clear" w:pos="1701"/>
        </w:tabs>
        <w:rPr>
          <w:rFonts w:eastAsia="Calibri" w:cs="Calibri"/>
          <w:szCs w:val="22"/>
        </w:rPr>
      </w:pPr>
      <w:proofErr w:type="spellStart"/>
      <w:r w:rsidRPr="00A36B92">
        <w:rPr>
          <w:rFonts w:eastAsia="Calibri" w:cs="Calibri"/>
          <w:szCs w:val="22"/>
        </w:rPr>
        <w:t>Virtualizační</w:t>
      </w:r>
      <w:proofErr w:type="spellEnd"/>
      <w:r w:rsidRPr="00A36B92">
        <w:rPr>
          <w:rFonts w:eastAsia="Calibri" w:cs="Calibri"/>
          <w:szCs w:val="22"/>
        </w:rPr>
        <w:t xml:space="preserve"> technologie - </w:t>
      </w:r>
      <w:proofErr w:type="spellStart"/>
      <w:r w:rsidRPr="00A36B92">
        <w:rPr>
          <w:rFonts w:eastAsia="Calibri" w:cs="Calibri"/>
          <w:szCs w:val="22"/>
        </w:rPr>
        <w:t>VmWare</w:t>
      </w:r>
      <w:proofErr w:type="spellEnd"/>
    </w:p>
    <w:p w14:paraId="1397CDCA" w14:textId="4657D475" w:rsidR="00EA6259" w:rsidRPr="00A36B92" w:rsidRDefault="00EA6259" w:rsidP="00522E18">
      <w:pPr>
        <w:numPr>
          <w:ilvl w:val="2"/>
          <w:numId w:val="15"/>
        </w:numPr>
        <w:tabs>
          <w:tab w:val="clear" w:pos="0"/>
          <w:tab w:val="clear" w:pos="284"/>
          <w:tab w:val="clear" w:pos="1701"/>
        </w:tabs>
        <w:rPr>
          <w:rFonts w:eastAsia="Calibri" w:cs="Calibri"/>
          <w:szCs w:val="22"/>
        </w:rPr>
      </w:pPr>
      <w:r w:rsidRPr="00A36B92">
        <w:rPr>
          <w:rFonts w:eastAsia="Calibri" w:cs="Calibri"/>
          <w:szCs w:val="22"/>
        </w:rPr>
        <w:t>bez vědomí Poskytovatele nebude měnit přístupové úda</w:t>
      </w:r>
      <w:r w:rsidR="00834192">
        <w:rPr>
          <w:rFonts w:eastAsia="Calibri" w:cs="Calibri"/>
          <w:szCs w:val="22"/>
        </w:rPr>
        <w:t xml:space="preserve">je pro Produkt NIS </w:t>
      </w:r>
      <w:proofErr w:type="spellStart"/>
      <w:r w:rsidR="00834192">
        <w:rPr>
          <w:rFonts w:eastAsia="Calibri" w:cs="Calibri"/>
          <w:szCs w:val="22"/>
        </w:rPr>
        <w:t>VMs</w:t>
      </w:r>
      <w:proofErr w:type="spellEnd"/>
      <w:r w:rsidR="00834192">
        <w:rPr>
          <w:rFonts w:eastAsia="Calibri" w:cs="Calibri"/>
          <w:szCs w:val="22"/>
        </w:rPr>
        <w:t xml:space="preserve"> </w:t>
      </w:r>
      <w:proofErr w:type="spellStart"/>
      <w:r w:rsidR="00834192">
        <w:rPr>
          <w:rFonts w:eastAsia="Calibri" w:cs="Calibri"/>
          <w:szCs w:val="22"/>
        </w:rPr>
        <w:t>ssh</w:t>
      </w:r>
      <w:proofErr w:type="spellEnd"/>
      <w:r w:rsidR="00834192">
        <w:rPr>
          <w:rFonts w:eastAsia="Calibri" w:cs="Calibri"/>
          <w:szCs w:val="22"/>
        </w:rPr>
        <w:t>, EM k</w:t>
      </w:r>
      <w:r w:rsidRPr="00A36B92">
        <w:rPr>
          <w:rFonts w:eastAsia="Calibri" w:cs="Calibri"/>
          <w:szCs w:val="22"/>
        </w:rPr>
        <w:t xml:space="preserve">onsole a hesla pro technické uživatele Produktu NIS (MW, DB, </w:t>
      </w:r>
      <w:proofErr w:type="spellStart"/>
      <w:r w:rsidRPr="00A36B92">
        <w:rPr>
          <w:rFonts w:eastAsia="Calibri" w:cs="Calibri"/>
          <w:szCs w:val="22"/>
        </w:rPr>
        <w:t>Nagios</w:t>
      </w:r>
      <w:proofErr w:type="spellEnd"/>
      <w:r w:rsidRPr="00A36B92">
        <w:rPr>
          <w:rFonts w:eastAsia="Calibri" w:cs="Calibri"/>
          <w:szCs w:val="22"/>
        </w:rPr>
        <w:t>)</w:t>
      </w:r>
    </w:p>
    <w:p w14:paraId="41BE7CCC" w14:textId="77777777" w:rsidR="00EA6259" w:rsidRPr="00A36B92" w:rsidRDefault="00EA6259" w:rsidP="00522E18">
      <w:pPr>
        <w:numPr>
          <w:ilvl w:val="2"/>
          <w:numId w:val="15"/>
        </w:numPr>
        <w:tabs>
          <w:tab w:val="clear" w:pos="0"/>
          <w:tab w:val="clear" w:pos="284"/>
          <w:tab w:val="clear" w:pos="1701"/>
        </w:tabs>
        <w:rPr>
          <w:rFonts w:eastAsia="Calibri" w:cs="Calibri"/>
          <w:szCs w:val="22"/>
        </w:rPr>
      </w:pPr>
      <w:r w:rsidRPr="00A36B92">
        <w:rPr>
          <w:rFonts w:eastAsia="Calibri" w:cs="Calibri"/>
          <w:szCs w:val="22"/>
        </w:rPr>
        <w:t xml:space="preserve">přístupové údaje k </w:t>
      </w:r>
      <w:proofErr w:type="spellStart"/>
      <w:r w:rsidRPr="00A36B92">
        <w:rPr>
          <w:rFonts w:eastAsia="Calibri" w:cs="Calibri"/>
          <w:szCs w:val="22"/>
        </w:rPr>
        <w:t>VmWare</w:t>
      </w:r>
      <w:proofErr w:type="spellEnd"/>
      <w:r w:rsidRPr="00A36B92">
        <w:rPr>
          <w:rFonts w:eastAsia="Calibri" w:cs="Calibri"/>
          <w:szCs w:val="22"/>
        </w:rPr>
        <w:t xml:space="preserve"> bude Poskytovatel mít, ale zavazuje se je použít pouze v havarijní situaci. V rámci profylaxe si Poskytovatel ověří funkčnost přístupu k </w:t>
      </w:r>
      <w:proofErr w:type="spellStart"/>
      <w:r w:rsidRPr="00A36B92">
        <w:rPr>
          <w:rFonts w:eastAsia="Calibri" w:cs="Calibri"/>
          <w:szCs w:val="22"/>
        </w:rPr>
        <w:t>vCentru</w:t>
      </w:r>
      <w:proofErr w:type="spellEnd"/>
      <w:r w:rsidRPr="00A36B92">
        <w:rPr>
          <w:rFonts w:eastAsia="Calibri" w:cs="Calibri"/>
          <w:szCs w:val="22"/>
        </w:rPr>
        <w:t>.</w:t>
      </w:r>
    </w:p>
    <w:p w14:paraId="43C683B6" w14:textId="5A81C6C1" w:rsidR="00EA6259" w:rsidRPr="00A36B92" w:rsidRDefault="00EA6259" w:rsidP="00522E18">
      <w:pPr>
        <w:numPr>
          <w:ilvl w:val="1"/>
          <w:numId w:val="15"/>
        </w:numPr>
        <w:tabs>
          <w:tab w:val="clear" w:pos="0"/>
          <w:tab w:val="clear" w:pos="284"/>
          <w:tab w:val="clear" w:pos="1701"/>
        </w:tabs>
        <w:rPr>
          <w:rFonts w:eastAsia="Calibri" w:cs="Calibri"/>
          <w:szCs w:val="22"/>
        </w:rPr>
      </w:pPr>
      <w:proofErr w:type="spellStart"/>
      <w:r w:rsidRPr="00A36B92">
        <w:rPr>
          <w:rFonts w:eastAsia="Calibri" w:cs="Calibri"/>
          <w:szCs w:val="22"/>
        </w:rPr>
        <w:t>Storage</w:t>
      </w:r>
      <w:proofErr w:type="spellEnd"/>
    </w:p>
    <w:p w14:paraId="31B7C2A5"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Zálohování virtuálních serverů (mimo data)</w:t>
      </w:r>
    </w:p>
    <w:p w14:paraId="71B31280" w14:textId="77777777" w:rsidR="00EA6259" w:rsidRPr="00A36B92" w:rsidRDefault="00EA6259" w:rsidP="00522E18">
      <w:pPr>
        <w:numPr>
          <w:ilvl w:val="2"/>
          <w:numId w:val="15"/>
        </w:numPr>
        <w:tabs>
          <w:tab w:val="clear" w:pos="0"/>
          <w:tab w:val="clear" w:pos="284"/>
          <w:tab w:val="clear" w:pos="1701"/>
        </w:tabs>
        <w:rPr>
          <w:rFonts w:eastAsia="Calibri" w:cs="Calibri"/>
          <w:szCs w:val="22"/>
        </w:rPr>
      </w:pPr>
      <w:r w:rsidRPr="00A36B92">
        <w:rPr>
          <w:rFonts w:eastAsia="Calibri" w:cs="Calibri"/>
          <w:szCs w:val="22"/>
        </w:rPr>
        <w:t>Zodpovědnost za zálohy výchozích klonů virtuálních serverů min. 1x denně - slouží pro případ obnovy po havárii</w:t>
      </w:r>
    </w:p>
    <w:p w14:paraId="7DD99B2D"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Nasazování verzí Produktu NIS</w:t>
      </w:r>
    </w:p>
    <w:p w14:paraId="20231618" w14:textId="77777777" w:rsidR="00EA6259" w:rsidRPr="00A36B92" w:rsidRDefault="00EA6259" w:rsidP="00522E18">
      <w:pPr>
        <w:numPr>
          <w:ilvl w:val="0"/>
          <w:numId w:val="18"/>
        </w:numPr>
        <w:tabs>
          <w:tab w:val="clear" w:pos="0"/>
          <w:tab w:val="clear" w:pos="284"/>
          <w:tab w:val="clear" w:pos="1701"/>
        </w:tabs>
        <w:spacing w:before="120"/>
        <w:rPr>
          <w:rFonts w:eastAsia="Arial" w:cs="Arial"/>
          <w:szCs w:val="24"/>
        </w:rPr>
      </w:pPr>
      <w:r w:rsidRPr="00A36B92">
        <w:rPr>
          <w:rFonts w:eastAsia="Arial" w:cs="Arial"/>
          <w:szCs w:val="24"/>
        </w:rPr>
        <w:t>Poskytovatel</w:t>
      </w:r>
    </w:p>
    <w:p w14:paraId="7D135D39"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Servery (VM) dodané v rámci instalace a služby na nich</w:t>
      </w:r>
    </w:p>
    <w:p w14:paraId="6AEC50FC" w14:textId="77777777" w:rsidR="00EA6259" w:rsidRPr="00A36B92" w:rsidRDefault="00EA6259" w:rsidP="00522E18">
      <w:pPr>
        <w:numPr>
          <w:ilvl w:val="1"/>
          <w:numId w:val="15"/>
        </w:numPr>
        <w:tabs>
          <w:tab w:val="clear" w:pos="0"/>
          <w:tab w:val="clear" w:pos="284"/>
          <w:tab w:val="clear" w:pos="1701"/>
        </w:tabs>
        <w:rPr>
          <w:rFonts w:eastAsia="Calibri" w:cs="Calibri"/>
          <w:szCs w:val="22"/>
        </w:rPr>
      </w:pPr>
      <w:proofErr w:type="spellStart"/>
      <w:r w:rsidRPr="00A36B92">
        <w:rPr>
          <w:rFonts w:eastAsia="Calibri" w:cs="Calibri"/>
          <w:szCs w:val="22"/>
        </w:rPr>
        <w:t>Oracle</w:t>
      </w:r>
      <w:proofErr w:type="spellEnd"/>
      <w:r w:rsidRPr="00A36B92">
        <w:rPr>
          <w:rFonts w:eastAsia="Calibri" w:cs="Calibri"/>
          <w:szCs w:val="22"/>
        </w:rPr>
        <w:t xml:space="preserve"> - 1. </w:t>
      </w:r>
      <w:proofErr w:type="spellStart"/>
      <w:r w:rsidRPr="00A36B92">
        <w:rPr>
          <w:rFonts w:eastAsia="Calibri" w:cs="Calibri"/>
          <w:szCs w:val="22"/>
        </w:rPr>
        <w:t>level</w:t>
      </w:r>
      <w:proofErr w:type="spellEnd"/>
      <w:r w:rsidRPr="00A36B92">
        <w:rPr>
          <w:rFonts w:eastAsia="Calibri" w:cs="Calibri"/>
          <w:szCs w:val="22"/>
        </w:rPr>
        <w:t xml:space="preserve"> partnerská podpora</w:t>
      </w:r>
    </w:p>
    <w:p w14:paraId="06EBC85D"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 xml:space="preserve">Zálohování produkčních dat (mimo serverů) - DB </w:t>
      </w:r>
      <w:proofErr w:type="spellStart"/>
      <w:r w:rsidRPr="00A36B92">
        <w:rPr>
          <w:rFonts w:eastAsia="Calibri" w:cs="Calibri"/>
          <w:szCs w:val="22"/>
        </w:rPr>
        <w:t>Oracle</w:t>
      </w:r>
      <w:proofErr w:type="spellEnd"/>
    </w:p>
    <w:p w14:paraId="1E725228" w14:textId="77777777" w:rsidR="00EA6259" w:rsidRPr="00A36B92"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 xml:space="preserve">Automatický monitoring v rozsahu dle domluvy - </w:t>
      </w:r>
      <w:proofErr w:type="spellStart"/>
      <w:r w:rsidRPr="00A36B92">
        <w:rPr>
          <w:rFonts w:eastAsia="Calibri" w:cs="Calibri"/>
          <w:szCs w:val="22"/>
        </w:rPr>
        <w:t>Nagios</w:t>
      </w:r>
      <w:proofErr w:type="spellEnd"/>
    </w:p>
    <w:p w14:paraId="22C68F1E" w14:textId="686435B5" w:rsidR="00EA6259" w:rsidRPr="00A36B92" w:rsidRDefault="00EA6259" w:rsidP="00522E18">
      <w:pPr>
        <w:numPr>
          <w:ilvl w:val="2"/>
          <w:numId w:val="15"/>
        </w:numPr>
        <w:tabs>
          <w:tab w:val="clear" w:pos="0"/>
          <w:tab w:val="clear" w:pos="284"/>
          <w:tab w:val="clear" w:pos="1701"/>
        </w:tabs>
        <w:rPr>
          <w:rFonts w:eastAsia="Calibri" w:cs="Calibri"/>
          <w:szCs w:val="22"/>
        </w:rPr>
      </w:pPr>
      <w:r w:rsidRPr="00A36B92">
        <w:rPr>
          <w:rFonts w:eastAsia="Calibri" w:cs="Calibri"/>
          <w:szCs w:val="22"/>
        </w:rPr>
        <w:t>Nástroj bude sloužit pro diagnostiku oběma stranám, dle Z</w:t>
      </w:r>
      <w:r w:rsidR="00834192">
        <w:rPr>
          <w:rFonts w:eastAsia="Calibri" w:cs="Calibri"/>
          <w:szCs w:val="22"/>
        </w:rPr>
        <w:t>odpovědností uvedených v </w:t>
      </w:r>
      <w:r w:rsidR="00F76A71">
        <w:rPr>
          <w:rFonts w:eastAsia="Calibri" w:cs="Calibri"/>
          <w:szCs w:val="22"/>
        </w:rPr>
        <w:t>Článku 4.</w:t>
      </w:r>
      <w:r w:rsidR="00F76A71" w:rsidRPr="00F76A71">
        <w:rPr>
          <w:rFonts w:eastAsia="Calibri" w:cs="Calibri"/>
          <w:szCs w:val="22"/>
        </w:rPr>
        <w:t xml:space="preserve"> této Přílohy</w:t>
      </w:r>
      <w:r w:rsidRPr="00A36B92">
        <w:rPr>
          <w:rFonts w:eastAsia="Calibri" w:cs="Calibri"/>
          <w:szCs w:val="22"/>
        </w:rPr>
        <w:t xml:space="preserve"> se rozdělí odpovědnost v </w:t>
      </w:r>
      <w:proofErr w:type="spellStart"/>
      <w:r w:rsidRPr="00A36B92">
        <w:rPr>
          <w:rFonts w:eastAsia="Calibri" w:cs="Calibri"/>
          <w:szCs w:val="22"/>
        </w:rPr>
        <w:t>Nagiosu</w:t>
      </w:r>
      <w:proofErr w:type="spellEnd"/>
      <w:r w:rsidRPr="00A36B92">
        <w:rPr>
          <w:rFonts w:eastAsia="Calibri" w:cs="Calibri"/>
          <w:szCs w:val="22"/>
        </w:rPr>
        <w:t xml:space="preserve"> za sledované oblasti.</w:t>
      </w:r>
    </w:p>
    <w:p w14:paraId="366D296C" w14:textId="3CCD97AE" w:rsidR="00EA6259" w:rsidRPr="00F76A71" w:rsidRDefault="00EA6259" w:rsidP="00522E18">
      <w:pPr>
        <w:numPr>
          <w:ilvl w:val="1"/>
          <w:numId w:val="15"/>
        </w:numPr>
        <w:tabs>
          <w:tab w:val="clear" w:pos="0"/>
          <w:tab w:val="clear" w:pos="284"/>
          <w:tab w:val="clear" w:pos="1701"/>
        </w:tabs>
        <w:rPr>
          <w:rFonts w:eastAsia="Calibri" w:cs="Calibri"/>
          <w:szCs w:val="22"/>
        </w:rPr>
      </w:pPr>
      <w:r w:rsidRPr="00A36B92">
        <w:rPr>
          <w:rFonts w:eastAsia="Calibri" w:cs="Calibri"/>
          <w:szCs w:val="22"/>
        </w:rPr>
        <w:t xml:space="preserve">Pohotovost na vyžádání v případě Nasazování nové verze Produktu NIS nebo jiného významného servisního zásahu Objednatele, přitom se jedná o čerpání kapacity Poskytovatele dle </w:t>
      </w:r>
      <w:r w:rsidR="00F76A71">
        <w:rPr>
          <w:rFonts w:eastAsia="Calibri" w:cs="Calibri"/>
          <w:szCs w:val="22"/>
        </w:rPr>
        <w:t xml:space="preserve">Článku 3., </w:t>
      </w:r>
      <w:r w:rsidRPr="00F76A71">
        <w:rPr>
          <w:rFonts w:eastAsia="Calibri" w:cs="Calibri"/>
          <w:szCs w:val="22"/>
        </w:rPr>
        <w:t xml:space="preserve">odst. </w:t>
      </w:r>
      <w:r w:rsidR="00F76A71" w:rsidRPr="00F76A71">
        <w:rPr>
          <w:rFonts w:eastAsia="Calibri" w:cs="Calibri"/>
          <w:szCs w:val="22"/>
        </w:rPr>
        <w:t>2</w:t>
      </w:r>
      <w:r w:rsidR="00F76A71">
        <w:rPr>
          <w:rFonts w:eastAsia="Calibri" w:cs="Calibri"/>
          <w:szCs w:val="22"/>
        </w:rPr>
        <w:t>.</w:t>
      </w:r>
      <w:r w:rsidRPr="00F76A71">
        <w:rPr>
          <w:rFonts w:eastAsia="Calibri" w:cs="Calibri"/>
          <w:szCs w:val="22"/>
        </w:rPr>
        <w:t xml:space="preserve"> této Přílohy.</w:t>
      </w:r>
    </w:p>
    <w:p w14:paraId="14DADE91" w14:textId="77777777" w:rsidR="00EA6259" w:rsidRPr="00F76A71" w:rsidRDefault="00EA6259" w:rsidP="00522E18">
      <w:pPr>
        <w:numPr>
          <w:ilvl w:val="0"/>
          <w:numId w:val="18"/>
        </w:numPr>
        <w:tabs>
          <w:tab w:val="clear" w:pos="0"/>
          <w:tab w:val="clear" w:pos="284"/>
          <w:tab w:val="clear" w:pos="1701"/>
        </w:tabs>
        <w:spacing w:before="120"/>
        <w:rPr>
          <w:rFonts w:eastAsia="Arial" w:cs="Arial"/>
          <w:szCs w:val="24"/>
        </w:rPr>
      </w:pPr>
      <w:r w:rsidRPr="00F76A71">
        <w:rPr>
          <w:rFonts w:eastAsia="Arial" w:cs="Arial"/>
          <w:szCs w:val="24"/>
        </w:rPr>
        <w:t>Virtuální servery ve správě Poskytovatele</w:t>
      </w:r>
    </w:p>
    <w:p w14:paraId="2B991B59" w14:textId="77777777" w:rsidR="00EA6259" w:rsidRPr="00A36B92" w:rsidRDefault="00EA6259" w:rsidP="00522E18">
      <w:pPr>
        <w:numPr>
          <w:ilvl w:val="0"/>
          <w:numId w:val="14"/>
        </w:numPr>
        <w:tabs>
          <w:tab w:val="clear" w:pos="0"/>
          <w:tab w:val="clear" w:pos="284"/>
          <w:tab w:val="clear" w:pos="1701"/>
        </w:tabs>
        <w:rPr>
          <w:rFonts w:eastAsia="Calibri" w:cs="Calibri"/>
          <w:szCs w:val="22"/>
        </w:rPr>
      </w:pPr>
      <w:r w:rsidRPr="00A36B92">
        <w:rPr>
          <w:rFonts w:eastAsia="Calibri" w:cs="Calibri"/>
          <w:szCs w:val="22"/>
        </w:rPr>
        <w:t>Pilotní prostředí (Produkční)</w:t>
      </w:r>
    </w:p>
    <w:p w14:paraId="2BBAE16D"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Produkt_NIS-mw</w:t>
      </w:r>
      <w:proofErr w:type="spellEnd"/>
      <w:r w:rsidRPr="00A36B92">
        <w:rPr>
          <w:rFonts w:eastAsia="Calibri" w:cs="Calibri"/>
          <w:szCs w:val="22"/>
        </w:rPr>
        <w:t xml:space="preserve"> </w:t>
      </w:r>
      <w:proofErr w:type="spellStart"/>
      <w:r w:rsidRPr="00A36B92">
        <w:rPr>
          <w:rFonts w:eastAsia="Calibri" w:cs="Calibri"/>
          <w:szCs w:val="22"/>
        </w:rPr>
        <w:t>MiddleWare</w:t>
      </w:r>
      <w:proofErr w:type="spellEnd"/>
      <w:r w:rsidRPr="00A36B92">
        <w:rPr>
          <w:rFonts w:eastAsia="Calibri" w:cs="Calibri"/>
          <w:szCs w:val="22"/>
        </w:rPr>
        <w:t xml:space="preserve"> - </w:t>
      </w:r>
      <w:proofErr w:type="spellStart"/>
      <w:r w:rsidRPr="00A36B92">
        <w:rPr>
          <w:rFonts w:eastAsia="Calibri" w:cs="Calibri"/>
          <w:szCs w:val="22"/>
        </w:rPr>
        <w:t>Produkt_NIS</w:t>
      </w:r>
      <w:proofErr w:type="spellEnd"/>
      <w:r w:rsidRPr="00A36B92">
        <w:rPr>
          <w:rFonts w:eastAsia="Calibri" w:cs="Calibri"/>
          <w:szCs w:val="22"/>
        </w:rPr>
        <w:t xml:space="preserve"> MW, </w:t>
      </w:r>
      <w:proofErr w:type="spellStart"/>
      <w:r w:rsidRPr="00A36B92">
        <w:rPr>
          <w:rFonts w:eastAsia="Calibri" w:cs="Calibri"/>
          <w:szCs w:val="22"/>
        </w:rPr>
        <w:t>Redis</w:t>
      </w:r>
      <w:proofErr w:type="spellEnd"/>
    </w:p>
    <w:p w14:paraId="3B66E000"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Produkt_NIS-ora</w:t>
      </w:r>
      <w:proofErr w:type="spellEnd"/>
      <w:r w:rsidRPr="00A36B92">
        <w:rPr>
          <w:rFonts w:eastAsia="Calibri" w:cs="Calibri"/>
          <w:szCs w:val="22"/>
        </w:rPr>
        <w:t xml:space="preserve"> Databázový server - </w:t>
      </w:r>
      <w:proofErr w:type="spellStart"/>
      <w:r w:rsidRPr="00A36B92">
        <w:rPr>
          <w:rFonts w:eastAsia="Calibri" w:cs="Calibri"/>
          <w:szCs w:val="22"/>
        </w:rPr>
        <w:t>Oracle</w:t>
      </w:r>
      <w:proofErr w:type="spellEnd"/>
    </w:p>
    <w:p w14:paraId="74AC2BD3"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lastRenderedPageBreak/>
        <w:t>Produkt_NIS-camel</w:t>
      </w:r>
      <w:proofErr w:type="spellEnd"/>
      <w:r w:rsidRPr="00A36B92">
        <w:rPr>
          <w:rFonts w:eastAsia="Calibri" w:cs="Calibri"/>
          <w:szCs w:val="22"/>
        </w:rPr>
        <w:t xml:space="preserve"> Integrační a komunikační server - </w:t>
      </w:r>
      <w:proofErr w:type="spellStart"/>
      <w:r w:rsidRPr="00A36B92">
        <w:rPr>
          <w:rFonts w:eastAsia="Calibri" w:cs="Calibri"/>
          <w:szCs w:val="22"/>
        </w:rPr>
        <w:t>Produkt_NIS</w:t>
      </w:r>
      <w:proofErr w:type="spellEnd"/>
      <w:r w:rsidRPr="00A36B92">
        <w:rPr>
          <w:rFonts w:eastAsia="Calibri" w:cs="Calibri"/>
          <w:szCs w:val="22"/>
        </w:rPr>
        <w:t xml:space="preserve"> </w:t>
      </w:r>
      <w:proofErr w:type="spellStart"/>
      <w:r w:rsidRPr="00A36B92">
        <w:rPr>
          <w:rFonts w:eastAsia="Calibri" w:cs="Calibri"/>
          <w:szCs w:val="22"/>
        </w:rPr>
        <w:t>Camel</w:t>
      </w:r>
      <w:proofErr w:type="spellEnd"/>
      <w:r w:rsidRPr="00A36B92">
        <w:rPr>
          <w:rFonts w:eastAsia="Calibri" w:cs="Calibri"/>
          <w:szCs w:val="22"/>
        </w:rPr>
        <w:t xml:space="preserve">, DRG </w:t>
      </w:r>
      <w:proofErr w:type="spellStart"/>
      <w:r w:rsidRPr="00A36B92">
        <w:rPr>
          <w:rFonts w:eastAsia="Calibri" w:cs="Calibri"/>
          <w:szCs w:val="22"/>
        </w:rPr>
        <w:t>Grouper</w:t>
      </w:r>
      <w:proofErr w:type="spellEnd"/>
    </w:p>
    <w:p w14:paraId="0C1A36F7" w14:textId="77777777" w:rsidR="00EA6259" w:rsidRPr="00A36B92" w:rsidRDefault="00EA6259" w:rsidP="00522E18">
      <w:pPr>
        <w:numPr>
          <w:ilvl w:val="0"/>
          <w:numId w:val="14"/>
        </w:numPr>
        <w:tabs>
          <w:tab w:val="clear" w:pos="0"/>
          <w:tab w:val="clear" w:pos="284"/>
          <w:tab w:val="clear" w:pos="1701"/>
        </w:tabs>
        <w:rPr>
          <w:rFonts w:eastAsia="Calibri" w:cs="Calibri"/>
          <w:szCs w:val="22"/>
        </w:rPr>
      </w:pPr>
      <w:r w:rsidRPr="00A36B92">
        <w:rPr>
          <w:rFonts w:eastAsia="Calibri" w:cs="Calibri"/>
          <w:szCs w:val="22"/>
        </w:rPr>
        <w:t>Podpůrné servery</w:t>
      </w:r>
    </w:p>
    <w:p w14:paraId="64BB5834"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Produkt_NIS-inst</w:t>
      </w:r>
      <w:proofErr w:type="spellEnd"/>
      <w:r w:rsidRPr="00A36B92">
        <w:rPr>
          <w:rFonts w:eastAsia="Calibri" w:cs="Calibri"/>
          <w:szCs w:val="22"/>
        </w:rPr>
        <w:t xml:space="preserve"> Instalační server (Update server) - </w:t>
      </w:r>
      <w:proofErr w:type="spellStart"/>
      <w:r w:rsidRPr="00A36B92">
        <w:rPr>
          <w:rFonts w:eastAsia="Calibri" w:cs="Calibri"/>
          <w:szCs w:val="22"/>
        </w:rPr>
        <w:t>Jenkins</w:t>
      </w:r>
      <w:proofErr w:type="spellEnd"/>
      <w:r w:rsidRPr="00A36B92">
        <w:rPr>
          <w:rFonts w:eastAsia="Calibri" w:cs="Calibri"/>
          <w:szCs w:val="22"/>
        </w:rPr>
        <w:t xml:space="preserve">, </w:t>
      </w:r>
      <w:proofErr w:type="spellStart"/>
      <w:r w:rsidRPr="00A36B92">
        <w:rPr>
          <w:rFonts w:eastAsia="Calibri" w:cs="Calibri"/>
          <w:szCs w:val="22"/>
        </w:rPr>
        <w:t>Nginx</w:t>
      </w:r>
      <w:proofErr w:type="spellEnd"/>
    </w:p>
    <w:p w14:paraId="02339EC2"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Produkt_NIS-nagios</w:t>
      </w:r>
      <w:proofErr w:type="spellEnd"/>
      <w:r w:rsidRPr="00A36B92">
        <w:rPr>
          <w:rFonts w:eastAsia="Calibri" w:cs="Calibri"/>
          <w:szCs w:val="22"/>
        </w:rPr>
        <w:t xml:space="preserve"> - </w:t>
      </w:r>
      <w:proofErr w:type="spellStart"/>
      <w:r w:rsidRPr="00A36B92">
        <w:rPr>
          <w:rFonts w:eastAsia="Calibri" w:cs="Calibri"/>
          <w:szCs w:val="22"/>
        </w:rPr>
        <w:t>Nagios</w:t>
      </w:r>
      <w:proofErr w:type="spellEnd"/>
      <w:r w:rsidRPr="00A36B92">
        <w:rPr>
          <w:rFonts w:eastAsia="Calibri" w:cs="Calibri"/>
          <w:szCs w:val="22"/>
        </w:rPr>
        <w:t xml:space="preserve"> monitoring</w:t>
      </w:r>
    </w:p>
    <w:p w14:paraId="115E201E" w14:textId="77777777" w:rsidR="00EA6259" w:rsidRPr="00A36B92"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ora-control</w:t>
      </w:r>
      <w:proofErr w:type="spellEnd"/>
      <w:r w:rsidRPr="00A36B92">
        <w:rPr>
          <w:rFonts w:eastAsia="Calibri" w:cs="Calibri"/>
          <w:szCs w:val="22"/>
        </w:rPr>
        <w:t xml:space="preserve"> </w:t>
      </w:r>
      <w:proofErr w:type="spellStart"/>
      <w:r w:rsidRPr="00A36B92">
        <w:rPr>
          <w:rFonts w:eastAsia="Calibri" w:cs="Calibri"/>
          <w:szCs w:val="22"/>
        </w:rPr>
        <w:t>Oracle</w:t>
      </w:r>
      <w:proofErr w:type="spellEnd"/>
      <w:r w:rsidRPr="00A36B92">
        <w:rPr>
          <w:rFonts w:eastAsia="Calibri" w:cs="Calibri"/>
          <w:szCs w:val="22"/>
        </w:rPr>
        <w:t xml:space="preserve"> </w:t>
      </w:r>
      <w:proofErr w:type="spellStart"/>
      <w:r w:rsidRPr="00A36B92">
        <w:rPr>
          <w:rFonts w:eastAsia="Calibri" w:cs="Calibri"/>
          <w:szCs w:val="22"/>
        </w:rPr>
        <w:t>Cloud</w:t>
      </w:r>
      <w:proofErr w:type="spellEnd"/>
      <w:r w:rsidRPr="00A36B92">
        <w:rPr>
          <w:rFonts w:eastAsia="Calibri" w:cs="Calibri"/>
          <w:szCs w:val="22"/>
        </w:rPr>
        <w:t xml:space="preserve"> </w:t>
      </w:r>
      <w:proofErr w:type="spellStart"/>
      <w:r w:rsidRPr="00A36B92">
        <w:rPr>
          <w:rFonts w:eastAsia="Calibri" w:cs="Calibri"/>
          <w:szCs w:val="22"/>
        </w:rPr>
        <w:t>Control</w:t>
      </w:r>
      <w:proofErr w:type="spellEnd"/>
    </w:p>
    <w:p w14:paraId="16E43B52" w14:textId="77777777" w:rsidR="00EA6259" w:rsidRDefault="00EA6259" w:rsidP="00522E18">
      <w:pPr>
        <w:numPr>
          <w:ilvl w:val="1"/>
          <w:numId w:val="14"/>
        </w:numPr>
        <w:tabs>
          <w:tab w:val="clear" w:pos="0"/>
          <w:tab w:val="clear" w:pos="284"/>
          <w:tab w:val="clear" w:pos="1701"/>
        </w:tabs>
        <w:rPr>
          <w:rFonts w:eastAsia="Calibri" w:cs="Calibri"/>
          <w:szCs w:val="22"/>
        </w:rPr>
      </w:pPr>
      <w:proofErr w:type="spellStart"/>
      <w:r w:rsidRPr="00A36B92">
        <w:rPr>
          <w:rFonts w:eastAsia="Calibri" w:cs="Calibri"/>
          <w:szCs w:val="22"/>
        </w:rPr>
        <w:t>Produkt_NIS</w:t>
      </w:r>
      <w:proofErr w:type="spellEnd"/>
      <w:r w:rsidRPr="00A36B92">
        <w:rPr>
          <w:rFonts w:eastAsia="Calibri" w:cs="Calibri"/>
          <w:szCs w:val="22"/>
        </w:rPr>
        <w:t xml:space="preserve">-log Logovací server - </w:t>
      </w:r>
      <w:proofErr w:type="spellStart"/>
      <w:r w:rsidRPr="00A36B92">
        <w:rPr>
          <w:rFonts w:eastAsia="Calibri" w:cs="Calibri"/>
          <w:szCs w:val="22"/>
        </w:rPr>
        <w:t>ElasticSearch</w:t>
      </w:r>
      <w:proofErr w:type="spellEnd"/>
      <w:r w:rsidRPr="00A36B92">
        <w:rPr>
          <w:rFonts w:eastAsia="Calibri" w:cs="Calibri"/>
          <w:szCs w:val="22"/>
        </w:rPr>
        <w:t xml:space="preserve">, </w:t>
      </w:r>
      <w:proofErr w:type="spellStart"/>
      <w:r w:rsidRPr="00A36B92">
        <w:rPr>
          <w:rFonts w:eastAsia="Calibri" w:cs="Calibri"/>
          <w:szCs w:val="22"/>
        </w:rPr>
        <w:t>Kibana</w:t>
      </w:r>
      <w:proofErr w:type="spellEnd"/>
      <w:r w:rsidRPr="00A36B92">
        <w:rPr>
          <w:rFonts w:eastAsia="Calibri" w:cs="Calibri"/>
          <w:szCs w:val="22"/>
        </w:rPr>
        <w:t xml:space="preserve">, </w:t>
      </w:r>
      <w:proofErr w:type="spellStart"/>
      <w:r w:rsidRPr="00A36B92">
        <w:rPr>
          <w:rFonts w:eastAsia="Calibri" w:cs="Calibri"/>
          <w:szCs w:val="22"/>
        </w:rPr>
        <w:t>Mongo</w:t>
      </w:r>
      <w:proofErr w:type="spellEnd"/>
      <w:r w:rsidRPr="00A36B92">
        <w:rPr>
          <w:rFonts w:eastAsia="Calibri" w:cs="Calibri"/>
          <w:szCs w:val="22"/>
        </w:rPr>
        <w:t xml:space="preserve">, </w:t>
      </w:r>
      <w:proofErr w:type="spellStart"/>
      <w:r w:rsidRPr="00A36B92">
        <w:rPr>
          <w:rFonts w:eastAsia="Calibri" w:cs="Calibri"/>
          <w:szCs w:val="22"/>
        </w:rPr>
        <w:t>Redis</w:t>
      </w:r>
      <w:proofErr w:type="spellEnd"/>
      <w:r w:rsidRPr="00A36B92">
        <w:rPr>
          <w:rFonts w:eastAsia="Calibri" w:cs="Calibri"/>
          <w:szCs w:val="22"/>
        </w:rPr>
        <w:t xml:space="preserve">, </w:t>
      </w:r>
      <w:proofErr w:type="spellStart"/>
      <w:r w:rsidRPr="00A36B92">
        <w:rPr>
          <w:rFonts w:eastAsia="Calibri" w:cs="Calibri"/>
          <w:szCs w:val="22"/>
        </w:rPr>
        <w:t>Nginx</w:t>
      </w:r>
      <w:proofErr w:type="spellEnd"/>
      <w:r w:rsidRPr="00A36B92">
        <w:rPr>
          <w:rFonts w:eastAsia="Calibri" w:cs="Calibri"/>
          <w:szCs w:val="22"/>
        </w:rPr>
        <w:t xml:space="preserve">, </w:t>
      </w:r>
      <w:proofErr w:type="spellStart"/>
      <w:r w:rsidRPr="00A36B92">
        <w:rPr>
          <w:rFonts w:eastAsia="Calibri" w:cs="Calibri"/>
          <w:szCs w:val="22"/>
        </w:rPr>
        <w:t>Logstash</w:t>
      </w:r>
      <w:proofErr w:type="spellEnd"/>
    </w:p>
    <w:p w14:paraId="4E17CD8F" w14:textId="4CC472A2" w:rsidR="00EA6259" w:rsidRPr="00EA6259" w:rsidRDefault="00EA6259" w:rsidP="00522E18">
      <w:pPr>
        <w:tabs>
          <w:tab w:val="clear" w:pos="0"/>
          <w:tab w:val="clear" w:pos="284"/>
          <w:tab w:val="clear" w:pos="1701"/>
        </w:tabs>
        <w:ind w:firstLine="426"/>
        <w:rPr>
          <w:rFonts w:eastAsia="Calibri" w:cs="Calibri"/>
          <w:szCs w:val="22"/>
        </w:rPr>
      </w:pPr>
      <w:r w:rsidRPr="00EA6259">
        <w:rPr>
          <w:rFonts w:eastAsia="Calibri" w:cs="Calibri"/>
          <w:szCs w:val="22"/>
        </w:rPr>
        <w:t>Testovací prostředí nemá garance, požadavky se řeší s nejnižší prioritou.</w:t>
      </w:r>
    </w:p>
    <w:p w14:paraId="5BA76DA5" w14:textId="77777777" w:rsidR="00AE6432" w:rsidRPr="00345BA9" w:rsidRDefault="00AE6432" w:rsidP="002C2682">
      <w:pPr>
        <w:pStyle w:val="slolnku"/>
        <w:numPr>
          <w:ilvl w:val="0"/>
          <w:numId w:val="4"/>
        </w:numPr>
        <w:tabs>
          <w:tab w:val="clear" w:pos="0"/>
          <w:tab w:val="clear" w:pos="284"/>
          <w:tab w:val="clear" w:pos="1701"/>
        </w:tabs>
        <w:rPr>
          <w:rFonts w:cstheme="minorHAnsi"/>
          <w:szCs w:val="22"/>
        </w:rPr>
      </w:pPr>
    </w:p>
    <w:p w14:paraId="41262B95" w14:textId="77777777" w:rsidR="00AE6432" w:rsidRPr="008F451C" w:rsidRDefault="00AE6432" w:rsidP="00AE6432">
      <w:pPr>
        <w:pStyle w:val="Nzevlnku"/>
        <w:rPr>
          <w:rFonts w:cstheme="minorHAnsi"/>
          <w:szCs w:val="22"/>
        </w:rPr>
      </w:pPr>
      <w:r w:rsidRPr="008F451C">
        <w:rPr>
          <w:rFonts w:cstheme="minorHAnsi"/>
          <w:szCs w:val="22"/>
        </w:rPr>
        <w:t xml:space="preserve">Služba </w:t>
      </w:r>
      <w:proofErr w:type="spellStart"/>
      <w:r w:rsidRPr="008F451C">
        <w:rPr>
          <w:rFonts w:cstheme="minorHAnsi"/>
          <w:szCs w:val="22"/>
        </w:rPr>
        <w:t>HelpDesk</w:t>
      </w:r>
      <w:proofErr w:type="spellEnd"/>
    </w:p>
    <w:p w14:paraId="7062C865" w14:textId="137D9C2B" w:rsidR="00AE6432" w:rsidRPr="001B0ED3" w:rsidRDefault="00AE6432" w:rsidP="00522E18">
      <w:pPr>
        <w:numPr>
          <w:ilvl w:val="0"/>
          <w:numId w:val="7"/>
        </w:numPr>
        <w:tabs>
          <w:tab w:val="clear" w:pos="0"/>
          <w:tab w:val="clear" w:pos="284"/>
          <w:tab w:val="clear" w:pos="1701"/>
        </w:tabs>
        <w:spacing w:before="120"/>
        <w:ind w:left="425" w:hanging="425"/>
        <w:rPr>
          <w:rFonts w:cstheme="minorHAnsi"/>
          <w:szCs w:val="22"/>
        </w:rPr>
      </w:pPr>
      <w:r w:rsidRPr="001B0ED3">
        <w:rPr>
          <w:rFonts w:cstheme="minorHAnsi"/>
          <w:szCs w:val="22"/>
        </w:rPr>
        <w:t xml:space="preserve">Objednatel hlásí veškeré Incidenty a Požadavky na </w:t>
      </w:r>
      <w:proofErr w:type="spellStart"/>
      <w:r w:rsidRPr="001B0ED3">
        <w:rPr>
          <w:rFonts w:cstheme="minorHAnsi"/>
          <w:szCs w:val="22"/>
        </w:rPr>
        <w:t>HelpDesk</w:t>
      </w:r>
      <w:proofErr w:type="spellEnd"/>
      <w:r w:rsidRPr="001B0ED3">
        <w:rPr>
          <w:rFonts w:cstheme="minorHAnsi"/>
          <w:szCs w:val="22"/>
        </w:rPr>
        <w:t xml:space="preserve"> Poskytovatele prostřednictvím webového formuláře</w:t>
      </w:r>
      <w:r>
        <w:rPr>
          <w:rFonts w:cstheme="minorHAnsi"/>
          <w:szCs w:val="22"/>
        </w:rPr>
        <w:t xml:space="preserve"> </w:t>
      </w:r>
      <w:r w:rsidRPr="001B0ED3">
        <w:rPr>
          <w:rFonts w:cstheme="minorHAnsi"/>
          <w:szCs w:val="22"/>
        </w:rPr>
        <w:t xml:space="preserve">nebo v případě nedostupnosti </w:t>
      </w:r>
      <w:proofErr w:type="spellStart"/>
      <w:r w:rsidRPr="001B0ED3">
        <w:rPr>
          <w:rFonts w:cstheme="minorHAnsi"/>
          <w:szCs w:val="22"/>
        </w:rPr>
        <w:t>HelpDesku</w:t>
      </w:r>
      <w:proofErr w:type="spellEnd"/>
      <w:r w:rsidRPr="001B0ED3">
        <w:rPr>
          <w:rFonts w:cstheme="minorHAnsi"/>
          <w:szCs w:val="22"/>
        </w:rPr>
        <w:t xml:space="preserve"> v pracovní době (08:00 – 16:00 hod.) telefonicky na telefonním čísle </w:t>
      </w:r>
      <w:proofErr w:type="spellStart"/>
      <w:r w:rsidR="00D76EBD">
        <w:rPr>
          <w:rFonts w:cstheme="minorHAnsi"/>
          <w:szCs w:val="22"/>
        </w:rPr>
        <w:t>xxxxxxxxxxxxxxxxxxx</w:t>
      </w:r>
      <w:proofErr w:type="spellEnd"/>
      <w:r w:rsidRPr="001B0ED3">
        <w:rPr>
          <w:rFonts w:cstheme="minorHAnsi"/>
          <w:szCs w:val="22"/>
        </w:rPr>
        <w:t xml:space="preserve">. </w:t>
      </w:r>
      <w:r>
        <w:rPr>
          <w:rFonts w:cstheme="minorHAnsi"/>
          <w:szCs w:val="22"/>
        </w:rPr>
        <w:t xml:space="preserve">Služba </w:t>
      </w:r>
      <w:proofErr w:type="spellStart"/>
      <w:r>
        <w:rPr>
          <w:rFonts w:cstheme="minorHAnsi"/>
          <w:szCs w:val="22"/>
        </w:rPr>
        <w:t>HelpDesk</w:t>
      </w:r>
      <w:proofErr w:type="spellEnd"/>
      <w:r w:rsidRPr="001B0ED3">
        <w:rPr>
          <w:rFonts w:cstheme="minorHAnsi"/>
          <w:szCs w:val="22"/>
        </w:rPr>
        <w:t xml:space="preserve"> je dostupná na webové adrese </w:t>
      </w:r>
      <w:hyperlink r:id="rId11" w:history="1">
        <w:proofErr w:type="spellStart"/>
        <w:r w:rsidR="00D76EBD">
          <w:rPr>
            <w:rStyle w:val="Hypertextovodkaz"/>
            <w:rFonts w:cstheme="minorHAnsi"/>
            <w:szCs w:val="22"/>
          </w:rPr>
          <w:t>xxxxxxxxxxxxxxxxx</w:t>
        </w:r>
        <w:proofErr w:type="spellEnd"/>
      </w:hyperlink>
      <w:r w:rsidR="00224B8E">
        <w:rPr>
          <w:rFonts w:cstheme="minorHAnsi"/>
          <w:szCs w:val="22"/>
        </w:rPr>
        <w:t>. Na incidenty a požadavky, které nebudou po telefonickém nahlášení dodatečně za</w:t>
      </w:r>
      <w:r w:rsidR="00BC2655">
        <w:rPr>
          <w:rFonts w:cstheme="minorHAnsi"/>
          <w:szCs w:val="22"/>
        </w:rPr>
        <w:t xml:space="preserve">psány oprávněnou osobou do </w:t>
      </w:r>
      <w:proofErr w:type="spellStart"/>
      <w:r w:rsidR="00BC2655">
        <w:rPr>
          <w:rFonts w:cstheme="minorHAnsi"/>
          <w:szCs w:val="22"/>
        </w:rPr>
        <w:t>HelpD</w:t>
      </w:r>
      <w:r w:rsidR="00224B8E">
        <w:rPr>
          <w:rFonts w:cstheme="minorHAnsi"/>
          <w:szCs w:val="22"/>
        </w:rPr>
        <w:t>esku</w:t>
      </w:r>
      <w:proofErr w:type="spellEnd"/>
      <w:r w:rsidR="00224B8E">
        <w:rPr>
          <w:rFonts w:cstheme="minorHAnsi"/>
          <w:szCs w:val="22"/>
        </w:rPr>
        <w:t xml:space="preserve"> Poskytovatele, nemusí Poskytovatel reagovat dle </w:t>
      </w:r>
      <w:r w:rsidR="0040415C">
        <w:rPr>
          <w:rFonts w:cstheme="minorHAnsi"/>
          <w:szCs w:val="22"/>
        </w:rPr>
        <w:t xml:space="preserve">ujednání </w:t>
      </w:r>
      <w:r w:rsidR="00224B8E">
        <w:rPr>
          <w:rFonts w:cstheme="minorHAnsi"/>
          <w:szCs w:val="22"/>
        </w:rPr>
        <w:t>Smlouvy.</w:t>
      </w:r>
    </w:p>
    <w:p w14:paraId="18AEBFA8" w14:textId="073DF617" w:rsidR="00AE6432" w:rsidRPr="00531130" w:rsidRDefault="00AE6432" w:rsidP="00522E18">
      <w:pPr>
        <w:numPr>
          <w:ilvl w:val="0"/>
          <w:numId w:val="7"/>
        </w:numPr>
        <w:tabs>
          <w:tab w:val="clear" w:pos="0"/>
          <w:tab w:val="clear" w:pos="284"/>
          <w:tab w:val="clear" w:pos="1701"/>
        </w:tabs>
        <w:spacing w:before="120"/>
        <w:ind w:left="425" w:hanging="425"/>
        <w:rPr>
          <w:rFonts w:cstheme="minorHAnsi"/>
          <w:szCs w:val="22"/>
        </w:rPr>
      </w:pPr>
      <w:r w:rsidRPr="001B0ED3">
        <w:rPr>
          <w:rFonts w:cstheme="minorHAnsi"/>
          <w:szCs w:val="22"/>
        </w:rPr>
        <w:t xml:space="preserve">Přístupová práva </w:t>
      </w:r>
      <w:r>
        <w:rPr>
          <w:rFonts w:cstheme="minorHAnsi"/>
          <w:szCs w:val="22"/>
        </w:rPr>
        <w:t xml:space="preserve">pro zápis Incidentů a Požadavků </w:t>
      </w:r>
      <w:r w:rsidRPr="001B0ED3">
        <w:rPr>
          <w:rFonts w:cstheme="minorHAnsi"/>
          <w:szCs w:val="22"/>
        </w:rPr>
        <w:t xml:space="preserve">do systému </w:t>
      </w:r>
      <w:proofErr w:type="spellStart"/>
      <w:r w:rsidRPr="001B0ED3">
        <w:rPr>
          <w:rFonts w:cstheme="minorHAnsi"/>
          <w:szCs w:val="22"/>
        </w:rPr>
        <w:t>HelpDesk</w:t>
      </w:r>
      <w:proofErr w:type="spellEnd"/>
      <w:r w:rsidRPr="001B0ED3">
        <w:rPr>
          <w:rFonts w:cstheme="minorHAnsi"/>
          <w:szCs w:val="22"/>
        </w:rPr>
        <w:t xml:space="preserve"> obdrží od Poskytovatele pracovníci Objednatele</w:t>
      </w:r>
      <w:r>
        <w:rPr>
          <w:rFonts w:cstheme="minorHAnsi"/>
          <w:szCs w:val="22"/>
        </w:rPr>
        <w:t xml:space="preserve">, kteří jsou určeni </w:t>
      </w:r>
      <w:r w:rsidRPr="00531130">
        <w:rPr>
          <w:rFonts w:cstheme="minorHAnsi"/>
          <w:szCs w:val="22"/>
        </w:rPr>
        <w:t>oprávněn</w:t>
      </w:r>
      <w:r>
        <w:rPr>
          <w:rFonts w:cstheme="minorHAnsi"/>
          <w:szCs w:val="22"/>
        </w:rPr>
        <w:t>ou</w:t>
      </w:r>
      <w:r w:rsidRPr="00531130">
        <w:rPr>
          <w:rFonts w:cstheme="minorHAnsi"/>
          <w:szCs w:val="22"/>
        </w:rPr>
        <w:t xml:space="preserve"> osob</w:t>
      </w:r>
      <w:r>
        <w:rPr>
          <w:rFonts w:cstheme="minorHAnsi"/>
          <w:szCs w:val="22"/>
        </w:rPr>
        <w:t xml:space="preserve">ou </w:t>
      </w:r>
      <w:r w:rsidRPr="00531130">
        <w:rPr>
          <w:rFonts w:cstheme="minorHAnsi"/>
          <w:szCs w:val="22"/>
        </w:rPr>
        <w:t>Objednatele uveden</w:t>
      </w:r>
      <w:r>
        <w:rPr>
          <w:rFonts w:cstheme="minorHAnsi"/>
          <w:szCs w:val="22"/>
        </w:rPr>
        <w:t>ou</w:t>
      </w:r>
      <w:r w:rsidRPr="00531130">
        <w:rPr>
          <w:rFonts w:cstheme="minorHAnsi"/>
          <w:szCs w:val="22"/>
        </w:rPr>
        <w:t xml:space="preserve"> v </w:t>
      </w:r>
      <w:r>
        <w:rPr>
          <w:rFonts w:cstheme="minorHAnsi"/>
          <w:szCs w:val="22"/>
        </w:rPr>
        <w:t>P</w:t>
      </w:r>
      <w:r w:rsidR="00EA6259">
        <w:rPr>
          <w:rFonts w:cstheme="minorHAnsi"/>
          <w:szCs w:val="22"/>
        </w:rPr>
        <w:t>říloze č. 2</w:t>
      </w:r>
      <w:r w:rsidR="00693400">
        <w:rPr>
          <w:rFonts w:cstheme="minorHAnsi"/>
          <w:szCs w:val="22"/>
        </w:rPr>
        <w:t>.</w:t>
      </w:r>
      <w:r w:rsidRPr="00531130">
        <w:rPr>
          <w:rFonts w:cstheme="minorHAnsi"/>
          <w:szCs w:val="22"/>
        </w:rPr>
        <w:t xml:space="preserve"> Smlouvy.</w:t>
      </w:r>
      <w:r w:rsidR="00224B8E">
        <w:rPr>
          <w:rFonts w:cstheme="minorHAnsi"/>
          <w:szCs w:val="22"/>
        </w:rPr>
        <w:t xml:space="preserve"> V případě hlášení incidentu</w:t>
      </w:r>
      <w:r w:rsidR="00B31911">
        <w:rPr>
          <w:rFonts w:cstheme="minorHAnsi"/>
          <w:szCs w:val="22"/>
        </w:rPr>
        <w:t>,</w:t>
      </w:r>
      <w:r w:rsidR="00224B8E">
        <w:rPr>
          <w:rFonts w:cstheme="minorHAnsi"/>
          <w:szCs w:val="22"/>
        </w:rPr>
        <w:t xml:space="preserve"> jinou než oprávněnou osobou, má Poskytovatel nárok na úhradu nákladů vynaložených na řeš</w:t>
      </w:r>
      <w:r w:rsidR="00224B8E" w:rsidRPr="0040415C">
        <w:rPr>
          <w:rFonts w:cstheme="minorHAnsi"/>
          <w:szCs w:val="22"/>
        </w:rPr>
        <w:t>ení</w:t>
      </w:r>
      <w:r w:rsidR="0040415C" w:rsidRPr="0040415C">
        <w:rPr>
          <w:rFonts w:cstheme="minorHAnsi"/>
          <w:szCs w:val="22"/>
        </w:rPr>
        <w:t xml:space="preserve"> daného Incidentu nebo Požadavku</w:t>
      </w:r>
      <w:r w:rsidR="00B31911">
        <w:rPr>
          <w:rFonts w:cstheme="minorHAnsi"/>
          <w:szCs w:val="22"/>
        </w:rPr>
        <w:t xml:space="preserve"> ve skutečné výši</w:t>
      </w:r>
      <w:r w:rsidR="0040415C" w:rsidRPr="0040415C">
        <w:rPr>
          <w:rFonts w:cstheme="minorHAnsi"/>
          <w:szCs w:val="22"/>
        </w:rPr>
        <w:t>.</w:t>
      </w:r>
    </w:p>
    <w:p w14:paraId="02FB5857" w14:textId="0DF8E793" w:rsidR="00AE6432" w:rsidRPr="008F451C" w:rsidRDefault="00AE6432" w:rsidP="00522E18">
      <w:pPr>
        <w:numPr>
          <w:ilvl w:val="0"/>
          <w:numId w:val="7"/>
        </w:numPr>
        <w:tabs>
          <w:tab w:val="clear" w:pos="0"/>
          <w:tab w:val="clear" w:pos="284"/>
          <w:tab w:val="clear" w:pos="1701"/>
        </w:tabs>
        <w:spacing w:before="120"/>
        <w:ind w:left="425" w:hanging="425"/>
        <w:rPr>
          <w:rFonts w:cstheme="minorHAnsi"/>
          <w:szCs w:val="22"/>
        </w:rPr>
      </w:pPr>
      <w:r w:rsidRPr="00507A2F">
        <w:rPr>
          <w:rFonts w:cstheme="minorHAnsi"/>
          <w:szCs w:val="22"/>
        </w:rPr>
        <w:t xml:space="preserve">Pracovníci Poskytovatele obsluhují systém </w:t>
      </w:r>
      <w:proofErr w:type="spellStart"/>
      <w:r w:rsidRPr="00507A2F">
        <w:rPr>
          <w:rFonts w:cstheme="minorHAnsi"/>
          <w:szCs w:val="22"/>
        </w:rPr>
        <w:t>HelpDesk</w:t>
      </w:r>
      <w:proofErr w:type="spellEnd"/>
      <w:r w:rsidRPr="00507A2F">
        <w:rPr>
          <w:rFonts w:cstheme="minorHAnsi"/>
          <w:szCs w:val="22"/>
        </w:rPr>
        <w:t xml:space="preserve"> v pracovní dny v době od 8:00 do 16:00 hod. Mimo tuto pracovní dobu, v noci, o víkendech a ve státní svátky mohou určení praco</w:t>
      </w:r>
      <w:r w:rsidR="00834192">
        <w:rPr>
          <w:rFonts w:cstheme="minorHAnsi"/>
          <w:szCs w:val="22"/>
        </w:rPr>
        <w:t xml:space="preserve">vníci Objednatele hlásit telefonicky </w:t>
      </w:r>
      <w:r w:rsidRPr="00BC2655">
        <w:rPr>
          <w:rFonts w:cstheme="minorHAnsi"/>
          <w:b/>
          <w:szCs w:val="22"/>
        </w:rPr>
        <w:t xml:space="preserve">pouze </w:t>
      </w:r>
      <w:r w:rsidRPr="008F451C">
        <w:rPr>
          <w:rFonts w:cstheme="minorHAnsi"/>
          <w:b/>
          <w:bCs/>
          <w:szCs w:val="22"/>
        </w:rPr>
        <w:t xml:space="preserve">závažné Incidenty kategorie </w:t>
      </w:r>
      <w:r w:rsidR="00EA6259">
        <w:rPr>
          <w:rFonts w:cstheme="minorHAnsi"/>
          <w:b/>
          <w:bCs/>
          <w:szCs w:val="22"/>
        </w:rPr>
        <w:t>„</w:t>
      </w:r>
      <w:r w:rsidRPr="008F451C">
        <w:rPr>
          <w:rFonts w:cstheme="minorHAnsi"/>
          <w:b/>
          <w:bCs/>
          <w:szCs w:val="22"/>
        </w:rPr>
        <w:t>A</w:t>
      </w:r>
      <w:r w:rsidR="00EA6259">
        <w:rPr>
          <w:rFonts w:cstheme="minorHAnsi"/>
          <w:b/>
          <w:bCs/>
          <w:szCs w:val="22"/>
        </w:rPr>
        <w:t>“ a „B“</w:t>
      </w:r>
      <w:r w:rsidRPr="008F451C">
        <w:rPr>
          <w:rFonts w:cstheme="minorHAnsi"/>
          <w:szCs w:val="22"/>
        </w:rPr>
        <w:t xml:space="preserve"> prostřednictvím </w:t>
      </w:r>
      <w:r>
        <w:rPr>
          <w:rFonts w:cstheme="minorHAnsi"/>
          <w:szCs w:val="22"/>
        </w:rPr>
        <w:t>služby</w:t>
      </w:r>
      <w:r w:rsidRPr="008F451C">
        <w:rPr>
          <w:rFonts w:cstheme="minorHAnsi"/>
          <w:szCs w:val="22"/>
        </w:rPr>
        <w:t xml:space="preserve"> </w:t>
      </w:r>
      <w:proofErr w:type="spellStart"/>
      <w:r w:rsidRPr="008F451C">
        <w:rPr>
          <w:rFonts w:cstheme="minorHAnsi"/>
          <w:b/>
          <w:bCs/>
          <w:szCs w:val="22"/>
        </w:rPr>
        <w:t>Hotline</w:t>
      </w:r>
      <w:proofErr w:type="spellEnd"/>
      <w:r w:rsidRPr="008F451C">
        <w:rPr>
          <w:rFonts w:cstheme="minorHAnsi"/>
          <w:szCs w:val="22"/>
        </w:rPr>
        <w:t xml:space="preserve"> na telefonním čísle: </w:t>
      </w:r>
      <w:proofErr w:type="spellStart"/>
      <w:r w:rsidR="00D76EBD">
        <w:rPr>
          <w:rFonts w:cstheme="minorHAnsi"/>
          <w:b/>
          <w:bCs/>
          <w:szCs w:val="22"/>
        </w:rPr>
        <w:t>xxxxxxxxxxxx</w:t>
      </w:r>
      <w:proofErr w:type="spellEnd"/>
      <w:r w:rsidRPr="008F451C">
        <w:rPr>
          <w:rFonts w:cstheme="minorHAnsi"/>
          <w:szCs w:val="22"/>
        </w:rPr>
        <w:t>, které funguje nepřetržitě.</w:t>
      </w:r>
      <w:r w:rsidR="00834192">
        <w:rPr>
          <w:rFonts w:cstheme="minorHAnsi"/>
          <w:szCs w:val="22"/>
        </w:rPr>
        <w:t xml:space="preserve"> Incidenty vzniklé mimo pracovní dobu, které spadají do kategorie „C“ a </w:t>
      </w:r>
      <w:r w:rsidR="00BC2655">
        <w:rPr>
          <w:rFonts w:cstheme="minorHAnsi"/>
          <w:szCs w:val="22"/>
        </w:rPr>
        <w:t xml:space="preserve">„D“, musí pracovníci Objednatele nadále hlásit prostřednictvím webového formuláře systému </w:t>
      </w:r>
      <w:proofErr w:type="spellStart"/>
      <w:r w:rsidR="00BC2655">
        <w:rPr>
          <w:rFonts w:cstheme="minorHAnsi"/>
          <w:szCs w:val="22"/>
        </w:rPr>
        <w:t>HelpDesk</w:t>
      </w:r>
      <w:proofErr w:type="spellEnd"/>
      <w:r w:rsidR="00BC2655">
        <w:rPr>
          <w:rFonts w:cstheme="minorHAnsi"/>
          <w:szCs w:val="22"/>
        </w:rPr>
        <w:t>.</w:t>
      </w:r>
    </w:p>
    <w:p w14:paraId="7F78BFF1" w14:textId="015F8A56" w:rsidR="00AE6432" w:rsidRPr="00932A83" w:rsidRDefault="00AE6432" w:rsidP="00522E18">
      <w:pPr>
        <w:numPr>
          <w:ilvl w:val="0"/>
          <w:numId w:val="7"/>
        </w:numPr>
        <w:tabs>
          <w:tab w:val="clear" w:pos="0"/>
          <w:tab w:val="clear" w:pos="284"/>
          <w:tab w:val="clear" w:pos="1701"/>
        </w:tabs>
        <w:spacing w:before="120"/>
        <w:ind w:left="425" w:hanging="425"/>
        <w:rPr>
          <w:rFonts w:cstheme="minorHAnsi"/>
          <w:szCs w:val="22"/>
        </w:rPr>
      </w:pPr>
      <w:r w:rsidRPr="008F451C">
        <w:rPr>
          <w:rFonts w:cstheme="minorHAnsi"/>
          <w:szCs w:val="22"/>
        </w:rPr>
        <w:t xml:space="preserve">Za dohled nad evidovanými Incidenty a Požadavky zodpovídá na straně Poskytovatele pracovník </w:t>
      </w:r>
      <w:proofErr w:type="spellStart"/>
      <w:r w:rsidRPr="008F451C">
        <w:rPr>
          <w:rFonts w:cstheme="minorHAnsi"/>
          <w:szCs w:val="22"/>
        </w:rPr>
        <w:t>Help</w:t>
      </w:r>
      <w:r>
        <w:rPr>
          <w:rFonts w:cstheme="minorHAnsi"/>
          <w:szCs w:val="22"/>
        </w:rPr>
        <w:t>D</w:t>
      </w:r>
      <w:r w:rsidRPr="008F451C">
        <w:rPr>
          <w:rFonts w:cstheme="minorHAnsi"/>
          <w:szCs w:val="22"/>
        </w:rPr>
        <w:t>esku</w:t>
      </w:r>
      <w:proofErr w:type="spellEnd"/>
      <w:r w:rsidRPr="008F451C">
        <w:rPr>
          <w:rFonts w:cstheme="minorHAnsi"/>
          <w:szCs w:val="22"/>
        </w:rPr>
        <w:t xml:space="preserve">, který vlastní řešení Incidentu nebo Požadavků předává na příslušné pracovníky Poskytovatele a dále eviduje v </w:t>
      </w:r>
      <w:proofErr w:type="spellStart"/>
      <w:r w:rsidRPr="008F451C">
        <w:rPr>
          <w:rFonts w:cstheme="minorHAnsi"/>
          <w:szCs w:val="22"/>
        </w:rPr>
        <w:t>HelpDesku</w:t>
      </w:r>
      <w:proofErr w:type="spellEnd"/>
      <w:r w:rsidRPr="008F451C">
        <w:rPr>
          <w:rFonts w:cstheme="minorHAnsi"/>
          <w:szCs w:val="22"/>
        </w:rPr>
        <w:t xml:space="preserve"> způsob řešení až do uzavření</w:t>
      </w:r>
      <w:r w:rsidR="00B31911">
        <w:rPr>
          <w:rFonts w:cstheme="minorHAnsi"/>
          <w:szCs w:val="22"/>
        </w:rPr>
        <w:t xml:space="preserve"> příslušného záznamu</w:t>
      </w:r>
      <w:r w:rsidRPr="008F451C">
        <w:rPr>
          <w:rFonts w:cstheme="minorHAnsi"/>
          <w:szCs w:val="22"/>
        </w:rPr>
        <w:t xml:space="preserve">. V případě </w:t>
      </w:r>
      <w:r w:rsidR="0040415C">
        <w:rPr>
          <w:rFonts w:cstheme="minorHAnsi"/>
          <w:szCs w:val="22"/>
        </w:rPr>
        <w:t>závažných Incidentů (kategorie „A“ a „B“</w:t>
      </w:r>
      <w:r w:rsidRPr="008F451C">
        <w:rPr>
          <w:rFonts w:cstheme="minorHAnsi"/>
          <w:szCs w:val="22"/>
        </w:rPr>
        <w:t>) vhodným způsobem</w:t>
      </w:r>
      <w:r w:rsidR="0040415C">
        <w:rPr>
          <w:rFonts w:cstheme="minorHAnsi"/>
          <w:szCs w:val="22"/>
        </w:rPr>
        <w:t>,</w:t>
      </w:r>
      <w:r w:rsidRPr="008F451C">
        <w:rPr>
          <w:rFonts w:cstheme="minorHAnsi"/>
          <w:szCs w:val="22"/>
        </w:rPr>
        <w:t xml:space="preserve"> neprodleně informuje pracovníky Objednatele o vyřešení incidentu, popřípadě jinak dle dohody.</w:t>
      </w:r>
    </w:p>
    <w:p w14:paraId="5668858D" w14:textId="77777777" w:rsidR="00AE6432" w:rsidRPr="001B0ED3" w:rsidRDefault="00AE6432" w:rsidP="002C2682">
      <w:pPr>
        <w:pStyle w:val="slolnku"/>
        <w:numPr>
          <w:ilvl w:val="0"/>
          <w:numId w:val="4"/>
        </w:numPr>
        <w:tabs>
          <w:tab w:val="clear" w:pos="0"/>
          <w:tab w:val="clear" w:pos="284"/>
          <w:tab w:val="clear" w:pos="1701"/>
        </w:tabs>
        <w:rPr>
          <w:rFonts w:cstheme="minorHAnsi"/>
          <w:szCs w:val="22"/>
        </w:rPr>
      </w:pPr>
    </w:p>
    <w:p w14:paraId="02D84C84" w14:textId="77777777" w:rsidR="00AE6432" w:rsidRPr="00507A2F" w:rsidRDefault="00AE6432" w:rsidP="00AE6432">
      <w:pPr>
        <w:pStyle w:val="Nzevlnku"/>
        <w:rPr>
          <w:rFonts w:cstheme="minorHAnsi"/>
          <w:szCs w:val="22"/>
        </w:rPr>
      </w:pPr>
      <w:r w:rsidRPr="00531130">
        <w:rPr>
          <w:rFonts w:cstheme="minorHAnsi"/>
          <w:szCs w:val="22"/>
        </w:rPr>
        <w:t xml:space="preserve">Hlášení a řešení Incidentu </w:t>
      </w:r>
      <w:r>
        <w:rPr>
          <w:rFonts w:cstheme="minorHAnsi"/>
          <w:szCs w:val="22"/>
        </w:rPr>
        <w:t>na</w:t>
      </w:r>
      <w:r w:rsidRPr="00531130">
        <w:rPr>
          <w:rFonts w:cstheme="minorHAnsi"/>
          <w:szCs w:val="22"/>
        </w:rPr>
        <w:t xml:space="preserve"> </w:t>
      </w:r>
      <w:proofErr w:type="spellStart"/>
      <w:r w:rsidRPr="00531130">
        <w:rPr>
          <w:rFonts w:cstheme="minorHAnsi"/>
          <w:szCs w:val="22"/>
        </w:rPr>
        <w:t>HelpDesk</w:t>
      </w:r>
      <w:r>
        <w:rPr>
          <w:rFonts w:cstheme="minorHAnsi"/>
          <w:szCs w:val="22"/>
        </w:rPr>
        <w:t>u</w:t>
      </w:r>
      <w:proofErr w:type="spellEnd"/>
    </w:p>
    <w:p w14:paraId="3EFC12B5" w14:textId="77777777" w:rsidR="00AE6432" w:rsidRPr="00507A2F" w:rsidRDefault="00AE6432" w:rsidP="00522E18">
      <w:pPr>
        <w:numPr>
          <w:ilvl w:val="0"/>
          <w:numId w:val="23"/>
        </w:numPr>
        <w:tabs>
          <w:tab w:val="clear" w:pos="0"/>
          <w:tab w:val="clear" w:pos="284"/>
          <w:tab w:val="clear" w:pos="1701"/>
        </w:tabs>
        <w:spacing w:before="120"/>
        <w:rPr>
          <w:rFonts w:cstheme="minorHAnsi"/>
          <w:szCs w:val="22"/>
        </w:rPr>
      </w:pPr>
      <w:r w:rsidRPr="00507A2F">
        <w:rPr>
          <w:rFonts w:cstheme="minorHAnsi"/>
          <w:szCs w:val="22"/>
        </w:rPr>
        <w:t>Registrace Incidentu musí obsahovat:</w:t>
      </w:r>
    </w:p>
    <w:p w14:paraId="676690C8"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stručný a výstižný název problému (shrnutí),</w:t>
      </w:r>
    </w:p>
    <w:p w14:paraId="64CD3021"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popis problému a skutečnosti, které dle úsudku Objednatele mohou vést k objasnění podstaty problému nebo k jeho vyřešení (Popis),</w:t>
      </w:r>
    </w:p>
    <w:p w14:paraId="2EBC5C46" w14:textId="3246C95E"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kategorizaci Incidentu (A, B, C</w:t>
      </w:r>
      <w:r w:rsidR="00640642">
        <w:rPr>
          <w:rFonts w:cstheme="minorHAnsi"/>
          <w:szCs w:val="22"/>
        </w:rPr>
        <w:t>, D</w:t>
      </w:r>
      <w:r w:rsidRPr="001B0ED3">
        <w:rPr>
          <w:rFonts w:cstheme="minorHAnsi"/>
          <w:szCs w:val="22"/>
        </w:rPr>
        <w:t>),</w:t>
      </w:r>
    </w:p>
    <w:p w14:paraId="0B2CADB1"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modul nebo funkční celek, v kterém se problém vyskytuje (Komponenty),</w:t>
      </w:r>
    </w:p>
    <w:p w14:paraId="4C1024FC"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verze P</w:t>
      </w:r>
      <w:r>
        <w:rPr>
          <w:rFonts w:cstheme="minorHAnsi"/>
          <w:szCs w:val="22"/>
        </w:rPr>
        <w:t>očítačového programu</w:t>
      </w:r>
      <w:r w:rsidRPr="001B0ED3">
        <w:rPr>
          <w:rFonts w:cstheme="minorHAnsi"/>
          <w:szCs w:val="22"/>
        </w:rPr>
        <w:t>, kde se problém vyskytuje (Ve verzi),</w:t>
      </w:r>
    </w:p>
    <w:p w14:paraId="2267AE8A"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kontaktní osobu případně další kontaktní údaje (Kontaktní osoba),</w:t>
      </w:r>
    </w:p>
    <w:p w14:paraId="7E9FB98C" w14:textId="77777777" w:rsidR="00AE6432" w:rsidRPr="001B0ED3" w:rsidRDefault="00AE6432" w:rsidP="00522E18">
      <w:pPr>
        <w:pStyle w:val="Odstavecseseznamem"/>
        <w:numPr>
          <w:ilvl w:val="0"/>
          <w:numId w:val="32"/>
        </w:numPr>
        <w:tabs>
          <w:tab w:val="clear" w:pos="0"/>
          <w:tab w:val="clear" w:pos="284"/>
          <w:tab w:val="clear" w:pos="1701"/>
        </w:tabs>
        <w:rPr>
          <w:rFonts w:cstheme="minorHAnsi"/>
          <w:szCs w:val="22"/>
        </w:rPr>
      </w:pPr>
      <w:r w:rsidRPr="001B0ED3">
        <w:rPr>
          <w:rFonts w:cstheme="minorHAnsi"/>
          <w:szCs w:val="22"/>
        </w:rPr>
        <w:t xml:space="preserve">relevantní systémové informace – IP adresa, verze operačního systému, </w:t>
      </w:r>
      <w:proofErr w:type="spellStart"/>
      <w:r w:rsidRPr="001B0ED3">
        <w:rPr>
          <w:rFonts w:cstheme="minorHAnsi"/>
          <w:szCs w:val="22"/>
        </w:rPr>
        <w:t>login</w:t>
      </w:r>
      <w:proofErr w:type="spellEnd"/>
      <w:r w:rsidRPr="001B0ED3">
        <w:rPr>
          <w:rFonts w:cstheme="minorHAnsi"/>
          <w:szCs w:val="22"/>
        </w:rPr>
        <w:t xml:space="preserve"> uživatele. </w:t>
      </w:r>
    </w:p>
    <w:p w14:paraId="509E32C2" w14:textId="5E0A09B4" w:rsidR="00AE6432" w:rsidRPr="00507A2F" w:rsidRDefault="00AE6432" w:rsidP="00522E18">
      <w:pPr>
        <w:numPr>
          <w:ilvl w:val="0"/>
          <w:numId w:val="23"/>
        </w:numPr>
        <w:tabs>
          <w:tab w:val="clear" w:pos="0"/>
          <w:tab w:val="clear" w:pos="284"/>
          <w:tab w:val="clear" w:pos="1701"/>
        </w:tabs>
        <w:spacing w:before="120"/>
        <w:rPr>
          <w:rFonts w:cstheme="minorHAnsi"/>
          <w:szCs w:val="22"/>
        </w:rPr>
      </w:pPr>
      <w:r w:rsidRPr="00531130">
        <w:rPr>
          <w:rFonts w:cstheme="minorHAnsi"/>
          <w:szCs w:val="22"/>
        </w:rPr>
        <w:t>Kategorizaci Incidentu v </w:t>
      </w:r>
      <w:proofErr w:type="spellStart"/>
      <w:r w:rsidRPr="00531130">
        <w:rPr>
          <w:rFonts w:cstheme="minorHAnsi"/>
          <w:szCs w:val="22"/>
        </w:rPr>
        <w:t>HelpDesku</w:t>
      </w:r>
      <w:proofErr w:type="spellEnd"/>
      <w:r w:rsidRPr="00531130">
        <w:rPr>
          <w:rFonts w:cstheme="minorHAnsi"/>
          <w:szCs w:val="22"/>
        </w:rPr>
        <w:t xml:space="preserve"> provádí pracovník Poskytovatele v součinnosti </w:t>
      </w:r>
      <w:r>
        <w:rPr>
          <w:rFonts w:cstheme="minorHAnsi"/>
          <w:szCs w:val="22"/>
        </w:rPr>
        <w:t>s</w:t>
      </w:r>
      <w:r w:rsidRPr="00531130">
        <w:rPr>
          <w:rFonts w:cstheme="minorHAnsi"/>
          <w:szCs w:val="22"/>
        </w:rPr>
        <w:t xml:space="preserve"> Objednatelem neprodleně po obdržení hlášení o vzniku Incidentu od Objednatele. O případných námitkách Objednatele na kategorizaci Incidentu rozhodují pověření pracovníci Objednatele a Poskytovatele </w:t>
      </w:r>
      <w:r>
        <w:rPr>
          <w:rFonts w:cstheme="minorHAnsi"/>
          <w:szCs w:val="22"/>
        </w:rPr>
        <w:t xml:space="preserve">(odborní pracovníci) </w:t>
      </w:r>
      <w:r w:rsidRPr="00531130">
        <w:rPr>
          <w:rFonts w:cstheme="minorHAnsi"/>
          <w:szCs w:val="22"/>
        </w:rPr>
        <w:t>uvedení v </w:t>
      </w:r>
      <w:r>
        <w:rPr>
          <w:rFonts w:cstheme="minorHAnsi"/>
          <w:szCs w:val="22"/>
        </w:rPr>
        <w:t>P</w:t>
      </w:r>
      <w:r w:rsidRPr="00531130">
        <w:rPr>
          <w:rFonts w:cstheme="minorHAnsi"/>
          <w:szCs w:val="22"/>
        </w:rPr>
        <w:t xml:space="preserve">říloze č. </w:t>
      </w:r>
      <w:r w:rsidR="0040415C">
        <w:rPr>
          <w:rFonts w:cstheme="minorHAnsi"/>
          <w:szCs w:val="22"/>
        </w:rPr>
        <w:t>2</w:t>
      </w:r>
      <w:r w:rsidRPr="00531130">
        <w:rPr>
          <w:rFonts w:cstheme="minorHAnsi"/>
          <w:szCs w:val="22"/>
        </w:rPr>
        <w:t xml:space="preserve"> Smlouvy. V p</w:t>
      </w:r>
      <w:r w:rsidRPr="00507A2F">
        <w:rPr>
          <w:rFonts w:cstheme="minorHAnsi"/>
          <w:szCs w:val="22"/>
        </w:rPr>
        <w:t xml:space="preserve">řípadě, že nedojde ke shodě nad </w:t>
      </w:r>
      <w:r w:rsidRPr="00507A2F">
        <w:rPr>
          <w:rFonts w:cstheme="minorHAnsi"/>
          <w:szCs w:val="22"/>
        </w:rPr>
        <w:lastRenderedPageBreak/>
        <w:t>kategorizací Incidentu, rozhoduje s konečnou platností dohoda statutárních orgánů Objednatele a Poskytovatele.</w:t>
      </w:r>
    </w:p>
    <w:p w14:paraId="69B7EA31" w14:textId="09B3D692" w:rsidR="0040415C" w:rsidRDefault="00AE6432" w:rsidP="00522E18">
      <w:pPr>
        <w:numPr>
          <w:ilvl w:val="0"/>
          <w:numId w:val="23"/>
        </w:numPr>
        <w:tabs>
          <w:tab w:val="clear" w:pos="0"/>
          <w:tab w:val="clear" w:pos="284"/>
          <w:tab w:val="clear" w:pos="1701"/>
        </w:tabs>
        <w:spacing w:before="120"/>
        <w:rPr>
          <w:rFonts w:cstheme="minorHAnsi"/>
          <w:szCs w:val="22"/>
        </w:rPr>
      </w:pPr>
      <w:r w:rsidRPr="008F451C">
        <w:rPr>
          <w:rFonts w:cstheme="minorHAnsi"/>
          <w:szCs w:val="22"/>
        </w:rPr>
        <w:t>Vyřešení Incidentu P</w:t>
      </w:r>
      <w:r>
        <w:rPr>
          <w:rFonts w:cstheme="minorHAnsi"/>
          <w:szCs w:val="22"/>
        </w:rPr>
        <w:t>očítačového programu</w:t>
      </w:r>
      <w:r w:rsidR="00173662">
        <w:rPr>
          <w:rFonts w:cstheme="minorHAnsi"/>
          <w:szCs w:val="22"/>
        </w:rPr>
        <w:t xml:space="preserve"> </w:t>
      </w:r>
      <w:r w:rsidRPr="008F451C">
        <w:rPr>
          <w:rFonts w:cstheme="minorHAnsi"/>
          <w:szCs w:val="22"/>
        </w:rPr>
        <w:t>je definováno jako</w:t>
      </w:r>
      <w:r w:rsidR="0040415C">
        <w:rPr>
          <w:rFonts w:cstheme="minorHAnsi"/>
          <w:szCs w:val="22"/>
        </w:rPr>
        <w:t>:</w:t>
      </w:r>
    </w:p>
    <w:p w14:paraId="6AA118F9" w14:textId="77777777" w:rsidR="0040415C" w:rsidRDefault="00AE6432" w:rsidP="00522E18">
      <w:pPr>
        <w:pStyle w:val="Odstavecseseznamem"/>
        <w:numPr>
          <w:ilvl w:val="0"/>
          <w:numId w:val="35"/>
        </w:numPr>
        <w:tabs>
          <w:tab w:val="clear" w:pos="0"/>
          <w:tab w:val="clear" w:pos="284"/>
          <w:tab w:val="clear" w:pos="1701"/>
        </w:tabs>
        <w:rPr>
          <w:rFonts w:cstheme="minorHAnsi"/>
          <w:szCs w:val="22"/>
        </w:rPr>
      </w:pPr>
      <w:r w:rsidRPr="008F451C">
        <w:rPr>
          <w:rFonts w:cstheme="minorHAnsi"/>
          <w:szCs w:val="22"/>
        </w:rPr>
        <w:t>odstranění nahlášeného problému či závady</w:t>
      </w:r>
      <w:r w:rsidR="0040415C">
        <w:rPr>
          <w:rFonts w:cstheme="minorHAnsi"/>
          <w:szCs w:val="22"/>
        </w:rPr>
        <w:t>,</w:t>
      </w:r>
    </w:p>
    <w:p w14:paraId="600E22E7" w14:textId="47BAE1B4" w:rsidR="00AE6432" w:rsidRDefault="00AE6432" w:rsidP="00522E18">
      <w:pPr>
        <w:pStyle w:val="Odstavecseseznamem"/>
        <w:numPr>
          <w:ilvl w:val="0"/>
          <w:numId w:val="35"/>
        </w:numPr>
        <w:tabs>
          <w:tab w:val="clear" w:pos="0"/>
          <w:tab w:val="clear" w:pos="284"/>
          <w:tab w:val="clear" w:pos="1701"/>
        </w:tabs>
        <w:rPr>
          <w:rFonts w:cstheme="minorHAnsi"/>
          <w:szCs w:val="22"/>
        </w:rPr>
      </w:pPr>
      <w:r w:rsidRPr="008F451C">
        <w:rPr>
          <w:rFonts w:cstheme="minorHAnsi"/>
          <w:szCs w:val="22"/>
        </w:rPr>
        <w:t xml:space="preserve">poskytnutí </w:t>
      </w:r>
      <w:r>
        <w:rPr>
          <w:rFonts w:cstheme="minorHAnsi"/>
          <w:szCs w:val="22"/>
        </w:rPr>
        <w:t>náhradního nebo dočasného řešení/návodu, kterým bude uživateli umožněno využití Počíta</w:t>
      </w:r>
      <w:r w:rsidR="0040415C">
        <w:rPr>
          <w:rFonts w:cstheme="minorHAnsi"/>
          <w:szCs w:val="22"/>
        </w:rPr>
        <w:t>čového programu k běžnému účelu</w:t>
      </w:r>
    </w:p>
    <w:p w14:paraId="62613F01" w14:textId="0B9A0EE4" w:rsidR="0040415C" w:rsidRDefault="0040415C" w:rsidP="00522E18">
      <w:pPr>
        <w:pStyle w:val="Odstavecseseznamem"/>
        <w:numPr>
          <w:ilvl w:val="0"/>
          <w:numId w:val="35"/>
        </w:numPr>
        <w:tabs>
          <w:tab w:val="clear" w:pos="0"/>
          <w:tab w:val="clear" w:pos="284"/>
          <w:tab w:val="clear" w:pos="1701"/>
        </w:tabs>
        <w:rPr>
          <w:rFonts w:cstheme="minorHAnsi"/>
          <w:szCs w:val="22"/>
        </w:rPr>
      </w:pPr>
      <w:r>
        <w:rPr>
          <w:rFonts w:cstheme="minorHAnsi"/>
          <w:szCs w:val="22"/>
        </w:rPr>
        <w:t>převedení daného problému do nižší kategorie</w:t>
      </w:r>
    </w:p>
    <w:p w14:paraId="67719626" w14:textId="341E333F" w:rsidR="0040415C" w:rsidRDefault="0040415C" w:rsidP="00522E18">
      <w:pPr>
        <w:pStyle w:val="Odstavecseseznamem"/>
        <w:numPr>
          <w:ilvl w:val="0"/>
          <w:numId w:val="35"/>
        </w:numPr>
        <w:tabs>
          <w:tab w:val="clear" w:pos="0"/>
          <w:tab w:val="clear" w:pos="284"/>
          <w:tab w:val="clear" w:pos="1701"/>
        </w:tabs>
        <w:rPr>
          <w:rFonts w:cstheme="minorHAnsi"/>
          <w:szCs w:val="22"/>
        </w:rPr>
      </w:pPr>
      <w:r>
        <w:rPr>
          <w:rFonts w:cstheme="minorHAnsi"/>
          <w:szCs w:val="22"/>
        </w:rPr>
        <w:t>rozhodnutí o řešení problému jako požadavku na Vylepšení/Úpravu/Službu</w:t>
      </w:r>
    </w:p>
    <w:p w14:paraId="5A5428A4" w14:textId="24121E49" w:rsidR="00B31911" w:rsidRDefault="00B31911" w:rsidP="00522E18">
      <w:pPr>
        <w:pStyle w:val="Odstavecseseznamem"/>
        <w:numPr>
          <w:ilvl w:val="0"/>
          <w:numId w:val="35"/>
        </w:numPr>
        <w:tabs>
          <w:tab w:val="clear" w:pos="0"/>
          <w:tab w:val="clear" w:pos="284"/>
          <w:tab w:val="clear" w:pos="1701"/>
        </w:tabs>
        <w:rPr>
          <w:rFonts w:cstheme="minorHAnsi"/>
          <w:szCs w:val="22"/>
        </w:rPr>
      </w:pPr>
      <w:r>
        <w:rPr>
          <w:rFonts w:cstheme="minorHAnsi"/>
          <w:szCs w:val="22"/>
        </w:rPr>
        <w:t>postoupení řešení problému třetí osobě (např. poskytovatele platformy pro provozování Počítačového programu –</w:t>
      </w:r>
      <w:r w:rsidR="00147852">
        <w:rPr>
          <w:rFonts w:cstheme="minorHAnsi"/>
          <w:szCs w:val="22"/>
        </w:rPr>
        <w:t xml:space="preserve"> </w:t>
      </w:r>
      <w:proofErr w:type="spellStart"/>
      <w:r w:rsidR="00147852">
        <w:rPr>
          <w:rFonts w:cstheme="minorHAnsi"/>
          <w:szCs w:val="22"/>
        </w:rPr>
        <w:t>Oracle</w:t>
      </w:r>
      <w:proofErr w:type="spellEnd"/>
      <w:r>
        <w:rPr>
          <w:rFonts w:cstheme="minorHAnsi"/>
          <w:szCs w:val="22"/>
        </w:rPr>
        <w:t xml:space="preserve"> apod.</w:t>
      </w:r>
    </w:p>
    <w:p w14:paraId="195DDD60" w14:textId="77777777" w:rsidR="00AE6432" w:rsidRPr="008F451C" w:rsidRDefault="00AE6432" w:rsidP="00522E18">
      <w:pPr>
        <w:numPr>
          <w:ilvl w:val="0"/>
          <w:numId w:val="23"/>
        </w:numPr>
        <w:tabs>
          <w:tab w:val="clear" w:pos="0"/>
          <w:tab w:val="clear" w:pos="284"/>
          <w:tab w:val="clear" w:pos="1701"/>
        </w:tabs>
        <w:spacing w:before="120"/>
        <w:rPr>
          <w:rFonts w:cstheme="minorHAnsi"/>
          <w:szCs w:val="22"/>
        </w:rPr>
      </w:pPr>
      <w:r>
        <w:rPr>
          <w:rFonts w:cstheme="minorHAnsi"/>
          <w:szCs w:val="22"/>
        </w:rPr>
        <w:t>V případě, že Poskytovatel v průběhu řešení Incidentu zjistí, že příčinou Incidentu bylo nevhodné použití Počítačového programu uživatelem, neoprávněný zásah třetí strany do Počítačového programu nebo selhání komponenty nebo prvku třetí strany, je Poskytovatel oprávněn změnit Incident na Vylepšení, Úpravu nebo Službu a požadovat po Objednateli uhrazení nákladů vynaložených na odstranění Incidentu nebo obnovení plné funkčnosti Počítačového programu</w:t>
      </w:r>
      <w:r w:rsidRPr="008F451C">
        <w:rPr>
          <w:rFonts w:cstheme="minorHAnsi"/>
          <w:szCs w:val="22"/>
        </w:rPr>
        <w:t>.</w:t>
      </w:r>
    </w:p>
    <w:p w14:paraId="41025D1A" w14:textId="77777777" w:rsidR="00AE6432" w:rsidRDefault="00AE6432" w:rsidP="00522E18">
      <w:pPr>
        <w:numPr>
          <w:ilvl w:val="0"/>
          <w:numId w:val="23"/>
        </w:numPr>
        <w:tabs>
          <w:tab w:val="clear" w:pos="0"/>
          <w:tab w:val="clear" w:pos="284"/>
          <w:tab w:val="clear" w:pos="1701"/>
        </w:tabs>
        <w:spacing w:before="120"/>
        <w:rPr>
          <w:rFonts w:cstheme="minorHAnsi"/>
          <w:szCs w:val="22"/>
        </w:rPr>
      </w:pPr>
      <w:r w:rsidRPr="008F451C">
        <w:rPr>
          <w:rFonts w:cstheme="minorHAnsi"/>
          <w:szCs w:val="22"/>
        </w:rPr>
        <w:t>V případě, že Poskytovatel pro vyřešení Incidentu potřebuje upřesnění ze strany Objednatele, je zapsaný záznam v </w:t>
      </w:r>
      <w:proofErr w:type="spellStart"/>
      <w:r w:rsidRPr="008F451C">
        <w:rPr>
          <w:rFonts w:cstheme="minorHAnsi"/>
          <w:szCs w:val="22"/>
        </w:rPr>
        <w:t>HelpDesku</w:t>
      </w:r>
      <w:proofErr w:type="spellEnd"/>
      <w:r w:rsidRPr="008F451C">
        <w:rPr>
          <w:rFonts w:cstheme="minorHAnsi"/>
          <w:szCs w:val="22"/>
        </w:rPr>
        <w:t xml:space="preserve"> předán zpět na osobu, která jej zadala s žádostí o upřesnění. Po doplnění upřesňujících informací zadavatel předá zpět na pracovníka Poskytovatele, který upřesnění požadoval.</w:t>
      </w:r>
    </w:p>
    <w:p w14:paraId="12BA9540" w14:textId="77777777" w:rsidR="00AE6432" w:rsidRDefault="00AE6432" w:rsidP="00AE6432">
      <w:pPr>
        <w:tabs>
          <w:tab w:val="clear" w:pos="0"/>
          <w:tab w:val="clear" w:pos="284"/>
          <w:tab w:val="clear" w:pos="1701"/>
        </w:tabs>
        <w:spacing w:before="120"/>
        <w:jc w:val="left"/>
        <w:rPr>
          <w:rFonts w:cstheme="minorHAnsi"/>
          <w:szCs w:val="22"/>
        </w:rPr>
      </w:pPr>
    </w:p>
    <w:p w14:paraId="1AFC73D2" w14:textId="77777777" w:rsidR="00AE6432" w:rsidRPr="00932A83" w:rsidRDefault="00AE6432" w:rsidP="00AE6432">
      <w:pPr>
        <w:keepNext/>
        <w:rPr>
          <w:rFonts w:cstheme="minorHAnsi"/>
          <w:szCs w:val="22"/>
        </w:rPr>
      </w:pPr>
      <w:r w:rsidRPr="008F451C">
        <w:rPr>
          <w:noProof/>
        </w:rPr>
        <w:drawing>
          <wp:inline distT="0" distB="0" distL="0" distR="0" wp14:anchorId="08A41879" wp14:editId="1A4B96CD">
            <wp:extent cx="5422900" cy="39116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2">
                      <a:extLst>
                        <a:ext uri="{28A0092B-C50C-407E-A947-70E740481C1C}">
                          <a14:useLocalDpi xmlns:a14="http://schemas.microsoft.com/office/drawing/2010/main" val="0"/>
                        </a:ext>
                      </a:extLst>
                    </a:blip>
                    <a:stretch>
                      <a:fillRect/>
                    </a:stretch>
                  </pic:blipFill>
                  <pic:spPr>
                    <a:xfrm>
                      <a:off x="0" y="0"/>
                      <a:ext cx="5422900" cy="3911600"/>
                    </a:xfrm>
                    <a:prstGeom prst="rect">
                      <a:avLst/>
                    </a:prstGeom>
                  </pic:spPr>
                </pic:pic>
              </a:graphicData>
            </a:graphic>
          </wp:inline>
        </w:drawing>
      </w:r>
    </w:p>
    <w:p w14:paraId="61F40246" w14:textId="6BFF8EE6" w:rsidR="00AE6432" w:rsidRDefault="00AE6432" w:rsidP="00AE6432">
      <w:pPr>
        <w:pStyle w:val="Titulek"/>
        <w:ind w:left="360"/>
        <w:jc w:val="center"/>
        <w:rPr>
          <w:rFonts w:asciiTheme="minorHAnsi" w:hAnsiTheme="minorHAnsi" w:cstheme="minorHAnsi"/>
          <w:sz w:val="22"/>
          <w:szCs w:val="22"/>
        </w:rPr>
      </w:pPr>
      <w:r w:rsidRPr="008F451C">
        <w:rPr>
          <w:rFonts w:asciiTheme="minorHAnsi" w:hAnsiTheme="minorHAnsi" w:cstheme="minorHAnsi"/>
          <w:sz w:val="22"/>
          <w:szCs w:val="22"/>
        </w:rPr>
        <w:t xml:space="preserve">Obrázek </w:t>
      </w:r>
      <w:r w:rsidRPr="008F451C">
        <w:rPr>
          <w:rFonts w:asciiTheme="minorHAnsi" w:hAnsiTheme="minorHAnsi" w:cstheme="minorHAnsi"/>
          <w:sz w:val="22"/>
          <w:szCs w:val="22"/>
        </w:rPr>
        <w:fldChar w:fldCharType="begin"/>
      </w:r>
      <w:r w:rsidRPr="008F451C">
        <w:rPr>
          <w:rFonts w:asciiTheme="minorHAnsi" w:hAnsiTheme="minorHAnsi" w:cstheme="minorHAnsi"/>
          <w:sz w:val="22"/>
          <w:szCs w:val="22"/>
        </w:rPr>
        <w:instrText xml:space="preserve"> SEQ Obrázek \* ARABIC </w:instrText>
      </w:r>
      <w:r w:rsidRPr="008F451C">
        <w:rPr>
          <w:rFonts w:asciiTheme="minorHAnsi" w:hAnsiTheme="minorHAnsi" w:cstheme="minorHAnsi"/>
          <w:sz w:val="22"/>
          <w:szCs w:val="22"/>
        </w:rPr>
        <w:fldChar w:fldCharType="separate"/>
      </w:r>
      <w:r w:rsidR="00B37D83">
        <w:rPr>
          <w:rFonts w:asciiTheme="minorHAnsi" w:hAnsiTheme="minorHAnsi" w:cstheme="minorHAnsi"/>
          <w:noProof/>
          <w:sz w:val="22"/>
          <w:szCs w:val="22"/>
        </w:rPr>
        <w:t>1</w:t>
      </w:r>
      <w:r w:rsidRPr="008F451C">
        <w:rPr>
          <w:rFonts w:asciiTheme="minorHAnsi" w:hAnsiTheme="minorHAnsi" w:cstheme="minorHAnsi"/>
          <w:noProof/>
          <w:sz w:val="22"/>
          <w:szCs w:val="22"/>
        </w:rPr>
        <w:fldChar w:fldCharType="end"/>
      </w:r>
      <w:r w:rsidRPr="008F451C">
        <w:rPr>
          <w:rFonts w:asciiTheme="minorHAnsi" w:hAnsiTheme="minorHAnsi" w:cstheme="minorHAnsi"/>
          <w:sz w:val="22"/>
          <w:szCs w:val="22"/>
        </w:rPr>
        <w:t xml:space="preserve"> - Schéma a popis </w:t>
      </w:r>
      <w:r>
        <w:rPr>
          <w:rFonts w:asciiTheme="minorHAnsi" w:hAnsiTheme="minorHAnsi" w:cstheme="minorHAnsi"/>
          <w:sz w:val="22"/>
          <w:szCs w:val="22"/>
        </w:rPr>
        <w:t xml:space="preserve">řešení Incidentu prostřednictvím služby </w:t>
      </w:r>
      <w:proofErr w:type="spellStart"/>
      <w:r>
        <w:rPr>
          <w:rFonts w:asciiTheme="minorHAnsi" w:hAnsiTheme="minorHAnsi" w:cstheme="minorHAnsi"/>
          <w:sz w:val="22"/>
          <w:szCs w:val="22"/>
        </w:rPr>
        <w:t>HelpDesk</w:t>
      </w:r>
      <w:proofErr w:type="spellEnd"/>
    </w:p>
    <w:p w14:paraId="77C47C21" w14:textId="77777777" w:rsidR="00AE6432" w:rsidRPr="008F451C" w:rsidRDefault="00AE6432" w:rsidP="002C2682">
      <w:pPr>
        <w:pStyle w:val="slolnku"/>
        <w:numPr>
          <w:ilvl w:val="0"/>
          <w:numId w:val="4"/>
        </w:numPr>
        <w:tabs>
          <w:tab w:val="clear" w:pos="0"/>
          <w:tab w:val="clear" w:pos="284"/>
          <w:tab w:val="clear" w:pos="1701"/>
        </w:tabs>
        <w:rPr>
          <w:rFonts w:cstheme="minorHAnsi"/>
          <w:szCs w:val="22"/>
        </w:rPr>
      </w:pPr>
    </w:p>
    <w:p w14:paraId="47DAF367" w14:textId="77777777" w:rsidR="00AE6432" w:rsidRPr="008F451C" w:rsidRDefault="00AE6432" w:rsidP="00AE6432">
      <w:pPr>
        <w:pStyle w:val="Nzevlnku"/>
        <w:rPr>
          <w:rFonts w:cstheme="minorHAnsi"/>
          <w:szCs w:val="22"/>
        </w:rPr>
      </w:pPr>
      <w:r w:rsidRPr="008F451C">
        <w:rPr>
          <w:rFonts w:cstheme="minorHAnsi"/>
          <w:szCs w:val="22"/>
        </w:rPr>
        <w:t xml:space="preserve">Objednávka Požadavků </w:t>
      </w:r>
      <w:r>
        <w:rPr>
          <w:rFonts w:cstheme="minorHAnsi"/>
          <w:szCs w:val="22"/>
        </w:rPr>
        <w:t>na</w:t>
      </w:r>
      <w:r w:rsidRPr="008F451C">
        <w:rPr>
          <w:rFonts w:cstheme="minorHAnsi"/>
          <w:szCs w:val="22"/>
        </w:rPr>
        <w:t xml:space="preserve"> </w:t>
      </w:r>
      <w:proofErr w:type="spellStart"/>
      <w:r w:rsidRPr="008F451C">
        <w:rPr>
          <w:rFonts w:cstheme="minorHAnsi"/>
          <w:szCs w:val="22"/>
        </w:rPr>
        <w:t>HelpDesk</w:t>
      </w:r>
      <w:r>
        <w:rPr>
          <w:rFonts w:cstheme="minorHAnsi"/>
          <w:szCs w:val="22"/>
        </w:rPr>
        <w:t>u</w:t>
      </w:r>
      <w:proofErr w:type="spellEnd"/>
    </w:p>
    <w:p w14:paraId="35B8822C" w14:textId="77777777" w:rsidR="00AE6432" w:rsidRDefault="00AE6432" w:rsidP="00522E18">
      <w:pPr>
        <w:numPr>
          <w:ilvl w:val="0"/>
          <w:numId w:val="5"/>
        </w:numPr>
        <w:tabs>
          <w:tab w:val="clear" w:pos="0"/>
          <w:tab w:val="clear" w:pos="284"/>
          <w:tab w:val="clear" w:pos="1701"/>
        </w:tabs>
        <w:spacing w:before="120"/>
        <w:ind w:left="425" w:hanging="425"/>
        <w:rPr>
          <w:rFonts w:cstheme="minorHAnsi"/>
          <w:szCs w:val="22"/>
        </w:rPr>
      </w:pPr>
      <w:r w:rsidRPr="008F451C">
        <w:rPr>
          <w:rFonts w:cstheme="minorHAnsi"/>
          <w:szCs w:val="22"/>
        </w:rPr>
        <w:t xml:space="preserve">Pověřený pracovník Objednatele zadá písemně do systému </w:t>
      </w:r>
      <w:proofErr w:type="spellStart"/>
      <w:r w:rsidRPr="008F451C">
        <w:rPr>
          <w:rFonts w:cstheme="minorHAnsi"/>
          <w:szCs w:val="22"/>
        </w:rPr>
        <w:t>HelpDesk</w:t>
      </w:r>
      <w:proofErr w:type="spellEnd"/>
      <w:r w:rsidRPr="008F451C">
        <w:rPr>
          <w:rFonts w:cstheme="minorHAnsi"/>
          <w:szCs w:val="22"/>
        </w:rPr>
        <w:t xml:space="preserve"> Požadavek </w:t>
      </w:r>
      <w:r>
        <w:rPr>
          <w:rFonts w:cstheme="minorHAnsi"/>
          <w:szCs w:val="22"/>
        </w:rPr>
        <w:t>na:</w:t>
      </w:r>
    </w:p>
    <w:p w14:paraId="02669DF7" w14:textId="77777777" w:rsidR="00AE6432" w:rsidRDefault="00AE6432" w:rsidP="00522E18">
      <w:pPr>
        <w:pStyle w:val="Odstavecseseznamem"/>
        <w:numPr>
          <w:ilvl w:val="0"/>
          <w:numId w:val="31"/>
        </w:numPr>
        <w:tabs>
          <w:tab w:val="clear" w:pos="0"/>
          <w:tab w:val="clear" w:pos="284"/>
          <w:tab w:val="clear" w:pos="1701"/>
        </w:tabs>
        <w:rPr>
          <w:rFonts w:cstheme="minorHAnsi"/>
          <w:szCs w:val="22"/>
        </w:rPr>
      </w:pPr>
      <w:r>
        <w:rPr>
          <w:rFonts w:cstheme="minorHAnsi"/>
          <w:szCs w:val="22"/>
        </w:rPr>
        <w:t>Vylepšení</w:t>
      </w:r>
    </w:p>
    <w:p w14:paraId="35C6C740" w14:textId="77777777" w:rsidR="00AE6432" w:rsidRPr="008F451C" w:rsidRDefault="00AE6432" w:rsidP="00522E18">
      <w:pPr>
        <w:pStyle w:val="Odstavecseseznamem"/>
        <w:numPr>
          <w:ilvl w:val="0"/>
          <w:numId w:val="31"/>
        </w:numPr>
        <w:tabs>
          <w:tab w:val="clear" w:pos="0"/>
          <w:tab w:val="clear" w:pos="284"/>
          <w:tab w:val="clear" w:pos="1701"/>
        </w:tabs>
        <w:rPr>
          <w:rFonts w:cstheme="minorHAnsi"/>
          <w:szCs w:val="22"/>
        </w:rPr>
      </w:pPr>
      <w:r>
        <w:rPr>
          <w:rFonts w:cstheme="minorHAnsi"/>
          <w:szCs w:val="22"/>
        </w:rPr>
        <w:t>Úpravu</w:t>
      </w:r>
    </w:p>
    <w:p w14:paraId="25D6B6C6" w14:textId="77777777" w:rsidR="00AE6432" w:rsidRPr="001B0ED3" w:rsidRDefault="00AE6432" w:rsidP="00522E18">
      <w:pPr>
        <w:pStyle w:val="Odstavecseseznamem"/>
        <w:numPr>
          <w:ilvl w:val="0"/>
          <w:numId w:val="26"/>
        </w:numPr>
        <w:tabs>
          <w:tab w:val="clear" w:pos="0"/>
          <w:tab w:val="clear" w:pos="284"/>
          <w:tab w:val="clear" w:pos="1701"/>
        </w:tabs>
        <w:rPr>
          <w:rFonts w:cstheme="minorHAnsi"/>
          <w:szCs w:val="22"/>
        </w:rPr>
      </w:pPr>
      <w:r w:rsidRPr="00533C97">
        <w:rPr>
          <w:rFonts w:cstheme="minorHAnsi"/>
          <w:bCs/>
          <w:szCs w:val="22"/>
        </w:rPr>
        <w:lastRenderedPageBreak/>
        <w:t>Službu</w:t>
      </w:r>
      <w:r w:rsidRPr="001B0ED3">
        <w:rPr>
          <w:rFonts w:cstheme="minorHAnsi"/>
          <w:szCs w:val="22"/>
        </w:rPr>
        <w:t xml:space="preserve"> </w:t>
      </w:r>
    </w:p>
    <w:p w14:paraId="392E9037" w14:textId="77777777" w:rsidR="00AE6432" w:rsidRPr="00531130" w:rsidRDefault="00AE6432" w:rsidP="00522E18">
      <w:pPr>
        <w:numPr>
          <w:ilvl w:val="0"/>
          <w:numId w:val="5"/>
        </w:numPr>
        <w:tabs>
          <w:tab w:val="clear" w:pos="0"/>
          <w:tab w:val="clear" w:pos="284"/>
          <w:tab w:val="clear" w:pos="1701"/>
        </w:tabs>
        <w:spacing w:before="120"/>
        <w:ind w:left="425" w:hanging="425"/>
        <w:rPr>
          <w:rFonts w:cstheme="minorHAnsi"/>
          <w:szCs w:val="22"/>
        </w:rPr>
      </w:pPr>
      <w:r w:rsidRPr="00533C97">
        <w:rPr>
          <w:rFonts w:cstheme="minorHAnsi"/>
          <w:bCs/>
          <w:szCs w:val="22"/>
        </w:rPr>
        <w:t>Požadavek</w:t>
      </w:r>
      <w:r w:rsidRPr="00C52D12">
        <w:rPr>
          <w:rFonts w:cstheme="minorHAnsi"/>
          <w:szCs w:val="22"/>
        </w:rPr>
        <w:t xml:space="preserve"> </w:t>
      </w:r>
      <w:r>
        <w:rPr>
          <w:rFonts w:cstheme="minorHAnsi"/>
          <w:szCs w:val="22"/>
        </w:rPr>
        <w:t>zapsaný</w:t>
      </w:r>
      <w:r w:rsidRPr="00531130">
        <w:rPr>
          <w:rFonts w:cstheme="minorHAnsi"/>
          <w:szCs w:val="22"/>
        </w:rPr>
        <w:t xml:space="preserve"> do systému </w:t>
      </w:r>
      <w:proofErr w:type="spellStart"/>
      <w:r w:rsidRPr="00531130">
        <w:rPr>
          <w:rFonts w:cstheme="minorHAnsi"/>
          <w:szCs w:val="22"/>
        </w:rPr>
        <w:t>HelpDesk</w:t>
      </w:r>
      <w:proofErr w:type="spellEnd"/>
      <w:r w:rsidRPr="00531130">
        <w:rPr>
          <w:rFonts w:cstheme="minorHAnsi"/>
          <w:szCs w:val="22"/>
        </w:rPr>
        <w:t xml:space="preserve"> musí obsahovat:</w:t>
      </w:r>
    </w:p>
    <w:p w14:paraId="4A5F4FFE" w14:textId="77777777" w:rsidR="00AE6432" w:rsidRPr="001B0ED3" w:rsidRDefault="00AE6432" w:rsidP="00522E18">
      <w:pPr>
        <w:pStyle w:val="Odstavecseseznamem"/>
        <w:numPr>
          <w:ilvl w:val="0"/>
          <w:numId w:val="25"/>
        </w:numPr>
        <w:tabs>
          <w:tab w:val="clear" w:pos="0"/>
          <w:tab w:val="clear" w:pos="284"/>
          <w:tab w:val="clear" w:pos="1701"/>
        </w:tabs>
        <w:rPr>
          <w:rFonts w:cstheme="minorHAnsi"/>
          <w:szCs w:val="22"/>
        </w:rPr>
      </w:pPr>
      <w:r w:rsidRPr="001B0ED3">
        <w:rPr>
          <w:rFonts w:cstheme="minorHAnsi"/>
          <w:szCs w:val="22"/>
        </w:rPr>
        <w:t>stručný a výstižný název Požadavku (shrnutí),</w:t>
      </w:r>
    </w:p>
    <w:p w14:paraId="458C9E16" w14:textId="77777777" w:rsidR="00AE6432" w:rsidRPr="001B0ED3" w:rsidRDefault="00AE6432" w:rsidP="00522E18">
      <w:pPr>
        <w:pStyle w:val="Odstavecseseznamem"/>
        <w:numPr>
          <w:ilvl w:val="0"/>
          <w:numId w:val="25"/>
        </w:numPr>
        <w:tabs>
          <w:tab w:val="clear" w:pos="0"/>
          <w:tab w:val="clear" w:pos="284"/>
          <w:tab w:val="clear" w:pos="1701"/>
        </w:tabs>
        <w:rPr>
          <w:rFonts w:cstheme="minorHAnsi"/>
          <w:szCs w:val="22"/>
        </w:rPr>
      </w:pPr>
      <w:r w:rsidRPr="001B0ED3">
        <w:rPr>
          <w:rFonts w:cstheme="minorHAnsi"/>
          <w:szCs w:val="22"/>
        </w:rPr>
        <w:t>popis Požadavku a skutečnosti, které dle úsudku Objednatele mohou vést k objasnění podstaty Požadavku nebo návrh řešení (Popis),</w:t>
      </w:r>
    </w:p>
    <w:p w14:paraId="3E999187" w14:textId="77777777" w:rsidR="00AE6432" w:rsidRPr="001B0ED3" w:rsidRDefault="00AE6432" w:rsidP="00522E18">
      <w:pPr>
        <w:pStyle w:val="Odstavecseseznamem"/>
        <w:numPr>
          <w:ilvl w:val="0"/>
          <w:numId w:val="25"/>
        </w:numPr>
        <w:tabs>
          <w:tab w:val="clear" w:pos="0"/>
          <w:tab w:val="clear" w:pos="284"/>
          <w:tab w:val="clear" w:pos="1701"/>
        </w:tabs>
        <w:rPr>
          <w:rFonts w:cstheme="minorHAnsi"/>
          <w:szCs w:val="22"/>
        </w:rPr>
      </w:pPr>
      <w:r w:rsidRPr="001B0ED3">
        <w:rPr>
          <w:rFonts w:cstheme="minorHAnsi"/>
          <w:szCs w:val="22"/>
        </w:rPr>
        <w:t>kontaktní osobu za stranu Objednatele, se kterou je možné, v případě nejasností o způsobu řešení Požadavku na straně Poskytovatele, věc konzultovat (Kontaktní osoba), případně další kontaktní údaje (Telefon, e-mail).</w:t>
      </w:r>
    </w:p>
    <w:p w14:paraId="7640CBC8" w14:textId="58442EA1" w:rsidR="00522E18" w:rsidRPr="00C611FD" w:rsidRDefault="00AE6432" w:rsidP="00C611FD">
      <w:pPr>
        <w:numPr>
          <w:ilvl w:val="0"/>
          <w:numId w:val="23"/>
        </w:numPr>
        <w:tabs>
          <w:tab w:val="clear" w:pos="0"/>
          <w:tab w:val="clear" w:pos="284"/>
          <w:tab w:val="clear" w:pos="1701"/>
        </w:tabs>
        <w:spacing w:before="120"/>
        <w:rPr>
          <w:rFonts w:cstheme="minorHAnsi"/>
          <w:szCs w:val="22"/>
        </w:rPr>
      </w:pPr>
      <w:r w:rsidRPr="00531130">
        <w:rPr>
          <w:rFonts w:cstheme="minorHAnsi"/>
          <w:szCs w:val="22"/>
        </w:rPr>
        <w:t>Poskytovatel vypracuje a předloží Objednateli návrh řešení Požadavku</w:t>
      </w:r>
      <w:r w:rsidRPr="00507A2F">
        <w:rPr>
          <w:rFonts w:cstheme="minorHAnsi"/>
          <w:szCs w:val="22"/>
        </w:rPr>
        <w:t>,</w:t>
      </w:r>
      <w:r>
        <w:rPr>
          <w:rFonts w:cstheme="minorHAnsi"/>
          <w:szCs w:val="22"/>
        </w:rPr>
        <w:t xml:space="preserve"> který bude obsahovat odhad nákladů na realizaci (cenovou nabídku)</w:t>
      </w:r>
      <w:r w:rsidR="0087331B">
        <w:rPr>
          <w:rFonts w:cstheme="minorHAnsi"/>
          <w:szCs w:val="22"/>
        </w:rPr>
        <w:t>, časovou náročnost</w:t>
      </w:r>
      <w:r w:rsidR="00C611FD">
        <w:rPr>
          <w:rFonts w:cstheme="minorHAnsi"/>
          <w:szCs w:val="22"/>
        </w:rPr>
        <w:t xml:space="preserve"> a případně</w:t>
      </w:r>
      <w:r>
        <w:rPr>
          <w:rFonts w:cstheme="minorHAnsi"/>
          <w:szCs w:val="22"/>
        </w:rPr>
        <w:t xml:space="preserve"> termín dodání</w:t>
      </w:r>
      <w:r w:rsidR="00C611FD">
        <w:rPr>
          <w:rFonts w:cstheme="minorHAnsi"/>
          <w:szCs w:val="22"/>
        </w:rPr>
        <w:t>.</w:t>
      </w:r>
    </w:p>
    <w:p w14:paraId="35F730C0" w14:textId="04ACE158" w:rsidR="002A7408" w:rsidRDefault="002A7408" w:rsidP="0087331B">
      <w:pPr>
        <w:pStyle w:val="Zhlav"/>
        <w:pageBreakBefore/>
        <w:tabs>
          <w:tab w:val="clear" w:pos="4536"/>
          <w:tab w:val="clear" w:pos="9072"/>
        </w:tabs>
        <w:rPr>
          <w:rFonts w:cstheme="minorHAnsi"/>
          <w:b/>
          <w:szCs w:val="22"/>
        </w:rPr>
      </w:pPr>
      <w:r>
        <w:rPr>
          <w:rFonts w:cstheme="minorHAnsi"/>
          <w:b/>
          <w:bCs/>
          <w:szCs w:val="22"/>
        </w:rPr>
        <w:lastRenderedPageBreak/>
        <w:t>Příloha B)</w:t>
      </w:r>
    </w:p>
    <w:p w14:paraId="360F40D1" w14:textId="28B02A8C" w:rsidR="00AE6432" w:rsidRPr="008F451C" w:rsidRDefault="00AE6432" w:rsidP="00AE6432">
      <w:pPr>
        <w:pStyle w:val="Zhlav"/>
        <w:tabs>
          <w:tab w:val="clear" w:pos="4536"/>
          <w:tab w:val="clear" w:pos="9072"/>
        </w:tabs>
        <w:rPr>
          <w:rFonts w:cstheme="minorHAnsi"/>
          <w:szCs w:val="22"/>
        </w:rPr>
      </w:pPr>
      <w:r w:rsidRPr="008F451C">
        <w:rPr>
          <w:rFonts w:cstheme="minorHAnsi"/>
          <w:b/>
          <w:szCs w:val="22"/>
        </w:rPr>
        <w:t xml:space="preserve">Příloha č. </w:t>
      </w:r>
      <w:r>
        <w:rPr>
          <w:rFonts w:cstheme="minorHAnsi"/>
          <w:b/>
          <w:szCs w:val="22"/>
        </w:rPr>
        <w:t>2</w:t>
      </w:r>
      <w:r w:rsidRPr="008F451C">
        <w:rPr>
          <w:rFonts w:cstheme="minorHAnsi"/>
          <w:b/>
          <w:szCs w:val="22"/>
        </w:rPr>
        <w:t xml:space="preserve"> – Odpovědné osoby </w:t>
      </w:r>
      <w:r>
        <w:rPr>
          <w:rFonts w:cstheme="minorHAnsi"/>
          <w:b/>
          <w:szCs w:val="22"/>
        </w:rPr>
        <w:t>S</w:t>
      </w:r>
      <w:r w:rsidRPr="008F451C">
        <w:rPr>
          <w:rFonts w:cstheme="minorHAnsi"/>
          <w:b/>
          <w:szCs w:val="22"/>
        </w:rPr>
        <w:t>mluvních stran</w:t>
      </w:r>
    </w:p>
    <w:p w14:paraId="02366BFE" w14:textId="77777777" w:rsidR="00AE6432" w:rsidRPr="008F451C" w:rsidRDefault="00AE6432" w:rsidP="00AE6432">
      <w:pPr>
        <w:pStyle w:val="Zhlav"/>
        <w:tabs>
          <w:tab w:val="clear" w:pos="4536"/>
          <w:tab w:val="clear" w:pos="9072"/>
        </w:tabs>
        <w:rPr>
          <w:rFonts w:cstheme="minorHAnsi"/>
          <w:szCs w:val="22"/>
        </w:rPr>
      </w:pPr>
    </w:p>
    <w:p w14:paraId="1C76F62F" w14:textId="0B347EBE" w:rsidR="00691BA6" w:rsidRPr="008F451C" w:rsidRDefault="00AE6432" w:rsidP="00AE6432">
      <w:pPr>
        <w:rPr>
          <w:rFonts w:cstheme="minorHAnsi"/>
          <w:szCs w:val="22"/>
        </w:rPr>
      </w:pPr>
      <w:r w:rsidRPr="008F451C">
        <w:rPr>
          <w:rFonts w:cstheme="minorHAnsi"/>
          <w:szCs w:val="22"/>
        </w:rPr>
        <w:t xml:space="preserve">Příloha definuje a popisuje způsob, jakým budou obě zúčastněné </w:t>
      </w:r>
      <w:r>
        <w:rPr>
          <w:rFonts w:cstheme="minorHAnsi"/>
          <w:szCs w:val="22"/>
        </w:rPr>
        <w:t xml:space="preserve">Smluvní </w:t>
      </w:r>
      <w:r w:rsidRPr="008F451C">
        <w:rPr>
          <w:rFonts w:cstheme="minorHAnsi"/>
          <w:szCs w:val="22"/>
        </w:rPr>
        <w:t>strany společně komunikovat a řídit vzájemný smluvní vztah, včetně postupu pro projednání a schválení potřebných rozhodnutí. V následujících článcích 1</w:t>
      </w:r>
      <w:r>
        <w:rPr>
          <w:rFonts w:cstheme="minorHAnsi"/>
          <w:szCs w:val="22"/>
        </w:rPr>
        <w:t>.</w:t>
      </w:r>
      <w:r w:rsidRPr="008F451C">
        <w:rPr>
          <w:rFonts w:cstheme="minorHAnsi"/>
          <w:szCs w:val="22"/>
        </w:rPr>
        <w:t xml:space="preserve"> a 2</w:t>
      </w:r>
      <w:r>
        <w:rPr>
          <w:rFonts w:cstheme="minorHAnsi"/>
          <w:szCs w:val="22"/>
        </w:rPr>
        <w:t>.</w:t>
      </w:r>
      <w:r w:rsidRPr="008F451C">
        <w:rPr>
          <w:rFonts w:cstheme="minorHAnsi"/>
          <w:szCs w:val="22"/>
        </w:rPr>
        <w:t xml:space="preserve"> jsou definice řídících struktur a popis rolí a odpovědností včetně eskalační úrovně.</w:t>
      </w:r>
    </w:p>
    <w:p w14:paraId="462E1B70" w14:textId="77777777" w:rsidR="00AE6432" w:rsidRPr="008F451C" w:rsidRDefault="00AE6432" w:rsidP="00640642">
      <w:pPr>
        <w:pStyle w:val="slolnku"/>
        <w:numPr>
          <w:ilvl w:val="0"/>
          <w:numId w:val="33"/>
        </w:numPr>
        <w:tabs>
          <w:tab w:val="clear" w:pos="0"/>
          <w:tab w:val="clear" w:pos="284"/>
          <w:tab w:val="clear" w:pos="1701"/>
        </w:tabs>
        <w:rPr>
          <w:rFonts w:cstheme="minorHAnsi"/>
          <w:szCs w:val="22"/>
        </w:rPr>
      </w:pPr>
    </w:p>
    <w:p w14:paraId="71DF7E1D" w14:textId="77777777" w:rsidR="00AE6432" w:rsidRPr="008F451C" w:rsidRDefault="00AE6432" w:rsidP="00AE6432">
      <w:pPr>
        <w:pStyle w:val="Nzevlnku"/>
        <w:rPr>
          <w:rFonts w:cstheme="minorHAnsi"/>
          <w:szCs w:val="22"/>
        </w:rPr>
      </w:pPr>
      <w:r w:rsidRPr="008F451C">
        <w:rPr>
          <w:rFonts w:cstheme="minorHAnsi"/>
          <w:szCs w:val="22"/>
        </w:rPr>
        <w:t>Řízení vztahu</w:t>
      </w:r>
    </w:p>
    <w:p w14:paraId="25F603FD" w14:textId="77777777" w:rsidR="00AE6432" w:rsidRPr="008F451C" w:rsidRDefault="00AE6432" w:rsidP="00AE6432">
      <w:pPr>
        <w:pStyle w:val="Zhlav"/>
        <w:tabs>
          <w:tab w:val="clear" w:pos="4536"/>
          <w:tab w:val="clear" w:pos="9072"/>
        </w:tabs>
        <w:rPr>
          <w:rFonts w:cstheme="minorHAnsi"/>
          <w:szCs w:val="22"/>
        </w:rPr>
      </w:pPr>
    </w:p>
    <w:p w14:paraId="6A03D8A6" w14:textId="0C1C353D" w:rsidR="00AE6432" w:rsidRDefault="00AE6432" w:rsidP="002C2682">
      <w:pPr>
        <w:pStyle w:val="Zhlav"/>
        <w:numPr>
          <w:ilvl w:val="0"/>
          <w:numId w:val="8"/>
        </w:numPr>
        <w:tabs>
          <w:tab w:val="clear" w:pos="0"/>
          <w:tab w:val="clear" w:pos="284"/>
          <w:tab w:val="clear" w:pos="1701"/>
          <w:tab w:val="clear" w:pos="4536"/>
        </w:tabs>
        <w:ind w:left="567" w:hanging="567"/>
        <w:rPr>
          <w:rFonts w:cstheme="minorHAnsi"/>
          <w:b/>
          <w:szCs w:val="22"/>
        </w:rPr>
      </w:pPr>
      <w:r w:rsidRPr="008F451C">
        <w:rPr>
          <w:rFonts w:cstheme="minorHAnsi"/>
          <w:b/>
          <w:szCs w:val="22"/>
        </w:rPr>
        <w:t xml:space="preserve">Pracovníci odpovědni za řízení vztahů </w:t>
      </w:r>
      <w:r>
        <w:rPr>
          <w:rFonts w:cstheme="minorHAnsi"/>
          <w:b/>
          <w:szCs w:val="22"/>
        </w:rPr>
        <w:t>S</w:t>
      </w:r>
      <w:r w:rsidRPr="008F451C">
        <w:rPr>
          <w:rFonts w:cstheme="minorHAnsi"/>
          <w:b/>
          <w:szCs w:val="22"/>
        </w:rPr>
        <w:t>mluvních stran:</w:t>
      </w:r>
    </w:p>
    <w:p w14:paraId="200C1F5F" w14:textId="77777777" w:rsidR="00D95A77" w:rsidRPr="008F451C" w:rsidRDefault="00D95A77" w:rsidP="00D95A77">
      <w:pPr>
        <w:pStyle w:val="Zhlav"/>
        <w:tabs>
          <w:tab w:val="clear" w:pos="0"/>
          <w:tab w:val="clear" w:pos="284"/>
          <w:tab w:val="clear" w:pos="1701"/>
          <w:tab w:val="clear" w:pos="4536"/>
        </w:tabs>
        <w:ind w:left="567"/>
        <w:rPr>
          <w:rFonts w:cstheme="minorHAnsi"/>
          <w:b/>
          <w:szCs w:val="22"/>
        </w:rPr>
      </w:pPr>
    </w:p>
    <w:p w14:paraId="309B4D0B" w14:textId="77777777" w:rsidR="00AE6432" w:rsidRPr="008F451C" w:rsidRDefault="00AE6432" w:rsidP="00AE6432">
      <w:pPr>
        <w:pStyle w:val="Zhlav"/>
        <w:spacing w:after="120"/>
        <w:rPr>
          <w:rFonts w:cstheme="minorHAnsi"/>
          <w:b/>
          <w:bCs/>
          <w:szCs w:val="22"/>
        </w:rPr>
      </w:pPr>
      <w:r w:rsidRPr="008F451C">
        <w:rPr>
          <w:rFonts w:cstheme="minorHAnsi"/>
          <w:b/>
          <w:bCs/>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8"/>
        <w:gridCol w:w="1986"/>
        <w:gridCol w:w="1843"/>
        <w:gridCol w:w="3255"/>
      </w:tblGrid>
      <w:tr w:rsidR="00AE6432" w:rsidRPr="001B0ED3" w14:paraId="576A60AB" w14:textId="77777777" w:rsidTr="00D95A77">
        <w:trPr>
          <w:trHeight w:val="244"/>
        </w:trPr>
        <w:tc>
          <w:tcPr>
            <w:tcW w:w="1091" w:type="pct"/>
            <w:vAlign w:val="center"/>
          </w:tcPr>
          <w:p w14:paraId="50E778AF" w14:textId="77777777" w:rsidR="00AE6432" w:rsidRPr="008F451C" w:rsidRDefault="00AE6432" w:rsidP="00090E08">
            <w:pPr>
              <w:pStyle w:val="Zhlav"/>
              <w:rPr>
                <w:rFonts w:cstheme="minorHAnsi"/>
                <w:szCs w:val="22"/>
              </w:rPr>
            </w:pPr>
            <w:r w:rsidRPr="008F451C">
              <w:rPr>
                <w:rFonts w:cstheme="minorHAnsi"/>
                <w:b/>
                <w:szCs w:val="22"/>
              </w:rPr>
              <w:t>Role</w:t>
            </w:r>
          </w:p>
        </w:tc>
        <w:tc>
          <w:tcPr>
            <w:tcW w:w="1096" w:type="pct"/>
            <w:vAlign w:val="center"/>
          </w:tcPr>
          <w:p w14:paraId="5B0DBBAC" w14:textId="77777777" w:rsidR="00AE6432" w:rsidRPr="008F451C" w:rsidRDefault="00AE6432" w:rsidP="00090E08">
            <w:pPr>
              <w:pStyle w:val="Zhlav"/>
              <w:jc w:val="center"/>
              <w:rPr>
                <w:rFonts w:cstheme="minorHAnsi"/>
                <w:b/>
                <w:bCs/>
                <w:szCs w:val="22"/>
              </w:rPr>
            </w:pPr>
            <w:r w:rsidRPr="008F451C">
              <w:rPr>
                <w:rFonts w:cstheme="minorHAnsi"/>
                <w:b/>
                <w:bCs/>
                <w:szCs w:val="22"/>
              </w:rPr>
              <w:t>Jméno</w:t>
            </w:r>
          </w:p>
        </w:tc>
        <w:tc>
          <w:tcPr>
            <w:tcW w:w="1017" w:type="pct"/>
            <w:vAlign w:val="center"/>
          </w:tcPr>
          <w:p w14:paraId="38E5971E" w14:textId="77777777" w:rsidR="00AE6432" w:rsidRPr="008F451C" w:rsidRDefault="00AE6432" w:rsidP="00090E08">
            <w:pPr>
              <w:pStyle w:val="Zhlav"/>
              <w:jc w:val="center"/>
              <w:rPr>
                <w:rFonts w:cstheme="minorHAnsi"/>
                <w:b/>
                <w:szCs w:val="22"/>
              </w:rPr>
            </w:pPr>
            <w:r w:rsidRPr="008F451C">
              <w:rPr>
                <w:rFonts w:cstheme="minorHAnsi"/>
                <w:b/>
                <w:szCs w:val="22"/>
              </w:rPr>
              <w:t>Pracovní zařazení</w:t>
            </w:r>
          </w:p>
        </w:tc>
        <w:tc>
          <w:tcPr>
            <w:tcW w:w="1796" w:type="pct"/>
          </w:tcPr>
          <w:p w14:paraId="5AE3275F" w14:textId="77777777" w:rsidR="00AE6432" w:rsidRPr="008F451C" w:rsidRDefault="00AE6432" w:rsidP="00090E08">
            <w:pPr>
              <w:pStyle w:val="Zhlav"/>
              <w:jc w:val="center"/>
              <w:rPr>
                <w:rFonts w:cstheme="minorHAnsi"/>
                <w:b/>
                <w:szCs w:val="22"/>
              </w:rPr>
            </w:pPr>
            <w:r w:rsidRPr="008F451C">
              <w:rPr>
                <w:rFonts w:cstheme="minorHAnsi"/>
                <w:b/>
                <w:szCs w:val="22"/>
              </w:rPr>
              <w:t>Telefon, mail</w:t>
            </w:r>
          </w:p>
        </w:tc>
      </w:tr>
      <w:tr w:rsidR="00D95A77" w:rsidRPr="001B0ED3" w14:paraId="5FD1A1E7" w14:textId="77777777" w:rsidTr="00D95A77">
        <w:trPr>
          <w:trHeight w:val="244"/>
        </w:trPr>
        <w:tc>
          <w:tcPr>
            <w:tcW w:w="1091" w:type="pct"/>
            <w:vAlign w:val="center"/>
          </w:tcPr>
          <w:p w14:paraId="3F68F8F6" w14:textId="7519FB77" w:rsidR="00D95A77" w:rsidRPr="001B0ED3" w:rsidRDefault="00D95A77" w:rsidP="00D95A77">
            <w:pPr>
              <w:pStyle w:val="Zhlav"/>
              <w:jc w:val="left"/>
              <w:rPr>
                <w:rFonts w:cstheme="minorHAnsi"/>
                <w:szCs w:val="22"/>
              </w:rPr>
            </w:pPr>
            <w:r w:rsidRPr="001B0ED3">
              <w:rPr>
                <w:rFonts w:cstheme="minorHAnsi"/>
                <w:szCs w:val="22"/>
              </w:rPr>
              <w:t>statutární zástupce s právem podpisu</w:t>
            </w:r>
          </w:p>
        </w:tc>
        <w:tc>
          <w:tcPr>
            <w:tcW w:w="1096" w:type="pct"/>
            <w:vAlign w:val="center"/>
          </w:tcPr>
          <w:p w14:paraId="3923DBDF" w14:textId="00D10350" w:rsidR="00D95A77" w:rsidRPr="001B0ED3" w:rsidRDefault="00D95A77" w:rsidP="00D95A77">
            <w:pPr>
              <w:keepNext/>
              <w:jc w:val="center"/>
              <w:rPr>
                <w:rFonts w:cstheme="minorHAnsi"/>
                <w:szCs w:val="22"/>
              </w:rPr>
            </w:pPr>
            <w:r>
              <w:rPr>
                <w:rFonts w:cstheme="minorHAnsi"/>
                <w:szCs w:val="22"/>
              </w:rPr>
              <w:t>Ing. Daniel Lefenda</w:t>
            </w:r>
          </w:p>
        </w:tc>
        <w:tc>
          <w:tcPr>
            <w:tcW w:w="1017" w:type="pct"/>
            <w:vAlign w:val="center"/>
          </w:tcPr>
          <w:p w14:paraId="2FB6C012" w14:textId="1B32A3FF" w:rsidR="00D95A77" w:rsidRDefault="00D95A77" w:rsidP="00D95A77">
            <w:pPr>
              <w:pStyle w:val="Zhlav"/>
              <w:jc w:val="left"/>
              <w:rPr>
                <w:rFonts w:cstheme="minorHAnsi"/>
                <w:szCs w:val="22"/>
              </w:rPr>
            </w:pPr>
            <w:r>
              <w:rPr>
                <w:rFonts w:cstheme="minorHAnsi"/>
                <w:szCs w:val="22"/>
              </w:rPr>
              <w:t>předseda představenstva</w:t>
            </w:r>
          </w:p>
        </w:tc>
        <w:tc>
          <w:tcPr>
            <w:tcW w:w="1796" w:type="pct"/>
          </w:tcPr>
          <w:p w14:paraId="10F34603" w14:textId="0101DA4E" w:rsidR="00D95A77" w:rsidRDefault="00D95A77" w:rsidP="00D95A77">
            <w:pPr>
              <w:pStyle w:val="Zhlav"/>
              <w:spacing w:line="256" w:lineRule="auto"/>
              <w:jc w:val="left"/>
              <w:rPr>
                <w:rFonts w:cstheme="minorHAnsi"/>
                <w:szCs w:val="22"/>
                <w:lang w:eastAsia="en-US"/>
              </w:rPr>
            </w:pPr>
            <w:r>
              <w:rPr>
                <w:rFonts w:cstheme="minorHAnsi"/>
                <w:szCs w:val="22"/>
                <w:lang w:eastAsia="en-US"/>
              </w:rPr>
              <w:t xml:space="preserve"> </w:t>
            </w:r>
          </w:p>
        </w:tc>
      </w:tr>
      <w:tr w:rsidR="00D95A77" w:rsidRPr="001B0ED3" w14:paraId="0A7D1E62" w14:textId="77777777" w:rsidTr="00D95A77">
        <w:trPr>
          <w:trHeight w:val="244"/>
        </w:trPr>
        <w:tc>
          <w:tcPr>
            <w:tcW w:w="1091" w:type="pct"/>
            <w:vAlign w:val="center"/>
          </w:tcPr>
          <w:p w14:paraId="270B7550" w14:textId="77777777" w:rsidR="00D95A77" w:rsidRPr="001B0ED3" w:rsidRDefault="00D95A77" w:rsidP="00D95A77">
            <w:pPr>
              <w:pStyle w:val="Zhlav"/>
              <w:jc w:val="left"/>
              <w:rPr>
                <w:rFonts w:cstheme="minorHAnsi"/>
                <w:szCs w:val="22"/>
              </w:rPr>
            </w:pPr>
            <w:r w:rsidRPr="001B0ED3">
              <w:rPr>
                <w:rFonts w:cstheme="minorHAnsi"/>
                <w:szCs w:val="22"/>
              </w:rPr>
              <w:t>statutární zástupce s právem podpisu</w:t>
            </w:r>
          </w:p>
        </w:tc>
        <w:tc>
          <w:tcPr>
            <w:tcW w:w="1096" w:type="pct"/>
            <w:vAlign w:val="center"/>
          </w:tcPr>
          <w:p w14:paraId="7DA034D5" w14:textId="77777777" w:rsidR="00D95A77" w:rsidRPr="008F451C" w:rsidRDefault="00D95A77" w:rsidP="00D95A77">
            <w:pPr>
              <w:keepNext/>
              <w:jc w:val="center"/>
              <w:rPr>
                <w:rFonts w:cstheme="minorHAnsi"/>
                <w:szCs w:val="22"/>
                <w:highlight w:val="yellow"/>
              </w:rPr>
            </w:pPr>
            <w:r w:rsidRPr="001B0ED3">
              <w:rPr>
                <w:rFonts w:cstheme="minorHAnsi"/>
                <w:szCs w:val="22"/>
              </w:rPr>
              <w:t xml:space="preserve">Ing. </w:t>
            </w:r>
            <w:r>
              <w:rPr>
                <w:rFonts w:cstheme="minorHAnsi"/>
                <w:szCs w:val="22"/>
              </w:rPr>
              <w:t>Hana</w:t>
            </w:r>
            <w:r w:rsidRPr="001B0ED3">
              <w:rPr>
                <w:rFonts w:cstheme="minorHAnsi"/>
                <w:szCs w:val="22"/>
              </w:rPr>
              <w:t xml:space="preserve"> </w:t>
            </w:r>
            <w:r>
              <w:rPr>
                <w:rFonts w:cstheme="minorHAnsi"/>
                <w:szCs w:val="22"/>
              </w:rPr>
              <w:t>Paľo</w:t>
            </w:r>
          </w:p>
        </w:tc>
        <w:tc>
          <w:tcPr>
            <w:tcW w:w="1017" w:type="pct"/>
            <w:vAlign w:val="center"/>
          </w:tcPr>
          <w:p w14:paraId="0617C71E" w14:textId="77777777" w:rsidR="00D95A77" w:rsidRPr="001B0ED3" w:rsidRDefault="00D95A77" w:rsidP="00D95A77">
            <w:pPr>
              <w:pStyle w:val="Zhlav"/>
              <w:jc w:val="left"/>
              <w:rPr>
                <w:rFonts w:cstheme="minorHAnsi"/>
                <w:szCs w:val="22"/>
              </w:rPr>
            </w:pPr>
            <w:r>
              <w:rPr>
                <w:rFonts w:cstheme="minorHAnsi"/>
                <w:szCs w:val="22"/>
              </w:rPr>
              <w:t>místo</w:t>
            </w:r>
            <w:r w:rsidRPr="001B0ED3">
              <w:rPr>
                <w:rFonts w:cstheme="minorHAnsi"/>
                <w:szCs w:val="22"/>
              </w:rPr>
              <w:t>předseda představenstva</w:t>
            </w:r>
          </w:p>
        </w:tc>
        <w:tc>
          <w:tcPr>
            <w:tcW w:w="1796" w:type="pct"/>
          </w:tcPr>
          <w:p w14:paraId="4EE38BF5" w14:textId="34C557CB" w:rsidR="00D95A77" w:rsidRPr="00507A2F" w:rsidRDefault="00D95A77" w:rsidP="00D95A77">
            <w:pPr>
              <w:pStyle w:val="Zhlav"/>
              <w:jc w:val="left"/>
              <w:rPr>
                <w:rFonts w:cstheme="minorHAnsi"/>
                <w:szCs w:val="22"/>
              </w:rPr>
            </w:pPr>
            <w:r>
              <w:rPr>
                <w:rFonts w:cstheme="minorHAnsi"/>
                <w:szCs w:val="22"/>
                <w:lang w:eastAsia="en-US"/>
              </w:rPr>
              <w:t xml:space="preserve"> </w:t>
            </w:r>
          </w:p>
        </w:tc>
      </w:tr>
      <w:tr w:rsidR="00D95A77" w:rsidRPr="001B0ED3" w14:paraId="769C5AAC" w14:textId="77777777" w:rsidTr="00D95A77">
        <w:trPr>
          <w:trHeight w:val="244"/>
        </w:trPr>
        <w:tc>
          <w:tcPr>
            <w:tcW w:w="1091" w:type="pct"/>
            <w:vAlign w:val="center"/>
          </w:tcPr>
          <w:p w14:paraId="7D034A0C" w14:textId="77777777" w:rsidR="00D95A77" w:rsidRPr="001B0ED3" w:rsidRDefault="00D95A77" w:rsidP="00D95A77">
            <w:pPr>
              <w:pStyle w:val="Zhlav"/>
              <w:jc w:val="left"/>
              <w:rPr>
                <w:rFonts w:cstheme="minorHAnsi"/>
                <w:szCs w:val="22"/>
              </w:rPr>
            </w:pPr>
            <w:r w:rsidRPr="001B0ED3">
              <w:rPr>
                <w:rFonts w:cstheme="minorHAnsi"/>
                <w:szCs w:val="22"/>
              </w:rPr>
              <w:t>statutární zástupce s právem podpisu</w:t>
            </w:r>
          </w:p>
        </w:tc>
        <w:tc>
          <w:tcPr>
            <w:tcW w:w="1096" w:type="pct"/>
            <w:vAlign w:val="center"/>
          </w:tcPr>
          <w:p w14:paraId="023CB443" w14:textId="77777777" w:rsidR="00D95A77" w:rsidRPr="001B0ED3" w:rsidRDefault="00D95A77" w:rsidP="00D95A77">
            <w:pPr>
              <w:keepNext/>
              <w:jc w:val="center"/>
              <w:rPr>
                <w:rFonts w:cstheme="minorHAnsi"/>
                <w:szCs w:val="22"/>
                <w:highlight w:val="yellow"/>
              </w:rPr>
            </w:pPr>
            <w:r w:rsidRPr="001B0ED3">
              <w:rPr>
                <w:rFonts w:cstheme="minorHAnsi"/>
                <w:szCs w:val="22"/>
                <w:lang w:eastAsia="en-US"/>
              </w:rPr>
              <w:t>Ing. Jakub Košina</w:t>
            </w:r>
          </w:p>
        </w:tc>
        <w:tc>
          <w:tcPr>
            <w:tcW w:w="1017" w:type="pct"/>
            <w:vAlign w:val="center"/>
          </w:tcPr>
          <w:p w14:paraId="6DDC123A" w14:textId="77777777" w:rsidR="00D95A77" w:rsidRPr="00507A2F" w:rsidRDefault="00D95A77" w:rsidP="00D95A77">
            <w:pPr>
              <w:pStyle w:val="Zhlav"/>
              <w:jc w:val="left"/>
              <w:rPr>
                <w:rFonts w:cstheme="minorHAnsi"/>
                <w:szCs w:val="22"/>
              </w:rPr>
            </w:pPr>
            <w:r w:rsidRPr="001B0ED3">
              <w:rPr>
                <w:rFonts w:cstheme="minorHAnsi"/>
                <w:szCs w:val="22"/>
                <w:lang w:eastAsia="en-US"/>
              </w:rPr>
              <w:t xml:space="preserve">člen </w:t>
            </w:r>
            <w:r w:rsidRPr="00531130">
              <w:rPr>
                <w:rFonts w:cstheme="minorHAnsi"/>
                <w:szCs w:val="22"/>
                <w:lang w:eastAsia="en-US"/>
              </w:rPr>
              <w:t>představenstva</w:t>
            </w:r>
          </w:p>
        </w:tc>
        <w:tc>
          <w:tcPr>
            <w:tcW w:w="1796" w:type="pct"/>
          </w:tcPr>
          <w:p w14:paraId="535B74CA" w14:textId="3FE42E9B" w:rsidR="00D95A77" w:rsidRPr="00507A2F" w:rsidRDefault="00D95A77" w:rsidP="00D95A77">
            <w:pPr>
              <w:pStyle w:val="Zhlav"/>
              <w:jc w:val="left"/>
              <w:rPr>
                <w:rFonts w:cstheme="minorHAnsi"/>
                <w:szCs w:val="22"/>
              </w:rPr>
            </w:pPr>
            <w:r w:rsidRPr="00507A2F">
              <w:rPr>
                <w:rFonts w:cstheme="minorHAnsi"/>
                <w:szCs w:val="22"/>
                <w:lang w:eastAsia="en-US"/>
              </w:rPr>
              <w:t xml:space="preserve"> </w:t>
            </w:r>
          </w:p>
        </w:tc>
      </w:tr>
      <w:tr w:rsidR="00D95A77" w:rsidRPr="001B0ED3" w14:paraId="455468F1" w14:textId="77777777" w:rsidTr="0056515D">
        <w:trPr>
          <w:trHeight w:val="244"/>
        </w:trPr>
        <w:tc>
          <w:tcPr>
            <w:tcW w:w="1091" w:type="pct"/>
            <w:vAlign w:val="center"/>
          </w:tcPr>
          <w:p w14:paraId="4C801E05" w14:textId="3439155D" w:rsidR="00D95A77" w:rsidRPr="001B0ED3" w:rsidRDefault="00D95A77" w:rsidP="00D95A77">
            <w:pPr>
              <w:pStyle w:val="Zhlav"/>
              <w:jc w:val="left"/>
              <w:rPr>
                <w:rFonts w:cstheme="minorHAnsi"/>
                <w:szCs w:val="22"/>
              </w:rPr>
            </w:pPr>
            <w:r w:rsidRPr="00A36B92">
              <w:rPr>
                <w:szCs w:val="22"/>
              </w:rPr>
              <w:t>osoba oprávněná k jednání o smluvních podmínkách</w:t>
            </w:r>
          </w:p>
        </w:tc>
        <w:tc>
          <w:tcPr>
            <w:tcW w:w="1096" w:type="pct"/>
            <w:vAlign w:val="center"/>
          </w:tcPr>
          <w:p w14:paraId="6A0C96F5" w14:textId="7F6B0FCC" w:rsidR="00D95A77" w:rsidRPr="001B0ED3" w:rsidRDefault="00D76EBD" w:rsidP="00D95A77">
            <w:pPr>
              <w:keepNext/>
              <w:jc w:val="center"/>
              <w:rPr>
                <w:rFonts w:cstheme="minorHAnsi"/>
                <w:szCs w:val="22"/>
                <w:lang w:eastAsia="en-US"/>
              </w:rPr>
            </w:pPr>
            <w:proofErr w:type="spellStart"/>
            <w:r>
              <w:rPr>
                <w:rFonts w:cstheme="minorHAnsi"/>
                <w:szCs w:val="22"/>
                <w:lang w:eastAsia="en-US"/>
              </w:rPr>
              <w:t>xxxxxxxxxx</w:t>
            </w:r>
            <w:proofErr w:type="spellEnd"/>
          </w:p>
        </w:tc>
        <w:tc>
          <w:tcPr>
            <w:tcW w:w="1017" w:type="pct"/>
            <w:vAlign w:val="center"/>
          </w:tcPr>
          <w:p w14:paraId="0008197D" w14:textId="6B5C58D5" w:rsidR="00D95A77" w:rsidRPr="001B0ED3" w:rsidRDefault="00D95A77" w:rsidP="00D95A77">
            <w:pPr>
              <w:pStyle w:val="Zhlav"/>
              <w:jc w:val="left"/>
              <w:rPr>
                <w:rFonts w:cstheme="minorHAnsi"/>
                <w:szCs w:val="22"/>
                <w:lang w:eastAsia="en-US"/>
              </w:rPr>
            </w:pPr>
            <w:r>
              <w:rPr>
                <w:rFonts w:cstheme="minorHAnsi"/>
                <w:szCs w:val="22"/>
                <w:lang w:eastAsia="en-US"/>
              </w:rPr>
              <w:t>vedoucí oddělení projektů a obchodních vztahů</w:t>
            </w:r>
          </w:p>
        </w:tc>
        <w:tc>
          <w:tcPr>
            <w:tcW w:w="1796" w:type="pct"/>
            <w:vAlign w:val="center"/>
          </w:tcPr>
          <w:p w14:paraId="51C673C7" w14:textId="2832A65A" w:rsidR="00D95A77" w:rsidRPr="00507A2F" w:rsidRDefault="00D95A77" w:rsidP="0056515D">
            <w:pPr>
              <w:pStyle w:val="Zhlav"/>
              <w:spacing w:line="256" w:lineRule="auto"/>
              <w:jc w:val="left"/>
              <w:rPr>
                <w:rFonts w:cstheme="minorHAnsi"/>
                <w:szCs w:val="22"/>
                <w:lang w:eastAsia="en-US"/>
              </w:rPr>
            </w:pPr>
            <w:r>
              <w:rPr>
                <w:rFonts w:cstheme="minorHAnsi"/>
                <w:szCs w:val="22"/>
                <w:lang w:eastAsia="en-US"/>
              </w:rPr>
              <w:t xml:space="preserve"> </w:t>
            </w:r>
          </w:p>
        </w:tc>
      </w:tr>
    </w:tbl>
    <w:p w14:paraId="674F6AE6" w14:textId="31B51543" w:rsidR="00AE6432" w:rsidRDefault="00AE6432" w:rsidP="00AE6432">
      <w:pPr>
        <w:pStyle w:val="Zhlav"/>
        <w:spacing w:after="120"/>
        <w:rPr>
          <w:rFonts w:cstheme="minorHAnsi"/>
          <w:b/>
          <w:bCs/>
          <w:szCs w:val="22"/>
        </w:rPr>
      </w:pPr>
    </w:p>
    <w:p w14:paraId="6CC4E17A" w14:textId="77777777" w:rsidR="00AE6432" w:rsidRPr="001B0ED3" w:rsidRDefault="00AE6432" w:rsidP="00AE6432">
      <w:pPr>
        <w:pStyle w:val="Zhlav"/>
        <w:spacing w:after="120"/>
        <w:rPr>
          <w:rFonts w:cstheme="minorHAnsi"/>
          <w:b/>
          <w:bCs/>
          <w:szCs w:val="22"/>
        </w:rPr>
      </w:pPr>
      <w:r w:rsidRPr="001B0ED3">
        <w:rPr>
          <w:rFonts w:cstheme="minorHAnsi"/>
          <w:b/>
          <w:bCs/>
          <w:szCs w:val="22"/>
        </w:rPr>
        <w:t>Objednatel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8"/>
        <w:gridCol w:w="1986"/>
        <w:gridCol w:w="1843"/>
        <w:gridCol w:w="3255"/>
      </w:tblGrid>
      <w:tr w:rsidR="00AE6432" w:rsidRPr="001B0ED3" w14:paraId="20299854" w14:textId="77777777" w:rsidTr="00090E08">
        <w:trPr>
          <w:trHeight w:val="244"/>
        </w:trPr>
        <w:tc>
          <w:tcPr>
            <w:tcW w:w="1091" w:type="pct"/>
            <w:vAlign w:val="center"/>
          </w:tcPr>
          <w:p w14:paraId="580B030D" w14:textId="77777777" w:rsidR="00AE6432" w:rsidRPr="001B0ED3" w:rsidRDefault="00AE6432" w:rsidP="00090E08">
            <w:pPr>
              <w:pStyle w:val="Zhlav"/>
              <w:rPr>
                <w:rFonts w:cstheme="minorHAnsi"/>
                <w:b/>
                <w:szCs w:val="22"/>
              </w:rPr>
            </w:pPr>
            <w:r w:rsidRPr="001B0ED3">
              <w:rPr>
                <w:rFonts w:cstheme="minorHAnsi"/>
                <w:b/>
                <w:szCs w:val="22"/>
              </w:rPr>
              <w:t>Role</w:t>
            </w:r>
          </w:p>
        </w:tc>
        <w:tc>
          <w:tcPr>
            <w:tcW w:w="1096" w:type="pct"/>
            <w:vAlign w:val="center"/>
          </w:tcPr>
          <w:p w14:paraId="3980DBC5" w14:textId="77777777" w:rsidR="00AE6432" w:rsidRPr="001B0ED3" w:rsidRDefault="00AE6432" w:rsidP="00090E08">
            <w:pPr>
              <w:pStyle w:val="Zhlav"/>
              <w:jc w:val="center"/>
              <w:rPr>
                <w:rFonts w:cstheme="minorHAnsi"/>
                <w:b/>
                <w:szCs w:val="22"/>
              </w:rPr>
            </w:pPr>
            <w:r w:rsidRPr="001B0ED3">
              <w:rPr>
                <w:rFonts w:cstheme="minorHAnsi"/>
                <w:b/>
                <w:szCs w:val="22"/>
              </w:rPr>
              <w:t>Jméno</w:t>
            </w:r>
          </w:p>
        </w:tc>
        <w:tc>
          <w:tcPr>
            <w:tcW w:w="1017" w:type="pct"/>
            <w:vAlign w:val="center"/>
          </w:tcPr>
          <w:p w14:paraId="1F7BEA70" w14:textId="77777777" w:rsidR="00AE6432" w:rsidRPr="00531130" w:rsidRDefault="00AE6432" w:rsidP="00090E08">
            <w:pPr>
              <w:pStyle w:val="Zhlav"/>
              <w:jc w:val="center"/>
              <w:rPr>
                <w:rFonts w:cstheme="minorHAnsi"/>
                <w:b/>
                <w:szCs w:val="22"/>
              </w:rPr>
            </w:pPr>
            <w:r w:rsidRPr="00531130">
              <w:rPr>
                <w:rFonts w:cstheme="minorHAnsi"/>
                <w:b/>
                <w:szCs w:val="22"/>
              </w:rPr>
              <w:t>Pracovní zařazení</w:t>
            </w:r>
          </w:p>
        </w:tc>
        <w:tc>
          <w:tcPr>
            <w:tcW w:w="1796" w:type="pct"/>
          </w:tcPr>
          <w:p w14:paraId="6FDD844E" w14:textId="77777777" w:rsidR="00AE6432" w:rsidRPr="00507A2F" w:rsidRDefault="00AE6432" w:rsidP="00090E08">
            <w:pPr>
              <w:pStyle w:val="Zhlav"/>
              <w:jc w:val="center"/>
              <w:rPr>
                <w:rFonts w:cstheme="minorHAnsi"/>
                <w:b/>
                <w:szCs w:val="22"/>
              </w:rPr>
            </w:pPr>
            <w:r w:rsidRPr="00507A2F">
              <w:rPr>
                <w:rFonts w:cstheme="minorHAnsi"/>
                <w:b/>
                <w:szCs w:val="22"/>
              </w:rPr>
              <w:t>Telefon, mail</w:t>
            </w:r>
          </w:p>
        </w:tc>
      </w:tr>
      <w:tr w:rsidR="00D95A77" w:rsidRPr="001B0ED3" w14:paraId="5BFADAF1" w14:textId="77777777" w:rsidTr="00090E08">
        <w:trPr>
          <w:trHeight w:val="465"/>
        </w:trPr>
        <w:tc>
          <w:tcPr>
            <w:tcW w:w="1091" w:type="pct"/>
            <w:vAlign w:val="center"/>
          </w:tcPr>
          <w:p w14:paraId="76C588E2" w14:textId="6A1298FF" w:rsidR="00D95A77" w:rsidRPr="001B0ED3" w:rsidRDefault="00D95A77" w:rsidP="00D95A77">
            <w:pPr>
              <w:pStyle w:val="Zhlav"/>
              <w:jc w:val="left"/>
              <w:rPr>
                <w:rFonts w:cstheme="minorHAnsi"/>
                <w:szCs w:val="22"/>
              </w:rPr>
            </w:pPr>
            <w:r w:rsidRPr="001B0ED3">
              <w:rPr>
                <w:rFonts w:cstheme="minorHAnsi"/>
                <w:szCs w:val="22"/>
              </w:rPr>
              <w:t>statutární zástupce s právem podpisu</w:t>
            </w:r>
            <w:r>
              <w:rPr>
                <w:rFonts w:cstheme="minorHAnsi"/>
                <w:szCs w:val="22"/>
              </w:rPr>
              <w:t xml:space="preserve"> </w:t>
            </w:r>
          </w:p>
        </w:tc>
        <w:tc>
          <w:tcPr>
            <w:tcW w:w="1096" w:type="pct"/>
            <w:vAlign w:val="center"/>
          </w:tcPr>
          <w:p w14:paraId="1321330D" w14:textId="258BAB10" w:rsidR="00D95A77" w:rsidRPr="001B0ED3" w:rsidRDefault="00D95A77" w:rsidP="00D95A77">
            <w:pPr>
              <w:keepNext/>
              <w:keepLines/>
              <w:jc w:val="center"/>
              <w:rPr>
                <w:rFonts w:cstheme="minorHAnsi"/>
                <w:szCs w:val="22"/>
              </w:rPr>
            </w:pPr>
            <w:r w:rsidRPr="00A36B92">
              <w:rPr>
                <w:szCs w:val="22"/>
              </w:rPr>
              <w:t>MUDr. Vít Němeček, MBA</w:t>
            </w:r>
          </w:p>
        </w:tc>
        <w:tc>
          <w:tcPr>
            <w:tcW w:w="1017" w:type="pct"/>
            <w:vAlign w:val="center"/>
          </w:tcPr>
          <w:p w14:paraId="7BB03164" w14:textId="3E7F5308" w:rsidR="00D95A77" w:rsidRPr="001B0ED3" w:rsidRDefault="00D95A77" w:rsidP="00D95A77">
            <w:pPr>
              <w:keepNext/>
              <w:keepLines/>
              <w:rPr>
                <w:rFonts w:cstheme="minorHAnsi"/>
                <w:szCs w:val="22"/>
              </w:rPr>
            </w:pPr>
            <w:r>
              <w:rPr>
                <w:szCs w:val="22"/>
              </w:rPr>
              <w:t>ř</w:t>
            </w:r>
            <w:r w:rsidRPr="00A36B92">
              <w:rPr>
                <w:szCs w:val="22"/>
              </w:rPr>
              <w:t>editel</w:t>
            </w:r>
          </w:p>
        </w:tc>
        <w:tc>
          <w:tcPr>
            <w:tcW w:w="1796" w:type="pct"/>
          </w:tcPr>
          <w:p w14:paraId="3163C7F5" w14:textId="09A762E1" w:rsidR="00D95A77" w:rsidRPr="00D95A77" w:rsidRDefault="00D95A77" w:rsidP="00D95A77">
            <w:pPr>
              <w:pStyle w:val="Zhlav"/>
              <w:rPr>
                <w:szCs w:val="22"/>
                <w:lang w:eastAsia="en-US"/>
              </w:rPr>
            </w:pPr>
            <w:r>
              <w:rPr>
                <w:szCs w:val="22"/>
                <w:lang w:eastAsia="en-US"/>
              </w:rPr>
              <w:t xml:space="preserve"> </w:t>
            </w:r>
          </w:p>
        </w:tc>
      </w:tr>
      <w:tr w:rsidR="00D95A77" w:rsidRPr="001B0ED3" w14:paraId="0C30FEA4" w14:textId="77777777" w:rsidTr="005C1F6F">
        <w:trPr>
          <w:trHeight w:val="244"/>
        </w:trPr>
        <w:tc>
          <w:tcPr>
            <w:tcW w:w="1091" w:type="pct"/>
            <w:vAlign w:val="center"/>
          </w:tcPr>
          <w:p w14:paraId="41AE40B1" w14:textId="621D495B" w:rsidR="00D95A77" w:rsidRPr="001B0ED3" w:rsidRDefault="00D95A77" w:rsidP="00D95A77">
            <w:pPr>
              <w:pStyle w:val="Zhlav"/>
              <w:jc w:val="left"/>
              <w:rPr>
                <w:rFonts w:cstheme="minorHAnsi"/>
                <w:szCs w:val="22"/>
              </w:rPr>
            </w:pPr>
            <w:r w:rsidRPr="00A36B92">
              <w:rPr>
                <w:szCs w:val="22"/>
              </w:rPr>
              <w:t>osoba oprávněná k jednání o smluvních podmínkách</w:t>
            </w:r>
          </w:p>
        </w:tc>
        <w:tc>
          <w:tcPr>
            <w:tcW w:w="1096" w:type="pct"/>
            <w:vAlign w:val="center"/>
          </w:tcPr>
          <w:p w14:paraId="54F4AAC7" w14:textId="5AA65493" w:rsidR="00D95A77" w:rsidRPr="001B0ED3" w:rsidRDefault="00D95A77" w:rsidP="00D95A77">
            <w:pPr>
              <w:keepNext/>
              <w:jc w:val="center"/>
              <w:rPr>
                <w:rFonts w:cstheme="minorHAnsi"/>
                <w:szCs w:val="22"/>
              </w:rPr>
            </w:pPr>
            <w:r w:rsidRPr="00A36B92">
              <w:rPr>
                <w:szCs w:val="22"/>
              </w:rPr>
              <w:t>MUDr. Vít Němeček, MBA</w:t>
            </w:r>
          </w:p>
        </w:tc>
        <w:tc>
          <w:tcPr>
            <w:tcW w:w="1017" w:type="pct"/>
            <w:vAlign w:val="center"/>
          </w:tcPr>
          <w:p w14:paraId="7E0B999C" w14:textId="3A077324" w:rsidR="00D95A77" w:rsidRPr="00531130" w:rsidRDefault="00D95A77" w:rsidP="00D95A77">
            <w:pPr>
              <w:pStyle w:val="Zhlav"/>
              <w:rPr>
                <w:rFonts w:cstheme="minorHAnsi"/>
                <w:szCs w:val="22"/>
              </w:rPr>
            </w:pPr>
            <w:r>
              <w:rPr>
                <w:szCs w:val="22"/>
              </w:rPr>
              <w:t>ř</w:t>
            </w:r>
            <w:r w:rsidRPr="00A36B92">
              <w:rPr>
                <w:szCs w:val="22"/>
              </w:rPr>
              <w:t>editel</w:t>
            </w:r>
          </w:p>
        </w:tc>
        <w:tc>
          <w:tcPr>
            <w:tcW w:w="1796" w:type="pct"/>
          </w:tcPr>
          <w:p w14:paraId="1E10F919" w14:textId="2580FA13" w:rsidR="00D95A77" w:rsidRPr="00507A2F" w:rsidRDefault="00D95A77" w:rsidP="00D95A77">
            <w:pPr>
              <w:pStyle w:val="Zhlav"/>
              <w:rPr>
                <w:rFonts w:cstheme="minorHAnsi"/>
                <w:szCs w:val="22"/>
              </w:rPr>
            </w:pPr>
            <w:r>
              <w:rPr>
                <w:szCs w:val="22"/>
                <w:lang w:eastAsia="en-US"/>
              </w:rPr>
              <w:t xml:space="preserve"> </w:t>
            </w:r>
          </w:p>
        </w:tc>
      </w:tr>
    </w:tbl>
    <w:p w14:paraId="4EA582CA" w14:textId="77777777" w:rsidR="00AE6432" w:rsidRDefault="00AE6432" w:rsidP="002C2682">
      <w:pPr>
        <w:pStyle w:val="Zhlav"/>
        <w:numPr>
          <w:ilvl w:val="0"/>
          <w:numId w:val="8"/>
        </w:numPr>
        <w:tabs>
          <w:tab w:val="clear" w:pos="0"/>
          <w:tab w:val="clear" w:pos="284"/>
          <w:tab w:val="clear" w:pos="1701"/>
          <w:tab w:val="clear" w:pos="4536"/>
        </w:tabs>
        <w:spacing w:before="360"/>
        <w:ind w:left="567" w:hanging="567"/>
        <w:rPr>
          <w:rFonts w:cstheme="minorHAnsi"/>
          <w:b/>
          <w:szCs w:val="22"/>
        </w:rPr>
      </w:pPr>
      <w:r w:rsidRPr="001B0ED3">
        <w:rPr>
          <w:rFonts w:cstheme="minorHAnsi"/>
          <w:b/>
          <w:szCs w:val="22"/>
        </w:rPr>
        <w:t>Pracovníci odpovědní za vlastní plnění Smlouvy a odbornou spolupráci:</w:t>
      </w:r>
    </w:p>
    <w:p w14:paraId="2DF3C19D" w14:textId="77777777" w:rsidR="000159B1" w:rsidRPr="001B0ED3" w:rsidRDefault="000159B1" w:rsidP="000159B1">
      <w:pPr>
        <w:pStyle w:val="Zhlav"/>
        <w:tabs>
          <w:tab w:val="clear" w:pos="0"/>
          <w:tab w:val="clear" w:pos="284"/>
          <w:tab w:val="clear" w:pos="1701"/>
          <w:tab w:val="clear" w:pos="4536"/>
        </w:tabs>
        <w:ind w:left="567"/>
        <w:rPr>
          <w:rFonts w:cstheme="minorHAnsi"/>
          <w:b/>
          <w:szCs w:val="22"/>
        </w:rPr>
      </w:pPr>
    </w:p>
    <w:p w14:paraId="3E97557A" w14:textId="77777777" w:rsidR="00AE6432" w:rsidRPr="001B0ED3" w:rsidRDefault="00AE6432" w:rsidP="00AE6432">
      <w:pPr>
        <w:pStyle w:val="Zhlav"/>
        <w:spacing w:after="120"/>
        <w:rPr>
          <w:rFonts w:cstheme="minorHAnsi"/>
          <w:b/>
          <w:bCs/>
          <w:szCs w:val="22"/>
        </w:rPr>
      </w:pPr>
      <w:r w:rsidRPr="001B0ED3">
        <w:rPr>
          <w:rFonts w:cstheme="minorHAnsi"/>
          <w:b/>
          <w:bCs/>
          <w:szCs w:val="22"/>
        </w:rPr>
        <w:t>Poskytovatel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8"/>
        <w:gridCol w:w="1986"/>
        <w:gridCol w:w="1843"/>
        <w:gridCol w:w="3255"/>
      </w:tblGrid>
      <w:tr w:rsidR="00AE6432" w:rsidRPr="001B0ED3" w14:paraId="6EC45973" w14:textId="77777777" w:rsidTr="002C33AE">
        <w:trPr>
          <w:trHeight w:val="244"/>
        </w:trPr>
        <w:tc>
          <w:tcPr>
            <w:tcW w:w="1091" w:type="pct"/>
            <w:vAlign w:val="center"/>
          </w:tcPr>
          <w:p w14:paraId="4EB6F7D8" w14:textId="77777777" w:rsidR="00AE6432" w:rsidRPr="001B0ED3" w:rsidRDefault="00AE6432" w:rsidP="00090E08">
            <w:pPr>
              <w:pStyle w:val="Zhlav"/>
              <w:rPr>
                <w:rFonts w:cstheme="minorHAnsi"/>
                <w:b/>
                <w:szCs w:val="22"/>
              </w:rPr>
            </w:pPr>
            <w:r w:rsidRPr="001B0ED3">
              <w:rPr>
                <w:rFonts w:cstheme="minorHAnsi"/>
                <w:b/>
                <w:szCs w:val="22"/>
              </w:rPr>
              <w:t>Role</w:t>
            </w:r>
          </w:p>
        </w:tc>
        <w:tc>
          <w:tcPr>
            <w:tcW w:w="1096" w:type="pct"/>
            <w:vAlign w:val="center"/>
          </w:tcPr>
          <w:p w14:paraId="5C4F0118" w14:textId="77777777" w:rsidR="00AE6432" w:rsidRPr="00531130" w:rsidRDefault="00AE6432" w:rsidP="00090E08">
            <w:pPr>
              <w:pStyle w:val="Zhlav"/>
              <w:jc w:val="center"/>
              <w:rPr>
                <w:rFonts w:cstheme="minorHAnsi"/>
                <w:b/>
                <w:bCs/>
                <w:szCs w:val="22"/>
              </w:rPr>
            </w:pPr>
            <w:r w:rsidRPr="00531130">
              <w:rPr>
                <w:rFonts w:cstheme="minorHAnsi"/>
                <w:b/>
                <w:bCs/>
                <w:szCs w:val="22"/>
              </w:rPr>
              <w:t>Jméno</w:t>
            </w:r>
          </w:p>
        </w:tc>
        <w:tc>
          <w:tcPr>
            <w:tcW w:w="1017" w:type="pct"/>
            <w:vAlign w:val="center"/>
          </w:tcPr>
          <w:p w14:paraId="5DE9D793" w14:textId="77777777" w:rsidR="00AE6432" w:rsidRPr="00507A2F" w:rsidRDefault="00AE6432" w:rsidP="00090E08">
            <w:pPr>
              <w:pStyle w:val="Zhlav"/>
              <w:jc w:val="center"/>
              <w:rPr>
                <w:rFonts w:cstheme="minorHAnsi"/>
                <w:b/>
                <w:szCs w:val="22"/>
              </w:rPr>
            </w:pPr>
            <w:r w:rsidRPr="00507A2F">
              <w:rPr>
                <w:rFonts w:cstheme="minorHAnsi"/>
                <w:b/>
                <w:szCs w:val="22"/>
              </w:rPr>
              <w:t>Pracovní zařazení</w:t>
            </w:r>
          </w:p>
        </w:tc>
        <w:tc>
          <w:tcPr>
            <w:tcW w:w="1796" w:type="pct"/>
          </w:tcPr>
          <w:p w14:paraId="6F0004C8" w14:textId="77777777" w:rsidR="00AE6432" w:rsidRPr="008F451C" w:rsidRDefault="00AE6432" w:rsidP="00090E08">
            <w:pPr>
              <w:pStyle w:val="Zhlav"/>
              <w:jc w:val="center"/>
              <w:rPr>
                <w:rFonts w:cstheme="minorHAnsi"/>
                <w:b/>
                <w:szCs w:val="22"/>
              </w:rPr>
            </w:pPr>
            <w:r w:rsidRPr="008F451C">
              <w:rPr>
                <w:rFonts w:cstheme="minorHAnsi"/>
                <w:b/>
                <w:szCs w:val="22"/>
              </w:rPr>
              <w:t>Telefon, mail</w:t>
            </w:r>
          </w:p>
        </w:tc>
      </w:tr>
      <w:tr w:rsidR="0056515D" w:rsidRPr="001B0ED3" w14:paraId="77AF295F" w14:textId="77777777" w:rsidTr="002C33AE">
        <w:trPr>
          <w:trHeight w:val="749"/>
        </w:trPr>
        <w:tc>
          <w:tcPr>
            <w:tcW w:w="1091" w:type="pct"/>
            <w:vAlign w:val="center"/>
          </w:tcPr>
          <w:p w14:paraId="7DA88716" w14:textId="27ECD886" w:rsidR="0056515D" w:rsidRPr="001B0ED3" w:rsidRDefault="0056515D" w:rsidP="0056515D">
            <w:pPr>
              <w:pStyle w:val="Zhlav"/>
              <w:jc w:val="left"/>
              <w:rPr>
                <w:rFonts w:cstheme="minorHAnsi"/>
                <w:szCs w:val="22"/>
              </w:rPr>
            </w:pPr>
            <w:r w:rsidRPr="001B0ED3">
              <w:rPr>
                <w:rFonts w:cstheme="minorHAnsi"/>
                <w:szCs w:val="22"/>
                <w:lang w:eastAsia="en-US"/>
              </w:rPr>
              <w:t>odborný pracovník</w:t>
            </w:r>
          </w:p>
        </w:tc>
        <w:tc>
          <w:tcPr>
            <w:tcW w:w="1096" w:type="pct"/>
            <w:vAlign w:val="center"/>
          </w:tcPr>
          <w:p w14:paraId="45535000" w14:textId="78E32918" w:rsidR="0056515D" w:rsidRPr="001B0ED3" w:rsidRDefault="00D76EBD" w:rsidP="0056515D">
            <w:pPr>
              <w:pStyle w:val="Zhlav"/>
              <w:jc w:val="left"/>
              <w:rPr>
                <w:rFonts w:cstheme="minorHAnsi"/>
                <w:b/>
                <w:bCs/>
                <w:szCs w:val="22"/>
              </w:rPr>
            </w:pPr>
            <w:proofErr w:type="spellStart"/>
            <w:r>
              <w:rPr>
                <w:rFonts w:cstheme="minorHAnsi"/>
                <w:bCs/>
                <w:szCs w:val="22"/>
              </w:rPr>
              <w:t>xxxxxxxxxxxxxxx</w:t>
            </w:r>
            <w:proofErr w:type="spellEnd"/>
          </w:p>
        </w:tc>
        <w:tc>
          <w:tcPr>
            <w:tcW w:w="1017" w:type="pct"/>
            <w:vAlign w:val="center"/>
          </w:tcPr>
          <w:p w14:paraId="2830F754" w14:textId="177576DA" w:rsidR="0056515D" w:rsidRPr="00531130" w:rsidRDefault="00693400" w:rsidP="0056515D">
            <w:pPr>
              <w:pStyle w:val="Zhlav"/>
              <w:jc w:val="left"/>
              <w:rPr>
                <w:rFonts w:cstheme="minorHAnsi"/>
                <w:szCs w:val="22"/>
              </w:rPr>
            </w:pPr>
            <w:r>
              <w:rPr>
                <w:szCs w:val="22"/>
              </w:rPr>
              <w:t>v</w:t>
            </w:r>
            <w:r w:rsidR="0056515D" w:rsidRPr="009041CB">
              <w:rPr>
                <w:szCs w:val="22"/>
              </w:rPr>
              <w:t xml:space="preserve">edoucí </w:t>
            </w:r>
            <w:r w:rsidR="0056515D">
              <w:rPr>
                <w:szCs w:val="22"/>
              </w:rPr>
              <w:t xml:space="preserve">oddělení </w:t>
            </w:r>
            <w:proofErr w:type="spellStart"/>
            <w:r w:rsidR="0056515D">
              <w:rPr>
                <w:szCs w:val="22"/>
              </w:rPr>
              <w:t>DevOps</w:t>
            </w:r>
            <w:proofErr w:type="spellEnd"/>
            <w:r w:rsidR="0056515D">
              <w:rPr>
                <w:szCs w:val="22"/>
              </w:rPr>
              <w:t xml:space="preserve"> a podpory</w:t>
            </w:r>
          </w:p>
        </w:tc>
        <w:tc>
          <w:tcPr>
            <w:tcW w:w="1796" w:type="pct"/>
            <w:vAlign w:val="center"/>
          </w:tcPr>
          <w:p w14:paraId="34CB5601" w14:textId="69717C73" w:rsidR="0056515D" w:rsidRPr="00507A2F" w:rsidRDefault="0056515D" w:rsidP="0056515D">
            <w:pPr>
              <w:pStyle w:val="Zhlav"/>
              <w:jc w:val="left"/>
              <w:rPr>
                <w:rFonts w:cstheme="minorHAnsi"/>
                <w:szCs w:val="22"/>
              </w:rPr>
            </w:pPr>
          </w:p>
        </w:tc>
      </w:tr>
      <w:tr w:rsidR="0056515D" w:rsidRPr="001B0ED3" w14:paraId="4D74C9A2" w14:textId="77777777" w:rsidTr="002C33AE">
        <w:trPr>
          <w:trHeight w:val="749"/>
        </w:trPr>
        <w:tc>
          <w:tcPr>
            <w:tcW w:w="1091" w:type="pct"/>
            <w:vAlign w:val="center"/>
          </w:tcPr>
          <w:p w14:paraId="2A7C8B0D" w14:textId="443B6026" w:rsidR="0056515D" w:rsidRPr="001B0ED3" w:rsidRDefault="0056515D" w:rsidP="0056515D">
            <w:pPr>
              <w:pStyle w:val="Zhlav"/>
              <w:jc w:val="left"/>
              <w:rPr>
                <w:rFonts w:cstheme="minorHAnsi"/>
                <w:szCs w:val="22"/>
                <w:lang w:eastAsia="en-US"/>
              </w:rPr>
            </w:pPr>
            <w:r w:rsidRPr="001B0ED3">
              <w:rPr>
                <w:rFonts w:cstheme="minorHAnsi"/>
                <w:szCs w:val="22"/>
                <w:lang w:eastAsia="en-US"/>
              </w:rPr>
              <w:t>odborný pracovník</w:t>
            </w:r>
          </w:p>
        </w:tc>
        <w:tc>
          <w:tcPr>
            <w:tcW w:w="1096" w:type="pct"/>
            <w:vAlign w:val="center"/>
          </w:tcPr>
          <w:p w14:paraId="06EF3756" w14:textId="3FD021D4" w:rsidR="0056515D" w:rsidRPr="001B0ED3" w:rsidRDefault="00D76EBD" w:rsidP="0056515D">
            <w:pPr>
              <w:pStyle w:val="Zhlav"/>
              <w:jc w:val="left"/>
              <w:rPr>
                <w:rFonts w:cstheme="minorHAnsi"/>
                <w:bCs/>
                <w:szCs w:val="22"/>
              </w:rPr>
            </w:pPr>
            <w:proofErr w:type="spellStart"/>
            <w:r>
              <w:rPr>
                <w:rFonts w:cstheme="minorHAnsi"/>
                <w:szCs w:val="22"/>
                <w:lang w:eastAsia="en-US"/>
              </w:rPr>
              <w:t>xxxxxxxxxxxxxxx</w:t>
            </w:r>
            <w:proofErr w:type="spellEnd"/>
          </w:p>
        </w:tc>
        <w:tc>
          <w:tcPr>
            <w:tcW w:w="1017" w:type="pct"/>
            <w:vAlign w:val="center"/>
          </w:tcPr>
          <w:p w14:paraId="222A87E8" w14:textId="659C90C1" w:rsidR="0056515D" w:rsidRPr="00531130" w:rsidRDefault="00693400" w:rsidP="0056515D">
            <w:pPr>
              <w:pStyle w:val="Zhlav"/>
              <w:jc w:val="left"/>
              <w:rPr>
                <w:rFonts w:cstheme="minorHAnsi"/>
                <w:szCs w:val="22"/>
              </w:rPr>
            </w:pPr>
            <w:r>
              <w:rPr>
                <w:rFonts w:cstheme="minorHAnsi"/>
                <w:szCs w:val="22"/>
                <w:lang w:eastAsia="en-US"/>
              </w:rPr>
              <w:t>v</w:t>
            </w:r>
            <w:r w:rsidR="0056515D">
              <w:rPr>
                <w:rFonts w:cstheme="minorHAnsi"/>
                <w:szCs w:val="22"/>
                <w:lang w:eastAsia="en-US"/>
              </w:rPr>
              <w:t>edoucí oddělení projektů a obchodních vztahů</w:t>
            </w:r>
          </w:p>
        </w:tc>
        <w:tc>
          <w:tcPr>
            <w:tcW w:w="1796" w:type="pct"/>
            <w:vAlign w:val="center"/>
          </w:tcPr>
          <w:p w14:paraId="79159EAA" w14:textId="59B63A39" w:rsidR="0056515D" w:rsidRPr="001B0ED3" w:rsidRDefault="0056515D" w:rsidP="0056515D">
            <w:pPr>
              <w:pStyle w:val="Zhlav"/>
              <w:jc w:val="left"/>
              <w:rPr>
                <w:rFonts w:cstheme="minorHAnsi"/>
                <w:bCs/>
                <w:szCs w:val="22"/>
              </w:rPr>
            </w:pPr>
            <w:r w:rsidRPr="00507A2F">
              <w:rPr>
                <w:rFonts w:cstheme="minorHAnsi"/>
                <w:szCs w:val="22"/>
                <w:lang w:eastAsia="en-US"/>
              </w:rPr>
              <w:t xml:space="preserve"> </w:t>
            </w:r>
          </w:p>
        </w:tc>
      </w:tr>
    </w:tbl>
    <w:p w14:paraId="1ACF1C7A" w14:textId="77777777" w:rsidR="00691BA6" w:rsidRDefault="00691BA6" w:rsidP="00AE6432">
      <w:pPr>
        <w:pStyle w:val="Zhlav"/>
        <w:spacing w:after="120"/>
        <w:rPr>
          <w:rFonts w:cstheme="minorHAnsi"/>
          <w:b/>
          <w:bCs/>
          <w:szCs w:val="22"/>
        </w:rPr>
      </w:pPr>
    </w:p>
    <w:p w14:paraId="78869F79" w14:textId="77777777" w:rsidR="00AE6432" w:rsidRPr="001B0ED3" w:rsidRDefault="00AE6432" w:rsidP="00AE6432">
      <w:pPr>
        <w:pStyle w:val="Zhlav"/>
        <w:spacing w:after="120"/>
        <w:rPr>
          <w:rFonts w:cstheme="minorHAnsi"/>
          <w:b/>
          <w:bCs/>
          <w:szCs w:val="22"/>
        </w:rPr>
      </w:pPr>
      <w:r w:rsidRPr="001B0ED3">
        <w:rPr>
          <w:rFonts w:cstheme="minorHAnsi"/>
          <w:b/>
          <w:bCs/>
          <w:szCs w:val="22"/>
        </w:rPr>
        <w:t>Objednatel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8"/>
        <w:gridCol w:w="1986"/>
        <w:gridCol w:w="1843"/>
        <w:gridCol w:w="3255"/>
      </w:tblGrid>
      <w:tr w:rsidR="00AE6432" w:rsidRPr="001B0ED3" w14:paraId="44C53BDC" w14:textId="77777777" w:rsidTr="00691BA6">
        <w:trPr>
          <w:trHeight w:val="244"/>
        </w:trPr>
        <w:tc>
          <w:tcPr>
            <w:tcW w:w="1091" w:type="pct"/>
            <w:tcBorders>
              <w:top w:val="single" w:sz="4" w:space="0" w:color="auto"/>
              <w:left w:val="single" w:sz="4" w:space="0" w:color="auto"/>
              <w:bottom w:val="single" w:sz="4" w:space="0" w:color="auto"/>
              <w:right w:val="single" w:sz="4" w:space="0" w:color="auto"/>
            </w:tcBorders>
            <w:vAlign w:val="center"/>
          </w:tcPr>
          <w:p w14:paraId="5FA0D8DF" w14:textId="77777777" w:rsidR="00AE6432" w:rsidRPr="001B0ED3" w:rsidRDefault="00AE6432" w:rsidP="00090E08">
            <w:pPr>
              <w:pStyle w:val="Zhlav"/>
              <w:spacing w:line="256" w:lineRule="auto"/>
              <w:rPr>
                <w:rFonts w:cstheme="minorHAnsi"/>
                <w:b/>
                <w:szCs w:val="22"/>
                <w:lang w:eastAsia="en-US"/>
              </w:rPr>
            </w:pPr>
            <w:r w:rsidRPr="001B0ED3">
              <w:rPr>
                <w:rFonts w:cstheme="minorHAnsi"/>
                <w:b/>
                <w:szCs w:val="22"/>
                <w:lang w:eastAsia="en-US"/>
              </w:rPr>
              <w:t>Role</w:t>
            </w:r>
          </w:p>
        </w:tc>
        <w:tc>
          <w:tcPr>
            <w:tcW w:w="1096" w:type="pct"/>
            <w:tcBorders>
              <w:top w:val="single" w:sz="4" w:space="0" w:color="auto"/>
              <w:left w:val="single" w:sz="4" w:space="0" w:color="auto"/>
              <w:bottom w:val="single" w:sz="4" w:space="0" w:color="auto"/>
              <w:right w:val="single" w:sz="4" w:space="0" w:color="auto"/>
            </w:tcBorders>
            <w:vAlign w:val="center"/>
            <w:hideMark/>
          </w:tcPr>
          <w:p w14:paraId="38ACBCDA" w14:textId="77777777" w:rsidR="00AE6432" w:rsidRPr="001B0ED3" w:rsidRDefault="00AE6432" w:rsidP="00090E08">
            <w:pPr>
              <w:pStyle w:val="Zhlav"/>
              <w:spacing w:line="256" w:lineRule="auto"/>
              <w:jc w:val="center"/>
              <w:rPr>
                <w:rFonts w:cstheme="minorHAnsi"/>
                <w:b/>
                <w:bCs/>
                <w:szCs w:val="22"/>
                <w:lang w:eastAsia="en-US"/>
              </w:rPr>
            </w:pPr>
            <w:r w:rsidRPr="001B0ED3">
              <w:rPr>
                <w:rFonts w:cstheme="minorHAnsi"/>
                <w:b/>
                <w:bCs/>
                <w:szCs w:val="22"/>
                <w:lang w:eastAsia="en-US"/>
              </w:rPr>
              <w:t>Jméno</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5D5C8DE" w14:textId="77777777" w:rsidR="00AE6432" w:rsidRPr="00531130" w:rsidRDefault="00AE6432" w:rsidP="00090E08">
            <w:pPr>
              <w:pStyle w:val="Zhlav"/>
              <w:spacing w:line="256" w:lineRule="auto"/>
              <w:jc w:val="center"/>
              <w:rPr>
                <w:rFonts w:cstheme="minorHAnsi"/>
                <w:b/>
                <w:szCs w:val="22"/>
                <w:lang w:eastAsia="en-US"/>
              </w:rPr>
            </w:pPr>
            <w:r w:rsidRPr="00531130">
              <w:rPr>
                <w:rFonts w:cstheme="minorHAnsi"/>
                <w:b/>
                <w:szCs w:val="22"/>
                <w:lang w:eastAsia="en-US"/>
              </w:rPr>
              <w:t>Pracovní zařazení</w:t>
            </w:r>
          </w:p>
        </w:tc>
        <w:tc>
          <w:tcPr>
            <w:tcW w:w="1796" w:type="pct"/>
            <w:tcBorders>
              <w:top w:val="single" w:sz="4" w:space="0" w:color="auto"/>
              <w:left w:val="single" w:sz="4" w:space="0" w:color="auto"/>
              <w:bottom w:val="single" w:sz="4" w:space="0" w:color="auto"/>
              <w:right w:val="single" w:sz="4" w:space="0" w:color="auto"/>
            </w:tcBorders>
            <w:hideMark/>
          </w:tcPr>
          <w:p w14:paraId="0587C60B" w14:textId="77777777" w:rsidR="00AE6432" w:rsidRPr="00507A2F" w:rsidRDefault="00AE6432" w:rsidP="00090E08">
            <w:pPr>
              <w:pStyle w:val="Zhlav"/>
              <w:spacing w:line="256" w:lineRule="auto"/>
              <w:jc w:val="center"/>
              <w:rPr>
                <w:rFonts w:cstheme="minorHAnsi"/>
                <w:b/>
                <w:szCs w:val="22"/>
                <w:lang w:eastAsia="en-US"/>
              </w:rPr>
            </w:pPr>
            <w:r w:rsidRPr="00507A2F">
              <w:rPr>
                <w:rFonts w:cstheme="minorHAnsi"/>
                <w:b/>
                <w:szCs w:val="22"/>
                <w:lang w:eastAsia="en-US"/>
              </w:rPr>
              <w:t>Telefon, mail</w:t>
            </w:r>
          </w:p>
        </w:tc>
      </w:tr>
      <w:tr w:rsidR="0056515D" w:rsidRPr="001B0ED3" w14:paraId="51B365E4" w14:textId="77777777" w:rsidTr="00691BA6">
        <w:trPr>
          <w:trHeight w:val="244"/>
        </w:trPr>
        <w:tc>
          <w:tcPr>
            <w:tcW w:w="1091" w:type="pct"/>
            <w:tcBorders>
              <w:top w:val="single" w:sz="4" w:space="0" w:color="auto"/>
              <w:left w:val="single" w:sz="4" w:space="0" w:color="auto"/>
              <w:bottom w:val="single" w:sz="4" w:space="0" w:color="auto"/>
              <w:right w:val="single" w:sz="4" w:space="0" w:color="auto"/>
            </w:tcBorders>
            <w:vAlign w:val="center"/>
          </w:tcPr>
          <w:p w14:paraId="399DE598" w14:textId="34E478FB" w:rsidR="0056515D" w:rsidRPr="00A36B92" w:rsidRDefault="0056515D" w:rsidP="0056515D">
            <w:pPr>
              <w:pStyle w:val="Zhlav"/>
              <w:spacing w:line="256" w:lineRule="auto"/>
              <w:jc w:val="left"/>
              <w:rPr>
                <w:szCs w:val="22"/>
              </w:rPr>
            </w:pPr>
            <w:r>
              <w:rPr>
                <w:szCs w:val="22"/>
              </w:rPr>
              <w:t>oprávněný</w:t>
            </w:r>
            <w:r w:rsidRPr="00A36B92">
              <w:rPr>
                <w:szCs w:val="22"/>
              </w:rPr>
              <w:t xml:space="preserve"> pracovník</w:t>
            </w:r>
          </w:p>
        </w:tc>
        <w:tc>
          <w:tcPr>
            <w:tcW w:w="1096" w:type="pct"/>
            <w:tcBorders>
              <w:top w:val="single" w:sz="4" w:space="0" w:color="auto"/>
              <w:left w:val="single" w:sz="4" w:space="0" w:color="auto"/>
              <w:bottom w:val="single" w:sz="4" w:space="0" w:color="auto"/>
              <w:right w:val="single" w:sz="4" w:space="0" w:color="auto"/>
            </w:tcBorders>
            <w:vAlign w:val="center"/>
          </w:tcPr>
          <w:p w14:paraId="797DC35E" w14:textId="538DCDEE" w:rsidR="0056515D" w:rsidRPr="00A36B92" w:rsidRDefault="00D76EBD" w:rsidP="0056515D">
            <w:pPr>
              <w:pStyle w:val="Zhlav"/>
              <w:spacing w:line="256" w:lineRule="auto"/>
              <w:jc w:val="left"/>
              <w:rPr>
                <w:bCs/>
                <w:szCs w:val="22"/>
              </w:rPr>
            </w:pPr>
            <w:proofErr w:type="spellStart"/>
            <w:r>
              <w:rPr>
                <w:bCs/>
                <w:szCs w:val="22"/>
              </w:rPr>
              <w:t>xxxxxxxxxxxx</w:t>
            </w:r>
            <w:proofErr w:type="spellEnd"/>
          </w:p>
        </w:tc>
        <w:tc>
          <w:tcPr>
            <w:tcW w:w="1017" w:type="pct"/>
            <w:tcBorders>
              <w:top w:val="single" w:sz="4" w:space="0" w:color="auto"/>
              <w:left w:val="single" w:sz="4" w:space="0" w:color="auto"/>
              <w:bottom w:val="single" w:sz="4" w:space="0" w:color="auto"/>
              <w:right w:val="single" w:sz="4" w:space="0" w:color="auto"/>
            </w:tcBorders>
            <w:vAlign w:val="center"/>
          </w:tcPr>
          <w:p w14:paraId="68BCF477" w14:textId="7FE0C95F" w:rsidR="0056515D" w:rsidRPr="00A36B92" w:rsidRDefault="00693400" w:rsidP="0056515D">
            <w:pPr>
              <w:pStyle w:val="Zhlav"/>
              <w:spacing w:line="256" w:lineRule="auto"/>
              <w:jc w:val="left"/>
              <w:rPr>
                <w:szCs w:val="22"/>
              </w:rPr>
            </w:pPr>
            <w:r>
              <w:rPr>
                <w:szCs w:val="22"/>
              </w:rPr>
              <w:t>v</w:t>
            </w:r>
            <w:r w:rsidR="0056515D" w:rsidRPr="00A36B92">
              <w:rPr>
                <w:szCs w:val="22"/>
              </w:rPr>
              <w:t>edoucí IT</w:t>
            </w:r>
          </w:p>
        </w:tc>
        <w:tc>
          <w:tcPr>
            <w:tcW w:w="1796" w:type="pct"/>
            <w:tcBorders>
              <w:top w:val="single" w:sz="4" w:space="0" w:color="auto"/>
              <w:left w:val="single" w:sz="4" w:space="0" w:color="auto"/>
              <w:bottom w:val="single" w:sz="4" w:space="0" w:color="auto"/>
              <w:right w:val="single" w:sz="4" w:space="0" w:color="auto"/>
            </w:tcBorders>
            <w:vAlign w:val="center"/>
          </w:tcPr>
          <w:p w14:paraId="33FB7B3B" w14:textId="715EC2BC" w:rsidR="0056515D" w:rsidRPr="00A36B92" w:rsidRDefault="0056515D" w:rsidP="0056515D">
            <w:pPr>
              <w:pStyle w:val="Zhlav"/>
              <w:rPr>
                <w:szCs w:val="22"/>
                <w:lang w:eastAsia="en-US"/>
              </w:rPr>
            </w:pPr>
            <w:r>
              <w:rPr>
                <w:szCs w:val="22"/>
                <w:lang w:eastAsia="en-US"/>
              </w:rPr>
              <w:t xml:space="preserve"> </w:t>
            </w:r>
          </w:p>
        </w:tc>
      </w:tr>
      <w:tr w:rsidR="000159B1" w:rsidRPr="001B0ED3" w14:paraId="3575FB1F" w14:textId="77777777" w:rsidTr="00691BA6">
        <w:trPr>
          <w:trHeight w:val="244"/>
        </w:trPr>
        <w:tc>
          <w:tcPr>
            <w:tcW w:w="1091" w:type="pct"/>
            <w:tcBorders>
              <w:top w:val="single" w:sz="4" w:space="0" w:color="auto"/>
              <w:left w:val="single" w:sz="4" w:space="0" w:color="auto"/>
              <w:bottom w:val="single" w:sz="4" w:space="0" w:color="auto"/>
              <w:right w:val="single" w:sz="4" w:space="0" w:color="auto"/>
            </w:tcBorders>
            <w:vAlign w:val="center"/>
            <w:hideMark/>
          </w:tcPr>
          <w:p w14:paraId="5D9632AC" w14:textId="3C021398" w:rsidR="000159B1" w:rsidRPr="001B0ED3" w:rsidRDefault="000159B1" w:rsidP="000159B1">
            <w:pPr>
              <w:pStyle w:val="Zhlav"/>
              <w:spacing w:line="256" w:lineRule="auto"/>
              <w:jc w:val="left"/>
              <w:rPr>
                <w:rFonts w:cstheme="minorHAnsi"/>
                <w:szCs w:val="22"/>
                <w:lang w:eastAsia="en-US"/>
              </w:rPr>
            </w:pPr>
            <w:r w:rsidRPr="00A36B92">
              <w:rPr>
                <w:szCs w:val="22"/>
              </w:rPr>
              <w:lastRenderedPageBreak/>
              <w:t>odborný pracovník</w:t>
            </w:r>
          </w:p>
        </w:tc>
        <w:tc>
          <w:tcPr>
            <w:tcW w:w="1096" w:type="pct"/>
            <w:tcBorders>
              <w:top w:val="single" w:sz="4" w:space="0" w:color="auto"/>
              <w:left w:val="single" w:sz="4" w:space="0" w:color="auto"/>
              <w:bottom w:val="single" w:sz="4" w:space="0" w:color="auto"/>
              <w:right w:val="single" w:sz="4" w:space="0" w:color="auto"/>
            </w:tcBorders>
            <w:vAlign w:val="center"/>
          </w:tcPr>
          <w:p w14:paraId="6622E2D3" w14:textId="4B954356" w:rsidR="000159B1" w:rsidRPr="001B0ED3" w:rsidRDefault="00D76EBD" w:rsidP="000159B1">
            <w:pPr>
              <w:pStyle w:val="Zhlav"/>
              <w:spacing w:line="256" w:lineRule="auto"/>
              <w:jc w:val="left"/>
              <w:rPr>
                <w:rFonts w:cstheme="minorHAnsi"/>
                <w:bCs/>
                <w:szCs w:val="22"/>
                <w:lang w:eastAsia="en-US"/>
              </w:rPr>
            </w:pPr>
            <w:proofErr w:type="spellStart"/>
            <w:r>
              <w:rPr>
                <w:bCs/>
                <w:szCs w:val="22"/>
              </w:rPr>
              <w:t>xxxxxxxxxxxxxxxx</w:t>
            </w:r>
            <w:proofErr w:type="spellEnd"/>
          </w:p>
        </w:tc>
        <w:tc>
          <w:tcPr>
            <w:tcW w:w="1017" w:type="pct"/>
            <w:tcBorders>
              <w:top w:val="single" w:sz="4" w:space="0" w:color="auto"/>
              <w:left w:val="single" w:sz="4" w:space="0" w:color="auto"/>
              <w:bottom w:val="single" w:sz="4" w:space="0" w:color="auto"/>
              <w:right w:val="single" w:sz="4" w:space="0" w:color="auto"/>
            </w:tcBorders>
            <w:vAlign w:val="center"/>
          </w:tcPr>
          <w:p w14:paraId="63649988" w14:textId="510EA448" w:rsidR="000159B1" w:rsidRPr="001B0ED3" w:rsidRDefault="00693400" w:rsidP="000159B1">
            <w:pPr>
              <w:pStyle w:val="Zhlav"/>
              <w:spacing w:line="256" w:lineRule="auto"/>
              <w:jc w:val="left"/>
              <w:rPr>
                <w:rFonts w:cstheme="minorHAnsi"/>
                <w:szCs w:val="22"/>
                <w:lang w:eastAsia="en-US"/>
              </w:rPr>
            </w:pPr>
            <w:r>
              <w:rPr>
                <w:szCs w:val="22"/>
              </w:rPr>
              <w:t>v</w:t>
            </w:r>
            <w:r w:rsidR="000159B1" w:rsidRPr="00A36B92">
              <w:rPr>
                <w:szCs w:val="22"/>
              </w:rPr>
              <w:t>edoucí IT</w:t>
            </w:r>
          </w:p>
        </w:tc>
        <w:tc>
          <w:tcPr>
            <w:tcW w:w="1796" w:type="pct"/>
            <w:tcBorders>
              <w:top w:val="single" w:sz="4" w:space="0" w:color="auto"/>
              <w:left w:val="single" w:sz="4" w:space="0" w:color="auto"/>
              <w:bottom w:val="single" w:sz="4" w:space="0" w:color="auto"/>
              <w:right w:val="single" w:sz="4" w:space="0" w:color="auto"/>
            </w:tcBorders>
            <w:vAlign w:val="center"/>
          </w:tcPr>
          <w:p w14:paraId="5FCF7986" w14:textId="002DAF8A" w:rsidR="000159B1" w:rsidRPr="008F451C" w:rsidRDefault="0056515D" w:rsidP="000159B1">
            <w:pPr>
              <w:pStyle w:val="Zhlav"/>
              <w:spacing w:line="256" w:lineRule="auto"/>
              <w:jc w:val="left"/>
              <w:rPr>
                <w:rStyle w:val="Hypertextovodkaz"/>
                <w:rFonts w:cstheme="minorHAnsi"/>
                <w:szCs w:val="22"/>
              </w:rPr>
            </w:pPr>
            <w:r>
              <w:rPr>
                <w:szCs w:val="22"/>
                <w:lang w:eastAsia="en-US"/>
              </w:rPr>
              <w:t xml:space="preserve"> </w:t>
            </w:r>
          </w:p>
        </w:tc>
      </w:tr>
      <w:tr w:rsidR="001D37F4" w:rsidRPr="001B0ED3" w14:paraId="7429AAB7" w14:textId="77777777" w:rsidTr="00691BA6">
        <w:trPr>
          <w:trHeight w:val="244"/>
        </w:trPr>
        <w:tc>
          <w:tcPr>
            <w:tcW w:w="1091" w:type="pct"/>
            <w:tcBorders>
              <w:top w:val="single" w:sz="4" w:space="0" w:color="auto"/>
              <w:left w:val="single" w:sz="4" w:space="0" w:color="auto"/>
              <w:bottom w:val="single" w:sz="4" w:space="0" w:color="auto"/>
              <w:right w:val="single" w:sz="4" w:space="0" w:color="auto"/>
            </w:tcBorders>
            <w:vAlign w:val="center"/>
          </w:tcPr>
          <w:p w14:paraId="0BBC6D61" w14:textId="30ECC711" w:rsidR="001D37F4" w:rsidRPr="00A36B92" w:rsidRDefault="001D37F4" w:rsidP="000159B1">
            <w:pPr>
              <w:pStyle w:val="Zhlav"/>
              <w:spacing w:line="256" w:lineRule="auto"/>
              <w:jc w:val="left"/>
              <w:rPr>
                <w:szCs w:val="22"/>
              </w:rPr>
            </w:pPr>
            <w:r>
              <w:rPr>
                <w:szCs w:val="22"/>
              </w:rPr>
              <w:t>odborný pracovník</w:t>
            </w:r>
          </w:p>
        </w:tc>
        <w:tc>
          <w:tcPr>
            <w:tcW w:w="1096" w:type="pct"/>
            <w:tcBorders>
              <w:top w:val="single" w:sz="4" w:space="0" w:color="auto"/>
              <w:left w:val="single" w:sz="4" w:space="0" w:color="auto"/>
              <w:bottom w:val="single" w:sz="4" w:space="0" w:color="auto"/>
              <w:right w:val="single" w:sz="4" w:space="0" w:color="auto"/>
            </w:tcBorders>
            <w:vAlign w:val="center"/>
          </w:tcPr>
          <w:p w14:paraId="56BCD99C" w14:textId="2D515ED8" w:rsidR="001D37F4" w:rsidRDefault="00D76EBD" w:rsidP="000159B1">
            <w:pPr>
              <w:pStyle w:val="Zhlav"/>
              <w:spacing w:line="256" w:lineRule="auto"/>
              <w:jc w:val="left"/>
              <w:rPr>
                <w:bCs/>
                <w:szCs w:val="22"/>
              </w:rPr>
            </w:pPr>
            <w:r>
              <w:rPr>
                <w:bCs/>
                <w:szCs w:val="22"/>
              </w:rPr>
              <w:t>xxxxxxxxxxxxxxxx</w:t>
            </w:r>
            <w:bookmarkStart w:id="42" w:name="_GoBack"/>
            <w:bookmarkEnd w:id="42"/>
          </w:p>
        </w:tc>
        <w:tc>
          <w:tcPr>
            <w:tcW w:w="1017" w:type="pct"/>
            <w:tcBorders>
              <w:top w:val="single" w:sz="4" w:space="0" w:color="auto"/>
              <w:left w:val="single" w:sz="4" w:space="0" w:color="auto"/>
              <w:bottom w:val="single" w:sz="4" w:space="0" w:color="auto"/>
              <w:right w:val="single" w:sz="4" w:space="0" w:color="auto"/>
            </w:tcBorders>
            <w:vAlign w:val="center"/>
          </w:tcPr>
          <w:p w14:paraId="25F5186E" w14:textId="273EB7C1" w:rsidR="001D37F4" w:rsidRDefault="001D37F4" w:rsidP="000159B1">
            <w:pPr>
              <w:pStyle w:val="Zhlav"/>
              <w:spacing w:line="256" w:lineRule="auto"/>
              <w:jc w:val="left"/>
              <w:rPr>
                <w:szCs w:val="22"/>
              </w:rPr>
            </w:pPr>
            <w:r>
              <w:rPr>
                <w:szCs w:val="22"/>
              </w:rPr>
              <w:t>Systémový inženýr</w:t>
            </w:r>
          </w:p>
        </w:tc>
        <w:tc>
          <w:tcPr>
            <w:tcW w:w="1796" w:type="pct"/>
            <w:tcBorders>
              <w:top w:val="single" w:sz="4" w:space="0" w:color="auto"/>
              <w:left w:val="single" w:sz="4" w:space="0" w:color="auto"/>
              <w:bottom w:val="single" w:sz="4" w:space="0" w:color="auto"/>
              <w:right w:val="single" w:sz="4" w:space="0" w:color="auto"/>
            </w:tcBorders>
            <w:vAlign w:val="center"/>
          </w:tcPr>
          <w:p w14:paraId="46B6F6DF" w14:textId="090FA8FB" w:rsidR="001D37F4" w:rsidRPr="00A36B92" w:rsidRDefault="001D37F4" w:rsidP="000159B1">
            <w:pPr>
              <w:pStyle w:val="Zhlav"/>
              <w:rPr>
                <w:szCs w:val="22"/>
                <w:lang w:eastAsia="en-US"/>
              </w:rPr>
            </w:pPr>
            <w:r>
              <w:rPr>
                <w:szCs w:val="22"/>
                <w:lang w:eastAsia="en-US"/>
              </w:rPr>
              <w:t xml:space="preserve"> </w:t>
            </w:r>
          </w:p>
        </w:tc>
      </w:tr>
    </w:tbl>
    <w:p w14:paraId="099BA919" w14:textId="311E40D8" w:rsidR="00AE6432" w:rsidRPr="00DE269B" w:rsidRDefault="00AE6432" w:rsidP="00640642">
      <w:pPr>
        <w:pStyle w:val="slolnku"/>
        <w:numPr>
          <w:ilvl w:val="0"/>
          <w:numId w:val="33"/>
        </w:numPr>
        <w:tabs>
          <w:tab w:val="clear" w:pos="0"/>
          <w:tab w:val="clear" w:pos="284"/>
          <w:tab w:val="clear" w:pos="1701"/>
        </w:tabs>
        <w:rPr>
          <w:rFonts w:cstheme="minorHAnsi"/>
          <w:szCs w:val="22"/>
        </w:rPr>
      </w:pPr>
    </w:p>
    <w:p w14:paraId="33B2D563" w14:textId="77777777" w:rsidR="00AE6432" w:rsidRPr="008F451C" w:rsidRDefault="00AE6432" w:rsidP="00AE6432">
      <w:pPr>
        <w:pStyle w:val="Nzevlnku"/>
        <w:rPr>
          <w:rFonts w:cstheme="minorHAnsi"/>
          <w:szCs w:val="22"/>
        </w:rPr>
      </w:pPr>
      <w:r>
        <w:rPr>
          <w:rFonts w:cstheme="minorHAnsi"/>
          <w:szCs w:val="22"/>
        </w:rPr>
        <w:t>Eskalační proces</w:t>
      </w:r>
    </w:p>
    <w:p w14:paraId="171B6053" w14:textId="370545C7" w:rsidR="00AE6432" w:rsidRPr="00522E18" w:rsidRDefault="00AE6432" w:rsidP="00522E18">
      <w:pPr>
        <w:numPr>
          <w:ilvl w:val="0"/>
          <w:numId w:val="29"/>
        </w:numPr>
        <w:tabs>
          <w:tab w:val="clear" w:pos="0"/>
          <w:tab w:val="clear" w:pos="284"/>
          <w:tab w:val="clear" w:pos="1701"/>
        </w:tabs>
        <w:spacing w:before="120"/>
        <w:rPr>
          <w:rFonts w:cstheme="minorHAnsi"/>
          <w:szCs w:val="22"/>
        </w:rPr>
      </w:pPr>
      <w:r w:rsidRPr="001B0ED3">
        <w:rPr>
          <w:rFonts w:cstheme="minorHAnsi"/>
          <w:szCs w:val="22"/>
        </w:rPr>
        <w:t xml:space="preserve">Zásady eskalačního procesu jsou využívány k efektivnímu řešení sporů a stížností. Zároveň budou tyto zásady využívány k řízení rizik tam, kde nebude možná dohoda obou </w:t>
      </w:r>
      <w:r>
        <w:rPr>
          <w:rFonts w:cstheme="minorHAnsi"/>
          <w:szCs w:val="22"/>
        </w:rPr>
        <w:t xml:space="preserve">Smluvních </w:t>
      </w:r>
      <w:r w:rsidRPr="001B0ED3">
        <w:rPr>
          <w:rFonts w:cstheme="minorHAnsi"/>
          <w:szCs w:val="22"/>
        </w:rPr>
        <w:t>stran na příslušné úrovni. Jedná se o víceúrovňový proces, kde eskalace může být předána pouze o jednu úroveň výše.</w:t>
      </w:r>
    </w:p>
    <w:p w14:paraId="104B1384" w14:textId="77777777" w:rsidR="00AE6432" w:rsidRPr="00507A2F" w:rsidRDefault="00AE6432" w:rsidP="00522E18">
      <w:pPr>
        <w:numPr>
          <w:ilvl w:val="0"/>
          <w:numId w:val="29"/>
        </w:numPr>
        <w:tabs>
          <w:tab w:val="clear" w:pos="0"/>
          <w:tab w:val="clear" w:pos="284"/>
          <w:tab w:val="clear" w:pos="1701"/>
        </w:tabs>
        <w:spacing w:before="120"/>
        <w:rPr>
          <w:rFonts w:cstheme="minorHAnsi"/>
          <w:szCs w:val="22"/>
        </w:rPr>
      </w:pPr>
      <w:r w:rsidRPr="00507A2F">
        <w:rPr>
          <w:rFonts w:cstheme="minorHAnsi"/>
          <w:szCs w:val="22"/>
        </w:rPr>
        <w:t xml:space="preserve">Pro potřeby dodávky služeb </w:t>
      </w:r>
      <w:r>
        <w:rPr>
          <w:rFonts w:cstheme="minorHAnsi"/>
          <w:szCs w:val="22"/>
        </w:rPr>
        <w:t xml:space="preserve">dle této Smlouvy </w:t>
      </w:r>
      <w:r w:rsidRPr="00507A2F">
        <w:rPr>
          <w:rFonts w:cstheme="minorHAnsi"/>
          <w:szCs w:val="22"/>
        </w:rPr>
        <w:t>se obě strany dohodly na následujícím rozdělení eskalačních úrovní:</w:t>
      </w:r>
    </w:p>
    <w:p w14:paraId="2B386DBF" w14:textId="77777777" w:rsidR="00AE6432" w:rsidRPr="008F451C" w:rsidRDefault="00AE6432" w:rsidP="00AE6432">
      <w:pPr>
        <w:tabs>
          <w:tab w:val="clear" w:pos="0"/>
          <w:tab w:val="clear" w:pos="284"/>
          <w:tab w:val="clear" w:pos="1701"/>
        </w:tabs>
        <w:spacing w:before="120"/>
        <w:jc w:val="left"/>
        <w:rPr>
          <w:rFonts w:cstheme="minorHAnsi"/>
          <w:szCs w:val="22"/>
        </w:rPr>
      </w:pPr>
    </w:p>
    <w:tbl>
      <w:tblPr>
        <w:tblStyle w:val="Mkatabulky"/>
        <w:tblW w:w="0" w:type="auto"/>
        <w:tblLook w:val="04A0" w:firstRow="1" w:lastRow="0" w:firstColumn="1" w:lastColumn="0" w:noHBand="0" w:noVBand="1"/>
      </w:tblPr>
      <w:tblGrid>
        <w:gridCol w:w="1282"/>
        <w:gridCol w:w="2186"/>
        <w:gridCol w:w="1653"/>
        <w:gridCol w:w="3941"/>
      </w:tblGrid>
      <w:tr w:rsidR="00AE6432" w:rsidRPr="001B0ED3" w14:paraId="51ED53DD" w14:textId="77777777" w:rsidTr="00090E08">
        <w:trPr>
          <w:tblHeader/>
        </w:trPr>
        <w:tc>
          <w:tcPr>
            <w:tcW w:w="1384" w:type="dxa"/>
            <w:shd w:val="clear" w:color="auto" w:fill="D9D9D9" w:themeFill="background1" w:themeFillShade="D9"/>
          </w:tcPr>
          <w:p w14:paraId="2ED6F41B" w14:textId="77777777" w:rsidR="00AE6432" w:rsidRPr="008F451C" w:rsidRDefault="00AE6432" w:rsidP="00090E08">
            <w:pPr>
              <w:pStyle w:val="TableHeaderCentered"/>
              <w:rPr>
                <w:rFonts w:asciiTheme="minorHAnsi" w:hAnsiTheme="minorHAnsi" w:cstheme="minorHAnsi"/>
                <w:sz w:val="22"/>
                <w:szCs w:val="22"/>
              </w:rPr>
            </w:pPr>
            <w:r w:rsidRPr="008F451C">
              <w:rPr>
                <w:rFonts w:asciiTheme="minorHAnsi" w:hAnsiTheme="minorHAnsi" w:cstheme="minorHAnsi"/>
                <w:sz w:val="22"/>
                <w:szCs w:val="22"/>
              </w:rPr>
              <w:t>Úroveň</w:t>
            </w:r>
          </w:p>
        </w:tc>
        <w:tc>
          <w:tcPr>
            <w:tcW w:w="2410" w:type="dxa"/>
            <w:shd w:val="clear" w:color="auto" w:fill="D9D9D9" w:themeFill="background1" w:themeFillShade="D9"/>
          </w:tcPr>
          <w:p w14:paraId="075F80BC" w14:textId="77777777" w:rsidR="00AE6432" w:rsidRPr="008F451C" w:rsidRDefault="00AE6432" w:rsidP="00090E08">
            <w:pPr>
              <w:pStyle w:val="TableHeaderCentered"/>
              <w:rPr>
                <w:rFonts w:asciiTheme="minorHAnsi" w:hAnsiTheme="minorHAnsi" w:cstheme="minorHAnsi"/>
                <w:sz w:val="22"/>
                <w:szCs w:val="22"/>
              </w:rPr>
            </w:pPr>
            <w:r w:rsidRPr="008F451C">
              <w:rPr>
                <w:rFonts w:asciiTheme="minorHAnsi" w:hAnsiTheme="minorHAnsi" w:cstheme="minorHAnsi"/>
                <w:sz w:val="22"/>
                <w:szCs w:val="22"/>
              </w:rPr>
              <w:t>Zdroj eskalace</w:t>
            </w:r>
          </w:p>
        </w:tc>
        <w:tc>
          <w:tcPr>
            <w:tcW w:w="1701" w:type="dxa"/>
            <w:shd w:val="clear" w:color="auto" w:fill="D9D9D9" w:themeFill="background1" w:themeFillShade="D9"/>
          </w:tcPr>
          <w:p w14:paraId="75DA665D" w14:textId="77777777" w:rsidR="00AE6432" w:rsidRPr="008F451C" w:rsidRDefault="00AE6432" w:rsidP="00090E08">
            <w:pPr>
              <w:pStyle w:val="TableHeaderCentered"/>
              <w:rPr>
                <w:rFonts w:asciiTheme="minorHAnsi" w:hAnsiTheme="minorHAnsi" w:cstheme="minorHAnsi"/>
                <w:sz w:val="22"/>
                <w:szCs w:val="22"/>
              </w:rPr>
            </w:pPr>
            <w:r w:rsidRPr="008F451C">
              <w:rPr>
                <w:rFonts w:asciiTheme="minorHAnsi" w:hAnsiTheme="minorHAnsi" w:cstheme="minorHAnsi"/>
                <w:sz w:val="22"/>
                <w:szCs w:val="22"/>
              </w:rPr>
              <w:t>Vlastník</w:t>
            </w:r>
          </w:p>
        </w:tc>
        <w:tc>
          <w:tcPr>
            <w:tcW w:w="4566" w:type="dxa"/>
            <w:shd w:val="clear" w:color="auto" w:fill="D9D9D9" w:themeFill="background1" w:themeFillShade="D9"/>
          </w:tcPr>
          <w:p w14:paraId="5695F538" w14:textId="77777777" w:rsidR="00AE6432" w:rsidRPr="008F451C" w:rsidRDefault="00AE6432" w:rsidP="00090E08">
            <w:pPr>
              <w:pStyle w:val="TableHeaderCentered"/>
              <w:rPr>
                <w:rFonts w:asciiTheme="minorHAnsi" w:hAnsiTheme="minorHAnsi" w:cstheme="minorHAnsi"/>
                <w:sz w:val="22"/>
                <w:szCs w:val="22"/>
              </w:rPr>
            </w:pPr>
            <w:r w:rsidRPr="008F451C">
              <w:rPr>
                <w:rFonts w:asciiTheme="minorHAnsi" w:hAnsiTheme="minorHAnsi" w:cstheme="minorHAnsi"/>
                <w:sz w:val="22"/>
                <w:szCs w:val="22"/>
              </w:rPr>
              <w:t>Popis řešení</w:t>
            </w:r>
          </w:p>
        </w:tc>
      </w:tr>
      <w:tr w:rsidR="00AE6432" w:rsidRPr="001B0ED3" w14:paraId="5F9819B1" w14:textId="77777777" w:rsidTr="00090E08">
        <w:trPr>
          <w:tblHeader/>
        </w:trPr>
        <w:tc>
          <w:tcPr>
            <w:tcW w:w="1384" w:type="dxa"/>
          </w:tcPr>
          <w:p w14:paraId="18B71C0E"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1. úroveň</w:t>
            </w:r>
          </w:p>
        </w:tc>
        <w:tc>
          <w:tcPr>
            <w:tcW w:w="2410" w:type="dxa"/>
          </w:tcPr>
          <w:p w14:paraId="43BC0599"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Iniciována uživateli nebo řešitelskými skupinami Objednatele</w:t>
            </w:r>
          </w:p>
        </w:tc>
        <w:tc>
          <w:tcPr>
            <w:tcW w:w="1701" w:type="dxa"/>
          </w:tcPr>
          <w:p w14:paraId="1F2FA77C"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 xml:space="preserve">Určený pracovník Objednatele nebo Poskytovatele v systému </w:t>
            </w:r>
            <w:proofErr w:type="spellStart"/>
            <w:r w:rsidRPr="008F451C">
              <w:rPr>
                <w:rFonts w:asciiTheme="minorHAnsi" w:hAnsiTheme="minorHAnsi" w:cstheme="minorHAnsi"/>
                <w:sz w:val="22"/>
                <w:szCs w:val="22"/>
              </w:rPr>
              <w:t>Helpdesk</w:t>
            </w:r>
            <w:proofErr w:type="spellEnd"/>
          </w:p>
        </w:tc>
        <w:tc>
          <w:tcPr>
            <w:tcW w:w="4566" w:type="dxa"/>
          </w:tcPr>
          <w:p w14:paraId="0238FEEA"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Eskalace-stížnost je zaznamenána do systému</w:t>
            </w:r>
            <w:r>
              <w:rPr>
                <w:rFonts w:asciiTheme="minorHAnsi" w:hAnsiTheme="minorHAnsi" w:cstheme="minorHAnsi"/>
                <w:sz w:val="22"/>
                <w:szCs w:val="22"/>
              </w:rPr>
              <w:t xml:space="preserve"> </w:t>
            </w:r>
            <w:proofErr w:type="spellStart"/>
            <w:r>
              <w:rPr>
                <w:rFonts w:asciiTheme="minorHAnsi" w:hAnsiTheme="minorHAnsi" w:cstheme="minorHAnsi"/>
                <w:sz w:val="22"/>
                <w:szCs w:val="22"/>
              </w:rPr>
              <w:t>Helpdesk</w:t>
            </w:r>
            <w:proofErr w:type="spellEnd"/>
            <w:r w:rsidRPr="008F451C">
              <w:rPr>
                <w:rFonts w:asciiTheme="minorHAnsi" w:hAnsiTheme="minorHAnsi" w:cstheme="minorHAnsi"/>
                <w:sz w:val="22"/>
                <w:szCs w:val="22"/>
              </w:rPr>
              <w:t>. Její šetření</w:t>
            </w:r>
            <w:r>
              <w:rPr>
                <w:rFonts w:asciiTheme="minorHAnsi" w:hAnsiTheme="minorHAnsi" w:cstheme="minorHAnsi"/>
                <w:sz w:val="22"/>
                <w:szCs w:val="22"/>
              </w:rPr>
              <w:t xml:space="preserve"> </w:t>
            </w:r>
            <w:r w:rsidRPr="008F451C">
              <w:rPr>
                <w:rFonts w:asciiTheme="minorHAnsi" w:hAnsiTheme="minorHAnsi" w:cstheme="minorHAnsi"/>
                <w:sz w:val="22"/>
                <w:szCs w:val="22"/>
              </w:rPr>
              <w:t>-</w:t>
            </w:r>
            <w:r>
              <w:rPr>
                <w:rFonts w:asciiTheme="minorHAnsi" w:hAnsiTheme="minorHAnsi" w:cstheme="minorHAnsi"/>
                <w:sz w:val="22"/>
                <w:szCs w:val="22"/>
              </w:rPr>
              <w:t xml:space="preserve"> </w:t>
            </w:r>
            <w:r w:rsidRPr="008F451C">
              <w:rPr>
                <w:rFonts w:asciiTheme="minorHAnsi" w:hAnsiTheme="minorHAnsi" w:cstheme="minorHAnsi"/>
                <w:sz w:val="22"/>
                <w:szCs w:val="22"/>
              </w:rPr>
              <w:t xml:space="preserve">řešení je sledováno příslušným zodpovědným vedoucím pracovníkem Oddělení </w:t>
            </w:r>
            <w:proofErr w:type="spellStart"/>
            <w:r w:rsidRPr="008F451C">
              <w:rPr>
                <w:rFonts w:asciiTheme="minorHAnsi" w:hAnsiTheme="minorHAnsi" w:cstheme="minorHAnsi"/>
                <w:sz w:val="22"/>
                <w:szCs w:val="22"/>
              </w:rPr>
              <w:t>Helpdesk</w:t>
            </w:r>
            <w:proofErr w:type="spellEnd"/>
            <w:r w:rsidRPr="008F451C">
              <w:rPr>
                <w:rFonts w:asciiTheme="minorHAnsi" w:hAnsiTheme="minorHAnsi" w:cstheme="minorHAnsi"/>
                <w:sz w:val="22"/>
                <w:szCs w:val="22"/>
              </w:rPr>
              <w:t>.</w:t>
            </w:r>
          </w:p>
        </w:tc>
      </w:tr>
      <w:tr w:rsidR="00AE6432" w:rsidRPr="001B0ED3" w14:paraId="7EB3F60E" w14:textId="77777777" w:rsidTr="00090E08">
        <w:trPr>
          <w:tblHeader/>
        </w:trPr>
        <w:tc>
          <w:tcPr>
            <w:tcW w:w="1384" w:type="dxa"/>
          </w:tcPr>
          <w:p w14:paraId="691E8E77"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2. úroveň</w:t>
            </w:r>
          </w:p>
        </w:tc>
        <w:tc>
          <w:tcPr>
            <w:tcW w:w="2410" w:type="dxa"/>
          </w:tcPr>
          <w:p w14:paraId="544C630A"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 xml:space="preserve">Iniciována členy </w:t>
            </w:r>
            <w:proofErr w:type="spellStart"/>
            <w:r w:rsidRPr="008F451C">
              <w:rPr>
                <w:rFonts w:asciiTheme="minorHAnsi" w:hAnsiTheme="minorHAnsi" w:cstheme="minorHAnsi"/>
                <w:sz w:val="22"/>
                <w:szCs w:val="22"/>
              </w:rPr>
              <w:t>Helpdesku</w:t>
            </w:r>
            <w:proofErr w:type="spellEnd"/>
            <w:r w:rsidRPr="008F451C">
              <w:rPr>
                <w:rFonts w:asciiTheme="minorHAnsi" w:hAnsiTheme="minorHAnsi" w:cstheme="minorHAnsi"/>
                <w:sz w:val="22"/>
                <w:szCs w:val="22"/>
              </w:rPr>
              <w:t>, eskalována z 1. úrovně</w:t>
            </w:r>
          </w:p>
        </w:tc>
        <w:tc>
          <w:tcPr>
            <w:tcW w:w="1701" w:type="dxa"/>
          </w:tcPr>
          <w:p w14:paraId="1180617C"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Osoba odpovědná za plnění smlouvy – odborný pracovník</w:t>
            </w:r>
          </w:p>
        </w:tc>
        <w:tc>
          <w:tcPr>
            <w:tcW w:w="4566" w:type="dxa"/>
          </w:tcPr>
          <w:p w14:paraId="05288647"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 xml:space="preserve">Eskalace je zaznamenána do systému </w:t>
            </w:r>
            <w:proofErr w:type="spellStart"/>
            <w:r>
              <w:rPr>
                <w:rFonts w:asciiTheme="minorHAnsi" w:hAnsiTheme="minorHAnsi" w:cstheme="minorHAnsi"/>
                <w:sz w:val="22"/>
                <w:szCs w:val="22"/>
              </w:rPr>
              <w:t>HelpDesk</w:t>
            </w:r>
            <w:proofErr w:type="spellEnd"/>
            <w:r>
              <w:rPr>
                <w:rFonts w:asciiTheme="minorHAnsi" w:hAnsiTheme="minorHAnsi" w:cstheme="minorHAnsi"/>
                <w:sz w:val="22"/>
                <w:szCs w:val="22"/>
              </w:rPr>
              <w:t xml:space="preserve"> </w:t>
            </w:r>
            <w:r w:rsidRPr="008F451C">
              <w:rPr>
                <w:rFonts w:asciiTheme="minorHAnsi" w:hAnsiTheme="minorHAnsi" w:cstheme="minorHAnsi"/>
                <w:sz w:val="22"/>
                <w:szCs w:val="22"/>
              </w:rPr>
              <w:t>či doručena e-mailem nebo písemně. Její šetření</w:t>
            </w:r>
            <w:r>
              <w:rPr>
                <w:rFonts w:asciiTheme="minorHAnsi" w:hAnsiTheme="minorHAnsi" w:cstheme="minorHAnsi"/>
                <w:sz w:val="22"/>
                <w:szCs w:val="22"/>
              </w:rPr>
              <w:t xml:space="preserve"> </w:t>
            </w:r>
            <w:r w:rsidRPr="008F451C">
              <w:rPr>
                <w:rFonts w:asciiTheme="minorHAnsi" w:hAnsiTheme="minorHAnsi" w:cstheme="minorHAnsi"/>
                <w:sz w:val="22"/>
                <w:szCs w:val="22"/>
              </w:rPr>
              <w:t>-</w:t>
            </w:r>
            <w:r>
              <w:rPr>
                <w:rFonts w:asciiTheme="minorHAnsi" w:hAnsiTheme="minorHAnsi" w:cstheme="minorHAnsi"/>
                <w:sz w:val="22"/>
                <w:szCs w:val="22"/>
              </w:rPr>
              <w:t xml:space="preserve"> </w:t>
            </w:r>
            <w:r w:rsidRPr="008F451C">
              <w:rPr>
                <w:rFonts w:asciiTheme="minorHAnsi" w:hAnsiTheme="minorHAnsi" w:cstheme="minorHAnsi"/>
                <w:sz w:val="22"/>
                <w:szCs w:val="22"/>
              </w:rPr>
              <w:t>řešení je řízeno osobami zodpovědn</w:t>
            </w:r>
            <w:r>
              <w:rPr>
                <w:rFonts w:asciiTheme="minorHAnsi" w:hAnsiTheme="minorHAnsi" w:cstheme="minorHAnsi"/>
                <w:sz w:val="22"/>
                <w:szCs w:val="22"/>
              </w:rPr>
              <w:t>ými</w:t>
            </w:r>
            <w:r w:rsidRPr="008F451C">
              <w:rPr>
                <w:rFonts w:asciiTheme="minorHAnsi" w:hAnsiTheme="minorHAnsi" w:cstheme="minorHAnsi"/>
                <w:sz w:val="22"/>
                <w:szCs w:val="22"/>
              </w:rPr>
              <w:t xml:space="preserve"> za plnění smlouvy.</w:t>
            </w:r>
          </w:p>
        </w:tc>
      </w:tr>
      <w:tr w:rsidR="00AE6432" w:rsidRPr="001B0ED3" w14:paraId="11FEC415" w14:textId="77777777" w:rsidTr="00090E08">
        <w:trPr>
          <w:tblHeader/>
        </w:trPr>
        <w:tc>
          <w:tcPr>
            <w:tcW w:w="1384" w:type="dxa"/>
          </w:tcPr>
          <w:p w14:paraId="58F373FD"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3. úroveň</w:t>
            </w:r>
          </w:p>
        </w:tc>
        <w:tc>
          <w:tcPr>
            <w:tcW w:w="2410" w:type="dxa"/>
          </w:tcPr>
          <w:p w14:paraId="0EB5A953"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Iniciována odbornými pracovníky, eskalována z 2. úrovně</w:t>
            </w:r>
          </w:p>
        </w:tc>
        <w:tc>
          <w:tcPr>
            <w:tcW w:w="1701" w:type="dxa"/>
          </w:tcPr>
          <w:p w14:paraId="6A2D84A8"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Statutární zástupce Objednatele nebo Poskytovatele</w:t>
            </w:r>
          </w:p>
        </w:tc>
        <w:tc>
          <w:tcPr>
            <w:tcW w:w="4566" w:type="dxa"/>
          </w:tcPr>
          <w:p w14:paraId="6F470103" w14:textId="77777777" w:rsidR="00AE6432" w:rsidRPr="008F451C" w:rsidRDefault="00AE6432" w:rsidP="00090E08">
            <w:pPr>
              <w:pStyle w:val="TableContents"/>
              <w:rPr>
                <w:rFonts w:asciiTheme="minorHAnsi" w:hAnsiTheme="minorHAnsi" w:cstheme="minorHAnsi"/>
                <w:sz w:val="22"/>
                <w:szCs w:val="22"/>
              </w:rPr>
            </w:pPr>
            <w:r w:rsidRPr="008F451C">
              <w:rPr>
                <w:rFonts w:asciiTheme="minorHAnsi" w:hAnsiTheme="minorHAnsi" w:cstheme="minorHAnsi"/>
                <w:sz w:val="22"/>
                <w:szCs w:val="22"/>
              </w:rPr>
              <w:t>Eskalace je doručena e-mailem nebo písemně včetně historie řešení ze systému</w:t>
            </w:r>
            <w:r>
              <w:rPr>
                <w:rFonts w:asciiTheme="minorHAnsi" w:hAnsiTheme="minorHAnsi" w:cstheme="minorHAnsi"/>
                <w:sz w:val="22"/>
                <w:szCs w:val="22"/>
              </w:rPr>
              <w:t xml:space="preserve"> </w:t>
            </w:r>
            <w:proofErr w:type="spellStart"/>
            <w:r>
              <w:rPr>
                <w:rFonts w:asciiTheme="minorHAnsi" w:hAnsiTheme="minorHAnsi" w:cstheme="minorHAnsi"/>
                <w:sz w:val="22"/>
                <w:szCs w:val="22"/>
              </w:rPr>
              <w:t>HelpDesk</w:t>
            </w:r>
            <w:proofErr w:type="spellEnd"/>
            <w:r w:rsidRPr="008F451C">
              <w:rPr>
                <w:rFonts w:asciiTheme="minorHAnsi" w:hAnsiTheme="minorHAnsi" w:cstheme="minorHAnsi"/>
                <w:sz w:val="22"/>
                <w:szCs w:val="22"/>
              </w:rPr>
              <w:t>. Její šetření</w:t>
            </w:r>
            <w:r>
              <w:rPr>
                <w:rFonts w:asciiTheme="minorHAnsi" w:hAnsiTheme="minorHAnsi" w:cstheme="minorHAnsi"/>
                <w:sz w:val="22"/>
                <w:szCs w:val="22"/>
              </w:rPr>
              <w:t xml:space="preserve"> </w:t>
            </w:r>
            <w:r w:rsidRPr="008F451C">
              <w:rPr>
                <w:rFonts w:asciiTheme="minorHAnsi" w:hAnsiTheme="minorHAnsi" w:cstheme="minorHAnsi"/>
                <w:sz w:val="22"/>
                <w:szCs w:val="22"/>
              </w:rPr>
              <w:t>-</w:t>
            </w:r>
            <w:r>
              <w:rPr>
                <w:rFonts w:asciiTheme="minorHAnsi" w:hAnsiTheme="minorHAnsi" w:cstheme="minorHAnsi"/>
                <w:sz w:val="22"/>
                <w:szCs w:val="22"/>
              </w:rPr>
              <w:t xml:space="preserve"> </w:t>
            </w:r>
            <w:r w:rsidRPr="008F451C">
              <w:rPr>
                <w:rFonts w:asciiTheme="minorHAnsi" w:hAnsiTheme="minorHAnsi" w:cstheme="minorHAnsi"/>
                <w:sz w:val="22"/>
                <w:szCs w:val="22"/>
              </w:rPr>
              <w:t>řešení je řízeno statutárními zástupci.</w:t>
            </w:r>
          </w:p>
        </w:tc>
      </w:tr>
    </w:tbl>
    <w:p w14:paraId="75B513FF" w14:textId="77777777" w:rsidR="00AE6432" w:rsidRPr="001B0ED3" w:rsidRDefault="00AE6432" w:rsidP="00AE6432">
      <w:pPr>
        <w:rPr>
          <w:rFonts w:cstheme="minorHAnsi"/>
          <w:szCs w:val="22"/>
        </w:rPr>
      </w:pPr>
    </w:p>
    <w:sectPr w:rsidR="00AE6432" w:rsidRPr="001B0ED3" w:rsidSect="00BE2FD1">
      <w:footerReference w:type="default" r:id="rId13"/>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8C857" w16cid:durableId="2715E526"/>
  <w16cid:commentId w16cid:paraId="15EF3A52" w16cid:durableId="27164457"/>
  <w16cid:commentId w16cid:paraId="168F1CC2" w16cid:durableId="271762ED"/>
  <w16cid:commentId w16cid:paraId="7C85ED6E" w16cid:durableId="2715F839"/>
  <w16cid:commentId w16cid:paraId="58D76E4A" w16cid:durableId="2715F8BA"/>
  <w16cid:commentId w16cid:paraId="345DABA3" w16cid:durableId="271642FC"/>
  <w16cid:commentId w16cid:paraId="1437A8F6" w16cid:durableId="271766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E9DE9" w14:textId="77777777" w:rsidR="00E43237" w:rsidRDefault="00E43237">
      <w:r>
        <w:separator/>
      </w:r>
    </w:p>
  </w:endnote>
  <w:endnote w:type="continuationSeparator" w:id="0">
    <w:p w14:paraId="6AB451B1" w14:textId="77777777" w:rsidR="00E43237" w:rsidRDefault="00E43237">
      <w:r>
        <w:continuationSeparator/>
      </w:r>
    </w:p>
  </w:endnote>
  <w:endnote w:type="continuationNotice" w:id="1">
    <w:p w14:paraId="2C4D72B6" w14:textId="77777777" w:rsidR="00E43237" w:rsidRDefault="00E43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75813"/>
      <w:docPartObj>
        <w:docPartGallery w:val="Page Numbers (Bottom of Page)"/>
        <w:docPartUnique/>
      </w:docPartObj>
    </w:sdtPr>
    <w:sdtEndPr>
      <w:rPr>
        <w:szCs w:val="22"/>
      </w:rPr>
    </w:sdtEndPr>
    <w:sdtContent>
      <w:p w14:paraId="0C323155" w14:textId="6416F1C4" w:rsidR="00090E08" w:rsidRPr="00DD53A5" w:rsidRDefault="00090E08">
        <w:pPr>
          <w:pStyle w:val="Zpat"/>
          <w:jc w:val="center"/>
          <w:rPr>
            <w:szCs w:val="22"/>
          </w:rPr>
        </w:pPr>
        <w:r w:rsidRPr="00DD53A5">
          <w:rPr>
            <w:szCs w:val="22"/>
          </w:rPr>
          <w:fldChar w:fldCharType="begin"/>
        </w:r>
        <w:r w:rsidRPr="00DD53A5">
          <w:rPr>
            <w:szCs w:val="22"/>
          </w:rPr>
          <w:instrText xml:space="preserve"> PAGE   \* MERGEFORMAT </w:instrText>
        </w:r>
        <w:r w:rsidRPr="00DD53A5">
          <w:rPr>
            <w:szCs w:val="22"/>
          </w:rPr>
          <w:fldChar w:fldCharType="separate"/>
        </w:r>
        <w:r w:rsidR="00D76EBD">
          <w:rPr>
            <w:noProof/>
            <w:szCs w:val="22"/>
          </w:rPr>
          <w:t>12</w:t>
        </w:r>
        <w:r w:rsidRPr="00DD53A5">
          <w:rPr>
            <w:szCs w:val="22"/>
          </w:rPr>
          <w:fldChar w:fldCharType="end"/>
        </w:r>
        <w:r w:rsidRPr="00DD53A5">
          <w:rPr>
            <w:noProof/>
            <w:szCs w:val="22"/>
          </w:rPr>
          <w:t>/</w:t>
        </w:r>
        <w:r>
          <w:rPr>
            <w:noProof/>
            <w:szCs w:val="22"/>
          </w:rPr>
          <w:fldChar w:fldCharType="begin"/>
        </w:r>
        <w:r>
          <w:rPr>
            <w:noProof/>
            <w:szCs w:val="22"/>
          </w:rPr>
          <w:instrText xml:space="preserve"> SECTIONPAGES  \* Arabic  \* MERGEFORMAT </w:instrText>
        </w:r>
        <w:r>
          <w:rPr>
            <w:noProof/>
            <w:szCs w:val="22"/>
          </w:rPr>
          <w:fldChar w:fldCharType="separate"/>
        </w:r>
        <w:r w:rsidR="00D76EBD">
          <w:rPr>
            <w:noProof/>
            <w:szCs w:val="22"/>
          </w:rPr>
          <w:t>12</w:t>
        </w:r>
        <w:r>
          <w:rPr>
            <w:noProof/>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0959D" w14:textId="77777777" w:rsidR="00E43237" w:rsidRDefault="00E43237">
      <w:r>
        <w:separator/>
      </w:r>
    </w:p>
  </w:footnote>
  <w:footnote w:type="continuationSeparator" w:id="0">
    <w:p w14:paraId="3E428BA1" w14:textId="77777777" w:rsidR="00E43237" w:rsidRDefault="00E43237">
      <w:r>
        <w:continuationSeparator/>
      </w:r>
    </w:p>
  </w:footnote>
  <w:footnote w:type="continuationNotice" w:id="1">
    <w:p w14:paraId="2D9930A5" w14:textId="77777777" w:rsidR="00E43237" w:rsidRDefault="00E43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F04"/>
    <w:multiLevelType w:val="hybridMultilevel"/>
    <w:tmpl w:val="D0283D7C"/>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057204"/>
    <w:multiLevelType w:val="hybridMultilevel"/>
    <w:tmpl w:val="5A443D00"/>
    <w:lvl w:ilvl="0" w:tplc="4E4AED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4D6CC5"/>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C1860"/>
    <w:multiLevelType w:val="hybridMultilevel"/>
    <w:tmpl w:val="C57A62D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6719D"/>
    <w:multiLevelType w:val="hybridMultilevel"/>
    <w:tmpl w:val="06868A84"/>
    <w:lvl w:ilvl="0" w:tplc="00062D20">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421676"/>
    <w:multiLevelType w:val="hybridMultilevel"/>
    <w:tmpl w:val="E816561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F1E69AC"/>
    <w:multiLevelType w:val="multilevel"/>
    <w:tmpl w:val="291C8A0A"/>
    <w:lvl w:ilvl="0">
      <w:start w:val="1"/>
      <w:numFmt w:val="decimal"/>
      <w:suff w:val="nothing"/>
      <w:lvlText w:val="Článek %1."/>
      <w:lvlJc w:val="left"/>
      <w:pPr>
        <w:ind w:left="0" w:firstLine="0"/>
      </w:pPr>
      <w:rPr>
        <w:rFonts w:asciiTheme="minorHAnsi" w:hAnsiTheme="minorHAnsi" w:hint="default"/>
        <w:b/>
        <w:i w:val="0"/>
        <w:sz w:val="22"/>
        <w:szCs w:val="22"/>
      </w:rPr>
    </w:lvl>
    <w:lvl w:ilvl="1">
      <w:start w:val="1"/>
      <w:numFmt w:val="decimal"/>
      <w:isLgl/>
      <w:lvlText w:val="%1.%2."/>
      <w:lvlJc w:val="left"/>
      <w:pPr>
        <w:tabs>
          <w:tab w:val="num" w:pos="284"/>
        </w:tabs>
        <w:ind w:left="851" w:hanging="567"/>
      </w:pPr>
      <w:rPr>
        <w:rFonts w:asciiTheme="minorHAnsi" w:hAnsiTheme="minorHAnsi" w:hint="default"/>
        <w:b w:val="0"/>
        <w:i w:val="0"/>
        <w:sz w:val="22"/>
        <w:szCs w:val="22"/>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F5A7F0A"/>
    <w:multiLevelType w:val="hybridMultilevel"/>
    <w:tmpl w:val="EC0AF68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1FE55C1"/>
    <w:multiLevelType w:val="hybridMultilevel"/>
    <w:tmpl w:val="AEA21D4A"/>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165801"/>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825E6"/>
    <w:multiLevelType w:val="hybridMultilevel"/>
    <w:tmpl w:val="60C624C6"/>
    <w:lvl w:ilvl="0" w:tplc="00062D2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7F22CA1"/>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02E21"/>
    <w:multiLevelType w:val="multilevel"/>
    <w:tmpl w:val="291C8A0A"/>
    <w:lvl w:ilvl="0">
      <w:start w:val="1"/>
      <w:numFmt w:val="decimal"/>
      <w:suff w:val="nothing"/>
      <w:lvlText w:val="Článek %1."/>
      <w:lvlJc w:val="left"/>
      <w:pPr>
        <w:ind w:left="0" w:firstLine="0"/>
      </w:pPr>
      <w:rPr>
        <w:rFonts w:asciiTheme="minorHAnsi" w:hAnsiTheme="minorHAnsi" w:hint="default"/>
        <w:b/>
        <w:i w:val="0"/>
        <w:sz w:val="22"/>
        <w:szCs w:val="22"/>
      </w:rPr>
    </w:lvl>
    <w:lvl w:ilvl="1">
      <w:start w:val="1"/>
      <w:numFmt w:val="decimal"/>
      <w:isLgl/>
      <w:lvlText w:val="%1.%2."/>
      <w:lvlJc w:val="left"/>
      <w:pPr>
        <w:tabs>
          <w:tab w:val="num" w:pos="284"/>
        </w:tabs>
        <w:ind w:left="851" w:hanging="567"/>
      </w:pPr>
      <w:rPr>
        <w:rFonts w:asciiTheme="minorHAnsi" w:hAnsiTheme="minorHAnsi" w:hint="default"/>
        <w:b w:val="0"/>
        <w:i w:val="0"/>
        <w:sz w:val="22"/>
        <w:szCs w:val="22"/>
      </w:rPr>
    </w:lvl>
    <w:lvl w:ilvl="2">
      <w:start w:val="1"/>
      <w:numFmt w:val="decimal"/>
      <w:lvlText w:val="%1.%2.%3."/>
      <w:lvlJc w:val="left"/>
      <w:pPr>
        <w:tabs>
          <w:tab w:val="num" w:pos="567"/>
        </w:tabs>
        <w:ind w:left="567" w:firstLine="0"/>
      </w:pPr>
      <w:rPr>
        <w:rFonts w:hint="default"/>
        <w:b w:val="0"/>
        <w:i w:val="0"/>
      </w:rPr>
    </w:lvl>
    <w:lvl w:ilvl="3">
      <w:start w:val="1"/>
      <w:numFmt w:val="lowerLetter"/>
      <w:lvlText w:val="%4)"/>
      <w:lvlJc w:val="left"/>
      <w:pPr>
        <w:tabs>
          <w:tab w:val="num" w:pos="2778"/>
        </w:tabs>
        <w:ind w:left="2778" w:hanging="618"/>
      </w:pPr>
      <w:rPr>
        <w:rFonts w:hint="default"/>
        <w:b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20824DD"/>
    <w:multiLevelType w:val="hybridMultilevel"/>
    <w:tmpl w:val="EE4EC0E8"/>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30500EA"/>
    <w:multiLevelType w:val="hybridMultilevel"/>
    <w:tmpl w:val="2DBAA81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D14888"/>
    <w:multiLevelType w:val="hybridMultilevel"/>
    <w:tmpl w:val="A016FA40"/>
    <w:lvl w:ilvl="0" w:tplc="63448BB8">
      <w:start w:val="1"/>
      <w:numFmt w:val="bullet"/>
      <w:pStyle w:val="Normln1odrky"/>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73489A"/>
    <w:multiLevelType w:val="hybridMultilevel"/>
    <w:tmpl w:val="EE4EC0E8"/>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EF3A21"/>
    <w:multiLevelType w:val="hybridMultilevel"/>
    <w:tmpl w:val="211A5C0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449A1D79"/>
    <w:multiLevelType w:val="multilevel"/>
    <w:tmpl w:val="A16C1A7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rFonts w:ascii="Arial" w:eastAsia="Arial" w:hAnsi="Arial" w:cs="Arial"/>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61588E"/>
    <w:multiLevelType w:val="multilevel"/>
    <w:tmpl w:val="1258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D932A4"/>
    <w:multiLevelType w:val="hybridMultilevel"/>
    <w:tmpl w:val="AE84A2C2"/>
    <w:lvl w:ilvl="0" w:tplc="04050017">
      <w:start w:val="1"/>
      <w:numFmt w:val="lowerLetter"/>
      <w:lvlText w:val="%1)"/>
      <w:lvlJc w:val="left"/>
      <w:pPr>
        <w:ind w:left="1068" w:hanging="360"/>
      </w:p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814754C"/>
    <w:multiLevelType w:val="hybridMultilevel"/>
    <w:tmpl w:val="7E585F2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4A073B68"/>
    <w:multiLevelType w:val="multilevel"/>
    <w:tmpl w:val="A58C5606"/>
    <w:lvl w:ilvl="0">
      <w:start w:val="1"/>
      <w:numFmt w:val="bullet"/>
      <w:lvlText w:val=""/>
      <w:lvlJc w:val="left"/>
      <w:pPr>
        <w:ind w:left="1004" w:hanging="360"/>
      </w:pPr>
      <w:rPr>
        <w:rFonts w:ascii="Arial" w:eastAsia="Arial" w:hAnsi="Arial" w:cs="Arial"/>
        <w:color w:val="333333"/>
        <w:sz w:val="21"/>
        <w:szCs w:val="21"/>
        <w:u w:val="none"/>
      </w:rPr>
    </w:lvl>
    <w:lvl w:ilvl="1">
      <w:start w:val="1"/>
      <w:numFmt w:val="bullet"/>
      <w:lvlText w:val="●"/>
      <w:lvlJc w:val="left"/>
      <w:pPr>
        <w:ind w:left="1724" w:hanging="360"/>
      </w:pPr>
      <w:rPr>
        <w:rFonts w:ascii="Arial" w:eastAsia="Arial" w:hAnsi="Arial" w:cs="Arial"/>
        <w:color w:val="333333"/>
        <w:sz w:val="21"/>
        <w:szCs w:val="21"/>
        <w:u w:val="none"/>
      </w:rPr>
    </w:lvl>
    <w:lvl w:ilvl="2">
      <w:start w:val="1"/>
      <w:numFmt w:val="bullet"/>
      <w:lvlText w:val="■"/>
      <w:lvlJc w:val="left"/>
      <w:pPr>
        <w:ind w:left="2444" w:hanging="360"/>
      </w:pPr>
      <w:rPr>
        <w:u w:val="none"/>
      </w:rPr>
    </w:lvl>
    <w:lvl w:ilvl="3">
      <w:start w:val="1"/>
      <w:numFmt w:val="bullet"/>
      <w:lvlText w:val="●"/>
      <w:lvlJc w:val="left"/>
      <w:pPr>
        <w:ind w:left="3164" w:hanging="360"/>
      </w:pPr>
      <w:rPr>
        <w:u w:val="none"/>
      </w:rPr>
    </w:lvl>
    <w:lvl w:ilvl="4">
      <w:start w:val="1"/>
      <w:numFmt w:val="bullet"/>
      <w:lvlText w:val="○"/>
      <w:lvlJc w:val="left"/>
      <w:pPr>
        <w:ind w:left="3884" w:hanging="360"/>
      </w:pPr>
      <w:rPr>
        <w:u w:val="none"/>
      </w:rPr>
    </w:lvl>
    <w:lvl w:ilvl="5">
      <w:start w:val="1"/>
      <w:numFmt w:val="bullet"/>
      <w:lvlText w:val="■"/>
      <w:lvlJc w:val="left"/>
      <w:pPr>
        <w:ind w:left="4604" w:hanging="360"/>
      </w:pPr>
      <w:rPr>
        <w:u w:val="none"/>
      </w:rPr>
    </w:lvl>
    <w:lvl w:ilvl="6">
      <w:start w:val="1"/>
      <w:numFmt w:val="bullet"/>
      <w:lvlText w:val="●"/>
      <w:lvlJc w:val="left"/>
      <w:pPr>
        <w:ind w:left="5324" w:hanging="360"/>
      </w:pPr>
      <w:rPr>
        <w:u w:val="none"/>
      </w:rPr>
    </w:lvl>
    <w:lvl w:ilvl="7">
      <w:start w:val="1"/>
      <w:numFmt w:val="bullet"/>
      <w:lvlText w:val="○"/>
      <w:lvlJc w:val="left"/>
      <w:pPr>
        <w:ind w:left="6044" w:hanging="360"/>
      </w:pPr>
      <w:rPr>
        <w:u w:val="none"/>
      </w:rPr>
    </w:lvl>
    <w:lvl w:ilvl="8">
      <w:start w:val="1"/>
      <w:numFmt w:val="bullet"/>
      <w:lvlText w:val="■"/>
      <w:lvlJc w:val="left"/>
      <w:pPr>
        <w:ind w:left="6764" w:hanging="360"/>
      </w:pPr>
      <w:rPr>
        <w:u w:val="none"/>
      </w:rPr>
    </w:lvl>
  </w:abstractNum>
  <w:abstractNum w:abstractNumId="23" w15:restartNumberingAfterBreak="0">
    <w:nsid w:val="4B5257D6"/>
    <w:multiLevelType w:val="hybridMultilevel"/>
    <w:tmpl w:val="EE4EC0E8"/>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DAC10B2"/>
    <w:multiLevelType w:val="hybridMultilevel"/>
    <w:tmpl w:val="84F42EE0"/>
    <w:lvl w:ilvl="0" w:tplc="04050001">
      <w:start w:val="1"/>
      <w:numFmt w:val="bullet"/>
      <w:lvlText w:val=""/>
      <w:lvlJc w:val="left"/>
      <w:pPr>
        <w:ind w:left="1364" w:hanging="360"/>
      </w:pPr>
      <w:rPr>
        <w:rFonts w:ascii="Symbol" w:hAnsi="Symbol"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5" w15:restartNumberingAfterBreak="0">
    <w:nsid w:val="4EBD62D3"/>
    <w:multiLevelType w:val="hybridMultilevel"/>
    <w:tmpl w:val="D0283D7C"/>
    <w:lvl w:ilvl="0" w:tplc="6D96811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12D6426"/>
    <w:multiLevelType w:val="multilevel"/>
    <w:tmpl w:val="60565928"/>
    <w:lvl w:ilvl="0">
      <w:start w:val="1"/>
      <w:numFmt w:val="decimal"/>
      <w:lvlText w:val="%1."/>
      <w:lvlJc w:val="left"/>
      <w:pPr>
        <w:ind w:left="1068" w:hanging="360"/>
      </w:pPr>
    </w:lvl>
    <w:lvl w:ilvl="1">
      <w:start w:val="1"/>
      <w:numFmt w:val="decimal"/>
      <w:lvlText w:val="%1.%2."/>
      <w:lvlJc w:val="left"/>
      <w:pPr>
        <w:ind w:left="1500" w:hanging="432"/>
      </w:pPr>
      <w:rPr>
        <w:i w:val="0"/>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15:restartNumberingAfterBreak="0">
    <w:nsid w:val="530B22E8"/>
    <w:multiLevelType w:val="hybridMultilevel"/>
    <w:tmpl w:val="5A443D00"/>
    <w:lvl w:ilvl="0" w:tplc="4E4AED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46F7715"/>
    <w:multiLevelType w:val="hybridMultilevel"/>
    <w:tmpl w:val="AE84A2C2"/>
    <w:lvl w:ilvl="0" w:tplc="04050017">
      <w:start w:val="1"/>
      <w:numFmt w:val="lowerLetter"/>
      <w:lvlText w:val="%1)"/>
      <w:lvlJc w:val="left"/>
      <w:pPr>
        <w:ind w:left="1068" w:hanging="360"/>
      </w:p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4C844E4"/>
    <w:multiLevelType w:val="hybridMultilevel"/>
    <w:tmpl w:val="AE84A2C2"/>
    <w:lvl w:ilvl="0" w:tplc="04050017">
      <w:start w:val="1"/>
      <w:numFmt w:val="lowerLetter"/>
      <w:lvlText w:val="%1)"/>
      <w:lvlJc w:val="left"/>
      <w:pPr>
        <w:ind w:left="1068" w:hanging="360"/>
      </w:p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1" w15:restartNumberingAfterBreak="0">
    <w:nsid w:val="56065D84"/>
    <w:multiLevelType w:val="multilevel"/>
    <w:tmpl w:val="86C23D02"/>
    <w:lvl w:ilvl="0">
      <w:start w:val="1"/>
      <w:numFmt w:val="decimal"/>
      <w:pStyle w:val="ESodslovanodstavce"/>
      <w:suff w:val="space"/>
      <w:lvlText w:val="Příloha č. %1:"/>
      <w:lvlJc w:val="left"/>
      <w:pPr>
        <w:ind w:hanging="360"/>
      </w:pPr>
      <w:rPr>
        <w:rFonts w:ascii="Bookman Old Style" w:hAnsi="Bookman Old Style" w:cs="Times New Roman" w:hint="default"/>
        <w:color w:val="auto"/>
        <w:sz w:val="28"/>
        <w:u w:val="single"/>
      </w:rPr>
    </w:lvl>
    <w:lvl w:ilvl="1">
      <w:start w:val="1"/>
      <w:numFmt w:val="decimal"/>
      <w:pStyle w:val="ESodslovanodstavce"/>
      <w:lvlText w:val="%2."/>
      <w:lvlJc w:val="left"/>
      <w:pPr>
        <w:tabs>
          <w:tab w:val="num" w:pos="431"/>
        </w:tabs>
        <w:ind w:left="432" w:hanging="432"/>
      </w:pPr>
      <w:rPr>
        <w:rFonts w:ascii="Tahoma" w:hAnsi="Tahoma" w:cs="Times New Roman" w:hint="default"/>
        <w:b w:val="0"/>
        <w:i w:val="0"/>
        <w:sz w:val="20"/>
      </w:rPr>
    </w:lvl>
    <w:lvl w:ilvl="2">
      <w:start w:val="1"/>
      <w:numFmt w:val="decimal"/>
      <w:lvlText w:val="%1.%2.%3."/>
      <w:lvlJc w:val="left"/>
      <w:pPr>
        <w:tabs>
          <w:tab w:val="num" w:pos="1800"/>
        </w:tabs>
        <w:ind w:left="864" w:hanging="504"/>
      </w:pPr>
      <w:rPr>
        <w:rFonts w:cs="Times New Roman" w:hint="default"/>
      </w:rPr>
    </w:lvl>
    <w:lvl w:ilvl="3">
      <w:start w:val="1"/>
      <w:numFmt w:val="decimal"/>
      <w:lvlText w:val="%1.%2.%3.%4."/>
      <w:lvlJc w:val="left"/>
      <w:pPr>
        <w:tabs>
          <w:tab w:val="num" w:pos="2880"/>
        </w:tabs>
        <w:ind w:left="1368" w:hanging="648"/>
      </w:pPr>
      <w:rPr>
        <w:rFonts w:cs="Times New Roman" w:hint="default"/>
      </w:rPr>
    </w:lvl>
    <w:lvl w:ilvl="4">
      <w:start w:val="1"/>
      <w:numFmt w:val="decimal"/>
      <w:lvlText w:val="%1.%2.%3.%4.%5."/>
      <w:lvlJc w:val="left"/>
      <w:pPr>
        <w:tabs>
          <w:tab w:val="num" w:pos="3600"/>
        </w:tabs>
        <w:ind w:left="1872" w:hanging="792"/>
      </w:pPr>
      <w:rPr>
        <w:rFonts w:cs="Times New Roman" w:hint="default"/>
      </w:rPr>
    </w:lvl>
    <w:lvl w:ilvl="5">
      <w:start w:val="1"/>
      <w:numFmt w:val="decimal"/>
      <w:lvlText w:val="%1.%2.%3.%4.%5.%6."/>
      <w:lvlJc w:val="left"/>
      <w:pPr>
        <w:tabs>
          <w:tab w:val="num" w:pos="4320"/>
        </w:tabs>
        <w:ind w:left="2376" w:hanging="936"/>
      </w:pPr>
      <w:rPr>
        <w:rFonts w:cs="Times New Roman" w:hint="default"/>
      </w:rPr>
    </w:lvl>
    <w:lvl w:ilvl="6">
      <w:start w:val="1"/>
      <w:numFmt w:val="decimal"/>
      <w:lvlText w:val="%1.%2.%3.%4.%5.%6.%7."/>
      <w:lvlJc w:val="left"/>
      <w:pPr>
        <w:tabs>
          <w:tab w:val="num" w:pos="5040"/>
        </w:tabs>
        <w:ind w:left="2880" w:hanging="1080"/>
      </w:pPr>
      <w:rPr>
        <w:rFonts w:cs="Times New Roman" w:hint="default"/>
      </w:rPr>
    </w:lvl>
    <w:lvl w:ilvl="7">
      <w:start w:val="1"/>
      <w:numFmt w:val="decimal"/>
      <w:lvlText w:val="%1.%2.%3.%4.%5.%6.%7.%8."/>
      <w:lvlJc w:val="left"/>
      <w:pPr>
        <w:tabs>
          <w:tab w:val="num" w:pos="612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32" w15:restartNumberingAfterBreak="0">
    <w:nsid w:val="5DC401CA"/>
    <w:multiLevelType w:val="hybridMultilevel"/>
    <w:tmpl w:val="EE4EC0E8"/>
    <w:lvl w:ilvl="0" w:tplc="6D968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426A64"/>
    <w:multiLevelType w:val="hybridMultilevel"/>
    <w:tmpl w:val="75B66BF0"/>
    <w:lvl w:ilvl="0" w:tplc="3B6267EA">
      <w:start w:val="1"/>
      <w:numFmt w:val="lowerLetter"/>
      <w:pStyle w:val="Styl4"/>
      <w:lvlText w:val="%1)"/>
      <w:lvlJc w:val="left"/>
      <w:pPr>
        <w:tabs>
          <w:tab w:val="num" w:pos="360"/>
        </w:tabs>
        <w:ind w:left="360" w:hanging="360"/>
      </w:pPr>
      <w:rPr>
        <w:rFonts w:hint="default"/>
      </w:rPr>
    </w:lvl>
    <w:lvl w:ilvl="1" w:tplc="0F6C0B72" w:tentative="1">
      <w:start w:val="1"/>
      <w:numFmt w:val="lowerLetter"/>
      <w:lvlText w:val="%2."/>
      <w:lvlJc w:val="left"/>
      <w:pPr>
        <w:tabs>
          <w:tab w:val="num" w:pos="1440"/>
        </w:tabs>
        <w:ind w:left="1440" w:hanging="360"/>
      </w:pPr>
    </w:lvl>
    <w:lvl w:ilvl="2" w:tplc="7E4CB4FC" w:tentative="1">
      <w:start w:val="1"/>
      <w:numFmt w:val="lowerRoman"/>
      <w:lvlText w:val="%3."/>
      <w:lvlJc w:val="right"/>
      <w:pPr>
        <w:tabs>
          <w:tab w:val="num" w:pos="2160"/>
        </w:tabs>
        <w:ind w:left="2160" w:hanging="180"/>
      </w:pPr>
    </w:lvl>
    <w:lvl w:ilvl="3" w:tplc="AE022764" w:tentative="1">
      <w:start w:val="1"/>
      <w:numFmt w:val="decimal"/>
      <w:lvlText w:val="%4."/>
      <w:lvlJc w:val="left"/>
      <w:pPr>
        <w:tabs>
          <w:tab w:val="num" w:pos="2880"/>
        </w:tabs>
        <w:ind w:left="2880" w:hanging="360"/>
      </w:pPr>
    </w:lvl>
    <w:lvl w:ilvl="4" w:tplc="86B09298" w:tentative="1">
      <w:start w:val="1"/>
      <w:numFmt w:val="lowerLetter"/>
      <w:lvlText w:val="%5."/>
      <w:lvlJc w:val="left"/>
      <w:pPr>
        <w:tabs>
          <w:tab w:val="num" w:pos="3600"/>
        </w:tabs>
        <w:ind w:left="3600" w:hanging="360"/>
      </w:pPr>
    </w:lvl>
    <w:lvl w:ilvl="5" w:tplc="36748660" w:tentative="1">
      <w:start w:val="1"/>
      <w:numFmt w:val="lowerRoman"/>
      <w:lvlText w:val="%6."/>
      <w:lvlJc w:val="right"/>
      <w:pPr>
        <w:tabs>
          <w:tab w:val="num" w:pos="4320"/>
        </w:tabs>
        <w:ind w:left="4320" w:hanging="180"/>
      </w:pPr>
    </w:lvl>
    <w:lvl w:ilvl="6" w:tplc="B0E0F680" w:tentative="1">
      <w:start w:val="1"/>
      <w:numFmt w:val="decimal"/>
      <w:lvlText w:val="%7."/>
      <w:lvlJc w:val="left"/>
      <w:pPr>
        <w:tabs>
          <w:tab w:val="num" w:pos="5040"/>
        </w:tabs>
        <w:ind w:left="5040" w:hanging="360"/>
      </w:pPr>
    </w:lvl>
    <w:lvl w:ilvl="7" w:tplc="3BB2AAB8" w:tentative="1">
      <w:start w:val="1"/>
      <w:numFmt w:val="lowerLetter"/>
      <w:lvlText w:val="%8."/>
      <w:lvlJc w:val="left"/>
      <w:pPr>
        <w:tabs>
          <w:tab w:val="num" w:pos="5760"/>
        </w:tabs>
        <w:ind w:left="5760" w:hanging="360"/>
      </w:pPr>
    </w:lvl>
    <w:lvl w:ilvl="8" w:tplc="BF78CE1E" w:tentative="1">
      <w:start w:val="1"/>
      <w:numFmt w:val="lowerRoman"/>
      <w:lvlText w:val="%9."/>
      <w:lvlJc w:val="right"/>
      <w:pPr>
        <w:tabs>
          <w:tab w:val="num" w:pos="6480"/>
        </w:tabs>
        <w:ind w:left="6480" w:hanging="180"/>
      </w:pPr>
    </w:lvl>
  </w:abstractNum>
  <w:abstractNum w:abstractNumId="34" w15:restartNumberingAfterBreak="0">
    <w:nsid w:val="7E89118D"/>
    <w:multiLevelType w:val="hybridMultilevel"/>
    <w:tmpl w:val="0876E2F6"/>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10"/>
  </w:num>
  <w:num w:numId="2">
    <w:abstractNumId w:val="9"/>
  </w:num>
  <w:num w:numId="3">
    <w:abstractNumId w:val="2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
  </w:num>
  <w:num w:numId="7">
    <w:abstractNumId w:val="11"/>
  </w:num>
  <w:num w:numId="8">
    <w:abstractNumId w:val="3"/>
  </w:num>
  <w:num w:numId="9">
    <w:abstractNumId w:val="30"/>
  </w:num>
  <w:num w:numId="10">
    <w:abstractNumId w:val="33"/>
  </w:num>
  <w:num w:numId="11">
    <w:abstractNumId w:val="31"/>
  </w:num>
  <w:num w:numId="12">
    <w:abstractNumId w:val="15"/>
  </w:num>
  <w:num w:numId="13">
    <w:abstractNumId w:val="19"/>
  </w:num>
  <w:num w:numId="14">
    <w:abstractNumId w:val="22"/>
  </w:num>
  <w:num w:numId="15">
    <w:abstractNumId w:val="18"/>
  </w:num>
  <w:num w:numId="16">
    <w:abstractNumId w:val="34"/>
  </w:num>
  <w:num w:numId="17">
    <w:abstractNumId w:val="21"/>
  </w:num>
  <w:num w:numId="18">
    <w:abstractNumId w:val="4"/>
  </w:num>
  <w:num w:numId="19">
    <w:abstractNumId w:val="24"/>
  </w:num>
  <w:num w:numId="20">
    <w:abstractNumId w:val="26"/>
  </w:num>
  <w:num w:numId="21">
    <w:abstractNumId w:val="14"/>
  </w:num>
  <w:num w:numId="22">
    <w:abstractNumId w:val="23"/>
  </w:num>
  <w:num w:numId="23">
    <w:abstractNumId w:val="8"/>
  </w:num>
  <w:num w:numId="24">
    <w:abstractNumId w:val="29"/>
  </w:num>
  <w:num w:numId="25">
    <w:abstractNumId w:val="5"/>
  </w:num>
  <w:num w:numId="26">
    <w:abstractNumId w:val="7"/>
  </w:num>
  <w:num w:numId="27">
    <w:abstractNumId w:val="25"/>
  </w:num>
  <w:num w:numId="28">
    <w:abstractNumId w:val="16"/>
  </w:num>
  <w:num w:numId="29">
    <w:abstractNumId w:val="13"/>
  </w:num>
  <w:num w:numId="30">
    <w:abstractNumId w:val="0"/>
  </w:num>
  <w:num w:numId="31">
    <w:abstractNumId w:val="17"/>
  </w:num>
  <w:num w:numId="32">
    <w:abstractNumId w:val="28"/>
  </w:num>
  <w:num w:numId="33">
    <w:abstractNumId w:val="6"/>
  </w:num>
  <w:num w:numId="34">
    <w:abstractNumId w:val="2"/>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D6"/>
    <w:rsid w:val="00001136"/>
    <w:rsid w:val="00002788"/>
    <w:rsid w:val="000106D2"/>
    <w:rsid w:val="000159B1"/>
    <w:rsid w:val="000327B3"/>
    <w:rsid w:val="0003299E"/>
    <w:rsid w:val="000465FC"/>
    <w:rsid w:val="000561CB"/>
    <w:rsid w:val="0006304F"/>
    <w:rsid w:val="000741D5"/>
    <w:rsid w:val="0007745B"/>
    <w:rsid w:val="000845EA"/>
    <w:rsid w:val="00090E08"/>
    <w:rsid w:val="00090EB4"/>
    <w:rsid w:val="000A3B8A"/>
    <w:rsid w:val="000A77E1"/>
    <w:rsid w:val="000B23C9"/>
    <w:rsid w:val="000B658A"/>
    <w:rsid w:val="000E4DEC"/>
    <w:rsid w:val="000F4F69"/>
    <w:rsid w:val="00104E7E"/>
    <w:rsid w:val="001149DB"/>
    <w:rsid w:val="00147852"/>
    <w:rsid w:val="00150C03"/>
    <w:rsid w:val="001666E9"/>
    <w:rsid w:val="001670F4"/>
    <w:rsid w:val="00173662"/>
    <w:rsid w:val="0017592A"/>
    <w:rsid w:val="00177E1E"/>
    <w:rsid w:val="001871F5"/>
    <w:rsid w:val="00187661"/>
    <w:rsid w:val="00187BFD"/>
    <w:rsid w:val="00191DD4"/>
    <w:rsid w:val="001A1763"/>
    <w:rsid w:val="001A5CBB"/>
    <w:rsid w:val="001B24AF"/>
    <w:rsid w:val="001B3315"/>
    <w:rsid w:val="001B4DDC"/>
    <w:rsid w:val="001C51A2"/>
    <w:rsid w:val="001D37F4"/>
    <w:rsid w:val="001F3082"/>
    <w:rsid w:val="00216ACB"/>
    <w:rsid w:val="00217132"/>
    <w:rsid w:val="00224B8E"/>
    <w:rsid w:val="00233DE1"/>
    <w:rsid w:val="00246A99"/>
    <w:rsid w:val="002502F4"/>
    <w:rsid w:val="0025408F"/>
    <w:rsid w:val="00254ADC"/>
    <w:rsid w:val="0026329F"/>
    <w:rsid w:val="00265398"/>
    <w:rsid w:val="00273935"/>
    <w:rsid w:val="0027598A"/>
    <w:rsid w:val="00290A72"/>
    <w:rsid w:val="0029226D"/>
    <w:rsid w:val="002A28A3"/>
    <w:rsid w:val="002A70DA"/>
    <w:rsid w:val="002A7408"/>
    <w:rsid w:val="002B2982"/>
    <w:rsid w:val="002C110C"/>
    <w:rsid w:val="002C1F12"/>
    <w:rsid w:val="002C2682"/>
    <w:rsid w:val="002C33AE"/>
    <w:rsid w:val="002D2031"/>
    <w:rsid w:val="002D69C6"/>
    <w:rsid w:val="002F2648"/>
    <w:rsid w:val="002F6369"/>
    <w:rsid w:val="002F71F7"/>
    <w:rsid w:val="003074AA"/>
    <w:rsid w:val="00316E25"/>
    <w:rsid w:val="003422A1"/>
    <w:rsid w:val="00347FB0"/>
    <w:rsid w:val="003566B0"/>
    <w:rsid w:val="00376A5C"/>
    <w:rsid w:val="00387D0C"/>
    <w:rsid w:val="003B663C"/>
    <w:rsid w:val="003C156A"/>
    <w:rsid w:val="003C3A6E"/>
    <w:rsid w:val="003C5401"/>
    <w:rsid w:val="003C6368"/>
    <w:rsid w:val="003D0237"/>
    <w:rsid w:val="003D3796"/>
    <w:rsid w:val="003D37D3"/>
    <w:rsid w:val="003D3C16"/>
    <w:rsid w:val="003E343D"/>
    <w:rsid w:val="0040415C"/>
    <w:rsid w:val="004166CB"/>
    <w:rsid w:val="004377A2"/>
    <w:rsid w:val="004973AA"/>
    <w:rsid w:val="004A52CE"/>
    <w:rsid w:val="004B1CDD"/>
    <w:rsid w:val="004B54EC"/>
    <w:rsid w:val="004B6249"/>
    <w:rsid w:val="004D2E62"/>
    <w:rsid w:val="004D2F51"/>
    <w:rsid w:val="004E3F7F"/>
    <w:rsid w:val="00520061"/>
    <w:rsid w:val="005209FA"/>
    <w:rsid w:val="00522E18"/>
    <w:rsid w:val="00522E9E"/>
    <w:rsid w:val="005260DA"/>
    <w:rsid w:val="0053003E"/>
    <w:rsid w:val="0056431A"/>
    <w:rsid w:val="0056515D"/>
    <w:rsid w:val="005676E7"/>
    <w:rsid w:val="005A1C8B"/>
    <w:rsid w:val="005B43F5"/>
    <w:rsid w:val="005B529B"/>
    <w:rsid w:val="005C19C4"/>
    <w:rsid w:val="005C33CE"/>
    <w:rsid w:val="005D3F45"/>
    <w:rsid w:val="005F1D17"/>
    <w:rsid w:val="00603043"/>
    <w:rsid w:val="00611346"/>
    <w:rsid w:val="00611400"/>
    <w:rsid w:val="00611858"/>
    <w:rsid w:val="006176D0"/>
    <w:rsid w:val="00620963"/>
    <w:rsid w:val="006218FA"/>
    <w:rsid w:val="00630E33"/>
    <w:rsid w:val="0063127F"/>
    <w:rsid w:val="00640642"/>
    <w:rsid w:val="00652A95"/>
    <w:rsid w:val="006906C1"/>
    <w:rsid w:val="006918DD"/>
    <w:rsid w:val="00691BA6"/>
    <w:rsid w:val="00693400"/>
    <w:rsid w:val="006A11FC"/>
    <w:rsid w:val="006A2BEE"/>
    <w:rsid w:val="006A7868"/>
    <w:rsid w:val="006A7D6E"/>
    <w:rsid w:val="006B5E57"/>
    <w:rsid w:val="006C24E9"/>
    <w:rsid w:val="006D5C56"/>
    <w:rsid w:val="006E3B93"/>
    <w:rsid w:val="0073663B"/>
    <w:rsid w:val="00743DAF"/>
    <w:rsid w:val="00746FC1"/>
    <w:rsid w:val="0074728E"/>
    <w:rsid w:val="007503BE"/>
    <w:rsid w:val="00752E19"/>
    <w:rsid w:val="007604FA"/>
    <w:rsid w:val="007678B0"/>
    <w:rsid w:val="0077156E"/>
    <w:rsid w:val="00777B25"/>
    <w:rsid w:val="00797DBF"/>
    <w:rsid w:val="007B204B"/>
    <w:rsid w:val="007B324C"/>
    <w:rsid w:val="007C3AE0"/>
    <w:rsid w:val="007C45D8"/>
    <w:rsid w:val="007C540C"/>
    <w:rsid w:val="007F0135"/>
    <w:rsid w:val="007F080E"/>
    <w:rsid w:val="00813C5F"/>
    <w:rsid w:val="0082257E"/>
    <w:rsid w:val="00824453"/>
    <w:rsid w:val="00834192"/>
    <w:rsid w:val="0083726C"/>
    <w:rsid w:val="00837CBF"/>
    <w:rsid w:val="0085385F"/>
    <w:rsid w:val="00864B9D"/>
    <w:rsid w:val="00865198"/>
    <w:rsid w:val="008729C9"/>
    <w:rsid w:val="0087331B"/>
    <w:rsid w:val="008860C5"/>
    <w:rsid w:val="008B0426"/>
    <w:rsid w:val="008D6583"/>
    <w:rsid w:val="008E1AC0"/>
    <w:rsid w:val="008E3DD5"/>
    <w:rsid w:val="008E7E02"/>
    <w:rsid w:val="009013EF"/>
    <w:rsid w:val="00901973"/>
    <w:rsid w:val="009064E8"/>
    <w:rsid w:val="0091169C"/>
    <w:rsid w:val="00916421"/>
    <w:rsid w:val="009315A2"/>
    <w:rsid w:val="00942A73"/>
    <w:rsid w:val="00956A7E"/>
    <w:rsid w:val="00960E69"/>
    <w:rsid w:val="0096114E"/>
    <w:rsid w:val="00964986"/>
    <w:rsid w:val="00966545"/>
    <w:rsid w:val="00982B7E"/>
    <w:rsid w:val="00991063"/>
    <w:rsid w:val="009934EC"/>
    <w:rsid w:val="00993608"/>
    <w:rsid w:val="00997202"/>
    <w:rsid w:val="009A2928"/>
    <w:rsid w:val="009B053B"/>
    <w:rsid w:val="009B1900"/>
    <w:rsid w:val="009B3AA6"/>
    <w:rsid w:val="009D645C"/>
    <w:rsid w:val="009E6BCA"/>
    <w:rsid w:val="009F1D9C"/>
    <w:rsid w:val="00A06B9C"/>
    <w:rsid w:val="00A15492"/>
    <w:rsid w:val="00A157CD"/>
    <w:rsid w:val="00A205FE"/>
    <w:rsid w:val="00A36B92"/>
    <w:rsid w:val="00A43985"/>
    <w:rsid w:val="00A45B81"/>
    <w:rsid w:val="00A5276B"/>
    <w:rsid w:val="00A7011F"/>
    <w:rsid w:val="00A76737"/>
    <w:rsid w:val="00AB4F03"/>
    <w:rsid w:val="00AC3481"/>
    <w:rsid w:val="00AD30CD"/>
    <w:rsid w:val="00AD4197"/>
    <w:rsid w:val="00AE6432"/>
    <w:rsid w:val="00AF1DD7"/>
    <w:rsid w:val="00AF26A4"/>
    <w:rsid w:val="00AF4122"/>
    <w:rsid w:val="00AF5823"/>
    <w:rsid w:val="00AF643C"/>
    <w:rsid w:val="00B05816"/>
    <w:rsid w:val="00B31911"/>
    <w:rsid w:val="00B37D83"/>
    <w:rsid w:val="00B70608"/>
    <w:rsid w:val="00B774FE"/>
    <w:rsid w:val="00B9676A"/>
    <w:rsid w:val="00BA3ABD"/>
    <w:rsid w:val="00BB7312"/>
    <w:rsid w:val="00BC2655"/>
    <w:rsid w:val="00BD5D74"/>
    <w:rsid w:val="00BE2FD1"/>
    <w:rsid w:val="00BE7678"/>
    <w:rsid w:val="00C05185"/>
    <w:rsid w:val="00C0538F"/>
    <w:rsid w:val="00C2004A"/>
    <w:rsid w:val="00C249DC"/>
    <w:rsid w:val="00C4521F"/>
    <w:rsid w:val="00C4558B"/>
    <w:rsid w:val="00C55BB8"/>
    <w:rsid w:val="00C60BC8"/>
    <w:rsid w:val="00C611FD"/>
    <w:rsid w:val="00C621C3"/>
    <w:rsid w:val="00C66E27"/>
    <w:rsid w:val="00CB0DCA"/>
    <w:rsid w:val="00CB2B57"/>
    <w:rsid w:val="00CB7D6F"/>
    <w:rsid w:val="00CC0EC3"/>
    <w:rsid w:val="00CC1643"/>
    <w:rsid w:val="00CC6A8B"/>
    <w:rsid w:val="00CD0155"/>
    <w:rsid w:val="00CD2CDC"/>
    <w:rsid w:val="00CE3EF1"/>
    <w:rsid w:val="00CE7BBA"/>
    <w:rsid w:val="00CF0AD6"/>
    <w:rsid w:val="00CF26BC"/>
    <w:rsid w:val="00D223C0"/>
    <w:rsid w:val="00D26007"/>
    <w:rsid w:val="00D2790C"/>
    <w:rsid w:val="00D3238B"/>
    <w:rsid w:val="00D76EBD"/>
    <w:rsid w:val="00D80D5E"/>
    <w:rsid w:val="00D95A77"/>
    <w:rsid w:val="00DB3F4C"/>
    <w:rsid w:val="00DB7767"/>
    <w:rsid w:val="00DC38A8"/>
    <w:rsid w:val="00DE3AB5"/>
    <w:rsid w:val="00DE761E"/>
    <w:rsid w:val="00E10A5A"/>
    <w:rsid w:val="00E13067"/>
    <w:rsid w:val="00E34259"/>
    <w:rsid w:val="00E43237"/>
    <w:rsid w:val="00E44093"/>
    <w:rsid w:val="00E53E89"/>
    <w:rsid w:val="00E54508"/>
    <w:rsid w:val="00E60538"/>
    <w:rsid w:val="00E651D4"/>
    <w:rsid w:val="00E820C4"/>
    <w:rsid w:val="00E857A7"/>
    <w:rsid w:val="00E90E94"/>
    <w:rsid w:val="00E95960"/>
    <w:rsid w:val="00EA6259"/>
    <w:rsid w:val="00EA7EB9"/>
    <w:rsid w:val="00EA7F29"/>
    <w:rsid w:val="00EB0F0F"/>
    <w:rsid w:val="00EB4A0C"/>
    <w:rsid w:val="00EC017D"/>
    <w:rsid w:val="00ED37E9"/>
    <w:rsid w:val="00ED5F7D"/>
    <w:rsid w:val="00F045A0"/>
    <w:rsid w:val="00F34EF6"/>
    <w:rsid w:val="00F41B55"/>
    <w:rsid w:val="00F60882"/>
    <w:rsid w:val="00F66434"/>
    <w:rsid w:val="00F71B3D"/>
    <w:rsid w:val="00F739F1"/>
    <w:rsid w:val="00F76A71"/>
    <w:rsid w:val="00FA2F4E"/>
    <w:rsid w:val="00FA733D"/>
    <w:rsid w:val="00FB0756"/>
    <w:rsid w:val="00FB13A5"/>
    <w:rsid w:val="00FB1FA6"/>
    <w:rsid w:val="00FE71DD"/>
    <w:rsid w:val="00FF0A18"/>
    <w:rsid w:val="00FF1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98A"/>
    <w:pPr>
      <w:tabs>
        <w:tab w:val="left" w:pos="0"/>
        <w:tab w:val="left" w:pos="284"/>
        <w:tab w:val="left" w:pos="1701"/>
      </w:tabs>
      <w:spacing w:after="0" w:line="240" w:lineRule="auto"/>
      <w:jc w:val="both"/>
    </w:pPr>
    <w:rPr>
      <w:rFonts w:eastAsia="Times New Roman" w:cs="Times New Roman"/>
      <w:szCs w:val="20"/>
      <w:lang w:eastAsia="cs-CZ"/>
    </w:rPr>
  </w:style>
  <w:style w:type="paragraph" w:styleId="Nadpis1">
    <w:name w:val="heading 1"/>
    <w:basedOn w:val="Normln"/>
    <w:next w:val="Normln"/>
    <w:link w:val="Nadpis1Char"/>
    <w:qFormat/>
    <w:rsid w:val="0006304F"/>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177E1E"/>
    <w:pPr>
      <w:keepNext/>
      <w:numPr>
        <w:ilvl w:val="1"/>
        <w:numId w:val="9"/>
      </w:numPr>
      <w:spacing w:before="240" w:after="60"/>
      <w:outlineLvl w:val="1"/>
    </w:pPr>
    <w:rPr>
      <w:rFonts w:ascii="Arial" w:hAnsi="Arial"/>
      <w:b/>
      <w:i/>
    </w:rPr>
  </w:style>
  <w:style w:type="paragraph" w:styleId="Nadpis3">
    <w:name w:val="heading 3"/>
    <w:basedOn w:val="Normln"/>
    <w:next w:val="Normln"/>
    <w:link w:val="Nadpis3Char"/>
    <w:qFormat/>
    <w:rsid w:val="00177E1E"/>
    <w:pPr>
      <w:keepNext/>
      <w:numPr>
        <w:ilvl w:val="2"/>
        <w:numId w:val="9"/>
      </w:numPr>
      <w:spacing w:before="240" w:after="60"/>
      <w:outlineLvl w:val="2"/>
    </w:pPr>
    <w:rPr>
      <w:rFonts w:ascii="Arial" w:hAnsi="Arial"/>
    </w:rPr>
  </w:style>
  <w:style w:type="paragraph" w:styleId="Nadpis4">
    <w:name w:val="heading 4"/>
    <w:basedOn w:val="Normln"/>
    <w:next w:val="Normln"/>
    <w:link w:val="Nadpis4Char"/>
    <w:qFormat/>
    <w:rsid w:val="00177E1E"/>
    <w:pPr>
      <w:keepNext/>
      <w:numPr>
        <w:ilvl w:val="3"/>
        <w:numId w:val="9"/>
      </w:numPr>
      <w:spacing w:before="240" w:after="60"/>
      <w:outlineLvl w:val="3"/>
    </w:pPr>
    <w:rPr>
      <w:rFonts w:ascii="Arial" w:hAnsi="Arial"/>
      <w:b/>
    </w:rPr>
  </w:style>
  <w:style w:type="paragraph" w:styleId="Nadpis5">
    <w:name w:val="heading 5"/>
    <w:basedOn w:val="Normln"/>
    <w:next w:val="Normln"/>
    <w:link w:val="Nadpis5Char"/>
    <w:qFormat/>
    <w:rsid w:val="00177E1E"/>
    <w:pPr>
      <w:numPr>
        <w:ilvl w:val="4"/>
        <w:numId w:val="9"/>
      </w:numPr>
      <w:spacing w:before="240" w:after="60"/>
      <w:outlineLvl w:val="4"/>
    </w:pPr>
  </w:style>
  <w:style w:type="paragraph" w:styleId="Nadpis6">
    <w:name w:val="heading 6"/>
    <w:basedOn w:val="Normln"/>
    <w:next w:val="Normln"/>
    <w:link w:val="Nadpis6Char"/>
    <w:qFormat/>
    <w:rsid w:val="00177E1E"/>
    <w:pPr>
      <w:numPr>
        <w:ilvl w:val="5"/>
        <w:numId w:val="9"/>
      </w:numPr>
      <w:spacing w:before="240" w:after="60"/>
      <w:outlineLvl w:val="5"/>
    </w:pPr>
    <w:rPr>
      <w:i/>
    </w:rPr>
  </w:style>
  <w:style w:type="paragraph" w:styleId="Nadpis7">
    <w:name w:val="heading 7"/>
    <w:basedOn w:val="Normln"/>
    <w:next w:val="Normln"/>
    <w:link w:val="Nadpis7Char"/>
    <w:qFormat/>
    <w:rsid w:val="00177E1E"/>
    <w:pPr>
      <w:numPr>
        <w:ilvl w:val="6"/>
        <w:numId w:val="9"/>
      </w:numPr>
      <w:spacing w:before="240" w:after="60"/>
      <w:outlineLvl w:val="6"/>
    </w:pPr>
    <w:rPr>
      <w:rFonts w:ascii="Arial" w:hAnsi="Arial"/>
    </w:rPr>
  </w:style>
  <w:style w:type="paragraph" w:styleId="Nadpis8">
    <w:name w:val="heading 8"/>
    <w:basedOn w:val="Normln"/>
    <w:next w:val="Normln"/>
    <w:link w:val="Nadpis8Char"/>
    <w:qFormat/>
    <w:rsid w:val="00177E1E"/>
    <w:pPr>
      <w:numPr>
        <w:ilvl w:val="7"/>
        <w:numId w:val="9"/>
      </w:numPr>
      <w:spacing w:before="240" w:after="60"/>
      <w:outlineLvl w:val="7"/>
    </w:pPr>
    <w:rPr>
      <w:rFonts w:ascii="Arial" w:hAnsi="Arial"/>
      <w:i/>
    </w:rPr>
  </w:style>
  <w:style w:type="paragraph" w:styleId="Nadpis9">
    <w:name w:val="heading 9"/>
    <w:basedOn w:val="Normln"/>
    <w:next w:val="Normln"/>
    <w:link w:val="Nadpis9Char"/>
    <w:qFormat/>
    <w:rsid w:val="00177E1E"/>
    <w:pPr>
      <w:numPr>
        <w:ilvl w:val="8"/>
        <w:numId w:val="9"/>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lnku">
    <w:name w:val="Číslo článku"/>
    <w:basedOn w:val="Normln"/>
    <w:next w:val="Normln"/>
    <w:rsid w:val="009E6BCA"/>
    <w:pPr>
      <w:keepNext/>
      <w:spacing w:before="160" w:after="40"/>
      <w:jc w:val="center"/>
    </w:pPr>
    <w:rPr>
      <w:b/>
    </w:rPr>
  </w:style>
  <w:style w:type="paragraph" w:customStyle="1" w:styleId="Nzevlnku">
    <w:name w:val="Název článku"/>
    <w:basedOn w:val="slolnku"/>
    <w:next w:val="Normln"/>
    <w:rsid w:val="009E6BCA"/>
    <w:pPr>
      <w:spacing w:before="0" w:after="0"/>
      <w:outlineLvl w:val="0"/>
    </w:pPr>
  </w:style>
  <w:style w:type="paragraph" w:customStyle="1" w:styleId="Textodst1sl">
    <w:name w:val="Text odst.1čísl"/>
    <w:basedOn w:val="Normln"/>
    <w:link w:val="Textodst1slChar"/>
    <w:qFormat/>
    <w:rsid w:val="009E6BCA"/>
    <w:pPr>
      <w:tabs>
        <w:tab w:val="clear" w:pos="0"/>
        <w:tab w:val="clear" w:pos="284"/>
        <w:tab w:val="clear" w:pos="1701"/>
      </w:tabs>
      <w:spacing w:before="80"/>
      <w:outlineLvl w:val="1"/>
    </w:pPr>
  </w:style>
  <w:style w:type="character" w:customStyle="1" w:styleId="Textodst1slChar">
    <w:name w:val="Text odst.1čísl Char"/>
    <w:link w:val="Textodst1sl"/>
    <w:qFormat/>
    <w:rsid w:val="009E6BCA"/>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9E6BCA"/>
    <w:pPr>
      <w:numPr>
        <w:ilvl w:val="2"/>
      </w:numPr>
      <w:spacing w:before="0"/>
      <w:outlineLvl w:val="3"/>
    </w:pPr>
  </w:style>
  <w:style w:type="paragraph" w:styleId="Zhlav">
    <w:name w:val="header"/>
    <w:basedOn w:val="Normln"/>
    <w:link w:val="ZhlavChar"/>
    <w:uiPriority w:val="99"/>
    <w:rsid w:val="009E6BCA"/>
    <w:pPr>
      <w:tabs>
        <w:tab w:val="center" w:pos="4536"/>
        <w:tab w:val="right" w:pos="9072"/>
      </w:tabs>
    </w:pPr>
  </w:style>
  <w:style w:type="character" w:customStyle="1" w:styleId="ZhlavChar">
    <w:name w:val="Záhlaví Char"/>
    <w:basedOn w:val="Standardnpsmoodstavce"/>
    <w:link w:val="Zhlav"/>
    <w:uiPriority w:val="99"/>
    <w:rsid w:val="009E6BCA"/>
    <w:rPr>
      <w:rFonts w:ascii="Times New Roman" w:eastAsia="Times New Roman" w:hAnsi="Times New Roman" w:cs="Times New Roman"/>
      <w:sz w:val="24"/>
      <w:szCs w:val="20"/>
      <w:lang w:eastAsia="cs-CZ"/>
    </w:rPr>
  </w:style>
  <w:style w:type="paragraph" w:customStyle="1" w:styleId="zkltext12bloksvzan">
    <w:name w:val="zákl text 12 blok svázaný"/>
    <w:basedOn w:val="Normln"/>
    <w:rsid w:val="009E6BCA"/>
    <w:pPr>
      <w:keepNext/>
    </w:pPr>
  </w:style>
  <w:style w:type="paragraph" w:styleId="Zpat">
    <w:name w:val="footer"/>
    <w:basedOn w:val="Normln"/>
    <w:link w:val="ZpatChar"/>
    <w:rsid w:val="009E6BCA"/>
    <w:pPr>
      <w:tabs>
        <w:tab w:val="center" w:pos="4536"/>
        <w:tab w:val="right" w:pos="9072"/>
      </w:tabs>
    </w:pPr>
  </w:style>
  <w:style w:type="character" w:customStyle="1" w:styleId="ZpatChar">
    <w:name w:val="Zápatí Char"/>
    <w:basedOn w:val="Standardnpsmoodstavce"/>
    <w:link w:val="Zpat"/>
    <w:rsid w:val="009E6BCA"/>
    <w:rPr>
      <w:rFonts w:ascii="Times New Roman" w:eastAsia="Times New Roman" w:hAnsi="Times New Roman" w:cs="Times New Roman"/>
      <w:sz w:val="24"/>
      <w:szCs w:val="20"/>
      <w:lang w:eastAsia="cs-CZ"/>
    </w:rPr>
  </w:style>
  <w:style w:type="paragraph" w:customStyle="1" w:styleId="Default">
    <w:name w:val="Default"/>
    <w:rsid w:val="009E6BCA"/>
    <w:pPr>
      <w:autoSpaceDE w:val="0"/>
      <w:autoSpaceDN w:val="0"/>
      <w:adjustRightInd w:val="0"/>
      <w:spacing w:after="0" w:line="240" w:lineRule="auto"/>
    </w:pPr>
    <w:rPr>
      <w:rFonts w:ascii="ANKHXA+FuturaStd-ExtraBold" w:hAnsi="ANKHXA+FuturaStd-ExtraBold" w:cs="ANKHXA+FuturaStd-ExtraBold"/>
      <w:color w:val="000000"/>
      <w:sz w:val="24"/>
      <w:szCs w:val="24"/>
    </w:rPr>
  </w:style>
  <w:style w:type="paragraph" w:styleId="Odstavecseseznamem">
    <w:name w:val="List Paragraph"/>
    <w:basedOn w:val="Normln"/>
    <w:uiPriority w:val="34"/>
    <w:qFormat/>
    <w:rsid w:val="009E6BCA"/>
    <w:pPr>
      <w:ind w:left="720"/>
      <w:contextualSpacing/>
    </w:pPr>
  </w:style>
  <w:style w:type="character" w:styleId="Hypertextovodkaz">
    <w:name w:val="Hyperlink"/>
    <w:uiPriority w:val="99"/>
    <w:unhideWhenUsed/>
    <w:rsid w:val="009E6BCA"/>
    <w:rPr>
      <w:color w:val="0000FF"/>
      <w:u w:val="single"/>
    </w:rPr>
  </w:style>
  <w:style w:type="table" w:styleId="Mkatabulky">
    <w:name w:val="Table Grid"/>
    <w:basedOn w:val="Normlntabulka"/>
    <w:rsid w:val="009E6BCA"/>
    <w:pPr>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177E1E"/>
    <w:rPr>
      <w:rFonts w:ascii="Arial" w:eastAsia="Times New Roman" w:hAnsi="Arial" w:cs="Times New Roman"/>
      <w:b/>
      <w:i/>
      <w:szCs w:val="20"/>
      <w:lang w:eastAsia="cs-CZ"/>
    </w:rPr>
  </w:style>
  <w:style w:type="character" w:customStyle="1" w:styleId="Nadpis3Char">
    <w:name w:val="Nadpis 3 Char"/>
    <w:basedOn w:val="Standardnpsmoodstavce"/>
    <w:link w:val="Nadpis3"/>
    <w:rsid w:val="00177E1E"/>
    <w:rPr>
      <w:rFonts w:ascii="Arial" w:eastAsia="Times New Roman" w:hAnsi="Arial" w:cs="Times New Roman"/>
      <w:szCs w:val="20"/>
      <w:lang w:eastAsia="cs-CZ"/>
    </w:rPr>
  </w:style>
  <w:style w:type="character" w:customStyle="1" w:styleId="Nadpis4Char">
    <w:name w:val="Nadpis 4 Char"/>
    <w:basedOn w:val="Standardnpsmoodstavce"/>
    <w:link w:val="Nadpis4"/>
    <w:rsid w:val="00177E1E"/>
    <w:rPr>
      <w:rFonts w:ascii="Arial" w:eastAsia="Times New Roman" w:hAnsi="Arial" w:cs="Times New Roman"/>
      <w:b/>
      <w:szCs w:val="20"/>
      <w:lang w:eastAsia="cs-CZ"/>
    </w:rPr>
  </w:style>
  <w:style w:type="character" w:customStyle="1" w:styleId="Nadpis5Char">
    <w:name w:val="Nadpis 5 Char"/>
    <w:basedOn w:val="Standardnpsmoodstavce"/>
    <w:link w:val="Nadpis5"/>
    <w:rsid w:val="00177E1E"/>
    <w:rPr>
      <w:rFonts w:eastAsia="Times New Roman" w:cs="Times New Roman"/>
      <w:szCs w:val="20"/>
      <w:lang w:eastAsia="cs-CZ"/>
    </w:rPr>
  </w:style>
  <w:style w:type="character" w:customStyle="1" w:styleId="Nadpis6Char">
    <w:name w:val="Nadpis 6 Char"/>
    <w:basedOn w:val="Standardnpsmoodstavce"/>
    <w:link w:val="Nadpis6"/>
    <w:rsid w:val="00177E1E"/>
    <w:rPr>
      <w:rFonts w:eastAsia="Times New Roman" w:cs="Times New Roman"/>
      <w:i/>
      <w:szCs w:val="20"/>
      <w:lang w:eastAsia="cs-CZ"/>
    </w:rPr>
  </w:style>
  <w:style w:type="character" w:customStyle="1" w:styleId="Nadpis7Char">
    <w:name w:val="Nadpis 7 Char"/>
    <w:basedOn w:val="Standardnpsmoodstavce"/>
    <w:link w:val="Nadpis7"/>
    <w:rsid w:val="00177E1E"/>
    <w:rPr>
      <w:rFonts w:ascii="Arial" w:eastAsia="Times New Roman" w:hAnsi="Arial" w:cs="Times New Roman"/>
      <w:szCs w:val="20"/>
      <w:lang w:eastAsia="cs-CZ"/>
    </w:rPr>
  </w:style>
  <w:style w:type="character" w:customStyle="1" w:styleId="Nadpis8Char">
    <w:name w:val="Nadpis 8 Char"/>
    <w:basedOn w:val="Standardnpsmoodstavce"/>
    <w:link w:val="Nadpis8"/>
    <w:rsid w:val="00177E1E"/>
    <w:rPr>
      <w:rFonts w:ascii="Arial" w:eastAsia="Times New Roman" w:hAnsi="Arial" w:cs="Times New Roman"/>
      <w:i/>
      <w:szCs w:val="20"/>
      <w:lang w:eastAsia="cs-CZ"/>
    </w:rPr>
  </w:style>
  <w:style w:type="character" w:customStyle="1" w:styleId="Nadpis9Char">
    <w:name w:val="Nadpis 9 Char"/>
    <w:basedOn w:val="Standardnpsmoodstavce"/>
    <w:link w:val="Nadpis9"/>
    <w:rsid w:val="00177E1E"/>
    <w:rPr>
      <w:rFonts w:ascii="Arial" w:eastAsia="Times New Roman" w:hAnsi="Arial" w:cs="Times New Roman"/>
      <w:b/>
      <w:i/>
      <w:sz w:val="18"/>
      <w:szCs w:val="20"/>
      <w:lang w:eastAsia="cs-CZ"/>
    </w:rPr>
  </w:style>
  <w:style w:type="character" w:customStyle="1" w:styleId="Nadpis1Char">
    <w:name w:val="Nadpis 1 Char"/>
    <w:basedOn w:val="Standardnpsmoodstavce"/>
    <w:link w:val="Nadpis1"/>
    <w:rsid w:val="0006304F"/>
    <w:rPr>
      <w:rFonts w:ascii="Arial" w:eastAsia="Times New Roman" w:hAnsi="Arial" w:cs="Times New Roman"/>
      <w:b/>
      <w:kern w:val="28"/>
      <w:sz w:val="28"/>
      <w:szCs w:val="20"/>
      <w:lang w:eastAsia="cs-CZ"/>
    </w:rPr>
  </w:style>
  <w:style w:type="paragraph" w:customStyle="1" w:styleId="Firma">
    <w:name w:val="Firma"/>
    <w:basedOn w:val="Normln"/>
    <w:next w:val="Normln"/>
    <w:rsid w:val="0006304F"/>
    <w:rPr>
      <w:b/>
    </w:rPr>
  </w:style>
  <w:style w:type="paragraph" w:styleId="Nzev">
    <w:name w:val="Title"/>
    <w:basedOn w:val="Normln"/>
    <w:link w:val="NzevChar"/>
    <w:qFormat/>
    <w:rsid w:val="0006304F"/>
    <w:pPr>
      <w:jc w:val="center"/>
    </w:pPr>
    <w:rPr>
      <w:b/>
      <w:sz w:val="40"/>
      <w:u w:val="single"/>
    </w:rPr>
  </w:style>
  <w:style w:type="character" w:customStyle="1" w:styleId="NzevChar">
    <w:name w:val="Název Char"/>
    <w:basedOn w:val="Standardnpsmoodstavce"/>
    <w:link w:val="Nzev"/>
    <w:rsid w:val="0006304F"/>
    <w:rPr>
      <w:rFonts w:ascii="Times New Roman" w:eastAsia="Times New Roman" w:hAnsi="Times New Roman" w:cs="Times New Roman"/>
      <w:b/>
      <w:sz w:val="40"/>
      <w:szCs w:val="20"/>
      <w:u w:val="single"/>
      <w:lang w:eastAsia="cs-CZ"/>
    </w:rPr>
  </w:style>
  <w:style w:type="paragraph" w:customStyle="1" w:styleId="Nzev24centrbold">
    <w:name w:val="Název 24 centr bold"/>
    <w:basedOn w:val="Firma"/>
    <w:rsid w:val="0006304F"/>
    <w:pPr>
      <w:jc w:val="center"/>
    </w:pPr>
    <w:rPr>
      <w:sz w:val="48"/>
    </w:rPr>
  </w:style>
  <w:style w:type="paragraph" w:customStyle="1" w:styleId="Nzev18centrbold">
    <w:name w:val="Název 18 centr bold"/>
    <w:basedOn w:val="Nzev24centrbold"/>
    <w:rsid w:val="0006304F"/>
    <w:rPr>
      <w:sz w:val="36"/>
    </w:rPr>
  </w:style>
  <w:style w:type="paragraph" w:customStyle="1" w:styleId="Not">
    <w:name w:val="Notář"/>
    <w:basedOn w:val="Normln"/>
    <w:rsid w:val="0006304F"/>
    <w:pPr>
      <w:tabs>
        <w:tab w:val="clear" w:pos="0"/>
        <w:tab w:val="clear" w:pos="284"/>
        <w:tab w:val="clear" w:pos="1701"/>
        <w:tab w:val="left" w:leader="hyphen" w:pos="9072"/>
      </w:tabs>
    </w:pPr>
  </w:style>
  <w:style w:type="paragraph" w:customStyle="1" w:styleId="smlstrana-daje">
    <w:name w:val="sml.strana - údaje"/>
    <w:basedOn w:val="Normln"/>
    <w:autoRedefine/>
    <w:rsid w:val="0006304F"/>
    <w:pPr>
      <w:tabs>
        <w:tab w:val="clear" w:pos="284"/>
        <w:tab w:val="clear" w:pos="1701"/>
        <w:tab w:val="left" w:pos="2340"/>
      </w:tabs>
      <w:jc w:val="left"/>
    </w:pPr>
  </w:style>
  <w:style w:type="paragraph" w:customStyle="1" w:styleId="Textodst2slovan">
    <w:name w:val="Text odst.2 číslovaný"/>
    <w:basedOn w:val="Textodst1sl"/>
    <w:rsid w:val="0006304F"/>
    <w:pPr>
      <w:tabs>
        <w:tab w:val="num" w:pos="567"/>
      </w:tabs>
      <w:spacing w:before="0"/>
      <w:ind w:left="567"/>
      <w:outlineLvl w:val="2"/>
    </w:pPr>
  </w:style>
  <w:style w:type="paragraph" w:customStyle="1" w:styleId="Textodst1neslovan">
    <w:name w:val="Text odst.1 nečíslovaný"/>
    <w:basedOn w:val="Textodst2slovan"/>
    <w:rsid w:val="0006304F"/>
    <w:pPr>
      <w:tabs>
        <w:tab w:val="clear" w:pos="567"/>
      </w:tabs>
      <w:ind w:left="720"/>
    </w:pPr>
  </w:style>
  <w:style w:type="paragraph" w:customStyle="1" w:styleId="textodst2neslovan">
    <w:name w:val="text odst.2 nečíslovaný"/>
    <w:basedOn w:val="Textodst2slovan"/>
    <w:rsid w:val="0006304F"/>
    <w:pPr>
      <w:tabs>
        <w:tab w:val="clear" w:pos="567"/>
      </w:tabs>
      <w:ind w:left="1418"/>
    </w:pPr>
  </w:style>
  <w:style w:type="paragraph" w:customStyle="1" w:styleId="textodst3neslovan">
    <w:name w:val="text odst.3 nečíslovaný"/>
    <w:basedOn w:val="textodst2neslovan"/>
    <w:rsid w:val="0006304F"/>
    <w:pPr>
      <w:ind w:left="1843"/>
    </w:pPr>
  </w:style>
  <w:style w:type="paragraph" w:customStyle="1" w:styleId="Zhlavcentr8">
    <w:name w:val="Záhlaví centr 8"/>
    <w:basedOn w:val="Zhlav"/>
    <w:rsid w:val="0006304F"/>
    <w:pPr>
      <w:jc w:val="center"/>
    </w:pPr>
    <w:rPr>
      <w:sz w:val="16"/>
    </w:rPr>
  </w:style>
  <w:style w:type="paragraph" w:customStyle="1" w:styleId="zkltextcentr12">
    <w:name w:val="zákl. text centr 12"/>
    <w:basedOn w:val="Firma"/>
    <w:rsid w:val="0006304F"/>
    <w:pPr>
      <w:jc w:val="center"/>
    </w:pPr>
    <w:rPr>
      <w:b w:val="0"/>
    </w:rPr>
  </w:style>
  <w:style w:type="paragraph" w:customStyle="1" w:styleId="zkltextcent16">
    <w:name w:val="zákl.text cent 16"/>
    <w:basedOn w:val="zkltextcentr12"/>
    <w:rsid w:val="0006304F"/>
    <w:rPr>
      <w:sz w:val="32"/>
    </w:rPr>
  </w:style>
  <w:style w:type="paragraph" w:customStyle="1" w:styleId="zkltextcentr16bold">
    <w:name w:val="zákl. text centr 16 bold"/>
    <w:basedOn w:val="zkltextcent16"/>
    <w:rsid w:val="0006304F"/>
    <w:rPr>
      <w:b/>
    </w:rPr>
  </w:style>
  <w:style w:type="paragraph" w:customStyle="1" w:styleId="zkltextcentrbold12">
    <w:name w:val="zákl. text centr bold 12"/>
    <w:basedOn w:val="Firma"/>
    <w:rsid w:val="0006304F"/>
    <w:pPr>
      <w:jc w:val="center"/>
    </w:pPr>
  </w:style>
  <w:style w:type="paragraph" w:customStyle="1" w:styleId="zkltextblok12">
    <w:name w:val="zákl.text blok 12"/>
    <w:basedOn w:val="Normln"/>
    <w:rsid w:val="0006304F"/>
    <w:pPr>
      <w:spacing w:before="80"/>
    </w:pPr>
  </w:style>
  <w:style w:type="paragraph" w:styleId="Zkladntext">
    <w:name w:val="Body Text"/>
    <w:basedOn w:val="Normln"/>
    <w:link w:val="ZkladntextChar"/>
    <w:rsid w:val="0006304F"/>
    <w:pPr>
      <w:tabs>
        <w:tab w:val="clear" w:pos="0"/>
        <w:tab w:val="clear" w:pos="284"/>
        <w:tab w:val="clear" w:pos="1701"/>
      </w:tabs>
    </w:pPr>
  </w:style>
  <w:style w:type="character" w:customStyle="1" w:styleId="ZkladntextChar">
    <w:name w:val="Základní text Char"/>
    <w:basedOn w:val="Standardnpsmoodstavce"/>
    <w:link w:val="Zkladntext"/>
    <w:rsid w:val="0006304F"/>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unhideWhenUsed/>
    <w:rsid w:val="0006304F"/>
    <w:rPr>
      <w:rFonts w:ascii="Tahoma" w:hAnsi="Tahoma" w:cs="Tahoma"/>
      <w:sz w:val="16"/>
      <w:szCs w:val="16"/>
    </w:rPr>
  </w:style>
  <w:style w:type="character" w:customStyle="1" w:styleId="TextbublinyChar">
    <w:name w:val="Text bubliny Char"/>
    <w:basedOn w:val="Standardnpsmoodstavce"/>
    <w:link w:val="Textbubliny"/>
    <w:semiHidden/>
    <w:rsid w:val="0006304F"/>
    <w:rPr>
      <w:rFonts w:ascii="Tahoma" w:eastAsia="Times New Roman" w:hAnsi="Tahoma" w:cs="Tahoma"/>
      <w:sz w:val="16"/>
      <w:szCs w:val="16"/>
      <w:lang w:eastAsia="cs-CZ"/>
    </w:rPr>
  </w:style>
  <w:style w:type="paragraph" w:styleId="Zkladntext2">
    <w:name w:val="Body Text 2"/>
    <w:basedOn w:val="Normln"/>
    <w:link w:val="Zkladntext2Char"/>
    <w:rsid w:val="0006304F"/>
    <w:pPr>
      <w:tabs>
        <w:tab w:val="clear" w:pos="0"/>
        <w:tab w:val="clear" w:pos="284"/>
        <w:tab w:val="clear" w:pos="1701"/>
      </w:tabs>
    </w:pPr>
  </w:style>
  <w:style w:type="character" w:customStyle="1" w:styleId="Zkladntext2Char">
    <w:name w:val="Základní text 2 Char"/>
    <w:basedOn w:val="Standardnpsmoodstavce"/>
    <w:link w:val="Zkladntext2"/>
    <w:rsid w:val="0006304F"/>
    <w:rPr>
      <w:rFonts w:ascii="Times New Roman" w:eastAsia="Times New Roman" w:hAnsi="Times New Roman" w:cs="Times New Roman"/>
      <w:sz w:val="24"/>
      <w:szCs w:val="20"/>
      <w:lang w:eastAsia="cs-CZ"/>
    </w:rPr>
  </w:style>
  <w:style w:type="paragraph" w:customStyle="1" w:styleId="Styl4">
    <w:name w:val="Styl4"/>
    <w:basedOn w:val="Normln"/>
    <w:rsid w:val="0006304F"/>
    <w:pPr>
      <w:numPr>
        <w:numId w:val="10"/>
      </w:numPr>
      <w:tabs>
        <w:tab w:val="clear" w:pos="0"/>
        <w:tab w:val="clear" w:pos="284"/>
        <w:tab w:val="clear" w:pos="1701"/>
      </w:tabs>
      <w:spacing w:before="120"/>
    </w:pPr>
    <w:rPr>
      <w:szCs w:val="24"/>
    </w:rPr>
  </w:style>
  <w:style w:type="character" w:styleId="Odkaznakoment">
    <w:name w:val="annotation reference"/>
    <w:semiHidden/>
    <w:rsid w:val="0006304F"/>
    <w:rPr>
      <w:sz w:val="16"/>
      <w:szCs w:val="16"/>
    </w:rPr>
  </w:style>
  <w:style w:type="paragraph" w:styleId="Textkomente">
    <w:name w:val="annotation text"/>
    <w:basedOn w:val="Normln"/>
    <w:link w:val="TextkomenteChar"/>
    <w:uiPriority w:val="99"/>
    <w:semiHidden/>
    <w:rsid w:val="0006304F"/>
    <w:pPr>
      <w:tabs>
        <w:tab w:val="clear" w:pos="0"/>
        <w:tab w:val="clear" w:pos="284"/>
        <w:tab w:val="clear" w:pos="1701"/>
      </w:tabs>
      <w:spacing w:before="120"/>
    </w:pPr>
    <w:rPr>
      <w:sz w:val="20"/>
    </w:rPr>
  </w:style>
  <w:style w:type="character" w:customStyle="1" w:styleId="TextkomenteChar">
    <w:name w:val="Text komentáře Char"/>
    <w:basedOn w:val="Standardnpsmoodstavce"/>
    <w:link w:val="Textkomente"/>
    <w:uiPriority w:val="99"/>
    <w:semiHidden/>
    <w:rsid w:val="0006304F"/>
    <w:rPr>
      <w:rFonts w:ascii="Times New Roman" w:eastAsia="Times New Roman" w:hAnsi="Times New Roman" w:cs="Times New Roman"/>
      <w:sz w:val="20"/>
      <w:szCs w:val="20"/>
      <w:lang w:eastAsia="cs-CZ"/>
    </w:rPr>
  </w:style>
  <w:style w:type="paragraph" w:styleId="Obsah5">
    <w:name w:val="toc 5"/>
    <w:basedOn w:val="Normln"/>
    <w:next w:val="Normln"/>
    <w:autoRedefine/>
    <w:uiPriority w:val="39"/>
    <w:rsid w:val="0006304F"/>
    <w:pPr>
      <w:tabs>
        <w:tab w:val="clear" w:pos="0"/>
        <w:tab w:val="clear" w:pos="284"/>
        <w:tab w:val="clear" w:pos="1701"/>
      </w:tabs>
      <w:spacing w:before="120"/>
      <w:ind w:left="600"/>
    </w:pPr>
    <w:rPr>
      <w:szCs w:val="24"/>
    </w:rPr>
  </w:style>
  <w:style w:type="character" w:customStyle="1" w:styleId="PedmtkomenteChar">
    <w:name w:val="Předmět komentáře Char"/>
    <w:basedOn w:val="TextkomenteChar"/>
    <w:link w:val="Pedmtkomente"/>
    <w:semiHidden/>
    <w:rsid w:val="0006304F"/>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06304F"/>
    <w:pPr>
      <w:tabs>
        <w:tab w:val="left" w:pos="0"/>
        <w:tab w:val="left" w:pos="284"/>
        <w:tab w:val="left" w:pos="1701"/>
      </w:tabs>
      <w:spacing w:before="0"/>
    </w:pPr>
    <w:rPr>
      <w:b/>
      <w:bCs/>
    </w:rPr>
  </w:style>
  <w:style w:type="character" w:customStyle="1" w:styleId="PedmtkomenteChar1">
    <w:name w:val="Předmět komentáře Char1"/>
    <w:basedOn w:val="TextkomenteChar"/>
    <w:uiPriority w:val="99"/>
    <w:semiHidden/>
    <w:rsid w:val="0006304F"/>
    <w:rPr>
      <w:rFonts w:ascii="Times New Roman" w:eastAsia="Times New Roman" w:hAnsi="Times New Roman" w:cs="Times New Roman"/>
      <w:b/>
      <w:bCs/>
      <w:sz w:val="20"/>
      <w:szCs w:val="20"/>
      <w:lang w:eastAsia="cs-CZ"/>
    </w:rPr>
  </w:style>
  <w:style w:type="paragraph" w:styleId="Zkladntext-prvnodsazen">
    <w:name w:val="Body Text First Indent"/>
    <w:basedOn w:val="Zkladntext"/>
    <w:link w:val="Zkladntext-prvnodsazenChar"/>
    <w:rsid w:val="0006304F"/>
    <w:pPr>
      <w:tabs>
        <w:tab w:val="left" w:pos="0"/>
        <w:tab w:val="left" w:pos="284"/>
        <w:tab w:val="left" w:pos="1701"/>
      </w:tabs>
      <w:spacing w:after="120"/>
      <w:ind w:firstLine="210"/>
    </w:pPr>
  </w:style>
  <w:style w:type="character" w:customStyle="1" w:styleId="Zkladntext-prvnodsazenChar">
    <w:name w:val="Základní text - první odsazený Char"/>
    <w:basedOn w:val="ZkladntextChar"/>
    <w:link w:val="Zkladntext-prvnodsazen"/>
    <w:rsid w:val="0006304F"/>
    <w:rPr>
      <w:rFonts w:ascii="Times New Roman" w:eastAsia="Times New Roman" w:hAnsi="Times New Roman" w:cs="Times New Roman"/>
      <w:sz w:val="24"/>
      <w:szCs w:val="20"/>
      <w:lang w:eastAsia="cs-CZ"/>
    </w:rPr>
  </w:style>
  <w:style w:type="character" w:customStyle="1" w:styleId="RozloendokumentuChar">
    <w:name w:val="Rozložení dokumentu Char"/>
    <w:basedOn w:val="Standardnpsmoodstavce"/>
    <w:link w:val="Rozloendokumentu"/>
    <w:semiHidden/>
    <w:rsid w:val="0006304F"/>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06304F"/>
    <w:pPr>
      <w:shd w:val="clear" w:color="auto" w:fill="000080"/>
    </w:pPr>
    <w:rPr>
      <w:rFonts w:ascii="Tahoma" w:hAnsi="Tahoma" w:cs="Tahoma"/>
      <w:sz w:val="20"/>
    </w:rPr>
  </w:style>
  <w:style w:type="character" w:customStyle="1" w:styleId="RozloendokumentuChar1">
    <w:name w:val="Rozložení dokumentu Char1"/>
    <w:basedOn w:val="Standardnpsmoodstavce"/>
    <w:uiPriority w:val="99"/>
    <w:semiHidden/>
    <w:rsid w:val="0006304F"/>
    <w:rPr>
      <w:rFonts w:ascii="Segoe UI" w:eastAsia="Times New Roman" w:hAnsi="Segoe UI" w:cs="Segoe UI"/>
      <w:sz w:val="16"/>
      <w:szCs w:val="16"/>
      <w:lang w:eastAsia="cs-CZ"/>
    </w:rPr>
  </w:style>
  <w:style w:type="character" w:customStyle="1" w:styleId="platne1">
    <w:name w:val="platne1"/>
    <w:basedOn w:val="Standardnpsmoodstavce"/>
    <w:rsid w:val="0006304F"/>
  </w:style>
  <w:style w:type="character" w:styleId="Sledovanodkaz">
    <w:name w:val="FollowedHyperlink"/>
    <w:basedOn w:val="Standardnpsmoodstavce"/>
    <w:uiPriority w:val="99"/>
    <w:semiHidden/>
    <w:unhideWhenUsed/>
    <w:rsid w:val="0006304F"/>
    <w:rPr>
      <w:color w:val="954F72" w:themeColor="followedHyperlink"/>
      <w:u w:val="single"/>
    </w:rPr>
  </w:style>
  <w:style w:type="paragraph" w:customStyle="1" w:styleId="ESodslovanodstavce">
    <w:name w:val="E Sod číslované odstavce"/>
    <w:uiPriority w:val="99"/>
    <w:rsid w:val="0006304F"/>
    <w:pPr>
      <w:numPr>
        <w:ilvl w:val="1"/>
        <w:numId w:val="11"/>
      </w:numPr>
      <w:spacing w:before="60" w:after="0" w:line="240" w:lineRule="auto"/>
      <w:jc w:val="both"/>
    </w:pPr>
    <w:rPr>
      <w:rFonts w:ascii="Tahoma" w:eastAsia="Times New Roman" w:hAnsi="Tahoma" w:cs="Tahoma"/>
      <w:bCs/>
      <w:iCs/>
      <w:sz w:val="20"/>
      <w:szCs w:val="28"/>
      <w:lang w:eastAsia="cs-CZ"/>
    </w:rPr>
  </w:style>
  <w:style w:type="paragraph" w:styleId="Bezmezer">
    <w:name w:val="No Spacing"/>
    <w:uiPriority w:val="1"/>
    <w:qFormat/>
    <w:rsid w:val="0006304F"/>
    <w:pPr>
      <w:spacing w:after="0" w:line="240" w:lineRule="auto"/>
    </w:pPr>
    <w:rPr>
      <w:rFonts w:ascii="Calibri" w:eastAsia="Calibri" w:hAnsi="Calibri" w:cs="Times New Roman"/>
    </w:rPr>
  </w:style>
  <w:style w:type="paragraph" w:customStyle="1" w:styleId="StylNzevFranklinGothicHeavy26bnenTun">
    <w:name w:val="Styl Název + Franklin Gothic Heavy 26 b. není Tučné"/>
    <w:basedOn w:val="Nzev"/>
    <w:rsid w:val="0006304F"/>
    <w:pPr>
      <w:tabs>
        <w:tab w:val="clear" w:pos="0"/>
        <w:tab w:val="clear" w:pos="284"/>
        <w:tab w:val="clear" w:pos="1701"/>
      </w:tabs>
      <w:spacing w:before="240" w:after="60"/>
      <w:outlineLvl w:val="0"/>
    </w:pPr>
    <w:rPr>
      <w:rFonts w:ascii="Franklin Gothic Heavy" w:hAnsi="Franklin Gothic Heavy" w:cs="Arial"/>
      <w:b w:val="0"/>
      <w:kern w:val="28"/>
      <w:sz w:val="52"/>
      <w:szCs w:val="32"/>
      <w:u w:val="none"/>
    </w:rPr>
  </w:style>
  <w:style w:type="paragraph" w:customStyle="1" w:styleId="psm">
    <w:name w:val="písm"/>
    <w:basedOn w:val="Normln"/>
    <w:rsid w:val="0006304F"/>
    <w:pPr>
      <w:tabs>
        <w:tab w:val="clear" w:pos="0"/>
        <w:tab w:val="clear" w:pos="284"/>
        <w:tab w:val="clear" w:pos="1701"/>
        <w:tab w:val="num" w:pos="794"/>
      </w:tabs>
      <w:spacing w:before="40"/>
      <w:ind w:left="794" w:hanging="397"/>
    </w:pPr>
    <w:rPr>
      <w:szCs w:val="24"/>
    </w:rPr>
  </w:style>
  <w:style w:type="paragraph" w:styleId="Obsah1">
    <w:name w:val="toc 1"/>
    <w:basedOn w:val="Normln"/>
    <w:next w:val="Normln"/>
    <w:autoRedefine/>
    <w:uiPriority w:val="39"/>
    <w:unhideWhenUsed/>
    <w:rsid w:val="0006304F"/>
    <w:pPr>
      <w:tabs>
        <w:tab w:val="clear" w:pos="0"/>
        <w:tab w:val="clear" w:pos="284"/>
        <w:tab w:val="clear" w:pos="1701"/>
        <w:tab w:val="right" w:leader="dot" w:pos="9062"/>
      </w:tabs>
      <w:spacing w:after="100"/>
    </w:pPr>
    <w:rPr>
      <w:noProof/>
    </w:rPr>
  </w:style>
  <w:style w:type="paragraph" w:styleId="Obsah2">
    <w:name w:val="toc 2"/>
    <w:basedOn w:val="Normln"/>
    <w:next w:val="Normln"/>
    <w:autoRedefine/>
    <w:uiPriority w:val="39"/>
    <w:unhideWhenUsed/>
    <w:rsid w:val="0006304F"/>
    <w:pPr>
      <w:tabs>
        <w:tab w:val="clear" w:pos="0"/>
        <w:tab w:val="clear" w:pos="284"/>
        <w:tab w:val="clear" w:pos="1701"/>
      </w:tabs>
      <w:spacing w:after="100"/>
      <w:ind w:left="240"/>
    </w:pPr>
  </w:style>
  <w:style w:type="paragraph" w:styleId="Obsah3">
    <w:name w:val="toc 3"/>
    <w:basedOn w:val="Normln"/>
    <w:next w:val="Normln"/>
    <w:autoRedefine/>
    <w:uiPriority w:val="39"/>
    <w:unhideWhenUsed/>
    <w:rsid w:val="0006304F"/>
    <w:pPr>
      <w:tabs>
        <w:tab w:val="clear" w:pos="0"/>
        <w:tab w:val="clear" w:pos="284"/>
        <w:tab w:val="clear" w:pos="1701"/>
      </w:tabs>
      <w:spacing w:after="100"/>
      <w:ind w:left="480"/>
    </w:pPr>
  </w:style>
  <w:style w:type="paragraph" w:styleId="Nadpisobsahu">
    <w:name w:val="TOC Heading"/>
    <w:basedOn w:val="Nadpis1"/>
    <w:next w:val="Normln"/>
    <w:uiPriority w:val="39"/>
    <w:unhideWhenUsed/>
    <w:qFormat/>
    <w:rsid w:val="0006304F"/>
    <w:pPr>
      <w:keepLines/>
      <w:tabs>
        <w:tab w:val="clear" w:pos="0"/>
        <w:tab w:val="clear" w:pos="284"/>
        <w:tab w:val="clear" w:pos="1701"/>
      </w:tabs>
      <w:spacing w:before="480" w:after="0" w:line="276" w:lineRule="auto"/>
      <w:jc w:val="left"/>
      <w:outlineLvl w:val="9"/>
    </w:pPr>
    <w:rPr>
      <w:rFonts w:asciiTheme="majorHAnsi" w:eastAsiaTheme="majorEastAsia" w:hAnsiTheme="majorHAnsi" w:cstheme="majorBidi"/>
      <w:bCs/>
      <w:color w:val="2E74B5" w:themeColor="accent1" w:themeShade="BF"/>
      <w:kern w:val="0"/>
      <w:szCs w:val="28"/>
    </w:rPr>
  </w:style>
  <w:style w:type="paragraph" w:styleId="Obsah4">
    <w:name w:val="toc 4"/>
    <w:basedOn w:val="Normln"/>
    <w:next w:val="Normln"/>
    <w:autoRedefine/>
    <w:uiPriority w:val="39"/>
    <w:unhideWhenUsed/>
    <w:rsid w:val="0006304F"/>
    <w:pPr>
      <w:tabs>
        <w:tab w:val="clear" w:pos="0"/>
        <w:tab w:val="clear" w:pos="284"/>
        <w:tab w:val="clear" w:pos="1701"/>
      </w:tabs>
      <w:spacing w:after="100" w:line="276" w:lineRule="auto"/>
      <w:ind w:left="660"/>
      <w:jc w:val="left"/>
    </w:pPr>
    <w:rPr>
      <w:rFonts w:eastAsiaTheme="minorEastAsia" w:cstheme="minorBidi"/>
      <w:szCs w:val="22"/>
    </w:rPr>
  </w:style>
  <w:style w:type="paragraph" w:styleId="Obsah6">
    <w:name w:val="toc 6"/>
    <w:basedOn w:val="Normln"/>
    <w:next w:val="Normln"/>
    <w:autoRedefine/>
    <w:uiPriority w:val="39"/>
    <w:unhideWhenUsed/>
    <w:rsid w:val="0006304F"/>
    <w:pPr>
      <w:tabs>
        <w:tab w:val="clear" w:pos="0"/>
        <w:tab w:val="clear" w:pos="284"/>
        <w:tab w:val="clear" w:pos="1701"/>
      </w:tabs>
      <w:spacing w:after="100" w:line="276" w:lineRule="auto"/>
      <w:ind w:left="1100"/>
      <w:jc w:val="left"/>
    </w:pPr>
    <w:rPr>
      <w:rFonts w:eastAsiaTheme="minorEastAsia" w:cstheme="minorBidi"/>
      <w:szCs w:val="22"/>
    </w:rPr>
  </w:style>
  <w:style w:type="paragraph" w:styleId="Obsah7">
    <w:name w:val="toc 7"/>
    <w:basedOn w:val="Normln"/>
    <w:next w:val="Normln"/>
    <w:autoRedefine/>
    <w:uiPriority w:val="39"/>
    <w:unhideWhenUsed/>
    <w:rsid w:val="0006304F"/>
    <w:pPr>
      <w:tabs>
        <w:tab w:val="clear" w:pos="0"/>
        <w:tab w:val="clear" w:pos="284"/>
        <w:tab w:val="clear" w:pos="1701"/>
      </w:tabs>
      <w:spacing w:after="100" w:line="276" w:lineRule="auto"/>
      <w:ind w:left="1320"/>
      <w:jc w:val="left"/>
    </w:pPr>
    <w:rPr>
      <w:rFonts w:eastAsiaTheme="minorEastAsia" w:cstheme="minorBidi"/>
      <w:szCs w:val="22"/>
    </w:rPr>
  </w:style>
  <w:style w:type="paragraph" w:styleId="Obsah8">
    <w:name w:val="toc 8"/>
    <w:basedOn w:val="Normln"/>
    <w:next w:val="Normln"/>
    <w:autoRedefine/>
    <w:uiPriority w:val="39"/>
    <w:unhideWhenUsed/>
    <w:rsid w:val="0006304F"/>
    <w:pPr>
      <w:tabs>
        <w:tab w:val="clear" w:pos="0"/>
        <w:tab w:val="clear" w:pos="284"/>
        <w:tab w:val="clear" w:pos="1701"/>
      </w:tabs>
      <w:spacing w:after="100" w:line="276" w:lineRule="auto"/>
      <w:ind w:left="1540"/>
      <w:jc w:val="left"/>
    </w:pPr>
    <w:rPr>
      <w:rFonts w:eastAsiaTheme="minorEastAsia" w:cstheme="minorBidi"/>
      <w:szCs w:val="22"/>
    </w:rPr>
  </w:style>
  <w:style w:type="paragraph" w:styleId="Obsah9">
    <w:name w:val="toc 9"/>
    <w:basedOn w:val="Normln"/>
    <w:next w:val="Normln"/>
    <w:autoRedefine/>
    <w:uiPriority w:val="39"/>
    <w:unhideWhenUsed/>
    <w:rsid w:val="0006304F"/>
    <w:pPr>
      <w:tabs>
        <w:tab w:val="clear" w:pos="0"/>
        <w:tab w:val="clear" w:pos="284"/>
        <w:tab w:val="clear" w:pos="1701"/>
      </w:tabs>
      <w:spacing w:after="100" w:line="276" w:lineRule="auto"/>
      <w:ind w:left="1760"/>
      <w:jc w:val="left"/>
    </w:pPr>
    <w:rPr>
      <w:rFonts w:eastAsiaTheme="minorEastAsia" w:cstheme="minorBidi"/>
      <w:szCs w:val="22"/>
    </w:rPr>
  </w:style>
  <w:style w:type="character" w:styleId="Zdraznn">
    <w:name w:val="Emphasis"/>
    <w:basedOn w:val="Standardnpsmoodstavce"/>
    <w:uiPriority w:val="20"/>
    <w:qFormat/>
    <w:rsid w:val="0006304F"/>
    <w:rPr>
      <w:i/>
      <w:iCs/>
    </w:rPr>
  </w:style>
  <w:style w:type="paragraph" w:customStyle="1" w:styleId="Normln1odrky">
    <w:name w:val="Normální_1_odrážky"/>
    <w:basedOn w:val="Normln"/>
    <w:rsid w:val="0006304F"/>
    <w:pPr>
      <w:numPr>
        <w:numId w:val="12"/>
      </w:numPr>
      <w:tabs>
        <w:tab w:val="clear" w:pos="0"/>
        <w:tab w:val="clear" w:pos="284"/>
        <w:tab w:val="clear" w:pos="1701"/>
      </w:tabs>
      <w:jc w:val="left"/>
    </w:pPr>
    <w:rPr>
      <w:szCs w:val="24"/>
    </w:rPr>
  </w:style>
  <w:style w:type="paragraph" w:styleId="Revize">
    <w:name w:val="Revision"/>
    <w:hidden/>
    <w:uiPriority w:val="99"/>
    <w:semiHidden/>
    <w:rsid w:val="00290A72"/>
    <w:pPr>
      <w:spacing w:after="0" w:line="240" w:lineRule="auto"/>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F60882"/>
    <w:rPr>
      <w:b/>
      <w:bCs/>
    </w:rPr>
  </w:style>
  <w:style w:type="character" w:customStyle="1" w:styleId="Nevyeenzmnka1">
    <w:name w:val="Nevyřešená zmínka1"/>
    <w:basedOn w:val="Standardnpsmoodstavce"/>
    <w:uiPriority w:val="99"/>
    <w:semiHidden/>
    <w:unhideWhenUsed/>
    <w:rsid w:val="002F71F7"/>
    <w:rPr>
      <w:color w:val="605E5C"/>
      <w:shd w:val="clear" w:color="auto" w:fill="E1DFDD"/>
    </w:rPr>
  </w:style>
  <w:style w:type="paragraph" w:customStyle="1" w:styleId="TableHeaderCentered">
    <w:name w:val="Table Header Centered"/>
    <w:basedOn w:val="Normln"/>
    <w:rsid w:val="00AE6432"/>
    <w:pPr>
      <w:tabs>
        <w:tab w:val="clear" w:pos="0"/>
        <w:tab w:val="clear" w:pos="284"/>
        <w:tab w:val="clear" w:pos="1701"/>
      </w:tabs>
      <w:spacing w:before="180" w:after="120"/>
      <w:jc w:val="center"/>
    </w:pPr>
    <w:rPr>
      <w:rFonts w:ascii="Trebuchet MS" w:hAnsi="Trebuchet MS"/>
      <w:b/>
      <w:bCs/>
      <w:sz w:val="18"/>
      <w:lang w:eastAsia="en-US"/>
    </w:rPr>
  </w:style>
  <w:style w:type="paragraph" w:customStyle="1" w:styleId="TableContents">
    <w:name w:val="Table Contents"/>
    <w:basedOn w:val="Normln"/>
    <w:rsid w:val="00AE6432"/>
    <w:pPr>
      <w:tabs>
        <w:tab w:val="clear" w:pos="0"/>
        <w:tab w:val="clear" w:pos="284"/>
        <w:tab w:val="clear" w:pos="1701"/>
      </w:tabs>
      <w:spacing w:before="120"/>
      <w:jc w:val="left"/>
    </w:pPr>
    <w:rPr>
      <w:rFonts w:ascii="Trebuchet MS" w:hAnsi="Trebuchet MS"/>
      <w:sz w:val="18"/>
      <w:szCs w:val="24"/>
      <w:lang w:eastAsia="en-US"/>
    </w:rPr>
  </w:style>
  <w:style w:type="paragraph" w:styleId="Titulek">
    <w:name w:val="caption"/>
    <w:basedOn w:val="Normln"/>
    <w:next w:val="Normln"/>
    <w:uiPriority w:val="35"/>
    <w:unhideWhenUsed/>
    <w:qFormat/>
    <w:rsid w:val="00AE6432"/>
    <w:pPr>
      <w:tabs>
        <w:tab w:val="clear" w:pos="0"/>
        <w:tab w:val="clear" w:pos="284"/>
        <w:tab w:val="clear" w:pos="1701"/>
      </w:tabs>
      <w:spacing w:after="200"/>
      <w:jc w:val="left"/>
    </w:pPr>
    <w:rPr>
      <w:rFonts w:ascii="Times New Roman" w:hAnsi="Times New Roman"/>
      <w:i/>
      <w:iCs/>
      <w:color w:val="44546A" w:themeColor="text2"/>
      <w:sz w:val="18"/>
      <w:szCs w:val="18"/>
    </w:rPr>
  </w:style>
  <w:style w:type="character" w:customStyle="1" w:styleId="UnresolvedMention">
    <w:name w:val="Unresolved Mention"/>
    <w:basedOn w:val="Standardnpsmoodstavce"/>
    <w:uiPriority w:val="99"/>
    <w:semiHidden/>
    <w:unhideWhenUsed/>
    <w:rsid w:val="00A7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desk.agel.cz" TargetMode="Externa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06E3F68E040B4AB21341BEFDBED50B" ma:contentTypeVersion="16" ma:contentTypeDescription="Vytvoří nový dokument" ma:contentTypeScope="" ma:versionID="2770a01b606d6f0d6e6d3148031e6717">
  <xsd:schema xmlns:xsd="http://www.w3.org/2001/XMLSchema" xmlns:xs="http://www.w3.org/2001/XMLSchema" xmlns:p="http://schemas.microsoft.com/office/2006/metadata/properties" xmlns:ns2="53546c15-bd26-44f5-a75d-fe0a9e50e157" xmlns:ns3="f9b266ae-9bb3-4c4e-8c03-aa262ab85a83" targetNamespace="http://schemas.microsoft.com/office/2006/metadata/properties" ma:root="true" ma:fieldsID="a251a788f0b6d0fd23b7be7db8a30d85" ns2:_="" ns3:_="">
    <xsd:import namespace="53546c15-bd26-44f5-a75d-fe0a9e50e157"/>
    <xsd:import namespace="f9b266ae-9bb3-4c4e-8c03-aa262ab85a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46c15-bd26-44f5-a75d-fe0a9e50e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05942c4-a1f0-49d6-b24b-94642745558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b266ae-9bb3-4c4e-8c03-aa262ab85a8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19f542bb-46cb-49b9-832c-68c206311519}" ma:internalName="TaxCatchAll" ma:showField="CatchAllData" ma:web="f9b266ae-9bb3-4c4e-8c03-aa262ab85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1470-C72F-4DB5-AB8C-4E01C3291D83}">
  <ds:schemaRefs>
    <ds:schemaRef ds:uri="http://schemas.microsoft.com/sharepoint/v3/contenttype/forms"/>
  </ds:schemaRefs>
</ds:datastoreItem>
</file>

<file path=customXml/itemProps2.xml><?xml version="1.0" encoding="utf-8"?>
<ds:datastoreItem xmlns:ds="http://schemas.openxmlformats.org/officeDocument/2006/customXml" ds:itemID="{4A90B2A3-B6FB-4B00-901B-79E8EE271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46c15-bd26-44f5-a75d-fe0a9e50e157"/>
    <ds:schemaRef ds:uri="f9b266ae-9bb3-4c4e-8c03-aa262ab85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982F3-E19C-4731-8675-254C2F10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3657</Words>
  <Characters>21582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2022-11-29T13:03:00Z</dcterms:created>
  <dcterms:modified xsi:type="dcterms:W3CDTF">2022-11-29T13:03:00Z</dcterms:modified>
</cp:coreProperties>
</file>