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A57FB">
        <w:rPr>
          <w:rStyle w:val="Siln"/>
          <w:rFonts w:ascii="Calibri" w:hAnsi="Calibri"/>
          <w:sz w:val="22"/>
          <w:szCs w:val="22"/>
        </w:rPr>
        <w:t>Národní památkový ústav,</w:t>
      </w:r>
      <w:r w:rsidRPr="008A57FB">
        <w:rPr>
          <w:rFonts w:ascii="Calibri" w:hAnsi="Calibri"/>
          <w:sz w:val="22"/>
          <w:szCs w:val="22"/>
        </w:rPr>
        <w:t xml:space="preserve"> státní příspěvková organizace</w:t>
      </w:r>
    </w:p>
    <w:p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IČO: 75032333, DIČ: CZ75032333,</w:t>
      </w:r>
    </w:p>
    <w:p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105102" w:rsidRPr="00C80DDB" w:rsidRDefault="00105102" w:rsidP="00105102">
      <w:pPr>
        <w:rPr>
          <w:rFonts w:ascii="Calibri" w:hAnsi="Calibri"/>
          <w:sz w:val="22"/>
          <w:szCs w:val="22"/>
        </w:rPr>
      </w:pPr>
      <w:r w:rsidRPr="00C80DDB">
        <w:rPr>
          <w:rFonts w:ascii="Calibri" w:hAnsi="Calibri"/>
          <w:sz w:val="22"/>
          <w:szCs w:val="22"/>
        </w:rPr>
        <w:t xml:space="preserve">zastoupen: </w:t>
      </w:r>
      <w:proofErr w:type="spellStart"/>
      <w:r w:rsidR="00943F53">
        <w:rPr>
          <w:rFonts w:ascii="Calibri" w:hAnsi="Calibri"/>
          <w:sz w:val="22"/>
          <w:szCs w:val="22"/>
        </w:rPr>
        <w:t>xxx</w:t>
      </w:r>
      <w:proofErr w:type="spellEnd"/>
      <w:r w:rsidRPr="00C80DDB">
        <w:rPr>
          <w:rFonts w:ascii="Calibri" w:hAnsi="Calibri"/>
          <w:sz w:val="22"/>
          <w:szCs w:val="22"/>
        </w:rPr>
        <w:t>, vedoucí</w:t>
      </w:r>
      <w:r w:rsidR="005A0276" w:rsidRPr="00C80DDB">
        <w:rPr>
          <w:rFonts w:ascii="Calibri" w:hAnsi="Calibri"/>
          <w:sz w:val="22"/>
          <w:szCs w:val="22"/>
        </w:rPr>
        <w:t xml:space="preserve"> </w:t>
      </w:r>
      <w:r w:rsidR="00F5705E">
        <w:rPr>
          <w:rFonts w:ascii="Calibri" w:hAnsi="Calibri"/>
          <w:sz w:val="22"/>
          <w:szCs w:val="22"/>
        </w:rPr>
        <w:t>správy Státního zámku Náchod</w:t>
      </w:r>
      <w:r w:rsidR="007242DD" w:rsidRPr="00C80DDB">
        <w:rPr>
          <w:rFonts w:ascii="Calibri" w:hAnsi="Calibri"/>
          <w:sz w:val="22"/>
          <w:szCs w:val="22"/>
        </w:rPr>
        <w:fldChar w:fldCharType="begin"/>
      </w:r>
      <w:r w:rsidRPr="00C80DDB">
        <w:rPr>
          <w:rFonts w:ascii="Calibri" w:hAnsi="Calibri"/>
          <w:sz w:val="22"/>
          <w:szCs w:val="22"/>
        </w:rPr>
        <w:instrText xml:space="preserve"> AUTOTEXTLIST  \s 1  \* MERGEFORMAT </w:instrText>
      </w:r>
      <w:r w:rsidR="007242DD" w:rsidRPr="00C80DDB">
        <w:rPr>
          <w:rFonts w:ascii="Calibri" w:hAnsi="Calibri"/>
          <w:sz w:val="22"/>
          <w:szCs w:val="22"/>
        </w:rPr>
        <w:fldChar w:fldCharType="end"/>
      </w:r>
      <w:r w:rsidR="007242DD" w:rsidRPr="00C80DDB">
        <w:rPr>
          <w:rFonts w:ascii="Calibri" w:hAnsi="Calibri"/>
          <w:sz w:val="22"/>
          <w:szCs w:val="22"/>
        </w:rPr>
        <w:fldChar w:fldCharType="begin"/>
      </w:r>
      <w:r w:rsidRPr="00C80DDB">
        <w:rPr>
          <w:rFonts w:ascii="Calibri" w:hAnsi="Calibri"/>
          <w:sz w:val="22"/>
          <w:szCs w:val="22"/>
        </w:rPr>
        <w:instrText xml:space="preserve"> AUTOTEXTLIST   \* MERGEFORMAT </w:instrText>
      </w:r>
      <w:r w:rsidR="007242DD" w:rsidRPr="00C80DDB">
        <w:rPr>
          <w:rFonts w:ascii="Calibri" w:hAnsi="Calibri"/>
          <w:sz w:val="22"/>
          <w:szCs w:val="22"/>
        </w:rPr>
        <w:fldChar w:fldCharType="end"/>
      </w:r>
      <w:r w:rsidR="005A0276" w:rsidRPr="00C80DDB">
        <w:rPr>
          <w:rFonts w:ascii="Calibri" w:hAnsi="Calibri"/>
          <w:sz w:val="22"/>
          <w:szCs w:val="22"/>
        </w:rPr>
        <w:t>,</w:t>
      </w:r>
    </w:p>
    <w:p w:rsidR="004A757B" w:rsidRPr="00C80DDB" w:rsidRDefault="004A757B" w:rsidP="004A757B">
      <w:pPr>
        <w:rPr>
          <w:rFonts w:ascii="Calibri" w:hAnsi="Calibri"/>
          <w:sz w:val="22"/>
          <w:szCs w:val="22"/>
        </w:rPr>
      </w:pPr>
      <w:r w:rsidRPr="00C80DDB">
        <w:rPr>
          <w:rFonts w:ascii="Calibri" w:hAnsi="Calibri"/>
          <w:sz w:val="22"/>
          <w:szCs w:val="22"/>
        </w:rPr>
        <w:t>bankovní spojení: Česká národní banka, č. </w:t>
      </w:r>
      <w:proofErr w:type="spellStart"/>
      <w:r w:rsidRPr="00C80DDB">
        <w:rPr>
          <w:rFonts w:ascii="Calibri" w:hAnsi="Calibri"/>
          <w:sz w:val="22"/>
          <w:szCs w:val="22"/>
        </w:rPr>
        <w:t>ú.</w:t>
      </w:r>
      <w:proofErr w:type="spellEnd"/>
      <w:r w:rsidRPr="00C80DDB">
        <w:rPr>
          <w:rFonts w:ascii="Calibri" w:hAnsi="Calibri"/>
          <w:sz w:val="22"/>
          <w:szCs w:val="22"/>
        </w:rPr>
        <w:t xml:space="preserve">: </w:t>
      </w:r>
      <w:r w:rsidR="005A0276" w:rsidRPr="00C80DDB">
        <w:rPr>
          <w:rFonts w:ascii="Calibri" w:hAnsi="Calibri"/>
          <w:sz w:val="22"/>
          <w:szCs w:val="22"/>
        </w:rPr>
        <w:t>400004-60039011/0710</w:t>
      </w:r>
    </w:p>
    <w:p w:rsidR="00105102" w:rsidRPr="00C80DDB" w:rsidRDefault="00105102" w:rsidP="00105102">
      <w:pPr>
        <w:rPr>
          <w:rFonts w:ascii="Calibri" w:hAnsi="Calibri"/>
          <w:sz w:val="22"/>
          <w:szCs w:val="22"/>
        </w:rPr>
      </w:pPr>
    </w:p>
    <w:p w:rsidR="00105102" w:rsidRPr="00C80DDB" w:rsidRDefault="00105102" w:rsidP="00105102">
      <w:pPr>
        <w:rPr>
          <w:rFonts w:ascii="Calibri" w:hAnsi="Calibri"/>
          <w:sz w:val="22"/>
          <w:szCs w:val="22"/>
        </w:rPr>
      </w:pPr>
      <w:r w:rsidRPr="00C80DDB">
        <w:rPr>
          <w:rStyle w:val="Zdraznn"/>
          <w:rFonts w:ascii="Calibri" w:hAnsi="Calibri"/>
          <w:b/>
          <w:bCs/>
          <w:sz w:val="22"/>
          <w:szCs w:val="22"/>
        </w:rPr>
        <w:t>Doručovací adresa:</w:t>
      </w:r>
    </w:p>
    <w:p w:rsidR="00105102" w:rsidRPr="00C80DDB" w:rsidRDefault="00105102" w:rsidP="00105102">
      <w:pPr>
        <w:rPr>
          <w:rFonts w:ascii="Calibri" w:hAnsi="Calibri"/>
          <w:sz w:val="22"/>
          <w:szCs w:val="22"/>
        </w:rPr>
      </w:pPr>
      <w:r w:rsidRPr="00C80DDB">
        <w:rPr>
          <w:rFonts w:ascii="Calibri" w:hAnsi="Calibri"/>
          <w:sz w:val="22"/>
          <w:szCs w:val="22"/>
        </w:rPr>
        <w:t xml:space="preserve">Národní památkový ústav, </w:t>
      </w:r>
      <w:r w:rsidR="00F5705E">
        <w:rPr>
          <w:rFonts w:ascii="Calibri" w:hAnsi="Calibri"/>
          <w:sz w:val="22"/>
          <w:szCs w:val="22"/>
        </w:rPr>
        <w:t>státní zámek Náchod</w:t>
      </w:r>
    </w:p>
    <w:p w:rsidR="00105102" w:rsidRPr="00C80DDB" w:rsidRDefault="00105102" w:rsidP="00105102">
      <w:pPr>
        <w:rPr>
          <w:rFonts w:ascii="Calibri" w:hAnsi="Calibri"/>
          <w:sz w:val="22"/>
          <w:szCs w:val="22"/>
        </w:rPr>
      </w:pPr>
      <w:r w:rsidRPr="00C80DDB">
        <w:rPr>
          <w:rFonts w:ascii="Calibri" w:hAnsi="Calibri"/>
          <w:sz w:val="22"/>
          <w:szCs w:val="22"/>
        </w:rPr>
        <w:t xml:space="preserve">adresa: </w:t>
      </w:r>
      <w:r w:rsidR="005A0276" w:rsidRPr="00C80DDB">
        <w:rPr>
          <w:rFonts w:ascii="Calibri" w:hAnsi="Calibri"/>
          <w:sz w:val="22"/>
          <w:szCs w:val="22"/>
        </w:rPr>
        <w:t xml:space="preserve">Zámek </w:t>
      </w:r>
      <w:r w:rsidR="00F5705E">
        <w:rPr>
          <w:rFonts w:ascii="Calibri" w:hAnsi="Calibri"/>
          <w:sz w:val="22"/>
          <w:szCs w:val="22"/>
        </w:rPr>
        <w:t>1282, 547 01 Náchod</w:t>
      </w:r>
    </w:p>
    <w:p w:rsidR="00105102" w:rsidRPr="008A57FB" w:rsidRDefault="006E12E4" w:rsidP="001051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</w:t>
      </w:r>
      <w:r w:rsidR="00F5705E">
        <w:rPr>
          <w:rFonts w:ascii="Calibri" w:hAnsi="Calibri"/>
          <w:sz w:val="22"/>
          <w:szCs w:val="22"/>
        </w:rPr>
        <w:t xml:space="preserve"> </w:t>
      </w:r>
      <w:proofErr w:type="spellStart"/>
      <w:r w:rsidR="00943F53">
        <w:rPr>
          <w:rFonts w:ascii="Calibri" w:hAnsi="Calibri"/>
          <w:sz w:val="22"/>
          <w:szCs w:val="22"/>
        </w:rPr>
        <w:t>xxx</w:t>
      </w:r>
      <w:proofErr w:type="spellEnd"/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(dále jen „</w:t>
      </w:r>
      <w:r w:rsidRPr="008A57FB">
        <w:rPr>
          <w:rFonts w:ascii="Calibri" w:hAnsi="Calibri" w:cs="Arial"/>
          <w:b/>
          <w:sz w:val="22"/>
          <w:szCs w:val="22"/>
        </w:rPr>
        <w:t>objednatel</w:t>
      </w:r>
      <w:r w:rsidRPr="008A57FB">
        <w:rPr>
          <w:rFonts w:ascii="Calibri" w:hAnsi="Calibri" w:cs="Arial"/>
          <w:sz w:val="22"/>
          <w:szCs w:val="22"/>
        </w:rPr>
        <w:t>“)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a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:rsidR="00C80DDB" w:rsidRPr="00C80DDB" w:rsidRDefault="00EC65E4" w:rsidP="00C80DD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Okrasné zahrady </w:t>
      </w:r>
      <w:proofErr w:type="spellStart"/>
      <w:r>
        <w:rPr>
          <w:rFonts w:ascii="Calibri" w:hAnsi="Calibri" w:cs="Arial"/>
          <w:sz w:val="22"/>
          <w:szCs w:val="22"/>
        </w:rPr>
        <w:t>arboristika</w:t>
      </w:r>
      <w:proofErr w:type="spellEnd"/>
      <w:r>
        <w:rPr>
          <w:rFonts w:ascii="Calibri" w:hAnsi="Calibri" w:cs="Arial"/>
          <w:sz w:val="22"/>
          <w:szCs w:val="22"/>
        </w:rPr>
        <w:t xml:space="preserve"> s. r. o.</w:t>
      </w:r>
    </w:p>
    <w:p w:rsidR="00C80DDB" w:rsidRPr="00C80DDB" w:rsidRDefault="00C80DDB" w:rsidP="00C80DDB">
      <w:pPr>
        <w:rPr>
          <w:rFonts w:ascii="Calibri" w:hAnsi="Calibri" w:cs="Arial"/>
          <w:sz w:val="22"/>
          <w:szCs w:val="22"/>
        </w:rPr>
      </w:pPr>
      <w:r w:rsidRPr="00C80DDB">
        <w:rPr>
          <w:rFonts w:ascii="Calibri" w:hAnsi="Calibri" w:cs="Arial"/>
          <w:sz w:val="22"/>
          <w:szCs w:val="22"/>
        </w:rPr>
        <w:t xml:space="preserve">se sídlem: </w:t>
      </w:r>
      <w:r w:rsidR="00EC65E4">
        <w:rPr>
          <w:rFonts w:ascii="Calibri" w:hAnsi="Calibri" w:cs="Arial"/>
          <w:sz w:val="22"/>
          <w:szCs w:val="22"/>
        </w:rPr>
        <w:t>Velké Poříčí 597, 549 32</w:t>
      </w:r>
    </w:p>
    <w:p w:rsidR="00EE171D" w:rsidRDefault="00C80DDB" w:rsidP="00C80DDB">
      <w:pPr>
        <w:rPr>
          <w:rFonts w:ascii="Calibri" w:hAnsi="Calibri" w:cs="Arial"/>
          <w:sz w:val="22"/>
          <w:szCs w:val="22"/>
        </w:rPr>
      </w:pPr>
      <w:r w:rsidRPr="00C80DDB">
        <w:rPr>
          <w:rFonts w:ascii="Calibri" w:hAnsi="Calibri" w:cs="Arial"/>
          <w:sz w:val="22"/>
          <w:szCs w:val="22"/>
        </w:rPr>
        <w:t xml:space="preserve">IČO: </w:t>
      </w:r>
      <w:r w:rsidR="00EC65E4">
        <w:rPr>
          <w:rFonts w:ascii="Calibri" w:hAnsi="Calibri" w:cs="Arial"/>
          <w:sz w:val="22"/>
          <w:szCs w:val="22"/>
        </w:rPr>
        <w:t>27535363</w:t>
      </w:r>
    </w:p>
    <w:p w:rsidR="00C80DDB" w:rsidRPr="00C80DDB" w:rsidRDefault="00EE171D" w:rsidP="00C80DD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C80DDB" w:rsidRPr="00C80DDB">
        <w:rPr>
          <w:rFonts w:ascii="Calibri" w:hAnsi="Calibri" w:cs="Arial"/>
          <w:sz w:val="22"/>
          <w:szCs w:val="22"/>
        </w:rPr>
        <w:t xml:space="preserve">astoupený: </w:t>
      </w:r>
      <w:proofErr w:type="spellStart"/>
      <w:r w:rsidR="00943F53">
        <w:rPr>
          <w:rFonts w:ascii="Calibri" w:hAnsi="Calibri" w:cs="Arial"/>
          <w:sz w:val="22"/>
          <w:szCs w:val="22"/>
        </w:rPr>
        <w:t>xxx</w:t>
      </w:r>
      <w:proofErr w:type="spellEnd"/>
      <w:r w:rsidR="002F7AB6">
        <w:rPr>
          <w:rFonts w:ascii="Calibri" w:hAnsi="Calibri" w:cs="Arial"/>
          <w:sz w:val="22"/>
          <w:szCs w:val="22"/>
        </w:rPr>
        <w:t>, jednatelem</w:t>
      </w:r>
    </w:p>
    <w:p w:rsidR="00C80DDB" w:rsidRDefault="00C80DDB" w:rsidP="00C80DDB">
      <w:pPr>
        <w:rPr>
          <w:rFonts w:ascii="Calibri" w:hAnsi="Calibri" w:cs="Arial"/>
          <w:sz w:val="22"/>
          <w:szCs w:val="22"/>
        </w:rPr>
      </w:pPr>
      <w:r w:rsidRPr="00C80DDB">
        <w:rPr>
          <w:rFonts w:ascii="Calibri" w:hAnsi="Calibri" w:cs="Arial"/>
          <w:sz w:val="22"/>
          <w:szCs w:val="22"/>
        </w:rPr>
        <w:t>bankovní spojení:</w:t>
      </w:r>
      <w:r w:rsidR="00EC65E4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43F53">
        <w:rPr>
          <w:rFonts w:ascii="Calibri" w:hAnsi="Calibri" w:cs="Arial"/>
          <w:sz w:val="22"/>
          <w:szCs w:val="22"/>
        </w:rPr>
        <w:t>xxx</w:t>
      </w:r>
      <w:proofErr w:type="spellEnd"/>
    </w:p>
    <w:p w:rsidR="00505FA6" w:rsidRPr="008A57FB" w:rsidRDefault="00505FA6" w:rsidP="00C80DDB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(dále jen „</w:t>
      </w:r>
      <w:r w:rsidRPr="008A57FB">
        <w:rPr>
          <w:rFonts w:ascii="Calibri" w:hAnsi="Calibri" w:cs="Arial"/>
          <w:b/>
          <w:sz w:val="22"/>
          <w:szCs w:val="22"/>
        </w:rPr>
        <w:t>zhotovitel</w:t>
      </w:r>
      <w:r w:rsidRPr="008A57FB">
        <w:rPr>
          <w:rFonts w:ascii="Calibri" w:hAnsi="Calibri" w:cs="Arial"/>
          <w:sz w:val="22"/>
          <w:szCs w:val="22"/>
        </w:rPr>
        <w:t>“)</w:t>
      </w:r>
    </w:p>
    <w:p w:rsidR="00AE5A90" w:rsidRDefault="00AE5A90" w:rsidP="00A40745">
      <w:pPr>
        <w:pStyle w:val="Normln0"/>
        <w:rPr>
          <w:rFonts w:ascii="Calibri" w:hAnsi="Calibri"/>
          <w:szCs w:val="22"/>
        </w:rPr>
      </w:pPr>
    </w:p>
    <w:p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:rsidR="00AA42A4" w:rsidRDefault="00AA42A4" w:rsidP="00505FA6">
      <w:pPr>
        <w:pStyle w:val="Normln0"/>
        <w:jc w:val="center"/>
        <w:rPr>
          <w:rFonts w:ascii="Calibri" w:hAnsi="Calibri"/>
          <w:b/>
          <w:szCs w:val="22"/>
        </w:rPr>
      </w:pPr>
    </w:p>
    <w:p w:rsidR="00505FA6" w:rsidRPr="008A57FB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8A57FB">
        <w:rPr>
          <w:rFonts w:ascii="Calibri" w:hAnsi="Calibri"/>
          <w:b/>
          <w:szCs w:val="22"/>
        </w:rPr>
        <w:t>smlouvu o dílo:</w:t>
      </w:r>
    </w:p>
    <w:p w:rsidR="00E15A96" w:rsidRPr="008A57FB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8A57FB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8A57FB" w:rsidRDefault="003A3796" w:rsidP="003A3796">
      <w:pPr>
        <w:pStyle w:val="Zkladntext"/>
        <w:tabs>
          <w:tab w:val="center" w:pos="4819"/>
          <w:tab w:val="left" w:pos="8655"/>
        </w:tabs>
        <w:jc w:val="left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ab/>
      </w:r>
      <w:r w:rsidR="001F6100"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určení</w:t>
      </w:r>
      <w:r w:rsidR="001F610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  <w:r>
        <w:rPr>
          <w:rFonts w:ascii="Calibri" w:hAnsi="Calibri" w:cs="Arial"/>
          <w:b/>
          <w:snapToGrid w:val="0"/>
          <w:sz w:val="22"/>
          <w:szCs w:val="22"/>
        </w:rPr>
        <w:tab/>
      </w:r>
    </w:p>
    <w:p w:rsidR="001F6100" w:rsidRPr="00CA5CDB" w:rsidRDefault="0079370D" w:rsidP="00F5705E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C80DDB">
        <w:rPr>
          <w:rFonts w:ascii="Calibri" w:hAnsi="Calibri" w:cs="Arial"/>
          <w:sz w:val="22"/>
          <w:szCs w:val="22"/>
        </w:rPr>
        <w:t xml:space="preserve">Zhotovitel se </w:t>
      </w:r>
      <w:r w:rsidR="00474C47" w:rsidRPr="00C80DDB">
        <w:rPr>
          <w:rFonts w:ascii="Calibri" w:hAnsi="Calibri" w:cs="Arial"/>
          <w:sz w:val="22"/>
          <w:szCs w:val="22"/>
        </w:rPr>
        <w:t xml:space="preserve">touto smlouvou </w:t>
      </w:r>
      <w:r w:rsidRPr="00C80DDB">
        <w:rPr>
          <w:rFonts w:ascii="Calibri" w:hAnsi="Calibri" w:cs="Arial"/>
          <w:sz w:val="22"/>
          <w:szCs w:val="22"/>
        </w:rPr>
        <w:t xml:space="preserve">zavazuje </w:t>
      </w:r>
      <w:r w:rsidR="007B5FB7" w:rsidRPr="00C80DDB">
        <w:rPr>
          <w:rFonts w:ascii="Calibri" w:hAnsi="Calibri" w:cs="Arial"/>
          <w:sz w:val="22"/>
          <w:szCs w:val="22"/>
        </w:rPr>
        <w:t>v nemovitosti:</w:t>
      </w:r>
      <w:r w:rsidR="00681B21">
        <w:rPr>
          <w:rFonts w:ascii="Calibri" w:hAnsi="Calibri" w:cs="Arial"/>
          <w:sz w:val="22"/>
          <w:szCs w:val="22"/>
        </w:rPr>
        <w:t xml:space="preserve"> </w:t>
      </w:r>
      <w:r w:rsidR="00681B21" w:rsidRPr="00A40745">
        <w:rPr>
          <w:rFonts w:ascii="Calibri" w:hAnsi="Calibri" w:cs="Arial"/>
          <w:b/>
          <w:sz w:val="22"/>
          <w:szCs w:val="22"/>
        </w:rPr>
        <w:t>SZ</w:t>
      </w:r>
      <w:r w:rsidR="005A0276" w:rsidRPr="00A40745">
        <w:rPr>
          <w:rFonts w:ascii="Calibri" w:hAnsi="Calibri" w:cs="Arial"/>
          <w:b/>
          <w:sz w:val="22"/>
          <w:szCs w:val="22"/>
        </w:rPr>
        <w:t xml:space="preserve"> </w:t>
      </w:r>
      <w:r w:rsidR="008863DB" w:rsidRPr="008863DB">
        <w:rPr>
          <w:rFonts w:ascii="Calibri" w:hAnsi="Calibri" w:cs="Arial"/>
          <w:b/>
          <w:sz w:val="22"/>
          <w:szCs w:val="22"/>
        </w:rPr>
        <w:t>Náchod</w:t>
      </w:r>
      <w:r w:rsidR="007B5FB7" w:rsidRPr="00C80DDB">
        <w:rPr>
          <w:rFonts w:ascii="Calibri" w:hAnsi="Calibri" w:cs="Arial"/>
          <w:sz w:val="22"/>
          <w:szCs w:val="22"/>
        </w:rPr>
        <w:t xml:space="preserve"> (dále též „Objekt“) </w:t>
      </w:r>
      <w:r w:rsidR="00474C47" w:rsidRPr="00C80DDB">
        <w:rPr>
          <w:rFonts w:ascii="Calibri" w:hAnsi="Calibri" w:cs="Arial"/>
          <w:sz w:val="22"/>
          <w:szCs w:val="22"/>
        </w:rPr>
        <w:t>provést na svůj náklad a nebezpečí pro objednatele</w:t>
      </w:r>
      <w:r w:rsidRPr="00C80DDB">
        <w:rPr>
          <w:rFonts w:ascii="Calibri" w:hAnsi="Calibri" w:cs="Arial"/>
          <w:sz w:val="22"/>
          <w:szCs w:val="22"/>
        </w:rPr>
        <w:t xml:space="preserve"> toto dílo: </w:t>
      </w:r>
    </w:p>
    <w:p w:rsidR="006E12E4" w:rsidRDefault="008863DB" w:rsidP="00F5705E">
      <w:pPr>
        <w:pStyle w:val="Zkladntex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Realizace pomocných stabilizačních opatření </w:t>
      </w:r>
      <w:r w:rsidR="003B6B8D" w:rsidRPr="00C80DDB">
        <w:rPr>
          <w:rFonts w:ascii="Calibri" w:hAnsi="Calibri" w:cs="Arial"/>
          <w:b/>
          <w:sz w:val="22"/>
          <w:szCs w:val="22"/>
        </w:rPr>
        <w:t>s cílem zajistit stabilizaci a perspektivu lipové aleje</w:t>
      </w:r>
      <w:r w:rsidR="00681B21">
        <w:rPr>
          <w:rFonts w:ascii="Calibri" w:hAnsi="Calibri" w:cs="Arial"/>
          <w:b/>
          <w:sz w:val="22"/>
          <w:szCs w:val="22"/>
        </w:rPr>
        <w:t xml:space="preserve"> Kněžny Zaháňské.</w:t>
      </w:r>
      <w:r w:rsidR="003B6B8D" w:rsidRPr="00C80DDB">
        <w:rPr>
          <w:rFonts w:ascii="Calibri" w:hAnsi="Calibri" w:cs="Arial"/>
          <w:b/>
          <w:sz w:val="22"/>
          <w:szCs w:val="22"/>
        </w:rPr>
        <w:t xml:space="preserve"> </w:t>
      </w:r>
      <w:r w:rsidR="004B277F">
        <w:rPr>
          <w:rFonts w:ascii="Calibri" w:hAnsi="Calibri" w:cs="Arial"/>
          <w:sz w:val="22"/>
          <w:szCs w:val="22"/>
        </w:rPr>
        <w:t xml:space="preserve"> Konkrétně se jedná o </w:t>
      </w:r>
      <w:r>
        <w:rPr>
          <w:rFonts w:ascii="Calibri" w:hAnsi="Calibri" w:cs="Arial"/>
          <w:sz w:val="22"/>
          <w:szCs w:val="22"/>
        </w:rPr>
        <w:t>opatření, která budou provedena</w:t>
      </w:r>
      <w:r w:rsidR="007F5CE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u</w:t>
      </w:r>
      <w:r w:rsidR="004B277F">
        <w:rPr>
          <w:rFonts w:ascii="Calibri" w:hAnsi="Calibri" w:cs="Arial"/>
          <w:sz w:val="22"/>
          <w:szCs w:val="22"/>
        </w:rPr>
        <w:t xml:space="preserve"> </w:t>
      </w:r>
      <w:r w:rsidR="00681B21">
        <w:rPr>
          <w:rFonts w:ascii="Calibri" w:hAnsi="Calibri" w:cs="Arial"/>
          <w:sz w:val="22"/>
          <w:szCs w:val="22"/>
        </w:rPr>
        <w:t>30</w:t>
      </w:r>
      <w:r w:rsidR="00305506">
        <w:rPr>
          <w:rFonts w:ascii="Calibri" w:hAnsi="Calibri" w:cs="Arial"/>
          <w:sz w:val="22"/>
          <w:szCs w:val="22"/>
        </w:rPr>
        <w:t xml:space="preserve"> </w:t>
      </w:r>
      <w:r w:rsidR="004B277F">
        <w:rPr>
          <w:rFonts w:ascii="Calibri" w:hAnsi="Calibri" w:cs="Arial"/>
          <w:sz w:val="22"/>
          <w:szCs w:val="22"/>
        </w:rPr>
        <w:t>stromů</w:t>
      </w:r>
      <w:r w:rsidR="00234604">
        <w:rPr>
          <w:rFonts w:ascii="Calibri" w:hAnsi="Calibri" w:cs="Arial"/>
          <w:sz w:val="22"/>
          <w:szCs w:val="22"/>
        </w:rPr>
        <w:t>.</w:t>
      </w:r>
      <w:r w:rsidR="00C12AAB">
        <w:rPr>
          <w:rFonts w:ascii="Calibri" w:hAnsi="Calibri" w:cs="Arial"/>
          <w:sz w:val="22"/>
          <w:szCs w:val="22"/>
        </w:rPr>
        <w:t xml:space="preserve"> </w:t>
      </w:r>
      <w:r w:rsidR="004B277F">
        <w:rPr>
          <w:rFonts w:ascii="Calibri" w:hAnsi="Calibri" w:cs="Arial"/>
          <w:sz w:val="22"/>
          <w:szCs w:val="22"/>
        </w:rPr>
        <w:t>Na</w:t>
      </w:r>
      <w:r w:rsidR="00681B21">
        <w:rPr>
          <w:rFonts w:ascii="Calibri" w:hAnsi="Calibri" w:cs="Arial"/>
          <w:sz w:val="22"/>
          <w:szCs w:val="22"/>
        </w:rPr>
        <w:t xml:space="preserve"> 17</w:t>
      </w:r>
      <w:r w:rsidR="00F5705E">
        <w:rPr>
          <w:rFonts w:ascii="Calibri" w:hAnsi="Calibri" w:cs="Arial"/>
          <w:sz w:val="22"/>
          <w:szCs w:val="22"/>
        </w:rPr>
        <w:t> </w:t>
      </w:r>
      <w:r w:rsidR="004B277F">
        <w:rPr>
          <w:rFonts w:ascii="Calibri" w:hAnsi="Calibri" w:cs="Arial"/>
          <w:sz w:val="22"/>
          <w:szCs w:val="22"/>
        </w:rPr>
        <w:t>dřevinách bud</w:t>
      </w:r>
      <w:r>
        <w:rPr>
          <w:rFonts w:ascii="Calibri" w:hAnsi="Calibri" w:cs="Arial"/>
          <w:sz w:val="22"/>
          <w:szCs w:val="22"/>
        </w:rPr>
        <w:t>e</w:t>
      </w:r>
      <w:r w:rsidR="00681B21">
        <w:rPr>
          <w:rFonts w:ascii="Calibri" w:hAnsi="Calibri" w:cs="Arial"/>
          <w:sz w:val="22"/>
          <w:szCs w:val="22"/>
        </w:rPr>
        <w:t xml:space="preserve"> provedena</w:t>
      </w:r>
      <w:r>
        <w:rPr>
          <w:rFonts w:ascii="Calibri" w:hAnsi="Calibri" w:cs="Arial"/>
          <w:sz w:val="22"/>
          <w:szCs w:val="22"/>
        </w:rPr>
        <w:t xml:space="preserve"> </w:t>
      </w:r>
      <w:r w:rsidR="00681B21">
        <w:rPr>
          <w:rFonts w:ascii="Calibri" w:hAnsi="Calibri" w:cs="Arial"/>
          <w:sz w:val="22"/>
          <w:szCs w:val="22"/>
        </w:rPr>
        <w:t>na základě revize výměna – instalace nových bezpečnostních vazeb. Na 12 dřevinách budou instalovány nové bezpečnostní vazby, na jedné dřevině bude proveden redukční řez.</w:t>
      </w:r>
    </w:p>
    <w:p w:rsidR="006E12E4" w:rsidRDefault="006E12E4" w:rsidP="00F5705E">
      <w:pPr>
        <w:pStyle w:val="Zkladntex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</w:t>
      </w:r>
      <w:r w:rsidR="006C29DE">
        <w:rPr>
          <w:rFonts w:ascii="Calibri" w:hAnsi="Calibri" w:cs="Arial"/>
          <w:sz w:val="22"/>
          <w:szCs w:val="22"/>
        </w:rPr>
        <w:t>ešker</w:t>
      </w:r>
      <w:r>
        <w:rPr>
          <w:rFonts w:ascii="Calibri" w:hAnsi="Calibri" w:cs="Arial"/>
          <w:sz w:val="22"/>
          <w:szCs w:val="22"/>
        </w:rPr>
        <w:t>á</w:t>
      </w:r>
      <w:r w:rsidR="006C29D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stabilizační</w:t>
      </w:r>
      <w:r w:rsidR="006C29D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opatření</w:t>
      </w:r>
      <w:r w:rsidR="006C29DE">
        <w:rPr>
          <w:rFonts w:ascii="Calibri" w:hAnsi="Calibri" w:cs="Arial"/>
          <w:sz w:val="22"/>
          <w:szCs w:val="22"/>
        </w:rPr>
        <w:t xml:space="preserve"> jsou</w:t>
      </w:r>
      <w:r w:rsidR="00746DEE">
        <w:rPr>
          <w:rFonts w:ascii="Calibri" w:hAnsi="Calibri" w:cs="Arial"/>
          <w:sz w:val="22"/>
          <w:szCs w:val="22"/>
        </w:rPr>
        <w:t xml:space="preserve"> </w:t>
      </w:r>
      <w:r w:rsidR="00746DEE" w:rsidRPr="00234604">
        <w:rPr>
          <w:rFonts w:ascii="Calibri" w:hAnsi="Calibri" w:cs="Arial"/>
          <w:b/>
          <w:sz w:val="22"/>
          <w:szCs w:val="22"/>
        </w:rPr>
        <w:t>podrobně</w:t>
      </w:r>
      <w:r w:rsidR="006C29DE" w:rsidRPr="00234604">
        <w:rPr>
          <w:rFonts w:ascii="Calibri" w:hAnsi="Calibri" w:cs="Arial"/>
          <w:b/>
          <w:sz w:val="22"/>
          <w:szCs w:val="22"/>
        </w:rPr>
        <w:t xml:space="preserve"> specifikován</w:t>
      </w:r>
      <w:r w:rsidRPr="00234604">
        <w:rPr>
          <w:rFonts w:ascii="Calibri" w:hAnsi="Calibri" w:cs="Arial"/>
          <w:b/>
          <w:sz w:val="22"/>
          <w:szCs w:val="22"/>
        </w:rPr>
        <w:t>a</w:t>
      </w:r>
      <w:r w:rsidR="006C29DE">
        <w:rPr>
          <w:rFonts w:ascii="Calibri" w:hAnsi="Calibri" w:cs="Arial"/>
          <w:sz w:val="22"/>
          <w:szCs w:val="22"/>
        </w:rPr>
        <w:t xml:space="preserve"> v</w:t>
      </w:r>
      <w:r w:rsidR="00681B21">
        <w:rPr>
          <w:rFonts w:ascii="Calibri" w:hAnsi="Calibri" w:cs="Arial"/>
          <w:sz w:val="22"/>
          <w:szCs w:val="22"/>
        </w:rPr>
        <w:t xml:space="preserve"> příloze – výkaz výměr </w:t>
      </w:r>
      <w:r w:rsidR="00F5705E">
        <w:rPr>
          <w:rFonts w:ascii="Calibri" w:hAnsi="Calibri" w:cs="Arial"/>
          <w:sz w:val="22"/>
          <w:szCs w:val="22"/>
        </w:rPr>
        <w:t>–</w:t>
      </w:r>
      <w:r w:rsidR="00681B21">
        <w:rPr>
          <w:rFonts w:ascii="Calibri" w:hAnsi="Calibri" w:cs="Arial"/>
          <w:sz w:val="22"/>
          <w:szCs w:val="22"/>
        </w:rPr>
        <w:t xml:space="preserve"> rozpočet</w:t>
      </w:r>
      <w:r>
        <w:rPr>
          <w:rFonts w:ascii="Calibri" w:hAnsi="Calibri" w:cs="Arial"/>
          <w:sz w:val="22"/>
          <w:szCs w:val="22"/>
        </w:rPr>
        <w:t>.</w:t>
      </w:r>
    </w:p>
    <w:p w:rsidR="001440F4" w:rsidRPr="00C80DDB" w:rsidRDefault="001440F4" w:rsidP="00F5705E">
      <w:pPr>
        <w:pStyle w:val="Zkladntext"/>
        <w:ind w:left="360"/>
        <w:rPr>
          <w:rFonts w:ascii="Calibri" w:hAnsi="Calibri" w:cs="Arial"/>
          <w:b/>
          <w:sz w:val="22"/>
          <w:szCs w:val="22"/>
        </w:rPr>
      </w:pPr>
      <w:r w:rsidRPr="00C80DDB">
        <w:rPr>
          <w:rFonts w:ascii="Calibri" w:hAnsi="Calibri" w:cs="Arial"/>
          <w:sz w:val="22"/>
          <w:szCs w:val="22"/>
        </w:rPr>
        <w:t xml:space="preserve">Dílo je dále specifikováno </w:t>
      </w:r>
      <w:r w:rsidR="00746DEE">
        <w:rPr>
          <w:rFonts w:ascii="Calibri" w:hAnsi="Calibri" w:cs="Arial"/>
          <w:sz w:val="22"/>
          <w:szCs w:val="22"/>
        </w:rPr>
        <w:t xml:space="preserve">nabídkou zhotovitele. </w:t>
      </w:r>
    </w:p>
    <w:p w:rsidR="0019304E" w:rsidRPr="00C80DDB" w:rsidRDefault="00567E3C" w:rsidP="00F5705E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C80DDB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C80DDB">
        <w:rPr>
          <w:rFonts w:ascii="Calibri" w:hAnsi="Calibri"/>
          <w:sz w:val="22"/>
          <w:szCs w:val="22"/>
        </w:rPr>
        <w:t xml:space="preserve"> za podmínek</w:t>
      </w:r>
      <w:r w:rsidRPr="00C80DDB">
        <w:rPr>
          <w:rFonts w:ascii="Calibri" w:hAnsi="Calibri"/>
          <w:sz w:val="22"/>
          <w:szCs w:val="22"/>
        </w:rPr>
        <w:t xml:space="preserve"> dle této smlouvy včetně příloh a dle pokynů objednatele</w:t>
      </w:r>
      <w:r w:rsidR="005A0276" w:rsidRPr="00C80DDB">
        <w:rPr>
          <w:rFonts w:ascii="Calibri" w:hAnsi="Calibri"/>
          <w:sz w:val="22"/>
          <w:szCs w:val="22"/>
        </w:rPr>
        <w:t>.</w:t>
      </w:r>
      <w:r w:rsidRPr="00C80DDB">
        <w:rPr>
          <w:rFonts w:ascii="Calibri" w:hAnsi="Calibri"/>
          <w:sz w:val="22"/>
          <w:szCs w:val="22"/>
        </w:rPr>
        <w:t xml:space="preserve"> </w:t>
      </w:r>
    </w:p>
    <w:p w:rsidR="001F6100" w:rsidRPr="00F5705E" w:rsidRDefault="00567E3C" w:rsidP="00F5705E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C80DDB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5A0276" w:rsidRPr="00C80DDB">
        <w:rPr>
          <w:rFonts w:ascii="Calibri" w:hAnsi="Calibri"/>
          <w:sz w:val="22"/>
          <w:szCs w:val="22"/>
        </w:rPr>
        <w:t xml:space="preserve"> </w:t>
      </w:r>
      <w:r w:rsidR="0064015C" w:rsidRPr="00C80DDB">
        <w:rPr>
          <w:rFonts w:ascii="Calibri" w:hAnsi="Calibri" w:cs="Arial"/>
          <w:sz w:val="22"/>
          <w:szCs w:val="22"/>
        </w:rPr>
        <w:t>Podkladem pro uzavření této smlouvy je cenová nabídka zhotovitele ze dne</w:t>
      </w:r>
      <w:r w:rsidR="00EC65E4">
        <w:rPr>
          <w:rFonts w:ascii="Calibri" w:hAnsi="Calibri" w:cs="Arial"/>
          <w:sz w:val="22"/>
          <w:szCs w:val="22"/>
        </w:rPr>
        <w:t xml:space="preserve"> 16. 11. 2022</w:t>
      </w:r>
      <w:r w:rsidRPr="00C80DDB">
        <w:rPr>
          <w:rFonts w:ascii="Calibri" w:hAnsi="Calibri" w:cs="Arial"/>
          <w:sz w:val="22"/>
          <w:szCs w:val="22"/>
        </w:rPr>
        <w:t xml:space="preserve"> </w:t>
      </w:r>
      <w:r w:rsidR="0064015C" w:rsidRPr="00C80DDB">
        <w:rPr>
          <w:rFonts w:ascii="Calibri" w:hAnsi="Calibri" w:cs="Arial"/>
          <w:sz w:val="22"/>
          <w:szCs w:val="22"/>
        </w:rPr>
        <w:t>k provedení díla.</w:t>
      </w:r>
      <w:r w:rsidR="00437AA5" w:rsidRPr="00C80DDB">
        <w:rPr>
          <w:rFonts w:ascii="Calibri" w:hAnsi="Calibri" w:cs="Arial"/>
          <w:sz w:val="22"/>
          <w:szCs w:val="22"/>
        </w:rPr>
        <w:t xml:space="preserve"> </w:t>
      </w:r>
    </w:p>
    <w:p w:rsidR="00602DDB" w:rsidRPr="00F5705E" w:rsidRDefault="0079370D" w:rsidP="00F5705E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F5705E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F5705E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F5705E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zhotovení </w:t>
      </w:r>
      <w:r w:rsidR="001F6100" w:rsidRPr="00F5705E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F5705E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F5705E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Pr="008A57FB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F5705E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8A57FB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79370D" w:rsidRPr="00C80DDB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C80DDB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C80DDB">
        <w:rPr>
          <w:rFonts w:ascii="Calibri" w:hAnsi="Calibri" w:cs="Arial"/>
          <w:snapToGrid w:val="0"/>
          <w:sz w:val="22"/>
          <w:szCs w:val="22"/>
        </w:rPr>
        <w:t>termínech</w:t>
      </w:r>
      <w:r w:rsidRPr="00C80DDB">
        <w:rPr>
          <w:rFonts w:ascii="Calibri" w:hAnsi="Calibri" w:cs="Arial"/>
          <w:snapToGrid w:val="0"/>
          <w:sz w:val="22"/>
          <w:szCs w:val="22"/>
        </w:rPr>
        <w:t>:</w:t>
      </w:r>
      <w:r w:rsidRPr="00C80DDB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C80DDB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C80DDB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C80DDB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C80DDB">
        <w:rPr>
          <w:rFonts w:ascii="Calibri" w:hAnsi="Calibri" w:cs="Arial"/>
          <w:bCs/>
          <w:snapToGrid w:val="0"/>
          <w:sz w:val="22"/>
          <w:szCs w:val="22"/>
        </w:rPr>
        <w:t>:</w:t>
      </w:r>
      <w:r w:rsidR="00276E2B" w:rsidRPr="00C80DDB">
        <w:rPr>
          <w:rFonts w:ascii="Calibri" w:hAnsi="Calibri" w:cs="Arial"/>
          <w:bCs/>
          <w:snapToGrid w:val="0"/>
          <w:sz w:val="22"/>
          <w:szCs w:val="22"/>
        </w:rPr>
        <w:t xml:space="preserve"> po nabytí účinnosti této smlouvy</w:t>
      </w:r>
      <w:r w:rsidR="00602DDB" w:rsidRPr="00C80DDB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</w:p>
    <w:p w:rsidR="0079370D" w:rsidRPr="00C80DDB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C80DDB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C80DDB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935C92" w:rsidRPr="00C80DDB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C65E4">
        <w:rPr>
          <w:rFonts w:ascii="Calibri" w:hAnsi="Calibri" w:cs="Arial"/>
          <w:snapToGrid w:val="0"/>
          <w:sz w:val="22"/>
          <w:szCs w:val="22"/>
        </w:rPr>
        <w:t>do 15. 12. 2022</w:t>
      </w:r>
    </w:p>
    <w:p w:rsidR="0079370D" w:rsidRPr="008A57FB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C80DDB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C80DDB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C80DDB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>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 w:rsidRPr="008A57FB">
        <w:rPr>
          <w:rFonts w:ascii="Calibri" w:hAnsi="Calibri" w:cs="Arial"/>
          <w:snapToGrid w:val="0"/>
          <w:sz w:val="22"/>
          <w:szCs w:val="22"/>
        </w:rPr>
        <w:t>rmínu</w:t>
      </w:r>
      <w:r w:rsidR="003B6B8D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8A57FB">
        <w:rPr>
          <w:rFonts w:ascii="Calibri" w:hAnsi="Calibri" w:cs="Arial"/>
          <w:snapToGrid w:val="0"/>
          <w:sz w:val="22"/>
          <w:szCs w:val="22"/>
        </w:rPr>
        <w:t>uvedeného v 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doby</w:t>
      </w:r>
      <w:r w:rsidRPr="008A57FB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8A57FB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4A1AC8" w:rsidRPr="008A57FB" w:rsidRDefault="0079370D" w:rsidP="00F5705E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8A57FB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8A57FB">
        <w:rPr>
          <w:rFonts w:ascii="Calibri" w:hAnsi="Calibri" w:cs="Arial"/>
          <w:sz w:val="22"/>
          <w:szCs w:val="22"/>
        </w:rPr>
        <w:t>za dílo ve výši</w:t>
      </w:r>
      <w:r w:rsidRPr="008A57FB">
        <w:rPr>
          <w:rFonts w:ascii="Calibri" w:hAnsi="Calibri" w:cs="Arial"/>
          <w:sz w:val="22"/>
          <w:szCs w:val="22"/>
        </w:rPr>
        <w:t>:</w:t>
      </w:r>
      <w:r w:rsidRPr="008A57FB">
        <w:rPr>
          <w:rFonts w:ascii="Calibri" w:hAnsi="Calibri" w:cs="Arial"/>
          <w:sz w:val="22"/>
          <w:szCs w:val="22"/>
        </w:rPr>
        <w:tab/>
      </w:r>
      <w:r w:rsidRPr="008A57F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C80DDB" w:rsidRDefault="00EC65E4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83.040 Kč</w:t>
      </w:r>
      <w:r w:rsidR="0079370D" w:rsidRPr="00C80DD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C80DDB" w:rsidRPr="00C80DD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F5705E">
        <w:rPr>
          <w:rFonts w:ascii="Calibri" w:hAnsi="Calibri" w:cs="Arial"/>
          <w:b/>
          <w:snapToGrid w:val="0"/>
          <w:sz w:val="22"/>
          <w:szCs w:val="22"/>
        </w:rPr>
        <w:t>b</w:t>
      </w:r>
      <w:r w:rsidR="00C52271">
        <w:rPr>
          <w:rFonts w:ascii="Calibri" w:hAnsi="Calibri" w:cs="Arial"/>
          <w:b/>
          <w:snapToGrid w:val="0"/>
          <w:sz w:val="22"/>
          <w:szCs w:val="22"/>
        </w:rPr>
        <w:t>ez DPH</w:t>
      </w:r>
      <w:r w:rsidR="00F5705E">
        <w:rPr>
          <w:rFonts w:ascii="Calibri" w:hAnsi="Calibri" w:cs="Arial"/>
          <w:b/>
          <w:snapToGrid w:val="0"/>
          <w:sz w:val="22"/>
          <w:szCs w:val="22"/>
        </w:rPr>
        <w:t xml:space="preserve">, </w:t>
      </w:r>
      <w:r>
        <w:rPr>
          <w:rFonts w:ascii="Calibri" w:hAnsi="Calibri" w:cs="Arial"/>
          <w:b/>
          <w:snapToGrid w:val="0"/>
          <w:sz w:val="22"/>
          <w:szCs w:val="22"/>
        </w:rPr>
        <w:t>100.478,40 Kč</w:t>
      </w:r>
      <w:r w:rsidR="00F5705E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C52271">
        <w:rPr>
          <w:rFonts w:ascii="Calibri" w:hAnsi="Calibri" w:cs="Arial"/>
          <w:b/>
          <w:snapToGrid w:val="0"/>
          <w:sz w:val="22"/>
          <w:szCs w:val="22"/>
        </w:rPr>
        <w:t>včetně DPH</w:t>
      </w:r>
      <w:r w:rsidR="001056F8" w:rsidRPr="00C80DDB">
        <w:rPr>
          <w:rFonts w:ascii="Calibri" w:hAnsi="Calibri" w:cs="Arial"/>
          <w:b/>
          <w:snapToGrid w:val="0"/>
          <w:sz w:val="22"/>
          <w:szCs w:val="22"/>
        </w:rPr>
        <w:t xml:space="preserve">          </w:t>
      </w:r>
    </w:p>
    <w:p w:rsidR="004A1AC8" w:rsidRPr="00C80DDB" w:rsidRDefault="00743348" w:rsidP="00F5705E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C80DDB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C80DDB">
        <w:rPr>
          <w:rFonts w:ascii="Calibri" w:hAnsi="Calibri" w:cs="Arial"/>
          <w:snapToGrid w:val="0"/>
          <w:sz w:val="22"/>
          <w:szCs w:val="22"/>
        </w:rPr>
        <w:t>slovy</w:t>
      </w:r>
      <w:r w:rsidR="0037500B">
        <w:rPr>
          <w:rFonts w:ascii="Calibri" w:hAnsi="Calibri" w:cs="Arial"/>
          <w:snapToGrid w:val="0"/>
          <w:sz w:val="22"/>
          <w:szCs w:val="22"/>
        </w:rPr>
        <w:t>:</w:t>
      </w:r>
      <w:r w:rsidR="00F5705E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C65E4">
        <w:rPr>
          <w:rFonts w:ascii="Calibri" w:hAnsi="Calibri" w:cs="Arial"/>
          <w:snapToGrid w:val="0"/>
          <w:sz w:val="22"/>
          <w:szCs w:val="22"/>
        </w:rPr>
        <w:t>jedno sto tisíc čtyři sta sedmdesát osm korun čtyřicet haléřů</w:t>
      </w:r>
      <w:r w:rsidR="00C80DDB" w:rsidRPr="00C80DDB">
        <w:rPr>
          <w:rFonts w:ascii="Calibri" w:hAnsi="Calibri" w:cs="Arial"/>
          <w:sz w:val="22"/>
          <w:szCs w:val="22"/>
        </w:rPr>
        <w:t>)</w:t>
      </w:r>
      <w:r w:rsidR="0079614C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43348" w:rsidRPr="008A57FB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C80DDB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C80DDB">
        <w:rPr>
          <w:rFonts w:ascii="Calibri" w:hAnsi="Calibri" w:cs="Arial"/>
          <w:sz w:val="22"/>
          <w:szCs w:val="22"/>
        </w:rPr>
        <w:t>čte</w:t>
      </w:r>
      <w:r w:rsidRPr="00C80DDB">
        <w:rPr>
          <w:rFonts w:ascii="Calibri" w:hAnsi="Calibri" w:cs="Arial"/>
          <w:sz w:val="22"/>
          <w:szCs w:val="22"/>
        </w:rPr>
        <w:t xml:space="preserve"> k dohodnuté ceně</w:t>
      </w:r>
      <w:r w:rsidRPr="008A57FB">
        <w:rPr>
          <w:rFonts w:ascii="Calibri" w:hAnsi="Calibri" w:cs="Arial"/>
          <w:sz w:val="22"/>
          <w:szCs w:val="22"/>
        </w:rPr>
        <w:t xml:space="preserve"> daň z přidané hodnoty v zákonné výši</w:t>
      </w:r>
      <w:r w:rsidR="0077246B" w:rsidRPr="008A57FB">
        <w:rPr>
          <w:rFonts w:ascii="Calibri" w:hAnsi="Calibri" w:cs="Arial"/>
          <w:sz w:val="22"/>
          <w:szCs w:val="22"/>
        </w:rPr>
        <w:t xml:space="preserve"> platné</w:t>
      </w:r>
      <w:r w:rsidRPr="008A57FB">
        <w:rPr>
          <w:rFonts w:ascii="Calibri" w:hAnsi="Calibri" w:cs="Arial"/>
          <w:sz w:val="22"/>
          <w:szCs w:val="22"/>
        </w:rPr>
        <w:t xml:space="preserve"> v </w:t>
      </w:r>
      <w:r w:rsidR="00475990" w:rsidRPr="008A57FB">
        <w:rPr>
          <w:rFonts w:ascii="Calibri" w:hAnsi="Calibri" w:cs="Arial"/>
          <w:sz w:val="22"/>
          <w:szCs w:val="22"/>
        </w:rPr>
        <w:t xml:space="preserve">den </w:t>
      </w:r>
      <w:r w:rsidRPr="008A57FB">
        <w:rPr>
          <w:rFonts w:ascii="Calibri" w:hAnsi="Calibri" w:cs="Arial"/>
          <w:sz w:val="22"/>
          <w:szCs w:val="22"/>
        </w:rPr>
        <w:t>uskutečnění zdanitelného plnění.</w:t>
      </w:r>
    </w:p>
    <w:p w:rsidR="00475990" w:rsidRPr="008A57FB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8A57FB">
        <w:rPr>
          <w:rFonts w:ascii="Calibri" w:hAnsi="Calibri" w:cs="Arial"/>
          <w:sz w:val="22"/>
          <w:szCs w:val="22"/>
        </w:rPr>
        <w:t xml:space="preserve"> a</w:t>
      </w:r>
      <w:r w:rsidR="00475990" w:rsidRPr="008A57FB">
        <w:rPr>
          <w:rFonts w:ascii="Calibri" w:hAnsi="Calibri" w:cs="Arial"/>
          <w:sz w:val="22"/>
          <w:szCs w:val="22"/>
        </w:rPr>
        <w:t xml:space="preserve"> zahrnuje veškeré náklady zhotovitele související s</w:t>
      </w:r>
      <w:r w:rsidR="00F5705E">
        <w:rPr>
          <w:rFonts w:ascii="Calibri" w:hAnsi="Calibri" w:cs="Arial"/>
          <w:sz w:val="22"/>
          <w:szCs w:val="22"/>
        </w:rPr>
        <w:t> </w:t>
      </w:r>
      <w:r w:rsidR="00475990" w:rsidRPr="008A57FB">
        <w:rPr>
          <w:rFonts w:ascii="Calibri" w:hAnsi="Calibri" w:cs="Arial"/>
          <w:sz w:val="22"/>
          <w:szCs w:val="22"/>
        </w:rPr>
        <w:t xml:space="preserve">realizací díla a </w:t>
      </w:r>
      <w:r w:rsidR="00447EAE" w:rsidRPr="008A57FB">
        <w:rPr>
          <w:rFonts w:ascii="Calibri" w:hAnsi="Calibri" w:cs="Arial"/>
          <w:sz w:val="22"/>
          <w:szCs w:val="22"/>
        </w:rPr>
        <w:t xml:space="preserve">jeho </w:t>
      </w:r>
      <w:r w:rsidR="00475990" w:rsidRPr="008A57FB">
        <w:rPr>
          <w:rFonts w:ascii="Calibri" w:hAnsi="Calibri" w:cs="Arial"/>
          <w:sz w:val="22"/>
          <w:szCs w:val="22"/>
        </w:rPr>
        <w:t>předáním objednateli.</w:t>
      </w:r>
    </w:p>
    <w:p w:rsidR="00475990" w:rsidRPr="008A57FB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E01FE5" w:rsidRPr="00C80DDB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- díla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</w:t>
      </w:r>
      <w:r w:rsidR="0012550E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a to 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9F024B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ů specifikovaných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</w:t>
      </w:r>
      <w:r w:rsidR="00475990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="0079370D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:rsidR="00447EAE" w:rsidRPr="008A57FB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C80DDB">
        <w:rPr>
          <w:rFonts w:ascii="Calibri" w:hAnsi="Calibri" w:cs="Arial"/>
          <w:bCs/>
          <w:snapToGrid w:val="0"/>
          <w:color w:val="000000"/>
          <w:sz w:val="22"/>
          <w:szCs w:val="22"/>
        </w:rPr>
        <w:t>Faktura musí obsahovat všechny náležitosti dle této smlouvy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dle příslušných právních předpisů, jinak je objednatel oprávněn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F6630B" w:rsidRPr="008A57F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>Zhotovitel prohlašuje, že ke dni podpisu smlouvy není nespolehlivým plátcem DPH dle § 106 zákona č.</w:t>
      </w:r>
      <w:r w:rsidR="00F5705E">
        <w:rPr>
          <w:rFonts w:ascii="Calibri" w:hAnsi="Calibri" w:cs="Arial"/>
          <w:bCs/>
          <w:snapToGrid w:val="0"/>
          <w:sz w:val="22"/>
          <w:szCs w:val="22"/>
        </w:rPr>
        <w:t> 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>235/2004 Sb., o dani z přidané hodnoty, v platném znění, a není veden v registru nespolehlivých plátců DPH. Zhotovitel se dále zavazuje uvádět pro účely bezhotovostního převodu pouze účet či účty, které jsou správcem daně zveřejněny způsobem umožňujícím dálkový přístup dle zákona č.</w:t>
      </w:r>
      <w:r w:rsidR="00F5705E">
        <w:rPr>
          <w:rFonts w:ascii="Calibri" w:hAnsi="Calibri" w:cs="Arial"/>
          <w:bCs/>
          <w:snapToGrid w:val="0"/>
          <w:sz w:val="22"/>
          <w:szCs w:val="22"/>
        </w:rPr>
        <w:t> 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>235/2004</w:t>
      </w:r>
      <w:r w:rsidR="00F5705E">
        <w:rPr>
          <w:rFonts w:ascii="Calibri" w:hAnsi="Calibri" w:cs="Arial"/>
          <w:bCs/>
          <w:snapToGrid w:val="0"/>
          <w:sz w:val="22"/>
          <w:szCs w:val="22"/>
        </w:rPr>
        <w:t> 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Sb., o dani z přidané hodnoty, v platném znění. V případě, že se Zhotovitel stane nespolehlivým plátcem DPH, je povinen tuto skutečnost oznámit objednateli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8A57FB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8A57FB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8A57FB">
        <w:rPr>
          <w:rFonts w:ascii="Calibri" w:hAnsi="Calibri"/>
          <w:sz w:val="22"/>
          <w:szCs w:val="22"/>
        </w:rPr>
        <w:t>částky odpovídající výši DPH připočtené k celkové ceně díla.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 v registru nespolehlivých plátců DPH.</w:t>
      </w:r>
    </w:p>
    <w:p w:rsidR="0079370D" w:rsidRPr="008A57FB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Pr="008A57FB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</w:rPr>
        <w:t>Zhotovitel odpovídá i za škodu při realizaci Díla nebo v</w:t>
      </w:r>
      <w:r w:rsidR="00F5705E">
        <w:rPr>
          <w:rFonts w:ascii="Calibri" w:hAnsi="Calibri" w:cs="Arial"/>
          <w:sz w:val="22"/>
          <w:szCs w:val="22"/>
        </w:rPr>
        <w:t> </w:t>
      </w:r>
      <w:r w:rsidR="007605A7" w:rsidRPr="008A57FB">
        <w:rPr>
          <w:rFonts w:ascii="Calibri" w:hAnsi="Calibri" w:cs="Arial"/>
          <w:sz w:val="22"/>
          <w:szCs w:val="22"/>
        </w:rPr>
        <w:t xml:space="preserve">souvislosti s ní Objednateli nebo třetím osobám způsobenou poddodavatelem.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19304E" w:rsidRPr="008A57FB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8A57FB">
        <w:rPr>
          <w:rFonts w:ascii="Calibri" w:hAnsi="Calibri"/>
          <w:sz w:val="22"/>
          <w:szCs w:val="22"/>
        </w:rPr>
        <w:t>14</w:t>
      </w:r>
      <w:r w:rsidR="00F5705E">
        <w:rPr>
          <w:rFonts w:ascii="Calibri" w:hAnsi="Calibri"/>
          <w:sz w:val="22"/>
          <w:szCs w:val="22"/>
        </w:rPr>
        <w:t> </w:t>
      </w:r>
      <w:r w:rsidRPr="008A57FB">
        <w:rPr>
          <w:rFonts w:ascii="Calibri" w:hAnsi="Calibri"/>
          <w:sz w:val="22"/>
          <w:szCs w:val="22"/>
        </w:rPr>
        <w:t>dní, po kterou může na zhotoviteli nad rámec zákona dále uplatňovat zjevné vady díla.</w:t>
      </w:r>
    </w:p>
    <w:p w:rsidR="008464DA" w:rsidRPr="008A57FB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Z</w:t>
      </w:r>
      <w:r w:rsidR="0019304E" w:rsidRPr="008A57FB">
        <w:rPr>
          <w:rFonts w:ascii="Calibri" w:hAnsi="Calibri"/>
          <w:sz w:val="22"/>
          <w:szCs w:val="22"/>
        </w:rPr>
        <w:t>hotovitel odpovídá, že si dílo zachová užitné vlastnosti i po jeho převzetí a poskytuje objednateli záruku za jakost díla v délce</w:t>
      </w:r>
      <w:r w:rsidR="00BF0460">
        <w:rPr>
          <w:rFonts w:ascii="Calibri" w:hAnsi="Calibri"/>
          <w:sz w:val="22"/>
          <w:szCs w:val="22"/>
        </w:rPr>
        <w:t xml:space="preserve"> </w:t>
      </w:r>
      <w:r w:rsidR="00BF0460" w:rsidRPr="00C80DDB">
        <w:rPr>
          <w:rFonts w:ascii="Calibri" w:hAnsi="Calibri"/>
          <w:sz w:val="22"/>
          <w:szCs w:val="22"/>
        </w:rPr>
        <w:t xml:space="preserve">24 </w:t>
      </w:r>
      <w:r w:rsidR="0019304E" w:rsidRPr="00C80DDB">
        <w:rPr>
          <w:rFonts w:ascii="Calibri" w:hAnsi="Calibri"/>
          <w:sz w:val="22"/>
          <w:szCs w:val="22"/>
        </w:rPr>
        <w:t>měsíců ode</w:t>
      </w:r>
      <w:r w:rsidR="0019304E" w:rsidRPr="008A57FB">
        <w:rPr>
          <w:rFonts w:ascii="Calibri" w:hAnsi="Calibri"/>
          <w:sz w:val="22"/>
          <w:szCs w:val="22"/>
        </w:rPr>
        <w:t xml:space="preserve"> dne předání díla.</w:t>
      </w:r>
      <w:r w:rsidRPr="008A57FB">
        <w:rPr>
          <w:rFonts w:ascii="Calibri" w:hAnsi="Calibri"/>
          <w:sz w:val="22"/>
          <w:szCs w:val="22"/>
        </w:rPr>
        <w:t xml:space="preserve"> </w:t>
      </w:r>
      <w:r w:rsidR="008464DA" w:rsidRPr="008A57FB">
        <w:rPr>
          <w:rFonts w:ascii="Calibri" w:hAnsi="Calibri" w:cs="Arial"/>
          <w:sz w:val="22"/>
          <w:szCs w:val="22"/>
        </w:rPr>
        <w:t xml:space="preserve">Záruční </w:t>
      </w:r>
      <w:r w:rsidR="002C6FE6" w:rsidRPr="008A57FB">
        <w:rPr>
          <w:rFonts w:ascii="Calibri" w:hAnsi="Calibri" w:cs="Arial"/>
          <w:sz w:val="22"/>
          <w:szCs w:val="22"/>
        </w:rPr>
        <w:t xml:space="preserve">doba </w:t>
      </w:r>
      <w:r w:rsidR="008464DA" w:rsidRPr="008A57FB">
        <w:rPr>
          <w:rFonts w:ascii="Calibri" w:hAnsi="Calibri" w:cs="Arial"/>
          <w:sz w:val="22"/>
          <w:szCs w:val="22"/>
        </w:rPr>
        <w:t xml:space="preserve">na reklamovanou část díla </w:t>
      </w:r>
      <w:r w:rsidR="002C6FE6" w:rsidRPr="008A57FB">
        <w:rPr>
          <w:rFonts w:ascii="Calibri" w:hAnsi="Calibri" w:cs="Arial"/>
          <w:sz w:val="22"/>
          <w:szCs w:val="22"/>
        </w:rPr>
        <w:t>neběží</w:t>
      </w:r>
      <w:r w:rsidR="008464DA" w:rsidRPr="008A57FB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6217CC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C80DDB">
        <w:rPr>
          <w:rFonts w:ascii="Calibri" w:hAnsi="Calibri" w:cs="Arial"/>
          <w:snapToGrid w:val="0"/>
          <w:sz w:val="22"/>
          <w:szCs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F5705E" w:rsidRDefault="00F5705E" w:rsidP="00F5705E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C80DD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C80DDB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C80DD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C80DD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C80DDB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9F024B" w:rsidRPr="00C80DD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C80DDB">
        <w:rPr>
          <w:rFonts w:ascii="Calibri" w:hAnsi="Calibri" w:cs="Arial"/>
          <w:snapToGrid w:val="0"/>
          <w:sz w:val="22"/>
          <w:szCs w:val="22"/>
        </w:rPr>
        <w:t>Vlastnické právo ke zhotovenému dílo v celém rozsahu svědčí zhotoviteli</w:t>
      </w:r>
      <w:r w:rsidR="00F461F5" w:rsidRPr="00C80DDB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="00F461F5" w:rsidRPr="00C80DDB">
        <w:rPr>
          <w:rFonts w:ascii="Calibri" w:hAnsi="Calibri" w:cs="Arial"/>
          <w:sz w:val="22"/>
          <w:szCs w:val="22"/>
        </w:rPr>
        <w:t>nateli</w:t>
      </w:r>
      <w:r w:rsidRPr="00C80DDB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C80DDB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391994" w:rsidRPr="008A57FB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 převzetí díla bude sepsán písemný před</w:t>
      </w:r>
      <w:r w:rsidRPr="008A57FB">
        <w:rPr>
          <w:rFonts w:ascii="Calibri" w:hAnsi="Calibri" w:cs="Arial"/>
          <w:snapToGrid w:val="0"/>
          <w:sz w:val="22"/>
          <w:szCs w:val="22"/>
        </w:rPr>
        <w:t>á</w:t>
      </w:r>
      <w:r w:rsidRPr="008A57FB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:rsidR="009F024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Zhotovitel bude při pohybu v</w:t>
      </w:r>
      <w:r w:rsidR="00166EAF">
        <w:rPr>
          <w:rFonts w:ascii="Calibri" w:hAnsi="Calibri" w:cs="Arial"/>
          <w:sz w:val="22"/>
          <w:szCs w:val="22"/>
        </w:rPr>
        <w:t> </w:t>
      </w:r>
      <w:r w:rsidR="00C52271">
        <w:rPr>
          <w:rFonts w:ascii="Calibri" w:hAnsi="Calibri" w:cs="Arial"/>
          <w:sz w:val="22"/>
          <w:szCs w:val="22"/>
        </w:rPr>
        <w:t>areálu</w:t>
      </w:r>
      <w:r w:rsidR="00166EAF">
        <w:rPr>
          <w:rFonts w:ascii="Calibri" w:hAnsi="Calibri" w:cs="Arial"/>
          <w:sz w:val="22"/>
          <w:szCs w:val="22"/>
        </w:rPr>
        <w:t xml:space="preserve"> objektu</w:t>
      </w:r>
      <w:r w:rsidRPr="008A57FB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8A57F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8A57FB">
        <w:rPr>
          <w:rFonts w:ascii="Calibri" w:hAnsi="Calibri" w:cs="Arial"/>
          <w:b/>
          <w:sz w:val="22"/>
          <w:szCs w:val="22"/>
        </w:rPr>
        <w:t>.</w:t>
      </w:r>
      <w:r w:rsidR="009F024B" w:rsidRPr="008A57FB">
        <w:rPr>
          <w:rFonts w:ascii="Calibri" w:hAnsi="Calibri" w:cs="Arial"/>
          <w:b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8A57FB">
        <w:rPr>
          <w:rFonts w:ascii="Calibri" w:hAnsi="Calibri" w:cs="Arial"/>
          <w:sz w:val="22"/>
          <w:szCs w:val="22"/>
        </w:rPr>
        <w:t>v</w:t>
      </w:r>
      <w:r w:rsidR="00166EAF">
        <w:rPr>
          <w:rFonts w:ascii="Calibri" w:hAnsi="Calibri" w:cs="Arial"/>
          <w:sz w:val="22"/>
          <w:szCs w:val="22"/>
        </w:rPr>
        <w:t> areálu objektu</w:t>
      </w:r>
      <w:r w:rsidR="009F024B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rozhoduje </w:t>
      </w:r>
      <w:r w:rsidR="0077246B" w:rsidRPr="008A57F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8A57FB">
        <w:rPr>
          <w:rFonts w:ascii="Calibri" w:hAnsi="Calibri" w:cs="Arial"/>
          <w:sz w:val="22"/>
          <w:szCs w:val="22"/>
        </w:rPr>
        <w:t>vedoucí</w:t>
      </w:r>
      <w:r w:rsidR="0077246B" w:rsidRPr="008A57FB">
        <w:rPr>
          <w:rFonts w:ascii="Calibri" w:hAnsi="Calibri" w:cs="Arial"/>
          <w:sz w:val="22"/>
          <w:szCs w:val="22"/>
        </w:rPr>
        <w:t>ho</w:t>
      </w:r>
      <w:r w:rsidR="009F024B" w:rsidRPr="008A57FB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4A1AC8" w:rsidRPr="008A57FB" w:rsidRDefault="004A1AC8" w:rsidP="004A1AC8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8A57FB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C80DDB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C80DD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C80DD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C80DD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166EAF">
        <w:rPr>
          <w:rFonts w:ascii="Calibri" w:hAnsi="Calibri"/>
          <w:b w:val="0"/>
          <w:sz w:val="22"/>
          <w:szCs w:val="22"/>
          <w:u w:val="none"/>
        </w:rPr>
        <w:t xml:space="preserve"> a odbornými standardy</w:t>
      </w:r>
      <w:r w:rsidR="00F461F5" w:rsidRPr="00C80DDB">
        <w:rPr>
          <w:rFonts w:ascii="Calibri" w:hAnsi="Calibri"/>
          <w:b w:val="0"/>
          <w:sz w:val="22"/>
          <w:szCs w:val="22"/>
          <w:u w:val="none"/>
        </w:rPr>
        <w:t>,</w:t>
      </w:r>
      <w:r w:rsidR="001A0484" w:rsidRPr="00C80DD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C80DDB">
        <w:rPr>
          <w:rFonts w:ascii="Calibri" w:hAnsi="Calibri"/>
          <w:b w:val="0"/>
          <w:sz w:val="22"/>
          <w:szCs w:val="22"/>
          <w:u w:val="none"/>
        </w:rPr>
        <w:t>s</w:t>
      </w:r>
      <w:r w:rsidR="00F5705E">
        <w:rPr>
          <w:rFonts w:ascii="Calibri" w:hAnsi="Calibri"/>
          <w:b w:val="0"/>
          <w:sz w:val="22"/>
          <w:szCs w:val="22"/>
          <w:u w:val="none"/>
        </w:rPr>
        <w:t> </w:t>
      </w:r>
      <w:r w:rsidR="00230E54" w:rsidRPr="00C80DDB">
        <w:rPr>
          <w:rFonts w:ascii="Calibri" w:hAnsi="Calibri"/>
          <w:b w:val="0"/>
          <w:sz w:val="22"/>
          <w:szCs w:val="22"/>
          <w:u w:val="none"/>
        </w:rPr>
        <w:t>potřebnou odbornou péčí</w:t>
      </w:r>
      <w:r w:rsidR="00F461F5" w:rsidRPr="00C80DDB">
        <w:rPr>
          <w:rFonts w:ascii="Calibri" w:hAnsi="Calibri"/>
          <w:b w:val="0"/>
          <w:sz w:val="22"/>
          <w:szCs w:val="22"/>
          <w:u w:val="none"/>
        </w:rPr>
        <w:t>,</w:t>
      </w:r>
      <w:r w:rsidRPr="00C80DD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C80DD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C80DDB">
        <w:rPr>
          <w:rFonts w:ascii="Calibri" w:hAnsi="Calibri"/>
          <w:b w:val="0"/>
          <w:sz w:val="22"/>
          <w:szCs w:val="22"/>
          <w:u w:val="none"/>
        </w:rPr>
        <w:t xml:space="preserve">a </w:t>
      </w:r>
      <w:r w:rsidR="009F024B" w:rsidRPr="00C80DD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C80DDB">
        <w:rPr>
          <w:rFonts w:ascii="Calibri" w:hAnsi="Calibri"/>
          <w:b w:val="0"/>
          <w:sz w:val="22"/>
          <w:szCs w:val="22"/>
          <w:u w:val="none"/>
        </w:rPr>
        <w:t>, dle pokynů objednatele</w:t>
      </w:r>
      <w:r w:rsidRPr="00C80DD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D6448" w:rsidRPr="00C80DDB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C80DDB">
        <w:rPr>
          <w:rFonts w:ascii="Calibri" w:hAnsi="Calibri"/>
          <w:b w:val="0"/>
          <w:sz w:val="22"/>
          <w:szCs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</w:t>
      </w:r>
      <w:r w:rsidR="0071652B" w:rsidRPr="00C80DD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C80DDB">
        <w:rPr>
          <w:rFonts w:ascii="Calibri" w:hAnsi="Calibri"/>
          <w:b w:val="0"/>
          <w:sz w:val="22"/>
          <w:szCs w:val="22"/>
          <w:u w:val="none"/>
        </w:rPr>
        <w:t>č. j</w:t>
      </w:r>
      <w:r w:rsidR="0071652B" w:rsidRPr="00C80DD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B77DA7">
        <w:rPr>
          <w:rFonts w:ascii="Calibri" w:hAnsi="Calibri"/>
          <w:b w:val="0"/>
          <w:sz w:val="22"/>
          <w:szCs w:val="22"/>
          <w:u w:val="none"/>
        </w:rPr>
        <w:t>---</w:t>
      </w:r>
      <w:r w:rsidRPr="00C80DDB">
        <w:rPr>
          <w:rFonts w:ascii="Calibri" w:hAnsi="Calibri"/>
          <w:b w:val="0"/>
          <w:sz w:val="22"/>
          <w:szCs w:val="22"/>
          <w:u w:val="none"/>
        </w:rPr>
        <w:t xml:space="preserve"> vydaného podle § </w:t>
      </w:r>
      <w:r w:rsidR="00746DEE">
        <w:rPr>
          <w:rFonts w:ascii="Calibri" w:hAnsi="Calibri"/>
          <w:b w:val="0"/>
          <w:sz w:val="22"/>
          <w:szCs w:val="22"/>
          <w:u w:val="none"/>
        </w:rPr>
        <w:t>29 odst.</w:t>
      </w:r>
      <w:r w:rsidR="00F5705E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746DEE">
        <w:rPr>
          <w:rFonts w:ascii="Calibri" w:hAnsi="Calibri"/>
          <w:b w:val="0"/>
          <w:sz w:val="22"/>
          <w:szCs w:val="22"/>
          <w:u w:val="none"/>
        </w:rPr>
        <w:t>2 písm.</w:t>
      </w:r>
      <w:r w:rsidR="00F5705E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746DEE">
        <w:rPr>
          <w:rFonts w:ascii="Calibri" w:hAnsi="Calibri"/>
          <w:b w:val="0"/>
          <w:sz w:val="22"/>
          <w:szCs w:val="22"/>
          <w:u w:val="none"/>
        </w:rPr>
        <w:t>b) zákona č. 20/1987 Sb.</w:t>
      </w:r>
      <w:r w:rsidRPr="00C80DDB">
        <w:rPr>
          <w:rFonts w:ascii="Calibri" w:hAnsi="Calibri"/>
          <w:b w:val="0"/>
          <w:sz w:val="22"/>
          <w:szCs w:val="22"/>
          <w:u w:val="none"/>
        </w:rPr>
        <w:t>, o státní památkové péči, ve znění pozdějších předpisů, nedodržení se považuje za podstatné porušení smlouvy a objednatel je oprávněn od smlouvy odstoupit</w:t>
      </w:r>
      <w:r w:rsidR="0071652B" w:rsidRPr="00C80DDB">
        <w:rPr>
          <w:rFonts w:ascii="Calibri" w:hAnsi="Calibri"/>
          <w:b w:val="0"/>
          <w:sz w:val="22"/>
          <w:szCs w:val="22"/>
          <w:u w:val="none"/>
        </w:rPr>
        <w:t>.</w:t>
      </w:r>
    </w:p>
    <w:p w:rsidR="009F024B" w:rsidRPr="00C80DDB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C80DDB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C80DDB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166EAF" w:rsidRPr="00C42910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  <w:u w:val="none"/>
        </w:rPr>
      </w:pPr>
      <w:r w:rsidRPr="00C42910">
        <w:rPr>
          <w:rFonts w:ascii="Calibri" w:hAnsi="Calibri"/>
          <w:sz w:val="22"/>
          <w:szCs w:val="22"/>
          <w:u w:val="none"/>
        </w:rPr>
        <w:t>Zhotovitel před zahájením prací předá objednateli seznam pracovníků, kteří budou dílo provádět</w:t>
      </w:r>
      <w:r w:rsidR="00166EAF" w:rsidRPr="00C42910">
        <w:rPr>
          <w:rFonts w:ascii="Calibri" w:hAnsi="Calibri"/>
          <w:sz w:val="22"/>
          <w:szCs w:val="22"/>
          <w:u w:val="none"/>
        </w:rPr>
        <w:t>.</w:t>
      </w:r>
    </w:p>
    <w:p w:rsidR="009F024B" w:rsidRPr="00C80DDB" w:rsidRDefault="00166EAF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C42910">
        <w:rPr>
          <w:rFonts w:ascii="Calibri" w:hAnsi="Calibri"/>
          <w:sz w:val="22"/>
          <w:szCs w:val="22"/>
          <w:u w:val="none"/>
        </w:rPr>
        <w:t xml:space="preserve">Přílohou seznamu budou platné certifikáty kvalifikovaných </w:t>
      </w:r>
      <w:proofErr w:type="spellStart"/>
      <w:r w:rsidRPr="00C42910">
        <w:rPr>
          <w:rFonts w:ascii="Calibri" w:hAnsi="Calibri"/>
          <w:sz w:val="22"/>
          <w:szCs w:val="22"/>
          <w:u w:val="none"/>
        </w:rPr>
        <w:t>arboristů</w:t>
      </w:r>
      <w:proofErr w:type="spellEnd"/>
      <w:r w:rsidRPr="00C42910">
        <w:rPr>
          <w:rFonts w:ascii="Calibri" w:hAnsi="Calibri"/>
          <w:sz w:val="22"/>
          <w:szCs w:val="22"/>
          <w:u w:val="none"/>
        </w:rPr>
        <w:t>.</w:t>
      </w:r>
      <w:r w:rsidR="008464DA" w:rsidRPr="00C80DDB">
        <w:rPr>
          <w:rFonts w:ascii="Calibri" w:hAnsi="Calibri"/>
          <w:b w:val="0"/>
          <w:sz w:val="22"/>
          <w:szCs w:val="22"/>
          <w:u w:val="none"/>
        </w:rPr>
        <w:t xml:space="preserve"> Tento seznam bude zhotovitel průběžně aktualizovat. Zajistí, aby se jeho pracovníci pohybovali pouze v prostorách určených </w:t>
      </w:r>
      <w:r w:rsidR="00F4156D" w:rsidRPr="00C80DDB">
        <w:rPr>
          <w:rFonts w:ascii="Calibri" w:hAnsi="Calibri"/>
          <w:b w:val="0"/>
          <w:sz w:val="22"/>
          <w:szCs w:val="22"/>
          <w:u w:val="none"/>
        </w:rPr>
        <w:t>objednatelem</w:t>
      </w:r>
      <w:r w:rsidR="008464DA" w:rsidRPr="00C80DDB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C42910" w:rsidRDefault="00166EAF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  <w:u w:val="none"/>
        </w:rPr>
      </w:pPr>
      <w:r w:rsidRPr="00C42910">
        <w:rPr>
          <w:rFonts w:ascii="Calibri" w:hAnsi="Calibri"/>
          <w:sz w:val="22"/>
          <w:szCs w:val="22"/>
          <w:u w:val="none"/>
        </w:rPr>
        <w:t xml:space="preserve">Přílohou předávacího protokolu budou </w:t>
      </w:r>
      <w:r w:rsidR="008464DA" w:rsidRPr="00C42910">
        <w:rPr>
          <w:rFonts w:ascii="Calibri" w:hAnsi="Calibri"/>
          <w:sz w:val="22"/>
          <w:szCs w:val="22"/>
          <w:u w:val="none"/>
        </w:rPr>
        <w:t>doklady o materiálu použitém pro zhotovení díla.</w:t>
      </w:r>
    </w:p>
    <w:p w:rsidR="009F024B" w:rsidRPr="00C80DDB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C80DDB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C80DDB">
        <w:rPr>
          <w:rFonts w:ascii="Calibri" w:hAnsi="Calibri"/>
          <w:b w:val="0"/>
          <w:sz w:val="22"/>
          <w:szCs w:val="22"/>
          <w:u w:val="none"/>
        </w:rPr>
        <w:t xml:space="preserve">platných právních </w:t>
      </w:r>
      <w:r w:rsidRPr="00C80DDB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C80DD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C80DDB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Pr="00C80DDB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C80DDB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166EAF" w:rsidRDefault="0071652B" w:rsidP="004A1AC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 w:rsidRPr="00166EAF">
        <w:rPr>
          <w:rFonts w:ascii="Calibri" w:hAnsi="Calibri" w:cs="Calibri"/>
          <w:b w:val="0"/>
          <w:sz w:val="22"/>
          <w:szCs w:val="22"/>
          <w:u w:val="none"/>
        </w:rPr>
        <w:t xml:space="preserve">Odpady vzniklé při plnění díla bude zhotovitel likvidovat na své náklady v souladu se zákonem o odpadech a mimo areál </w:t>
      </w:r>
      <w:r w:rsidR="001056F8" w:rsidRPr="00166EAF">
        <w:rPr>
          <w:rFonts w:ascii="Calibri" w:hAnsi="Calibri" w:cs="Calibri"/>
          <w:b w:val="0"/>
          <w:sz w:val="22"/>
          <w:szCs w:val="22"/>
          <w:u w:val="none"/>
        </w:rPr>
        <w:t xml:space="preserve">objektu.  </w:t>
      </w:r>
    </w:p>
    <w:p w:rsidR="004A1AC8" w:rsidRPr="00C858F2" w:rsidRDefault="004A1AC8" w:rsidP="004A1AC8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 w:cs="Calibri"/>
          <w:b w:val="0"/>
          <w:sz w:val="22"/>
          <w:szCs w:val="22"/>
        </w:rPr>
      </w:pPr>
    </w:p>
    <w:p w:rsidR="008464DA" w:rsidRPr="008A57FB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8A57FB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8A57FB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se zavazuje předat před započetím díla zhotoviteli </w:t>
      </w:r>
      <w:r w:rsidR="0071652B">
        <w:rPr>
          <w:rFonts w:ascii="Calibri" w:hAnsi="Calibri" w:cs="Arial"/>
          <w:sz w:val="22"/>
          <w:szCs w:val="22"/>
        </w:rPr>
        <w:t>místo a okolní plochy</w:t>
      </w:r>
      <w:r w:rsidRPr="008A57FB">
        <w:rPr>
          <w:rFonts w:ascii="Calibri" w:hAnsi="Calibri" w:cs="Arial"/>
          <w:sz w:val="22"/>
          <w:szCs w:val="22"/>
        </w:rPr>
        <w:t xml:space="preserve"> nutné pro provedení díla.</w:t>
      </w:r>
    </w:p>
    <w:p w:rsidR="00107B0F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před dokončením díla</w:t>
      </w:r>
      <w:r w:rsidR="00A53457" w:rsidRPr="008A57FB">
        <w:rPr>
          <w:rFonts w:ascii="Calibri" w:hAnsi="Calibri" w:cs="Arial"/>
          <w:sz w:val="22"/>
          <w:szCs w:val="22"/>
        </w:rPr>
        <w:t xml:space="preserve"> a od smlouvy odstoupit</w:t>
      </w:r>
      <w:r w:rsidRPr="008A57FB">
        <w:rPr>
          <w:rFonts w:ascii="Calibri" w:hAnsi="Calibri" w:cs="Arial"/>
          <w:sz w:val="22"/>
          <w:szCs w:val="22"/>
        </w:rPr>
        <w:t>.</w:t>
      </w:r>
      <w:r w:rsidR="00C52271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D8245B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:rsidR="00F5705E" w:rsidRDefault="00F5705E" w:rsidP="00F5705E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F5705E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VIII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4A1AC8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4A1AC8">
        <w:rPr>
          <w:rFonts w:ascii="Calibri" w:hAnsi="Calibri"/>
        </w:rPr>
        <w:t>Pokud bude zhotovitel v prodlení proti termínu předání a převzetí díla sjednanému podle smlouvy</w:t>
      </w:r>
      <w:r w:rsidR="00FC2426" w:rsidRPr="004A1AC8">
        <w:rPr>
          <w:rFonts w:ascii="Calibri" w:hAnsi="Calibri"/>
        </w:rPr>
        <w:t xml:space="preserve"> nebo proti ujednanému dílčímu termínu plnění části díla</w:t>
      </w:r>
      <w:r w:rsidRPr="004A1AC8">
        <w:rPr>
          <w:rFonts w:ascii="Calibri" w:hAnsi="Calibri"/>
        </w:rPr>
        <w:t>, je povinen zaplatit objednateli smluvní pokutu ve výši 0,</w:t>
      </w:r>
      <w:r w:rsidR="00771875">
        <w:rPr>
          <w:rFonts w:ascii="Calibri" w:hAnsi="Calibri"/>
        </w:rPr>
        <w:t>0</w:t>
      </w:r>
      <w:r w:rsidR="00FC2426" w:rsidRPr="004A1AC8">
        <w:rPr>
          <w:rFonts w:ascii="Calibri" w:hAnsi="Calibri"/>
        </w:rPr>
        <w:t>5</w:t>
      </w:r>
      <w:r w:rsidRPr="004A1AC8">
        <w:rPr>
          <w:rFonts w:ascii="Calibri" w:hAnsi="Calibri"/>
        </w:rPr>
        <w:t xml:space="preserve"> % z ceny díla</w:t>
      </w:r>
      <w:r w:rsidR="00D24CCC" w:rsidRPr="004A1AC8">
        <w:rPr>
          <w:rFonts w:ascii="Calibri" w:hAnsi="Calibri"/>
        </w:rPr>
        <w:t xml:space="preserve"> </w:t>
      </w:r>
      <w:r w:rsidR="007B5FB7" w:rsidRPr="004A1AC8">
        <w:rPr>
          <w:rFonts w:ascii="Calibri" w:hAnsi="Calibri"/>
        </w:rPr>
        <w:t xml:space="preserve">bez </w:t>
      </w:r>
      <w:r w:rsidR="00D24CCC" w:rsidRPr="004A1AC8">
        <w:rPr>
          <w:rFonts w:ascii="Calibri" w:hAnsi="Calibri"/>
        </w:rPr>
        <w:t>DPH</w:t>
      </w:r>
      <w:r w:rsidRPr="004A1AC8">
        <w:rPr>
          <w:rFonts w:ascii="Calibri" w:hAnsi="Calibri"/>
        </w:rPr>
        <w:t xml:space="preserve"> za každý i započatý den prodlení.</w:t>
      </w:r>
    </w:p>
    <w:p w:rsidR="00107B0F" w:rsidRPr="004A1AC8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A1AC8">
        <w:rPr>
          <w:rFonts w:ascii="Calibri" w:hAnsi="Calibri"/>
          <w:snapToGrid w:val="0"/>
        </w:rPr>
        <w:lastRenderedPageBreak/>
        <w:t>Při prodlení s odstraněním vad</w:t>
      </w:r>
      <w:r w:rsidR="005B4657" w:rsidRPr="004A1AC8">
        <w:rPr>
          <w:rFonts w:ascii="Calibri" w:hAnsi="Calibri"/>
          <w:snapToGrid w:val="0"/>
        </w:rPr>
        <w:t xml:space="preserve"> a nedodělků</w:t>
      </w:r>
      <w:r w:rsidRPr="004A1AC8">
        <w:rPr>
          <w:rFonts w:ascii="Calibri" w:hAnsi="Calibri"/>
          <w:snapToGrid w:val="0"/>
        </w:rPr>
        <w:t xml:space="preserve"> zaplatí zhotovitel objednateli pokutu ve výši </w:t>
      </w:r>
      <w:r w:rsidR="00107B0F" w:rsidRPr="004A1AC8">
        <w:rPr>
          <w:rFonts w:ascii="Calibri" w:hAnsi="Calibri"/>
          <w:b/>
          <w:bCs/>
          <w:snapToGrid w:val="0"/>
        </w:rPr>
        <w:t xml:space="preserve">1 000 </w:t>
      </w:r>
      <w:r w:rsidRPr="004A1AC8">
        <w:rPr>
          <w:rFonts w:ascii="Calibri" w:hAnsi="Calibri"/>
          <w:b/>
          <w:bCs/>
          <w:snapToGrid w:val="0"/>
        </w:rPr>
        <w:t>Kč</w:t>
      </w:r>
      <w:r w:rsidRPr="004A1AC8">
        <w:rPr>
          <w:rFonts w:ascii="Calibri" w:hAnsi="Calibri"/>
          <w:snapToGrid w:val="0"/>
        </w:rPr>
        <w:t xml:space="preserve"> za každou vadu</w:t>
      </w:r>
      <w:r w:rsidR="005B4657" w:rsidRPr="004A1AC8">
        <w:rPr>
          <w:rFonts w:ascii="Calibri" w:hAnsi="Calibri"/>
          <w:snapToGrid w:val="0"/>
        </w:rPr>
        <w:t xml:space="preserve"> či nedodělek</w:t>
      </w:r>
      <w:r w:rsidR="00DF1ADF" w:rsidRPr="004A1AC8">
        <w:rPr>
          <w:rFonts w:ascii="Calibri" w:hAnsi="Calibri"/>
          <w:snapToGrid w:val="0"/>
        </w:rPr>
        <w:t>,</w:t>
      </w:r>
      <w:r w:rsidR="005B4657" w:rsidRPr="004A1AC8">
        <w:rPr>
          <w:rFonts w:ascii="Calibri" w:hAnsi="Calibri"/>
          <w:snapToGrid w:val="0"/>
        </w:rPr>
        <w:t xml:space="preserve"> </w:t>
      </w:r>
      <w:r w:rsidRPr="004A1AC8">
        <w:rPr>
          <w:rFonts w:ascii="Calibri" w:hAnsi="Calibri"/>
          <w:snapToGrid w:val="0"/>
        </w:rPr>
        <w:t>a každý den prodlení počínaje dnem, na který bylo odstranění vady</w:t>
      </w:r>
      <w:r w:rsidR="00DF1ADF" w:rsidRPr="004A1AC8">
        <w:rPr>
          <w:rFonts w:ascii="Calibri" w:hAnsi="Calibri"/>
          <w:snapToGrid w:val="0"/>
        </w:rPr>
        <w:t>,</w:t>
      </w:r>
      <w:r w:rsidR="000D1468" w:rsidRPr="004A1AC8">
        <w:rPr>
          <w:rFonts w:ascii="Calibri" w:hAnsi="Calibri"/>
          <w:snapToGrid w:val="0"/>
        </w:rPr>
        <w:t xml:space="preserve"> či nedodělku</w:t>
      </w:r>
      <w:r w:rsidRPr="004A1AC8">
        <w:rPr>
          <w:rFonts w:ascii="Calibri" w:hAnsi="Calibri"/>
          <w:snapToGrid w:val="0"/>
        </w:rPr>
        <w:t xml:space="preserve"> dohodnuto až do doby úplného odstranění vady</w:t>
      </w:r>
      <w:r w:rsidR="005B4657" w:rsidRPr="004A1AC8">
        <w:rPr>
          <w:rFonts w:ascii="Calibri" w:hAnsi="Calibri"/>
          <w:snapToGrid w:val="0"/>
        </w:rPr>
        <w:t xml:space="preserve"> či nedodělku</w:t>
      </w:r>
      <w:r w:rsidRPr="004A1AC8">
        <w:rPr>
          <w:rFonts w:ascii="Calibri" w:hAnsi="Calibri"/>
          <w:snapToGrid w:val="0"/>
        </w:rPr>
        <w:t xml:space="preserve">.  </w:t>
      </w:r>
    </w:p>
    <w:p w:rsidR="00107B0F" w:rsidRPr="004A1AC8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A1AC8">
        <w:rPr>
          <w:rFonts w:ascii="Calibri" w:hAnsi="Calibri"/>
          <w:snapToGrid w:val="0"/>
        </w:rPr>
        <w:t xml:space="preserve">Smluvní pokuty jsou splatné do </w:t>
      </w:r>
      <w:r w:rsidR="006217CC" w:rsidRPr="004A1AC8">
        <w:rPr>
          <w:rFonts w:ascii="Calibri" w:hAnsi="Calibri"/>
          <w:snapToGrid w:val="0"/>
        </w:rPr>
        <w:t xml:space="preserve">21 </w:t>
      </w:r>
      <w:r w:rsidRPr="004A1AC8">
        <w:rPr>
          <w:rFonts w:ascii="Calibri" w:hAnsi="Calibri"/>
          <w:snapToGrid w:val="0"/>
        </w:rPr>
        <w:t>dnů od písemného vyúčtování odeslaného druhé smluvní straně.</w:t>
      </w:r>
      <w:r w:rsidRPr="004A1AC8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A1AC8">
        <w:rPr>
          <w:rFonts w:ascii="Calibri" w:hAnsi="Calibri"/>
          <w:color w:val="000000"/>
        </w:rPr>
        <w:t xml:space="preserve"> není zaplacením smluvní pokuty</w:t>
      </w:r>
      <w:r w:rsidRPr="004A1AC8">
        <w:rPr>
          <w:rFonts w:ascii="Calibri" w:hAnsi="Calibri"/>
          <w:color w:val="000000"/>
        </w:rPr>
        <w:t xml:space="preserve"> dotčeno.</w:t>
      </w:r>
      <w:r w:rsidR="00107B0F" w:rsidRPr="004A1AC8">
        <w:rPr>
          <w:rFonts w:ascii="Calibri" w:hAnsi="Calibri"/>
        </w:rPr>
        <w:t xml:space="preserve"> Odstoupením od smlouvy</w:t>
      </w:r>
      <w:r w:rsidRPr="004A1AC8">
        <w:rPr>
          <w:rFonts w:ascii="Calibri" w:hAnsi="Calibri"/>
        </w:rPr>
        <w:t xml:space="preserve"> není dotčen nárok na zaplacení smluvní pokuty ani nároky na náhradu škody.</w:t>
      </w:r>
    </w:p>
    <w:p w:rsid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4A1AC8">
        <w:rPr>
          <w:rFonts w:ascii="Calibri" w:hAnsi="Calibri"/>
          <w:snapToGrid w:val="0"/>
        </w:rPr>
        <w:t>Zhotovitel</w:t>
      </w:r>
      <w:r w:rsidR="000C2282" w:rsidRPr="004A1AC8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</w:t>
      </w:r>
      <w:r w:rsidR="000C2282" w:rsidRPr="008A57FB">
        <w:rPr>
          <w:rFonts w:ascii="Calibri" w:hAnsi="Calibri"/>
          <w:snapToGrid w:val="0"/>
        </w:rPr>
        <w:t xml:space="preserve"> pozdějších předpisů.</w:t>
      </w:r>
    </w:p>
    <w:p w:rsidR="00E15A96" w:rsidRPr="008A57FB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F5705E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</w:rPr>
        <w:t xml:space="preserve"> a výpověď</w:t>
      </w:r>
    </w:p>
    <w:p w:rsidR="001A0484" w:rsidRPr="004A1AC8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A1AC8">
        <w:rPr>
          <w:rFonts w:ascii="Calibri" w:hAnsi="Calibri" w:cs="Arial"/>
          <w:sz w:val="22"/>
          <w:szCs w:val="22"/>
        </w:rPr>
        <w:t xml:space="preserve"> druhé smluvní straně</w:t>
      </w:r>
      <w:r w:rsidRPr="004A1AC8">
        <w:rPr>
          <w:rFonts w:ascii="Calibri" w:hAnsi="Calibri" w:cs="Arial"/>
          <w:sz w:val="22"/>
          <w:szCs w:val="22"/>
        </w:rPr>
        <w:t>.</w:t>
      </w:r>
    </w:p>
    <w:p w:rsidR="0079370D" w:rsidRPr="004A1AC8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Objednatel je od smlouvy</w:t>
      </w:r>
      <w:r w:rsidR="0077246B" w:rsidRPr="004A1AC8">
        <w:rPr>
          <w:rFonts w:ascii="Calibri" w:hAnsi="Calibri" w:cs="Arial"/>
          <w:sz w:val="22"/>
          <w:szCs w:val="22"/>
        </w:rPr>
        <w:t xml:space="preserve"> kromě </w:t>
      </w:r>
      <w:r w:rsidR="00EE255A" w:rsidRPr="004A1AC8">
        <w:rPr>
          <w:rFonts w:ascii="Calibri" w:hAnsi="Calibri" w:cs="Arial"/>
          <w:sz w:val="22"/>
          <w:szCs w:val="22"/>
        </w:rPr>
        <w:t>jiných ve smlouvě sjednaných důvodů</w:t>
      </w:r>
      <w:r w:rsidRPr="004A1AC8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4A1AC8">
        <w:rPr>
          <w:rFonts w:ascii="Calibri" w:hAnsi="Calibri" w:cs="Arial"/>
          <w:sz w:val="22"/>
          <w:szCs w:val="22"/>
        </w:rPr>
        <w:t xml:space="preserve">: </w:t>
      </w:r>
    </w:p>
    <w:p w:rsidR="0079370D" w:rsidRPr="004A1AC8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prodlení s prováděním díla</w:t>
      </w:r>
      <w:r w:rsidR="00EE255A" w:rsidRPr="004A1AC8">
        <w:rPr>
          <w:rFonts w:ascii="Calibri" w:hAnsi="Calibri"/>
          <w:sz w:val="22"/>
          <w:szCs w:val="22"/>
        </w:rPr>
        <w:t xml:space="preserve"> dle čl. II. odst. 1 písm. b) smlouvy</w:t>
      </w:r>
      <w:r w:rsidRPr="004A1AC8">
        <w:rPr>
          <w:rFonts w:ascii="Calibri" w:hAnsi="Calibri" w:cs="Arial"/>
          <w:sz w:val="22"/>
          <w:szCs w:val="22"/>
        </w:rPr>
        <w:t xml:space="preserve"> o dobu delší než 30 dní</w:t>
      </w:r>
      <w:r w:rsidR="000D7095" w:rsidRPr="004A1AC8">
        <w:rPr>
          <w:rFonts w:ascii="Calibri" w:hAnsi="Calibri" w:cs="Arial"/>
          <w:sz w:val="22"/>
          <w:szCs w:val="22"/>
        </w:rPr>
        <w:t>,</w:t>
      </w:r>
    </w:p>
    <w:p w:rsidR="0079370D" w:rsidRPr="004A1AC8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4A1AC8">
        <w:rPr>
          <w:rFonts w:ascii="Calibri" w:hAnsi="Calibri" w:cs="Arial"/>
          <w:sz w:val="22"/>
          <w:szCs w:val="22"/>
        </w:rPr>
        <w:t> </w:t>
      </w:r>
      <w:r w:rsidRPr="004A1AC8">
        <w:rPr>
          <w:rFonts w:ascii="Calibri" w:hAnsi="Calibri" w:cs="Arial"/>
          <w:sz w:val="22"/>
          <w:szCs w:val="22"/>
        </w:rPr>
        <w:t>jiná závažná porušení smlouvy, v</w:t>
      </w:r>
      <w:r w:rsidR="006D5EB7">
        <w:rPr>
          <w:rFonts w:ascii="Calibri" w:hAnsi="Calibri" w:cs="Arial"/>
          <w:sz w:val="22"/>
          <w:szCs w:val="22"/>
        </w:rPr>
        <w:t> jejichž</w:t>
      </w:r>
      <w:r w:rsidRPr="004A1AC8">
        <w:rPr>
          <w:rFonts w:ascii="Calibri" w:hAnsi="Calibri" w:cs="Arial"/>
          <w:sz w:val="22"/>
          <w:szCs w:val="22"/>
        </w:rPr>
        <w:t> důsledku bude nebo může být zhotovení díla co do termínů i kvality zásadně ohroženo</w:t>
      </w:r>
      <w:r w:rsidR="000D7095" w:rsidRPr="004A1AC8">
        <w:rPr>
          <w:rFonts w:ascii="Calibri" w:hAnsi="Calibri" w:cs="Arial"/>
          <w:sz w:val="22"/>
          <w:szCs w:val="22"/>
        </w:rPr>
        <w:t>.</w:t>
      </w:r>
      <w:r w:rsidRPr="004A1AC8">
        <w:rPr>
          <w:rFonts w:ascii="Calibri" w:hAnsi="Calibri" w:cs="Arial"/>
          <w:sz w:val="22"/>
          <w:szCs w:val="22"/>
        </w:rPr>
        <w:t xml:space="preserve"> </w:t>
      </w:r>
    </w:p>
    <w:p w:rsidR="0079370D" w:rsidRPr="004A1AC8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Zhotovitel</w:t>
      </w:r>
      <w:r w:rsidRPr="004A1AC8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4A1AC8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4A1AC8">
        <w:rPr>
          <w:rFonts w:ascii="Calibri" w:hAnsi="Calibri" w:cs="Arial"/>
          <w:sz w:val="22"/>
          <w:szCs w:val="22"/>
        </w:rPr>
        <w:t xml:space="preserve"> </w:t>
      </w:r>
    </w:p>
    <w:p w:rsidR="00F6630B" w:rsidRPr="004A1AC8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D7095" w:rsidRPr="004A1AC8">
        <w:rPr>
          <w:rFonts w:ascii="Calibri" w:hAnsi="Calibri" w:cs="Arial"/>
          <w:sz w:val="22"/>
          <w:szCs w:val="22"/>
        </w:rPr>
        <w:t>15</w:t>
      </w:r>
      <w:r w:rsidR="002C506A" w:rsidRPr="004A1AC8">
        <w:rPr>
          <w:rFonts w:ascii="Calibri" w:hAnsi="Calibri" w:cs="Arial"/>
          <w:sz w:val="22"/>
          <w:szCs w:val="22"/>
        </w:rPr>
        <w:t xml:space="preserve"> </w:t>
      </w:r>
      <w:r w:rsidR="002C506A" w:rsidRPr="004A1AC8">
        <w:rPr>
          <w:rFonts w:ascii="Calibri" w:hAnsi="Calibri" w:cs="Arial"/>
          <w:color w:val="000000"/>
          <w:sz w:val="22"/>
          <w:szCs w:val="22"/>
        </w:rPr>
        <w:t>dní</w:t>
      </w:r>
      <w:r w:rsidR="000D7095" w:rsidRPr="004A1AC8">
        <w:rPr>
          <w:rFonts w:ascii="Calibri" w:hAnsi="Calibri" w:cs="Arial"/>
          <w:sz w:val="22"/>
          <w:szCs w:val="22"/>
        </w:rPr>
        <w:t xml:space="preserve"> </w:t>
      </w:r>
      <w:r w:rsidRPr="004A1AC8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4A1AC8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Tato smlouva byla sepsána ve dvou vyhotoveních. Každá ze smluvních stran obdržela po jednom totožném vyhotovení.</w:t>
      </w:r>
    </w:p>
    <w:p w:rsidR="000D7095" w:rsidRPr="004A1AC8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4A1AC8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4A1AC8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4A1AC8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4A1AC8">
        <w:rPr>
          <w:rFonts w:ascii="Calibri" w:hAnsi="Calibri" w:cs="Calibri"/>
          <w:color w:val="000000"/>
          <w:sz w:val="22"/>
          <w:szCs w:val="22"/>
        </w:rPr>
        <w:t>objednatel</w:t>
      </w:r>
      <w:r w:rsidRPr="004A1AC8">
        <w:rPr>
          <w:rFonts w:ascii="Calibri" w:hAnsi="Calibri" w:cs="Calibri"/>
          <w:color w:val="000000"/>
          <w:sz w:val="22"/>
          <w:szCs w:val="22"/>
        </w:rPr>
        <w:t>.</w:t>
      </w:r>
      <w:r w:rsidRPr="004A1AC8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AA026E" w:rsidRPr="004A1AC8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Smlouvu je možno měnit či doplňovat</w:t>
      </w:r>
      <w:r w:rsidRPr="008A57FB">
        <w:rPr>
          <w:rFonts w:ascii="Calibri" w:hAnsi="Calibri" w:cs="Arial"/>
          <w:sz w:val="22"/>
          <w:szCs w:val="22"/>
        </w:rPr>
        <w:t xml:space="preserve"> výhradně písemnými číslovanými dodatky. </w:t>
      </w:r>
    </w:p>
    <w:p w:rsidR="00AA026E" w:rsidRPr="008A57FB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220FE1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6D5EB7">
          <w:rPr>
            <w:rStyle w:val="Hypertextovodkaz"/>
            <w:rFonts w:ascii="Calibri" w:hAnsi="Calibri"/>
            <w:iCs/>
            <w:color w:val="auto"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37683D" w:rsidRPr="008A57FB" w:rsidRDefault="0037683D" w:rsidP="00F5705E">
      <w:pPr>
        <w:pStyle w:val="Zkladntext"/>
        <w:rPr>
          <w:rFonts w:ascii="Calibri" w:hAnsi="Calibri" w:cs="Arial"/>
          <w:sz w:val="22"/>
          <w:szCs w:val="22"/>
        </w:rPr>
      </w:pPr>
    </w:p>
    <w:p w:rsidR="00567E3C" w:rsidRDefault="00567E3C" w:rsidP="00D433AE">
      <w:pPr>
        <w:pStyle w:val="Zkladntext"/>
        <w:rPr>
          <w:rFonts w:ascii="Calibri" w:hAnsi="Calibri" w:cs="Arial"/>
          <w:sz w:val="22"/>
          <w:szCs w:val="22"/>
        </w:rPr>
      </w:pPr>
      <w:r w:rsidRPr="004A1AC8">
        <w:rPr>
          <w:rFonts w:ascii="Calibri" w:hAnsi="Calibri" w:cs="Arial"/>
          <w:sz w:val="22"/>
          <w:szCs w:val="22"/>
        </w:rPr>
        <w:t>Příloh</w:t>
      </w:r>
      <w:r w:rsidR="00276E2B" w:rsidRPr="004A1AC8">
        <w:rPr>
          <w:rFonts w:ascii="Calibri" w:hAnsi="Calibri" w:cs="Arial"/>
          <w:sz w:val="22"/>
          <w:szCs w:val="22"/>
        </w:rPr>
        <w:t>a</w:t>
      </w:r>
      <w:r w:rsidRPr="004A1AC8">
        <w:rPr>
          <w:rFonts w:ascii="Calibri" w:hAnsi="Calibri" w:cs="Arial"/>
          <w:sz w:val="22"/>
          <w:szCs w:val="22"/>
        </w:rPr>
        <w:t xml:space="preserve">: </w:t>
      </w:r>
      <w:r w:rsidR="00220FE1">
        <w:rPr>
          <w:rFonts w:ascii="Calibri" w:hAnsi="Calibri" w:cs="Arial"/>
          <w:sz w:val="22"/>
          <w:szCs w:val="22"/>
        </w:rPr>
        <w:t>N</w:t>
      </w:r>
      <w:r w:rsidR="00276E2B" w:rsidRPr="004A1AC8">
        <w:rPr>
          <w:rFonts w:ascii="Calibri" w:hAnsi="Calibri" w:cs="Arial"/>
          <w:sz w:val="22"/>
          <w:szCs w:val="22"/>
        </w:rPr>
        <w:t>abídka zhotovitele</w:t>
      </w:r>
      <w:r w:rsidR="00250D28" w:rsidRPr="004A1AC8">
        <w:rPr>
          <w:rFonts w:ascii="Calibri" w:hAnsi="Calibri" w:cs="Arial"/>
          <w:sz w:val="22"/>
          <w:szCs w:val="22"/>
        </w:rPr>
        <w:t xml:space="preserve"> </w:t>
      </w:r>
    </w:p>
    <w:p w:rsidR="00A85EAE" w:rsidRPr="008A57FB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:rsidTr="00E113B9">
        <w:trPr>
          <w:jc w:val="center"/>
        </w:trPr>
        <w:tc>
          <w:tcPr>
            <w:tcW w:w="4606" w:type="dxa"/>
          </w:tcPr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F5705E">
              <w:rPr>
                <w:rFonts w:ascii="Calibri" w:hAnsi="Calibri"/>
                <w:sz w:val="22"/>
                <w:szCs w:val="22"/>
              </w:rPr>
              <w:t>Náchodě</w:t>
            </w:r>
            <w:r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B77DA7">
              <w:rPr>
                <w:rFonts w:ascii="Calibri" w:hAnsi="Calibri"/>
                <w:sz w:val="22"/>
                <w:szCs w:val="22"/>
              </w:rPr>
              <w:t>29. 11. 2022</w:t>
            </w: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8A57FB" w:rsidRDefault="00943F53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</w:t>
            </w:r>
            <w:proofErr w:type="spellEnd"/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B77DA7" w:rsidRPr="008A57FB" w:rsidRDefault="00B77DA7" w:rsidP="00B77D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sz w:val="22"/>
                <w:szCs w:val="22"/>
              </w:rPr>
              <w:t>Náchodě</w:t>
            </w:r>
            <w:r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>
              <w:rPr>
                <w:rFonts w:ascii="Calibri" w:hAnsi="Calibri"/>
                <w:sz w:val="22"/>
                <w:szCs w:val="22"/>
              </w:rPr>
              <w:t>29. 11. 2022</w:t>
            </w: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8A57FB" w:rsidRDefault="00943F53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AD255A">
      <w:headerReference w:type="default" r:id="rId9"/>
      <w:pgSz w:w="11906" w:h="16838"/>
      <w:pgMar w:top="1418" w:right="1134" w:bottom="72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3D" w:rsidRDefault="00D1383D" w:rsidP="00505FA6">
      <w:r>
        <w:separator/>
      </w:r>
    </w:p>
  </w:endnote>
  <w:endnote w:type="continuationSeparator" w:id="0">
    <w:p w:rsidR="00D1383D" w:rsidRDefault="00D1383D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3D" w:rsidRDefault="00D1383D" w:rsidP="00505FA6">
      <w:r>
        <w:separator/>
      </w:r>
    </w:p>
  </w:footnote>
  <w:footnote w:type="continuationSeparator" w:id="0">
    <w:p w:rsidR="00D1383D" w:rsidRDefault="00D1383D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B02484" w:rsidRDefault="008F33F9" w:rsidP="00C71FBB">
    <w:pPr>
      <w:pStyle w:val="Zhlav"/>
      <w:rPr>
        <w:rFonts w:ascii="Calibri" w:hAnsi="Calibri" w:cs="Calibri"/>
        <w:bCs/>
        <w:sz w:val="22"/>
        <w:szCs w:val="22"/>
      </w:rPr>
    </w:pPr>
    <w:r w:rsidRPr="00B02484">
      <w:rPr>
        <w:rFonts w:ascii="Calibri" w:hAnsi="Calibri" w:cs="Calibri"/>
      </w:rPr>
      <w:t>Čj.:</w:t>
    </w:r>
    <w:r w:rsidR="00F5705E" w:rsidRPr="00B02484">
      <w:rPr>
        <w:rFonts w:ascii="Calibri" w:hAnsi="Calibri" w:cs="Calibri"/>
      </w:rPr>
      <w:t xml:space="preserve"> </w:t>
    </w:r>
    <w:r w:rsidRPr="00B02484">
      <w:rPr>
        <w:rFonts w:ascii="Calibri" w:hAnsi="Calibri" w:cs="Calibri"/>
      </w:rPr>
      <w:t>NPU-440/</w:t>
    </w:r>
    <w:r w:rsidR="00EC65E4">
      <w:rPr>
        <w:rFonts w:ascii="Calibri" w:hAnsi="Calibri" w:cs="Calibri"/>
      </w:rPr>
      <w:t>94122</w:t>
    </w:r>
    <w:r w:rsidRPr="00B02484">
      <w:rPr>
        <w:rFonts w:ascii="Calibri" w:hAnsi="Calibri" w:cs="Calibri"/>
      </w:rPr>
      <w:t>/202</w:t>
    </w:r>
    <w:r w:rsidR="003A3796" w:rsidRPr="00B02484">
      <w:rPr>
        <w:rFonts w:ascii="Calibri" w:hAnsi="Calibri" w:cs="Calibri"/>
      </w:rPr>
      <w:t>2</w:t>
    </w:r>
    <w:r w:rsidR="00C71FBB" w:rsidRPr="00B02484">
      <w:rPr>
        <w:rFonts w:ascii="Calibri" w:hAnsi="Calibri" w:cs="Calibri"/>
      </w:rPr>
      <w:tab/>
    </w:r>
    <w:r w:rsidRPr="00B02484">
      <w:rPr>
        <w:rFonts w:ascii="Calibri" w:hAnsi="Calibri" w:cs="Calibri"/>
      </w:rPr>
      <w:t xml:space="preserve">                                             Evidenční číslo:</w:t>
    </w:r>
    <w:r w:rsidR="00EC65E4">
      <w:rPr>
        <w:rFonts w:ascii="Calibri" w:hAnsi="Calibri" w:cs="Calibri"/>
      </w:rPr>
      <w:t xml:space="preserve"> 4011H1220030</w:t>
    </w:r>
    <w:r w:rsidR="00C71FBB" w:rsidRPr="00B02484">
      <w:rPr>
        <w:rFonts w:ascii="Calibri" w:hAnsi="Calibri" w:cs="Calibri"/>
      </w:rPr>
      <w:tab/>
    </w:r>
    <w:r w:rsidRPr="00B02484">
      <w:rPr>
        <w:rFonts w:ascii="Calibri" w:hAnsi="Calibri" w:cs="Calibri"/>
      </w:rPr>
      <w:t xml:space="preserve">    zn</w:t>
    </w:r>
    <w:r w:rsidR="006D5EB7" w:rsidRPr="00B02484">
      <w:rPr>
        <w:rFonts w:ascii="Calibri" w:hAnsi="Calibri" w:cs="Calibri"/>
      </w:rPr>
      <w:t>.</w:t>
    </w:r>
    <w:r w:rsidRPr="00B02484">
      <w:rPr>
        <w:rFonts w:ascii="Calibri" w:hAnsi="Calibri" w:cs="Calibri"/>
      </w:rPr>
      <w:t>:</w:t>
    </w:r>
    <w:r w:rsidR="004A1AC8" w:rsidRPr="00B02484">
      <w:rPr>
        <w:rFonts w:ascii="Calibri" w:hAnsi="Calibri" w:cs="Calibri"/>
      </w:rPr>
      <w:t xml:space="preserve"> </w:t>
    </w:r>
    <w:r w:rsidR="00220FE1" w:rsidRPr="00B02484">
      <w:rPr>
        <w:rFonts w:ascii="Calibri" w:hAnsi="Calibri" w:cs="Calibri"/>
      </w:rPr>
      <w:t>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69B01404">
      <w:start w:val="1"/>
      <w:numFmt w:val="decimal"/>
      <w:lvlText w:val="%1."/>
      <w:lvlJc w:val="left"/>
      <w:pPr>
        <w:ind w:left="720" w:hanging="360"/>
      </w:pPr>
    </w:lvl>
    <w:lvl w:ilvl="1" w:tplc="32D6C246">
      <w:start w:val="1"/>
      <w:numFmt w:val="lowerLetter"/>
      <w:lvlText w:val="%2."/>
      <w:lvlJc w:val="left"/>
      <w:pPr>
        <w:ind w:left="1440" w:hanging="360"/>
      </w:pPr>
    </w:lvl>
    <w:lvl w:ilvl="2" w:tplc="7D907B94" w:tentative="1">
      <w:start w:val="1"/>
      <w:numFmt w:val="lowerRoman"/>
      <w:lvlText w:val="%3."/>
      <w:lvlJc w:val="right"/>
      <w:pPr>
        <w:ind w:left="2160" w:hanging="180"/>
      </w:pPr>
    </w:lvl>
    <w:lvl w:ilvl="3" w:tplc="4DD0BBF0" w:tentative="1">
      <w:start w:val="1"/>
      <w:numFmt w:val="decimal"/>
      <w:lvlText w:val="%4."/>
      <w:lvlJc w:val="left"/>
      <w:pPr>
        <w:ind w:left="2880" w:hanging="360"/>
      </w:pPr>
    </w:lvl>
    <w:lvl w:ilvl="4" w:tplc="88D6DA4A" w:tentative="1">
      <w:start w:val="1"/>
      <w:numFmt w:val="lowerLetter"/>
      <w:lvlText w:val="%5."/>
      <w:lvlJc w:val="left"/>
      <w:pPr>
        <w:ind w:left="3600" w:hanging="360"/>
      </w:pPr>
    </w:lvl>
    <w:lvl w:ilvl="5" w:tplc="CFD81150" w:tentative="1">
      <w:start w:val="1"/>
      <w:numFmt w:val="lowerRoman"/>
      <w:lvlText w:val="%6."/>
      <w:lvlJc w:val="right"/>
      <w:pPr>
        <w:ind w:left="4320" w:hanging="180"/>
      </w:pPr>
    </w:lvl>
    <w:lvl w:ilvl="6" w:tplc="AF0608F6" w:tentative="1">
      <w:start w:val="1"/>
      <w:numFmt w:val="decimal"/>
      <w:lvlText w:val="%7."/>
      <w:lvlJc w:val="left"/>
      <w:pPr>
        <w:ind w:left="5040" w:hanging="360"/>
      </w:pPr>
    </w:lvl>
    <w:lvl w:ilvl="7" w:tplc="4A005CD6" w:tentative="1">
      <w:start w:val="1"/>
      <w:numFmt w:val="lowerLetter"/>
      <w:lvlText w:val="%8."/>
      <w:lvlJc w:val="left"/>
      <w:pPr>
        <w:ind w:left="5760" w:hanging="360"/>
      </w:pPr>
    </w:lvl>
    <w:lvl w:ilvl="8" w:tplc="EC5AE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F48400A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DE6453A">
      <w:start w:val="1"/>
      <w:numFmt w:val="lowerLetter"/>
      <w:lvlText w:val="%2."/>
      <w:lvlJc w:val="left"/>
      <w:pPr>
        <w:ind w:left="1440" w:hanging="360"/>
      </w:pPr>
    </w:lvl>
    <w:lvl w:ilvl="2" w:tplc="0F929828" w:tentative="1">
      <w:start w:val="1"/>
      <w:numFmt w:val="lowerRoman"/>
      <w:lvlText w:val="%3."/>
      <w:lvlJc w:val="right"/>
      <w:pPr>
        <w:ind w:left="2160" w:hanging="180"/>
      </w:pPr>
    </w:lvl>
    <w:lvl w:ilvl="3" w:tplc="DB3667EE" w:tentative="1">
      <w:start w:val="1"/>
      <w:numFmt w:val="decimal"/>
      <w:lvlText w:val="%4."/>
      <w:lvlJc w:val="left"/>
      <w:pPr>
        <w:ind w:left="2880" w:hanging="360"/>
      </w:pPr>
    </w:lvl>
    <w:lvl w:ilvl="4" w:tplc="97C61DEA" w:tentative="1">
      <w:start w:val="1"/>
      <w:numFmt w:val="lowerLetter"/>
      <w:lvlText w:val="%5."/>
      <w:lvlJc w:val="left"/>
      <w:pPr>
        <w:ind w:left="3600" w:hanging="360"/>
      </w:pPr>
    </w:lvl>
    <w:lvl w:ilvl="5" w:tplc="EAE28E76" w:tentative="1">
      <w:start w:val="1"/>
      <w:numFmt w:val="lowerRoman"/>
      <w:lvlText w:val="%6."/>
      <w:lvlJc w:val="right"/>
      <w:pPr>
        <w:ind w:left="4320" w:hanging="180"/>
      </w:pPr>
    </w:lvl>
    <w:lvl w:ilvl="6" w:tplc="AE7C7A96" w:tentative="1">
      <w:start w:val="1"/>
      <w:numFmt w:val="decimal"/>
      <w:lvlText w:val="%7."/>
      <w:lvlJc w:val="left"/>
      <w:pPr>
        <w:ind w:left="5040" w:hanging="360"/>
      </w:pPr>
    </w:lvl>
    <w:lvl w:ilvl="7" w:tplc="5C3014D6" w:tentative="1">
      <w:start w:val="1"/>
      <w:numFmt w:val="lowerLetter"/>
      <w:lvlText w:val="%8."/>
      <w:lvlJc w:val="left"/>
      <w:pPr>
        <w:ind w:left="5760" w:hanging="360"/>
      </w:pPr>
    </w:lvl>
    <w:lvl w:ilvl="8" w:tplc="BFFA7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94CA6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E85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C8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8D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70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81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24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0ED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48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8DC0A41E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AC2B7E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7234CCB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02E43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6F6420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7FB6DA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4BAFB3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8627E8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55A611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F41C82BC">
      <w:start w:val="1"/>
      <w:numFmt w:val="decimal"/>
      <w:lvlText w:val="%1."/>
      <w:lvlJc w:val="left"/>
      <w:pPr>
        <w:ind w:left="720" w:hanging="360"/>
      </w:pPr>
    </w:lvl>
    <w:lvl w:ilvl="1" w:tplc="C6CC3DC4">
      <w:start w:val="1"/>
      <w:numFmt w:val="lowerLetter"/>
      <w:lvlText w:val="%2."/>
      <w:lvlJc w:val="left"/>
      <w:pPr>
        <w:ind w:left="1440" w:hanging="360"/>
      </w:pPr>
    </w:lvl>
    <w:lvl w:ilvl="2" w:tplc="11B0CC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224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20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81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8A8D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20E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EE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D59"/>
    <w:rsid w:val="00002411"/>
    <w:rsid w:val="00003794"/>
    <w:rsid w:val="00004207"/>
    <w:rsid w:val="0002161D"/>
    <w:rsid w:val="00021A16"/>
    <w:rsid w:val="0002454E"/>
    <w:rsid w:val="000303E2"/>
    <w:rsid w:val="000406F1"/>
    <w:rsid w:val="0004296A"/>
    <w:rsid w:val="00042C1C"/>
    <w:rsid w:val="00044D90"/>
    <w:rsid w:val="00067C24"/>
    <w:rsid w:val="00077ABF"/>
    <w:rsid w:val="00081BBE"/>
    <w:rsid w:val="00082579"/>
    <w:rsid w:val="000838D8"/>
    <w:rsid w:val="000A39BF"/>
    <w:rsid w:val="000A5EA6"/>
    <w:rsid w:val="000A6E67"/>
    <w:rsid w:val="000C2282"/>
    <w:rsid w:val="000C4F49"/>
    <w:rsid w:val="000D1468"/>
    <w:rsid w:val="000D524F"/>
    <w:rsid w:val="000D7095"/>
    <w:rsid w:val="000F41B5"/>
    <w:rsid w:val="000F7438"/>
    <w:rsid w:val="00104A67"/>
    <w:rsid w:val="00105102"/>
    <w:rsid w:val="001056F8"/>
    <w:rsid w:val="00107B0F"/>
    <w:rsid w:val="0012550E"/>
    <w:rsid w:val="001305C6"/>
    <w:rsid w:val="00142829"/>
    <w:rsid w:val="001440F4"/>
    <w:rsid w:val="001446A5"/>
    <w:rsid w:val="00150C5B"/>
    <w:rsid w:val="0015275E"/>
    <w:rsid w:val="0015446C"/>
    <w:rsid w:val="00157238"/>
    <w:rsid w:val="00166EAF"/>
    <w:rsid w:val="0019304E"/>
    <w:rsid w:val="001A0484"/>
    <w:rsid w:val="001D702A"/>
    <w:rsid w:val="001E5F8A"/>
    <w:rsid w:val="001E6B1A"/>
    <w:rsid w:val="001E7E57"/>
    <w:rsid w:val="001F067F"/>
    <w:rsid w:val="001F3187"/>
    <w:rsid w:val="001F53C6"/>
    <w:rsid w:val="001F6100"/>
    <w:rsid w:val="002060B4"/>
    <w:rsid w:val="00214E93"/>
    <w:rsid w:val="00216430"/>
    <w:rsid w:val="00220FE1"/>
    <w:rsid w:val="00221B37"/>
    <w:rsid w:val="00221FF0"/>
    <w:rsid w:val="00230E54"/>
    <w:rsid w:val="00234604"/>
    <w:rsid w:val="00234D79"/>
    <w:rsid w:val="00250D28"/>
    <w:rsid w:val="00251B0C"/>
    <w:rsid w:val="00270C2E"/>
    <w:rsid w:val="00273BEC"/>
    <w:rsid w:val="00276E2B"/>
    <w:rsid w:val="00281D3F"/>
    <w:rsid w:val="0028288C"/>
    <w:rsid w:val="00287A12"/>
    <w:rsid w:val="002A07AE"/>
    <w:rsid w:val="002A4124"/>
    <w:rsid w:val="002B5078"/>
    <w:rsid w:val="002B7975"/>
    <w:rsid w:val="002C506A"/>
    <w:rsid w:val="002C6FE6"/>
    <w:rsid w:val="002E5F76"/>
    <w:rsid w:val="002F7AB6"/>
    <w:rsid w:val="00305506"/>
    <w:rsid w:val="00315D0F"/>
    <w:rsid w:val="00322373"/>
    <w:rsid w:val="00324838"/>
    <w:rsid w:val="00340B57"/>
    <w:rsid w:val="00343AFC"/>
    <w:rsid w:val="00345868"/>
    <w:rsid w:val="003545EF"/>
    <w:rsid w:val="0037162F"/>
    <w:rsid w:val="0037500B"/>
    <w:rsid w:val="00376809"/>
    <w:rsid w:val="0037683D"/>
    <w:rsid w:val="003803B5"/>
    <w:rsid w:val="00381922"/>
    <w:rsid w:val="00391994"/>
    <w:rsid w:val="003974CE"/>
    <w:rsid w:val="003A2C33"/>
    <w:rsid w:val="003A3796"/>
    <w:rsid w:val="003B6B8D"/>
    <w:rsid w:val="003D5D28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64CFE"/>
    <w:rsid w:val="00474C47"/>
    <w:rsid w:val="004755E1"/>
    <w:rsid w:val="00475990"/>
    <w:rsid w:val="004840C9"/>
    <w:rsid w:val="004852EC"/>
    <w:rsid w:val="004A1AC8"/>
    <w:rsid w:val="004A757B"/>
    <w:rsid w:val="004A7A48"/>
    <w:rsid w:val="004B02F6"/>
    <w:rsid w:val="004B277F"/>
    <w:rsid w:val="004C7A28"/>
    <w:rsid w:val="004D17BA"/>
    <w:rsid w:val="004D5DC6"/>
    <w:rsid w:val="004D7686"/>
    <w:rsid w:val="004F264E"/>
    <w:rsid w:val="00505FA6"/>
    <w:rsid w:val="005061EE"/>
    <w:rsid w:val="0050774C"/>
    <w:rsid w:val="00507BE4"/>
    <w:rsid w:val="00513290"/>
    <w:rsid w:val="00515389"/>
    <w:rsid w:val="00527C73"/>
    <w:rsid w:val="005547D3"/>
    <w:rsid w:val="00563F22"/>
    <w:rsid w:val="00567E3C"/>
    <w:rsid w:val="0057242C"/>
    <w:rsid w:val="00575F5C"/>
    <w:rsid w:val="00597EAA"/>
    <w:rsid w:val="005A0276"/>
    <w:rsid w:val="005A7A03"/>
    <w:rsid w:val="005B4657"/>
    <w:rsid w:val="005D1420"/>
    <w:rsid w:val="005D1E57"/>
    <w:rsid w:val="005D3398"/>
    <w:rsid w:val="005D6448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474DC"/>
    <w:rsid w:val="00673256"/>
    <w:rsid w:val="00677990"/>
    <w:rsid w:val="0068121B"/>
    <w:rsid w:val="00681B21"/>
    <w:rsid w:val="00690EC4"/>
    <w:rsid w:val="0069331C"/>
    <w:rsid w:val="006B05CC"/>
    <w:rsid w:val="006B6BF0"/>
    <w:rsid w:val="006C29DE"/>
    <w:rsid w:val="006D5EB7"/>
    <w:rsid w:val="006D7BC0"/>
    <w:rsid w:val="006E12E4"/>
    <w:rsid w:val="006E7E48"/>
    <w:rsid w:val="00704EA5"/>
    <w:rsid w:val="00704FFB"/>
    <w:rsid w:val="00713C50"/>
    <w:rsid w:val="0071652B"/>
    <w:rsid w:val="007242DD"/>
    <w:rsid w:val="00724ABE"/>
    <w:rsid w:val="00724C0B"/>
    <w:rsid w:val="007310C2"/>
    <w:rsid w:val="00731D40"/>
    <w:rsid w:val="00742FA9"/>
    <w:rsid w:val="00743348"/>
    <w:rsid w:val="00746DEE"/>
    <w:rsid w:val="00747BD7"/>
    <w:rsid w:val="007605A7"/>
    <w:rsid w:val="00771875"/>
    <w:rsid w:val="0077246B"/>
    <w:rsid w:val="00782270"/>
    <w:rsid w:val="00782A1D"/>
    <w:rsid w:val="00783EB1"/>
    <w:rsid w:val="00792096"/>
    <w:rsid w:val="0079370D"/>
    <w:rsid w:val="00794769"/>
    <w:rsid w:val="0079614C"/>
    <w:rsid w:val="007A3EE9"/>
    <w:rsid w:val="007A7C61"/>
    <w:rsid w:val="007B1741"/>
    <w:rsid w:val="007B38F5"/>
    <w:rsid w:val="007B5FB7"/>
    <w:rsid w:val="007C0524"/>
    <w:rsid w:val="007C6830"/>
    <w:rsid w:val="007E0048"/>
    <w:rsid w:val="007F2EF6"/>
    <w:rsid w:val="007F5CEC"/>
    <w:rsid w:val="00805A33"/>
    <w:rsid w:val="00806A1A"/>
    <w:rsid w:val="00835123"/>
    <w:rsid w:val="00844E49"/>
    <w:rsid w:val="008464DA"/>
    <w:rsid w:val="008467FC"/>
    <w:rsid w:val="00855BC4"/>
    <w:rsid w:val="00872BFA"/>
    <w:rsid w:val="00873409"/>
    <w:rsid w:val="00877AB0"/>
    <w:rsid w:val="00877EE8"/>
    <w:rsid w:val="008863DB"/>
    <w:rsid w:val="00887D59"/>
    <w:rsid w:val="008A26F2"/>
    <w:rsid w:val="008A57FB"/>
    <w:rsid w:val="008B7300"/>
    <w:rsid w:val="008C244D"/>
    <w:rsid w:val="008C3840"/>
    <w:rsid w:val="008D04B9"/>
    <w:rsid w:val="008E6FD3"/>
    <w:rsid w:val="008F08D8"/>
    <w:rsid w:val="008F33F9"/>
    <w:rsid w:val="00901330"/>
    <w:rsid w:val="00916C26"/>
    <w:rsid w:val="009176A6"/>
    <w:rsid w:val="00930299"/>
    <w:rsid w:val="00935C92"/>
    <w:rsid w:val="00937CFE"/>
    <w:rsid w:val="00940169"/>
    <w:rsid w:val="009427C9"/>
    <w:rsid w:val="00943F53"/>
    <w:rsid w:val="00955080"/>
    <w:rsid w:val="009567B1"/>
    <w:rsid w:val="0096372F"/>
    <w:rsid w:val="0096656A"/>
    <w:rsid w:val="00971EC2"/>
    <w:rsid w:val="00971FCE"/>
    <w:rsid w:val="00972EAC"/>
    <w:rsid w:val="00984543"/>
    <w:rsid w:val="00992A6F"/>
    <w:rsid w:val="00994634"/>
    <w:rsid w:val="00994CBD"/>
    <w:rsid w:val="00994DAF"/>
    <w:rsid w:val="009A1ADA"/>
    <w:rsid w:val="009A1FEA"/>
    <w:rsid w:val="009A4C2B"/>
    <w:rsid w:val="009C1E9F"/>
    <w:rsid w:val="009C728B"/>
    <w:rsid w:val="009E24E7"/>
    <w:rsid w:val="009F024B"/>
    <w:rsid w:val="00A02CCC"/>
    <w:rsid w:val="00A13888"/>
    <w:rsid w:val="00A1435A"/>
    <w:rsid w:val="00A1751C"/>
    <w:rsid w:val="00A21390"/>
    <w:rsid w:val="00A2299B"/>
    <w:rsid w:val="00A25297"/>
    <w:rsid w:val="00A3519D"/>
    <w:rsid w:val="00A40745"/>
    <w:rsid w:val="00A42BF4"/>
    <w:rsid w:val="00A46318"/>
    <w:rsid w:val="00A53457"/>
    <w:rsid w:val="00A54319"/>
    <w:rsid w:val="00A55488"/>
    <w:rsid w:val="00A672B9"/>
    <w:rsid w:val="00A84979"/>
    <w:rsid w:val="00A85020"/>
    <w:rsid w:val="00A85EAE"/>
    <w:rsid w:val="00AA026E"/>
    <w:rsid w:val="00AA42A4"/>
    <w:rsid w:val="00AB42AF"/>
    <w:rsid w:val="00AB5187"/>
    <w:rsid w:val="00AC300A"/>
    <w:rsid w:val="00AD087E"/>
    <w:rsid w:val="00AD255A"/>
    <w:rsid w:val="00AD5509"/>
    <w:rsid w:val="00AD6DDB"/>
    <w:rsid w:val="00AD7FB5"/>
    <w:rsid w:val="00AE5A90"/>
    <w:rsid w:val="00AF3C68"/>
    <w:rsid w:val="00B013B2"/>
    <w:rsid w:val="00B02484"/>
    <w:rsid w:val="00B0474E"/>
    <w:rsid w:val="00B06D37"/>
    <w:rsid w:val="00B23671"/>
    <w:rsid w:val="00B455CE"/>
    <w:rsid w:val="00B462BB"/>
    <w:rsid w:val="00B51EBB"/>
    <w:rsid w:val="00B629A7"/>
    <w:rsid w:val="00B64602"/>
    <w:rsid w:val="00B6524D"/>
    <w:rsid w:val="00B77DA7"/>
    <w:rsid w:val="00B96B6F"/>
    <w:rsid w:val="00BB398F"/>
    <w:rsid w:val="00BC739D"/>
    <w:rsid w:val="00BD3052"/>
    <w:rsid w:val="00BD4E7F"/>
    <w:rsid w:val="00BF0460"/>
    <w:rsid w:val="00BF2B40"/>
    <w:rsid w:val="00BF47B2"/>
    <w:rsid w:val="00BF6D04"/>
    <w:rsid w:val="00C03C37"/>
    <w:rsid w:val="00C12AAB"/>
    <w:rsid w:val="00C1393A"/>
    <w:rsid w:val="00C14BCC"/>
    <w:rsid w:val="00C21DD7"/>
    <w:rsid w:val="00C42910"/>
    <w:rsid w:val="00C47DEE"/>
    <w:rsid w:val="00C5057B"/>
    <w:rsid w:val="00C52271"/>
    <w:rsid w:val="00C67471"/>
    <w:rsid w:val="00C71FBB"/>
    <w:rsid w:val="00C80DDB"/>
    <w:rsid w:val="00C84212"/>
    <w:rsid w:val="00C858F2"/>
    <w:rsid w:val="00C915C3"/>
    <w:rsid w:val="00C91DB2"/>
    <w:rsid w:val="00C945CE"/>
    <w:rsid w:val="00CA496C"/>
    <w:rsid w:val="00CA5CDB"/>
    <w:rsid w:val="00CA681A"/>
    <w:rsid w:val="00CB0674"/>
    <w:rsid w:val="00CB34A6"/>
    <w:rsid w:val="00CC0CA9"/>
    <w:rsid w:val="00CD1A76"/>
    <w:rsid w:val="00CF02B7"/>
    <w:rsid w:val="00CF7C60"/>
    <w:rsid w:val="00D0244C"/>
    <w:rsid w:val="00D05342"/>
    <w:rsid w:val="00D07BB6"/>
    <w:rsid w:val="00D1383D"/>
    <w:rsid w:val="00D15CAD"/>
    <w:rsid w:val="00D24CCC"/>
    <w:rsid w:val="00D313E2"/>
    <w:rsid w:val="00D433AE"/>
    <w:rsid w:val="00D45E01"/>
    <w:rsid w:val="00D640BA"/>
    <w:rsid w:val="00D74A77"/>
    <w:rsid w:val="00D8245B"/>
    <w:rsid w:val="00D84D61"/>
    <w:rsid w:val="00DA586D"/>
    <w:rsid w:val="00DD6695"/>
    <w:rsid w:val="00DD7BB3"/>
    <w:rsid w:val="00DE6972"/>
    <w:rsid w:val="00DF1ADF"/>
    <w:rsid w:val="00E01FE5"/>
    <w:rsid w:val="00E113B9"/>
    <w:rsid w:val="00E13F52"/>
    <w:rsid w:val="00E14AA3"/>
    <w:rsid w:val="00E15A96"/>
    <w:rsid w:val="00E36E9E"/>
    <w:rsid w:val="00E4052C"/>
    <w:rsid w:val="00E53B62"/>
    <w:rsid w:val="00E62EFD"/>
    <w:rsid w:val="00E65A04"/>
    <w:rsid w:val="00E73843"/>
    <w:rsid w:val="00E758BE"/>
    <w:rsid w:val="00E77688"/>
    <w:rsid w:val="00E86E5D"/>
    <w:rsid w:val="00E9629D"/>
    <w:rsid w:val="00EB38CE"/>
    <w:rsid w:val="00EC65E4"/>
    <w:rsid w:val="00ED3FEB"/>
    <w:rsid w:val="00EE171D"/>
    <w:rsid w:val="00EE255A"/>
    <w:rsid w:val="00EE49BB"/>
    <w:rsid w:val="00EE5D7D"/>
    <w:rsid w:val="00EF240D"/>
    <w:rsid w:val="00F0625F"/>
    <w:rsid w:val="00F166E2"/>
    <w:rsid w:val="00F20AAC"/>
    <w:rsid w:val="00F23F9A"/>
    <w:rsid w:val="00F26D86"/>
    <w:rsid w:val="00F40651"/>
    <w:rsid w:val="00F4156D"/>
    <w:rsid w:val="00F461F5"/>
    <w:rsid w:val="00F55161"/>
    <w:rsid w:val="00F5705E"/>
    <w:rsid w:val="00F610D8"/>
    <w:rsid w:val="00F61DE0"/>
    <w:rsid w:val="00F659DB"/>
    <w:rsid w:val="00F6630B"/>
    <w:rsid w:val="00F97568"/>
    <w:rsid w:val="00FA4E15"/>
    <w:rsid w:val="00FB0BE5"/>
    <w:rsid w:val="00FB5359"/>
    <w:rsid w:val="00FC2426"/>
    <w:rsid w:val="00FC43A1"/>
    <w:rsid w:val="00FC726F"/>
    <w:rsid w:val="00FE28B4"/>
    <w:rsid w:val="00FE5B99"/>
    <w:rsid w:val="00FF0800"/>
    <w:rsid w:val="00FF390E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BD0B2"/>
  <w15:docId w15:val="{C1E38300-F45D-4110-BE19-B7602CFA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26F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FC726F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FC726F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FC726F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FC726F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FC726F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FC726F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FC726F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FC726F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FC726F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FC726F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FC726F"/>
    <w:rPr>
      <w:sz w:val="28"/>
    </w:rPr>
  </w:style>
  <w:style w:type="paragraph" w:styleId="Zkladntextodsazen">
    <w:name w:val="Body Text Indent"/>
    <w:basedOn w:val="Normln"/>
    <w:semiHidden/>
    <w:rsid w:val="00FC726F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FC726F"/>
    <w:rPr>
      <w:color w:val="0000FF"/>
      <w:u w:val="single"/>
    </w:rPr>
  </w:style>
  <w:style w:type="paragraph" w:styleId="Zkladntext3">
    <w:name w:val="Body Text 3"/>
    <w:basedOn w:val="Normln"/>
    <w:semiHidden/>
    <w:rsid w:val="00FC726F"/>
    <w:rPr>
      <w:b/>
      <w:bCs/>
      <w:i/>
      <w:iCs/>
      <w:sz w:val="28"/>
    </w:rPr>
  </w:style>
  <w:style w:type="character" w:styleId="Sledovanodkaz">
    <w:name w:val="FollowedHyperlink"/>
    <w:semiHidden/>
    <w:rsid w:val="00FC726F"/>
    <w:rPr>
      <w:color w:val="800080"/>
      <w:u w:val="single"/>
    </w:rPr>
  </w:style>
  <w:style w:type="paragraph" w:customStyle="1" w:styleId="Znaka1">
    <w:name w:val="Značka 1"/>
    <w:rsid w:val="00FC726F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FC726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C726F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FC726F"/>
    <w:pPr>
      <w:ind w:left="1440" w:hanging="1440"/>
    </w:pPr>
  </w:style>
  <w:style w:type="paragraph" w:customStyle="1" w:styleId="sloseznamu">
    <w:name w:val="Číslo seznamu"/>
    <w:rsid w:val="00FC726F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FC726F"/>
    <w:rPr>
      <w:w w:val="120"/>
    </w:rPr>
  </w:style>
  <w:style w:type="paragraph" w:styleId="Podnadpis">
    <w:name w:val="Subtitle"/>
    <w:basedOn w:val="Normln"/>
    <w:link w:val="PodnadpisChar"/>
    <w:qFormat/>
    <w:rsid w:val="00FC726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B825-DEF0-43EC-B9A9-9D43DE39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1939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maskova</dc:creator>
  <cp:lastModifiedBy>Michaela Bolinová</cp:lastModifiedBy>
  <cp:revision>8</cp:revision>
  <cp:lastPrinted>2020-08-17T08:54:00Z</cp:lastPrinted>
  <dcterms:created xsi:type="dcterms:W3CDTF">2022-01-27T09:12:00Z</dcterms:created>
  <dcterms:modified xsi:type="dcterms:W3CDTF">2022-11-29T13:05:00Z</dcterms:modified>
</cp:coreProperties>
</file>