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06CE" w14:textId="77777777" w:rsidR="00294118" w:rsidRPr="00FD1F4F" w:rsidRDefault="00294118" w:rsidP="00FD1F4F">
      <w:pPr>
        <w:pStyle w:val="Nadpis"/>
        <w:spacing w:before="0" w:after="60" w:line="264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FD1F4F">
        <w:rPr>
          <w:rFonts w:ascii="Verdana" w:hAnsi="Verdana"/>
          <w:b/>
          <w:color w:val="auto"/>
          <w:sz w:val="20"/>
          <w:szCs w:val="20"/>
        </w:rPr>
        <w:t>Smlouva o poskytování poradenských služeb</w:t>
      </w:r>
    </w:p>
    <w:p w14:paraId="0B0AD2BF" w14:textId="77777777" w:rsidR="00294118" w:rsidRPr="00FD1F4F" w:rsidRDefault="00294118" w:rsidP="00FD1F4F">
      <w:pPr>
        <w:pStyle w:val="Nadpis1"/>
        <w:spacing w:before="0" w:after="60" w:line="264" w:lineRule="auto"/>
        <w:jc w:val="center"/>
        <w:rPr>
          <w:rFonts w:ascii="Verdana" w:hAnsi="Verdana"/>
          <w:b w:val="0"/>
          <w:color w:val="6D6E70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uzavřená dle </w:t>
      </w:r>
      <w:proofErr w:type="spellStart"/>
      <w:r w:rsidRPr="00FD1F4F">
        <w:rPr>
          <w:rFonts w:ascii="Verdana" w:hAnsi="Verdana"/>
          <w:sz w:val="20"/>
          <w:szCs w:val="20"/>
        </w:rPr>
        <w:t>ust</w:t>
      </w:r>
      <w:proofErr w:type="spellEnd"/>
      <w:r w:rsidRPr="00FD1F4F">
        <w:rPr>
          <w:rFonts w:ascii="Verdana" w:hAnsi="Verdana"/>
          <w:sz w:val="20"/>
          <w:szCs w:val="20"/>
        </w:rPr>
        <w:t>. § 2430 a násl. zák. č. 89/2012 Sb., občanský zákoník, (dále jen „občanský zákoník“)</w:t>
      </w:r>
    </w:p>
    <w:p w14:paraId="3943AEEC" w14:textId="77777777" w:rsidR="00294118" w:rsidRPr="00FD1F4F" w:rsidRDefault="00294118" w:rsidP="00FD1F4F">
      <w:pPr>
        <w:pStyle w:val="Nadpis1"/>
        <w:spacing w:before="0" w:after="60" w:line="264" w:lineRule="auto"/>
        <w:jc w:val="center"/>
        <w:rPr>
          <w:rFonts w:ascii="Verdana" w:hAnsi="Verdana"/>
          <w:bCs/>
          <w:sz w:val="20"/>
          <w:szCs w:val="20"/>
        </w:rPr>
      </w:pPr>
      <w:r w:rsidRPr="00FD1F4F">
        <w:rPr>
          <w:rFonts w:ascii="Verdana" w:hAnsi="Verdana"/>
          <w:bCs/>
          <w:sz w:val="20"/>
          <w:szCs w:val="20"/>
        </w:rPr>
        <w:t>(dále jen „smlouva“)</w:t>
      </w:r>
    </w:p>
    <w:p w14:paraId="749A5CC9" w14:textId="1DD3C2C4" w:rsidR="00294118" w:rsidRPr="00FD1F4F" w:rsidRDefault="00134EA7" w:rsidP="00FD1F4F">
      <w:pPr>
        <w:widowControl w:val="0"/>
        <w:spacing w:after="60" w:line="264" w:lineRule="auto"/>
        <w:jc w:val="center"/>
        <w:rPr>
          <w:rFonts w:ascii="Verdana" w:hAnsi="Verdana"/>
          <w:b/>
          <w:sz w:val="20"/>
          <w:szCs w:val="20"/>
        </w:rPr>
      </w:pPr>
      <w:r w:rsidRPr="00FD1F4F">
        <w:rPr>
          <w:rFonts w:ascii="Verdana" w:hAnsi="Verdana"/>
          <w:b/>
          <w:sz w:val="20"/>
          <w:szCs w:val="20"/>
        </w:rPr>
        <w:t>*</w:t>
      </w:r>
    </w:p>
    <w:p w14:paraId="60E68F0B" w14:textId="28FB68AB" w:rsidR="00294118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2F4130">
        <w:rPr>
          <w:rFonts w:ascii="Verdana" w:hAnsi="Verdana"/>
        </w:rPr>
        <w:t>Smluvní strany:</w:t>
      </w:r>
    </w:p>
    <w:p w14:paraId="4FEB2530" w14:textId="77777777" w:rsidR="00BE5E46" w:rsidRPr="002F4130" w:rsidRDefault="00BE5E46" w:rsidP="00FD1F4F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</w:p>
    <w:p w14:paraId="7031C889" w14:textId="03BA6B37" w:rsidR="0019031F" w:rsidRPr="00FD1F4F" w:rsidRDefault="00BE5E46" w:rsidP="00FD1F4F">
      <w:pPr>
        <w:widowControl w:val="0"/>
        <w:spacing w:after="60" w:line="264" w:lineRule="auto"/>
        <w:contextualSpacing/>
        <w:rPr>
          <w:rFonts w:ascii="Verdana" w:hAnsi="Verdana"/>
          <w:b/>
          <w:sz w:val="20"/>
          <w:szCs w:val="20"/>
        </w:rPr>
      </w:pPr>
      <w:r w:rsidRPr="00BE5E46">
        <w:rPr>
          <w:rFonts w:ascii="Verdana" w:hAnsi="Verdana"/>
          <w:b/>
          <w:sz w:val="20"/>
          <w:szCs w:val="20"/>
        </w:rPr>
        <w:t>Ústav živočišné fyziologie a genetiky AV ČR, v. v. i.</w:t>
      </w:r>
    </w:p>
    <w:p w14:paraId="3BC72351" w14:textId="43C2FB8F" w:rsidR="0019031F" w:rsidRPr="00ED3343" w:rsidRDefault="0019031F" w:rsidP="00FD1F4F">
      <w:pPr>
        <w:widowControl w:val="0"/>
        <w:spacing w:after="60" w:line="264" w:lineRule="auto"/>
        <w:contextualSpacing/>
        <w:rPr>
          <w:rFonts w:ascii="Verdana" w:hAnsi="Verdana"/>
          <w:sz w:val="20"/>
          <w:highlight w:val="yellow"/>
        </w:rPr>
      </w:pPr>
      <w:r w:rsidRPr="002F4130">
        <w:rPr>
          <w:rFonts w:ascii="Verdana" w:hAnsi="Verdana"/>
          <w:color w:val="000000"/>
          <w:sz w:val="20"/>
          <w:szCs w:val="20"/>
        </w:rPr>
        <w:t>se sídlem:</w:t>
      </w:r>
      <w:r w:rsidRPr="002F4130">
        <w:rPr>
          <w:rFonts w:ascii="Verdana" w:hAnsi="Verdana"/>
          <w:sz w:val="20"/>
          <w:szCs w:val="20"/>
        </w:rPr>
        <w:tab/>
      </w:r>
      <w:r w:rsidRPr="002F4130">
        <w:rPr>
          <w:rFonts w:ascii="Verdana" w:hAnsi="Verdana"/>
          <w:sz w:val="20"/>
          <w:szCs w:val="20"/>
        </w:rPr>
        <w:tab/>
      </w:r>
      <w:r w:rsidR="00316B23" w:rsidRPr="00316B23">
        <w:rPr>
          <w:rFonts w:ascii="Verdana" w:hAnsi="Verdana"/>
          <w:sz w:val="20"/>
          <w:szCs w:val="20"/>
        </w:rPr>
        <w:t>Rumburská 89</w:t>
      </w:r>
      <w:r w:rsidR="00316B23">
        <w:rPr>
          <w:rFonts w:ascii="Verdana" w:hAnsi="Verdana"/>
          <w:sz w:val="20"/>
          <w:szCs w:val="20"/>
        </w:rPr>
        <w:t>, Liběchov 277 21</w:t>
      </w:r>
    </w:p>
    <w:p w14:paraId="61A2AD38" w14:textId="04531709" w:rsidR="0019031F" w:rsidRPr="00442AC3" w:rsidRDefault="0019031F" w:rsidP="00FD1F4F">
      <w:pPr>
        <w:widowControl w:val="0"/>
        <w:spacing w:after="60" w:line="264" w:lineRule="auto"/>
        <w:contextualSpacing/>
        <w:rPr>
          <w:rFonts w:ascii="Verdana" w:hAnsi="Verdana"/>
          <w:color w:val="FFFF00"/>
          <w:sz w:val="20"/>
          <w:szCs w:val="20"/>
        </w:rPr>
      </w:pPr>
      <w:r w:rsidRPr="002F4130">
        <w:rPr>
          <w:rFonts w:ascii="Verdana" w:hAnsi="Verdana"/>
          <w:color w:val="000000"/>
          <w:sz w:val="20"/>
          <w:szCs w:val="20"/>
        </w:rPr>
        <w:t>zastoupená:</w:t>
      </w:r>
      <w:r w:rsidRPr="002F4130">
        <w:rPr>
          <w:rFonts w:ascii="Verdana" w:hAnsi="Verdana"/>
          <w:color w:val="000000"/>
          <w:sz w:val="20"/>
          <w:szCs w:val="20"/>
        </w:rPr>
        <w:tab/>
      </w:r>
      <w:r w:rsidRPr="002F4130">
        <w:rPr>
          <w:rFonts w:ascii="Verdana" w:hAnsi="Verdana"/>
          <w:color w:val="000000"/>
          <w:sz w:val="20"/>
          <w:szCs w:val="20"/>
        </w:rPr>
        <w:tab/>
      </w:r>
      <w:r w:rsidR="00442AC3" w:rsidRPr="0009658E">
        <w:rPr>
          <w:rFonts w:ascii="Verdana" w:hAnsi="Verdana"/>
          <w:sz w:val="20"/>
          <w:szCs w:val="20"/>
        </w:rPr>
        <w:t>Ing. Michal Kubelka, CS</w:t>
      </w:r>
      <w:r w:rsidR="0009658E">
        <w:rPr>
          <w:rFonts w:ascii="Verdana" w:hAnsi="Verdana"/>
          <w:sz w:val="20"/>
          <w:szCs w:val="20"/>
        </w:rPr>
        <w:t>c</w:t>
      </w:r>
      <w:r w:rsidR="00442AC3" w:rsidRPr="0009658E">
        <w:rPr>
          <w:rFonts w:ascii="Verdana" w:hAnsi="Verdana"/>
          <w:sz w:val="20"/>
          <w:szCs w:val="20"/>
        </w:rPr>
        <w:t>.</w:t>
      </w:r>
    </w:p>
    <w:p w14:paraId="38DC3288" w14:textId="70E1979B" w:rsidR="0019031F" w:rsidRPr="002F4130" w:rsidRDefault="0019031F" w:rsidP="00FD1F4F">
      <w:pPr>
        <w:widowControl w:val="0"/>
        <w:spacing w:after="60" w:line="264" w:lineRule="auto"/>
        <w:contextualSpacing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color w:val="000000"/>
          <w:sz w:val="20"/>
          <w:szCs w:val="20"/>
        </w:rPr>
        <w:t xml:space="preserve">IČ: </w:t>
      </w:r>
      <w:r w:rsidRPr="002F4130">
        <w:rPr>
          <w:rFonts w:ascii="Verdana" w:hAnsi="Verdana"/>
          <w:color w:val="000000"/>
          <w:sz w:val="20"/>
          <w:szCs w:val="20"/>
        </w:rPr>
        <w:tab/>
      </w:r>
      <w:r w:rsidRPr="002F4130">
        <w:rPr>
          <w:rFonts w:ascii="Verdana" w:hAnsi="Verdana"/>
          <w:color w:val="000000"/>
          <w:sz w:val="20"/>
          <w:szCs w:val="20"/>
        </w:rPr>
        <w:tab/>
      </w:r>
      <w:r w:rsidRPr="002F4130">
        <w:rPr>
          <w:rFonts w:ascii="Verdana" w:hAnsi="Verdana"/>
          <w:color w:val="000000"/>
          <w:sz w:val="20"/>
          <w:szCs w:val="20"/>
        </w:rPr>
        <w:tab/>
      </w:r>
    </w:p>
    <w:p w14:paraId="728B688A" w14:textId="4B896481" w:rsidR="0019031F" w:rsidRPr="002F4130" w:rsidRDefault="0019031F" w:rsidP="00FD1F4F">
      <w:pPr>
        <w:widowControl w:val="0"/>
        <w:spacing w:after="60" w:line="264" w:lineRule="auto"/>
        <w:contextualSpacing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color w:val="000000"/>
          <w:sz w:val="20"/>
          <w:szCs w:val="20"/>
        </w:rPr>
        <w:t xml:space="preserve">DIČ: </w:t>
      </w:r>
      <w:r w:rsidRPr="002F4130">
        <w:rPr>
          <w:rFonts w:ascii="Verdana" w:hAnsi="Verdana"/>
          <w:sz w:val="20"/>
          <w:szCs w:val="20"/>
        </w:rPr>
        <w:tab/>
      </w:r>
      <w:r w:rsidRPr="002F4130">
        <w:rPr>
          <w:rFonts w:ascii="Verdana" w:hAnsi="Verdana"/>
          <w:sz w:val="20"/>
          <w:szCs w:val="20"/>
        </w:rPr>
        <w:tab/>
      </w:r>
      <w:r w:rsidRPr="002F4130">
        <w:rPr>
          <w:rFonts w:ascii="Verdana" w:hAnsi="Verdana"/>
          <w:sz w:val="20"/>
          <w:szCs w:val="20"/>
        </w:rPr>
        <w:tab/>
      </w:r>
    </w:p>
    <w:p w14:paraId="69366DDE" w14:textId="198200FC" w:rsidR="0019031F" w:rsidRPr="002F4130" w:rsidRDefault="0019031F" w:rsidP="00FD1F4F">
      <w:pPr>
        <w:widowControl w:val="0"/>
        <w:spacing w:after="60" w:line="264" w:lineRule="auto"/>
        <w:contextualSpacing/>
        <w:rPr>
          <w:rFonts w:ascii="Verdana" w:hAnsi="Verdana"/>
          <w:color w:val="000000"/>
          <w:sz w:val="20"/>
          <w:szCs w:val="20"/>
        </w:rPr>
      </w:pPr>
      <w:r w:rsidRPr="002F4130">
        <w:rPr>
          <w:rFonts w:ascii="Verdana" w:hAnsi="Verdana"/>
          <w:snapToGrid w:val="0"/>
          <w:color w:val="000000"/>
          <w:sz w:val="20"/>
          <w:szCs w:val="20"/>
        </w:rPr>
        <w:t>kontaktní osoba:</w:t>
      </w:r>
      <w:r w:rsidRPr="002F4130">
        <w:rPr>
          <w:rFonts w:ascii="Verdana" w:hAnsi="Verdana"/>
          <w:snapToGrid w:val="0"/>
          <w:color w:val="000000"/>
          <w:sz w:val="20"/>
          <w:szCs w:val="20"/>
        </w:rPr>
        <w:tab/>
      </w:r>
    </w:p>
    <w:p w14:paraId="64DA522E" w14:textId="48FD11F3" w:rsidR="0019031F" w:rsidRPr="002F4130" w:rsidRDefault="0019031F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>(dále jen „</w:t>
      </w:r>
      <w:r w:rsidR="00E3014E" w:rsidRPr="002F4130">
        <w:rPr>
          <w:rFonts w:ascii="Verdana" w:hAnsi="Verdana"/>
          <w:b/>
          <w:sz w:val="20"/>
          <w:szCs w:val="20"/>
        </w:rPr>
        <w:t>Klient</w:t>
      </w:r>
      <w:r w:rsidRPr="002F4130">
        <w:rPr>
          <w:rFonts w:ascii="Verdana" w:hAnsi="Verdana"/>
          <w:sz w:val="20"/>
          <w:szCs w:val="20"/>
        </w:rPr>
        <w:t>“)</w:t>
      </w:r>
    </w:p>
    <w:p w14:paraId="2A9D8322" w14:textId="77777777" w:rsidR="00294118" w:rsidRPr="002F4130" w:rsidRDefault="002941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>a</w:t>
      </w:r>
    </w:p>
    <w:p w14:paraId="77BC74E2" w14:textId="77777777" w:rsidR="00294118" w:rsidRPr="002F4130" w:rsidRDefault="00294118" w:rsidP="00FD1F4F">
      <w:pPr>
        <w:widowControl w:val="0"/>
        <w:spacing w:after="60" w:line="264" w:lineRule="auto"/>
        <w:rPr>
          <w:rFonts w:ascii="Verdana" w:hAnsi="Verdana"/>
          <w:b/>
          <w:color w:val="000000"/>
          <w:sz w:val="20"/>
          <w:szCs w:val="20"/>
        </w:rPr>
      </w:pPr>
      <w:r w:rsidRPr="002F4130">
        <w:rPr>
          <w:rFonts w:ascii="Verdana" w:hAnsi="Verdana"/>
          <w:b/>
          <w:color w:val="000000"/>
          <w:sz w:val="20"/>
          <w:szCs w:val="20"/>
        </w:rPr>
        <w:t>enovation s.r.o.</w:t>
      </w:r>
    </w:p>
    <w:p w14:paraId="5D795D32" w14:textId="77777777" w:rsidR="00306D69" w:rsidRPr="002F4130" w:rsidRDefault="00FD1F4F" w:rsidP="00306D69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 w:rsidRPr="002F4130">
        <w:rPr>
          <w:rStyle w:val="platne1"/>
          <w:rFonts w:ascii="Verdana" w:hAnsi="Verdana"/>
          <w:sz w:val="20"/>
          <w:szCs w:val="20"/>
        </w:rPr>
        <w:t xml:space="preserve">se sídlem: </w:t>
      </w:r>
      <w:r w:rsidRPr="002F4130">
        <w:rPr>
          <w:rStyle w:val="platne1"/>
          <w:rFonts w:ascii="Verdana" w:hAnsi="Verdana"/>
          <w:sz w:val="20"/>
          <w:szCs w:val="20"/>
        </w:rPr>
        <w:tab/>
      </w:r>
      <w:r w:rsidRPr="002F4130">
        <w:rPr>
          <w:rStyle w:val="platne1"/>
          <w:rFonts w:ascii="Verdana" w:hAnsi="Verdana"/>
          <w:sz w:val="20"/>
          <w:szCs w:val="20"/>
        </w:rPr>
        <w:tab/>
      </w:r>
      <w:r w:rsidR="00306D69" w:rsidRPr="002F4130">
        <w:rPr>
          <w:rStyle w:val="platne1"/>
          <w:rFonts w:ascii="Verdana" w:hAnsi="Verdana"/>
          <w:sz w:val="20"/>
          <w:szCs w:val="20"/>
        </w:rPr>
        <w:t>Sokolovská 695/115b, 186 00 Praha 8</w:t>
      </w:r>
    </w:p>
    <w:p w14:paraId="01DA0DBA" w14:textId="13F92594" w:rsidR="00FD1F4F" w:rsidRPr="002F4130" w:rsidRDefault="00FD1F4F" w:rsidP="00306D69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 w:rsidRPr="002F4130">
        <w:rPr>
          <w:rStyle w:val="platne1"/>
          <w:rFonts w:ascii="Verdana" w:hAnsi="Verdana"/>
          <w:sz w:val="20"/>
          <w:szCs w:val="20"/>
        </w:rPr>
        <w:t xml:space="preserve">zastoupená: </w:t>
      </w:r>
      <w:r w:rsidRPr="002F4130">
        <w:rPr>
          <w:rStyle w:val="platne1"/>
          <w:rFonts w:ascii="Verdana" w:hAnsi="Verdana"/>
          <w:sz w:val="20"/>
          <w:szCs w:val="20"/>
        </w:rPr>
        <w:tab/>
      </w:r>
      <w:r w:rsidRPr="002F4130">
        <w:rPr>
          <w:rStyle w:val="platne1"/>
          <w:rFonts w:ascii="Verdana" w:hAnsi="Verdana"/>
          <w:sz w:val="20"/>
          <w:szCs w:val="20"/>
        </w:rPr>
        <w:tab/>
        <w:t>Mgr. Jiří Kvíz, jednatel</w:t>
      </w:r>
    </w:p>
    <w:p w14:paraId="1C6DABA3" w14:textId="6F3560D1" w:rsidR="00FD1F4F" w:rsidRPr="002F4130" w:rsidRDefault="00FD1F4F" w:rsidP="00FD1F4F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 w:rsidRPr="002F4130">
        <w:rPr>
          <w:rStyle w:val="platne1"/>
          <w:rFonts w:ascii="Verdana" w:hAnsi="Verdana"/>
          <w:sz w:val="20"/>
          <w:szCs w:val="20"/>
        </w:rPr>
        <w:t>IČ:</w:t>
      </w:r>
      <w:r w:rsidRPr="002F4130">
        <w:rPr>
          <w:rStyle w:val="platne1"/>
          <w:rFonts w:ascii="Verdana" w:hAnsi="Verdana"/>
          <w:sz w:val="20"/>
          <w:szCs w:val="20"/>
        </w:rPr>
        <w:tab/>
      </w:r>
      <w:r w:rsidRPr="002F4130">
        <w:rPr>
          <w:rStyle w:val="platne1"/>
          <w:rFonts w:ascii="Verdana" w:hAnsi="Verdana"/>
          <w:sz w:val="20"/>
          <w:szCs w:val="20"/>
        </w:rPr>
        <w:tab/>
      </w:r>
    </w:p>
    <w:p w14:paraId="092C5951" w14:textId="6DD02E28" w:rsidR="00FD1F4F" w:rsidRPr="002F4130" w:rsidRDefault="00FD1F4F" w:rsidP="00FD1F4F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 w:rsidRPr="002F4130">
        <w:rPr>
          <w:rStyle w:val="platne1"/>
          <w:rFonts w:ascii="Verdana" w:hAnsi="Verdana"/>
          <w:sz w:val="20"/>
          <w:szCs w:val="20"/>
        </w:rPr>
        <w:t xml:space="preserve">DIČ: </w:t>
      </w:r>
      <w:r w:rsidRPr="002F4130">
        <w:rPr>
          <w:rStyle w:val="platne1"/>
          <w:rFonts w:ascii="Verdana" w:hAnsi="Verdana"/>
          <w:sz w:val="20"/>
          <w:szCs w:val="20"/>
        </w:rPr>
        <w:tab/>
      </w:r>
      <w:r w:rsidRPr="002F4130">
        <w:rPr>
          <w:rStyle w:val="platne1"/>
          <w:rFonts w:ascii="Verdana" w:hAnsi="Verdana"/>
          <w:sz w:val="20"/>
          <w:szCs w:val="20"/>
        </w:rPr>
        <w:tab/>
      </w:r>
      <w:r w:rsidRPr="002F4130">
        <w:rPr>
          <w:rStyle w:val="platne1"/>
          <w:rFonts w:ascii="Verdana" w:hAnsi="Verdana"/>
          <w:sz w:val="20"/>
          <w:szCs w:val="20"/>
        </w:rPr>
        <w:tab/>
      </w:r>
    </w:p>
    <w:p w14:paraId="03A4B1AA" w14:textId="43E617EF" w:rsidR="00FD1F4F" w:rsidRPr="008527D4" w:rsidRDefault="00FD1F4F" w:rsidP="00FD1F4F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 w:rsidRPr="008527D4">
        <w:rPr>
          <w:rStyle w:val="platne1"/>
          <w:rFonts w:ascii="Verdana" w:hAnsi="Verdana"/>
          <w:sz w:val="20"/>
          <w:szCs w:val="20"/>
        </w:rPr>
        <w:t>bankovní spojení:</w:t>
      </w:r>
      <w:r w:rsidRPr="008527D4">
        <w:rPr>
          <w:rStyle w:val="platne1"/>
          <w:rFonts w:ascii="Verdana" w:hAnsi="Verdana"/>
          <w:sz w:val="20"/>
          <w:szCs w:val="20"/>
        </w:rPr>
        <w:tab/>
        <w:t>Česká spořitelna</w:t>
      </w:r>
    </w:p>
    <w:p w14:paraId="6D310596" w14:textId="2B6C77C6" w:rsidR="00FD1F4F" w:rsidRPr="008527D4" w:rsidRDefault="00FD1F4F" w:rsidP="00FD1F4F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 w:rsidRPr="008527D4">
        <w:rPr>
          <w:rFonts w:ascii="Verdana" w:hAnsi="Verdana" w:cs="Arial"/>
          <w:sz w:val="20"/>
          <w:szCs w:val="20"/>
        </w:rPr>
        <w:t>číslo účtu:</w:t>
      </w:r>
      <w:r w:rsidRPr="008527D4">
        <w:rPr>
          <w:rStyle w:val="platne1"/>
          <w:rFonts w:ascii="Verdana" w:hAnsi="Verdana"/>
          <w:sz w:val="20"/>
          <w:szCs w:val="20"/>
        </w:rPr>
        <w:t xml:space="preserve"> </w:t>
      </w:r>
      <w:r w:rsidRPr="008527D4">
        <w:rPr>
          <w:rStyle w:val="platne1"/>
          <w:rFonts w:ascii="Verdana" w:hAnsi="Verdana"/>
          <w:sz w:val="20"/>
          <w:szCs w:val="20"/>
        </w:rPr>
        <w:tab/>
      </w:r>
      <w:r w:rsidRPr="008527D4">
        <w:rPr>
          <w:rStyle w:val="platne1"/>
          <w:rFonts w:ascii="Verdana" w:hAnsi="Verdana"/>
          <w:sz w:val="20"/>
          <w:szCs w:val="20"/>
        </w:rPr>
        <w:tab/>
      </w:r>
    </w:p>
    <w:p w14:paraId="2B81D9DC" w14:textId="77777777" w:rsidR="008527D4" w:rsidRPr="008527D4" w:rsidRDefault="00FD1F4F" w:rsidP="008527D4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 w:rsidRPr="008527D4">
        <w:rPr>
          <w:rStyle w:val="platne1"/>
          <w:rFonts w:ascii="Verdana" w:hAnsi="Verdana"/>
          <w:sz w:val="20"/>
          <w:szCs w:val="20"/>
        </w:rPr>
        <w:t>kontaktní osoba:</w:t>
      </w:r>
      <w:r w:rsidRPr="008527D4">
        <w:rPr>
          <w:rStyle w:val="platne1"/>
          <w:rFonts w:ascii="Verdana" w:hAnsi="Verdana"/>
          <w:sz w:val="20"/>
          <w:szCs w:val="20"/>
        </w:rPr>
        <w:tab/>
      </w:r>
    </w:p>
    <w:p w14:paraId="3C17917E" w14:textId="77777777" w:rsidR="006133E0" w:rsidRDefault="006133E0" w:rsidP="008527D4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</w:p>
    <w:p w14:paraId="2124E130" w14:textId="7B3BB18E" w:rsidR="00294118" w:rsidRPr="002F4130" w:rsidRDefault="00294118" w:rsidP="008527D4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8527D4">
        <w:rPr>
          <w:rFonts w:ascii="Verdana" w:hAnsi="Verdana"/>
          <w:sz w:val="20"/>
          <w:szCs w:val="20"/>
        </w:rPr>
        <w:t>společnost je zapsaná v obchodním rejstříku vedeném Městským soudem v Praze oddíl C, vložka 125819.</w:t>
      </w:r>
    </w:p>
    <w:p w14:paraId="1EDFA1B1" w14:textId="5A5366AE" w:rsidR="00294118" w:rsidRPr="002F4130" w:rsidRDefault="002941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>(dále jen „</w:t>
      </w:r>
      <w:r w:rsidR="001E7218" w:rsidRPr="002F4130">
        <w:rPr>
          <w:rFonts w:ascii="Verdana" w:hAnsi="Verdana"/>
          <w:b/>
          <w:sz w:val="20"/>
          <w:szCs w:val="20"/>
        </w:rPr>
        <w:t>Poradce</w:t>
      </w:r>
      <w:r w:rsidRPr="002F4130">
        <w:rPr>
          <w:rFonts w:ascii="Verdana" w:hAnsi="Verdana"/>
          <w:sz w:val="20"/>
          <w:szCs w:val="20"/>
        </w:rPr>
        <w:t>“)</w:t>
      </w:r>
    </w:p>
    <w:p w14:paraId="558DB00F" w14:textId="3D5DC22D" w:rsidR="001E7218" w:rsidRPr="002F4130" w:rsidRDefault="001E72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>(Klient a Poradce dále společně také jen „</w:t>
      </w:r>
      <w:r w:rsidRPr="002F4130">
        <w:rPr>
          <w:rFonts w:ascii="Verdana" w:hAnsi="Verdana"/>
          <w:b/>
          <w:sz w:val="20"/>
          <w:szCs w:val="20"/>
        </w:rPr>
        <w:t>Smluvní strany</w:t>
      </w:r>
      <w:r w:rsidRPr="002F4130">
        <w:rPr>
          <w:rFonts w:ascii="Verdana" w:hAnsi="Verdana"/>
          <w:sz w:val="20"/>
          <w:szCs w:val="20"/>
        </w:rPr>
        <w:t>“)</w:t>
      </w:r>
    </w:p>
    <w:p w14:paraId="37A81A26" w14:textId="77777777" w:rsidR="001E7218" w:rsidRPr="002F4130" w:rsidRDefault="001E72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044AC012" w14:textId="77777777" w:rsidR="00294118" w:rsidRPr="002F4130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2F4130">
        <w:rPr>
          <w:rFonts w:ascii="Verdana" w:hAnsi="Verdana"/>
        </w:rPr>
        <w:t>I. Účel a předmět smlouvy</w:t>
      </w:r>
    </w:p>
    <w:p w14:paraId="42B731EE" w14:textId="049D43B9" w:rsidR="00294118" w:rsidRPr="002F4130" w:rsidRDefault="001E7218" w:rsidP="00FD1F4F">
      <w:pPr>
        <w:widowControl w:val="0"/>
        <w:numPr>
          <w:ilvl w:val="0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>Klient</w:t>
      </w:r>
      <w:r w:rsidR="00294118" w:rsidRPr="002F4130">
        <w:rPr>
          <w:rFonts w:ascii="Verdana" w:hAnsi="Verdana"/>
          <w:sz w:val="20"/>
          <w:szCs w:val="20"/>
        </w:rPr>
        <w:t xml:space="preserve"> má v rámci své </w:t>
      </w:r>
      <w:r w:rsidRPr="002F4130">
        <w:rPr>
          <w:rFonts w:ascii="Verdana" w:hAnsi="Verdana"/>
          <w:sz w:val="20"/>
          <w:szCs w:val="20"/>
        </w:rPr>
        <w:t>podnikatelské činnosti zájem realizovat sv</w:t>
      </w:r>
      <w:r w:rsidR="00E3014E" w:rsidRPr="002F4130">
        <w:rPr>
          <w:rFonts w:ascii="Verdana" w:hAnsi="Verdana"/>
          <w:sz w:val="20"/>
          <w:szCs w:val="20"/>
        </w:rPr>
        <w:t>ůj</w:t>
      </w:r>
      <w:r w:rsidR="00294118" w:rsidRPr="002F4130">
        <w:rPr>
          <w:rFonts w:ascii="Verdana" w:hAnsi="Verdana"/>
          <w:sz w:val="20"/>
          <w:szCs w:val="20"/>
        </w:rPr>
        <w:t xml:space="preserve"> podnikatelský projekt</w:t>
      </w:r>
      <w:r w:rsidR="00E3014E" w:rsidRPr="002F4130">
        <w:rPr>
          <w:rFonts w:ascii="Verdana" w:hAnsi="Verdana"/>
          <w:sz w:val="20"/>
          <w:szCs w:val="20"/>
        </w:rPr>
        <w:t xml:space="preserve"> </w:t>
      </w:r>
      <w:r w:rsidR="00294118" w:rsidRPr="002F4130">
        <w:rPr>
          <w:rFonts w:ascii="Verdana" w:hAnsi="Verdana"/>
          <w:sz w:val="20"/>
          <w:szCs w:val="20"/>
        </w:rPr>
        <w:t>a v souvislosti s</w:t>
      </w:r>
      <w:r w:rsidRPr="002F4130">
        <w:rPr>
          <w:rFonts w:ascii="Verdana" w:hAnsi="Verdana"/>
          <w:sz w:val="20"/>
          <w:szCs w:val="20"/>
        </w:rPr>
        <w:t> </w:t>
      </w:r>
      <w:r w:rsidR="00E3014E" w:rsidRPr="002F4130">
        <w:rPr>
          <w:rFonts w:ascii="Verdana" w:hAnsi="Verdana"/>
          <w:sz w:val="20"/>
          <w:szCs w:val="20"/>
        </w:rPr>
        <w:t>jeho</w:t>
      </w:r>
      <w:r w:rsidRPr="002F4130">
        <w:rPr>
          <w:rFonts w:ascii="Verdana" w:hAnsi="Verdana"/>
          <w:sz w:val="20"/>
          <w:szCs w:val="20"/>
        </w:rPr>
        <w:t xml:space="preserve"> </w:t>
      </w:r>
      <w:r w:rsidR="00294118" w:rsidRPr="002F4130">
        <w:rPr>
          <w:rFonts w:ascii="Verdana" w:hAnsi="Verdana"/>
          <w:sz w:val="20"/>
          <w:szCs w:val="20"/>
        </w:rPr>
        <w:t>realizací získat podporu ve formě dotace z prostředků strukturálních fondů EU pro programovací období 20</w:t>
      </w:r>
      <w:r w:rsidR="00155BDE" w:rsidRPr="002F4130">
        <w:rPr>
          <w:rFonts w:ascii="Verdana" w:hAnsi="Verdana"/>
          <w:sz w:val="20"/>
          <w:szCs w:val="20"/>
        </w:rPr>
        <w:t>21</w:t>
      </w:r>
      <w:r w:rsidR="00294118" w:rsidRPr="002F4130">
        <w:rPr>
          <w:rFonts w:ascii="Verdana" w:hAnsi="Verdana"/>
          <w:sz w:val="20"/>
          <w:szCs w:val="20"/>
        </w:rPr>
        <w:t xml:space="preserve"> – 202</w:t>
      </w:r>
      <w:r w:rsidR="00BB40B1" w:rsidRPr="002F4130">
        <w:rPr>
          <w:rFonts w:ascii="Verdana" w:hAnsi="Verdana"/>
          <w:sz w:val="20"/>
          <w:szCs w:val="20"/>
        </w:rPr>
        <w:t>7</w:t>
      </w:r>
      <w:r w:rsidR="00294118" w:rsidRPr="002F4130">
        <w:rPr>
          <w:rFonts w:ascii="Verdana" w:hAnsi="Verdana"/>
          <w:sz w:val="20"/>
          <w:szCs w:val="20"/>
        </w:rPr>
        <w:t xml:space="preserve"> – </w:t>
      </w:r>
      <w:r w:rsidR="00294118" w:rsidRPr="00ED3343">
        <w:rPr>
          <w:rFonts w:ascii="Verdana" w:hAnsi="Verdana"/>
          <w:sz w:val="20"/>
        </w:rPr>
        <w:t xml:space="preserve">Operační program </w:t>
      </w:r>
      <w:r w:rsidR="00232DEE" w:rsidRPr="002F4130">
        <w:rPr>
          <w:rFonts w:ascii="Verdana" w:hAnsi="Verdana"/>
          <w:sz w:val="20"/>
          <w:szCs w:val="20"/>
        </w:rPr>
        <w:t>Jan Amos Komenský</w:t>
      </w:r>
      <w:r w:rsidR="00155BDE" w:rsidRPr="00ED3343">
        <w:rPr>
          <w:rFonts w:ascii="Verdana" w:hAnsi="Verdana"/>
          <w:sz w:val="20"/>
        </w:rPr>
        <w:t xml:space="preserve"> (dále jen „</w:t>
      </w:r>
      <w:r w:rsidR="00155BDE" w:rsidRPr="002F4130">
        <w:rPr>
          <w:rFonts w:ascii="Verdana" w:hAnsi="Verdana"/>
          <w:sz w:val="20"/>
          <w:szCs w:val="20"/>
        </w:rPr>
        <w:t>OP</w:t>
      </w:r>
      <w:r w:rsidR="00953F36" w:rsidRPr="002F4130">
        <w:rPr>
          <w:rFonts w:ascii="Verdana" w:hAnsi="Verdana"/>
          <w:sz w:val="20"/>
          <w:szCs w:val="20"/>
        </w:rPr>
        <w:t xml:space="preserve"> </w:t>
      </w:r>
      <w:r w:rsidR="00232DEE" w:rsidRPr="002F4130">
        <w:rPr>
          <w:rFonts w:ascii="Verdana" w:hAnsi="Verdana"/>
          <w:sz w:val="20"/>
          <w:szCs w:val="20"/>
        </w:rPr>
        <w:t>JAK</w:t>
      </w:r>
      <w:r w:rsidR="00155BDE" w:rsidRPr="00ED3343">
        <w:rPr>
          <w:rFonts w:ascii="Verdana" w:hAnsi="Verdana"/>
          <w:sz w:val="20"/>
        </w:rPr>
        <w:t>“)</w:t>
      </w:r>
      <w:r w:rsidR="00294118" w:rsidRPr="00ED3343">
        <w:rPr>
          <w:rFonts w:ascii="Verdana" w:hAnsi="Verdana"/>
          <w:sz w:val="20"/>
        </w:rPr>
        <w:t xml:space="preserve">, </w:t>
      </w:r>
      <w:r w:rsidR="00155BDE" w:rsidRPr="00ED3343">
        <w:rPr>
          <w:rFonts w:ascii="Verdana" w:hAnsi="Verdana"/>
          <w:sz w:val="20"/>
        </w:rPr>
        <w:t>p</w:t>
      </w:r>
      <w:r w:rsidR="00294118" w:rsidRPr="00ED3343">
        <w:rPr>
          <w:rFonts w:ascii="Verdana" w:hAnsi="Verdana"/>
          <w:sz w:val="20"/>
        </w:rPr>
        <w:t xml:space="preserve">rogram </w:t>
      </w:r>
      <w:r w:rsidR="00953F36" w:rsidRPr="002F4130">
        <w:rPr>
          <w:rFonts w:ascii="Verdana" w:hAnsi="Verdana"/>
          <w:sz w:val="20"/>
          <w:szCs w:val="20"/>
        </w:rPr>
        <w:t>Špičkový výzkum</w:t>
      </w:r>
      <w:r w:rsidR="00294118" w:rsidRPr="002F4130">
        <w:rPr>
          <w:rFonts w:ascii="Verdana" w:hAnsi="Verdana"/>
          <w:sz w:val="20"/>
          <w:szCs w:val="20"/>
        </w:rPr>
        <w:t>.</w:t>
      </w:r>
      <w:r w:rsidR="00294118" w:rsidRPr="00ED3343">
        <w:rPr>
          <w:rFonts w:ascii="Verdana" w:hAnsi="Verdana"/>
          <w:sz w:val="20"/>
        </w:rPr>
        <w:t xml:space="preserve"> Podmínky získání a čerpání dotace jsou definovány</w:t>
      </w:r>
      <w:r w:rsidR="00155BDE" w:rsidRPr="00ED3343">
        <w:rPr>
          <w:rFonts w:ascii="Verdana" w:hAnsi="Verdana"/>
          <w:sz w:val="20"/>
        </w:rPr>
        <w:t xml:space="preserve"> v rámci</w:t>
      </w:r>
      <w:r w:rsidR="00294118" w:rsidRPr="00ED3343">
        <w:rPr>
          <w:rFonts w:ascii="Verdana" w:hAnsi="Verdana"/>
          <w:sz w:val="20"/>
        </w:rPr>
        <w:t xml:space="preserve"> </w:t>
      </w:r>
      <w:r w:rsidR="00155BDE" w:rsidRPr="002F4130">
        <w:rPr>
          <w:rFonts w:ascii="Verdana" w:hAnsi="Verdana"/>
          <w:sz w:val="20"/>
          <w:szCs w:val="20"/>
        </w:rPr>
        <w:t>OP</w:t>
      </w:r>
      <w:r w:rsidR="00953F36" w:rsidRPr="002F4130">
        <w:rPr>
          <w:rFonts w:ascii="Verdana" w:hAnsi="Verdana"/>
          <w:sz w:val="20"/>
          <w:szCs w:val="20"/>
        </w:rPr>
        <w:t xml:space="preserve"> JAK</w:t>
      </w:r>
      <w:r w:rsidR="00294118" w:rsidRPr="00ED3343">
        <w:rPr>
          <w:rFonts w:ascii="Verdana" w:hAnsi="Verdana"/>
          <w:sz w:val="20"/>
        </w:rPr>
        <w:t xml:space="preserve">, </w:t>
      </w:r>
      <w:r w:rsidR="00155BDE" w:rsidRPr="00ED3343">
        <w:rPr>
          <w:rFonts w:ascii="Verdana" w:hAnsi="Verdana"/>
          <w:sz w:val="20"/>
        </w:rPr>
        <w:t>p</w:t>
      </w:r>
      <w:r w:rsidR="00294118" w:rsidRPr="00ED3343">
        <w:rPr>
          <w:rFonts w:ascii="Verdana" w:hAnsi="Verdana"/>
          <w:sz w:val="20"/>
        </w:rPr>
        <w:t xml:space="preserve">rogramem </w:t>
      </w:r>
      <w:r w:rsidR="00953F36" w:rsidRPr="002F4130">
        <w:rPr>
          <w:rFonts w:ascii="Verdana" w:hAnsi="Verdana"/>
          <w:sz w:val="20"/>
          <w:szCs w:val="20"/>
        </w:rPr>
        <w:t>Špičkový výzkum</w:t>
      </w:r>
      <w:r w:rsidR="00953F36" w:rsidRPr="00ED3343">
        <w:rPr>
          <w:rFonts w:ascii="Verdana" w:hAnsi="Verdana"/>
          <w:sz w:val="20"/>
        </w:rPr>
        <w:t xml:space="preserve"> </w:t>
      </w:r>
      <w:r w:rsidR="00294118" w:rsidRPr="00ED3343">
        <w:rPr>
          <w:rFonts w:ascii="Verdana" w:hAnsi="Verdana"/>
          <w:sz w:val="20"/>
        </w:rPr>
        <w:t xml:space="preserve">a dalšími souvisejícími dokumenty, schválenými řídícím orgánem tj. </w:t>
      </w:r>
      <w:r w:rsidR="00BB40B1" w:rsidRPr="002F4130">
        <w:rPr>
          <w:rFonts w:ascii="Verdana" w:hAnsi="Verdana"/>
          <w:sz w:val="20"/>
          <w:szCs w:val="20"/>
        </w:rPr>
        <w:t>Ministerstvo školství, mládeže a tělovýchovy</w:t>
      </w:r>
      <w:r w:rsidR="00294118" w:rsidRPr="00ED3343">
        <w:rPr>
          <w:rFonts w:ascii="Verdana" w:hAnsi="Verdana"/>
          <w:sz w:val="20"/>
        </w:rPr>
        <w:t xml:space="preserve"> (poskytovatel dotace a řídící orgán operačního programu</w:t>
      </w:r>
      <w:r w:rsidR="00294118" w:rsidRPr="002F4130">
        <w:rPr>
          <w:rFonts w:ascii="Verdana" w:hAnsi="Verdana"/>
          <w:sz w:val="20"/>
          <w:szCs w:val="20"/>
        </w:rPr>
        <w:t>).</w:t>
      </w:r>
    </w:p>
    <w:p w14:paraId="07C40CF8" w14:textId="225E7ADE" w:rsidR="001E7218" w:rsidRPr="002F4130" w:rsidRDefault="001E7218" w:rsidP="00FD1F4F">
      <w:pPr>
        <w:widowControl w:val="0"/>
        <w:numPr>
          <w:ilvl w:val="0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>Klient</w:t>
      </w:r>
      <w:r w:rsidR="00294118" w:rsidRPr="002F4130">
        <w:rPr>
          <w:rFonts w:ascii="Verdana" w:hAnsi="Verdana"/>
          <w:sz w:val="20"/>
          <w:szCs w:val="20"/>
        </w:rPr>
        <w:t xml:space="preserve"> </w:t>
      </w:r>
      <w:r w:rsidR="009D56CA" w:rsidRPr="002F4130">
        <w:rPr>
          <w:rFonts w:ascii="Verdana" w:hAnsi="Verdana"/>
          <w:sz w:val="20"/>
          <w:szCs w:val="20"/>
        </w:rPr>
        <w:t>m</w:t>
      </w:r>
      <w:r w:rsidR="00E3014E" w:rsidRPr="002F4130">
        <w:rPr>
          <w:rFonts w:ascii="Verdana" w:hAnsi="Verdana"/>
          <w:sz w:val="20"/>
          <w:szCs w:val="20"/>
        </w:rPr>
        <w:t>á</w:t>
      </w:r>
      <w:r w:rsidR="00294118" w:rsidRPr="002F4130">
        <w:rPr>
          <w:rFonts w:ascii="Verdana" w:hAnsi="Verdana"/>
          <w:sz w:val="20"/>
          <w:szCs w:val="20"/>
        </w:rPr>
        <w:t xml:space="preserve"> zájem podat </w:t>
      </w:r>
      <w:r w:rsidRPr="002F4130">
        <w:rPr>
          <w:rFonts w:ascii="Verdana" w:hAnsi="Verdana"/>
          <w:sz w:val="20"/>
          <w:szCs w:val="20"/>
        </w:rPr>
        <w:t>žá</w:t>
      </w:r>
      <w:r w:rsidR="00294118" w:rsidRPr="002F4130">
        <w:rPr>
          <w:rFonts w:ascii="Verdana" w:hAnsi="Verdana"/>
          <w:sz w:val="20"/>
          <w:szCs w:val="20"/>
        </w:rPr>
        <w:t xml:space="preserve">dost o poskytnutí dotace </w:t>
      </w:r>
      <w:r w:rsidR="00245025" w:rsidRPr="002F4130">
        <w:rPr>
          <w:rFonts w:ascii="Verdana" w:hAnsi="Verdana"/>
          <w:sz w:val="20"/>
          <w:szCs w:val="20"/>
        </w:rPr>
        <w:t>(dále jen „</w:t>
      </w:r>
      <w:r w:rsidR="00245025" w:rsidRPr="002F4130">
        <w:rPr>
          <w:rFonts w:ascii="Verdana" w:hAnsi="Verdana"/>
          <w:b/>
          <w:sz w:val="20"/>
          <w:szCs w:val="20"/>
        </w:rPr>
        <w:t>Žádost</w:t>
      </w:r>
      <w:r w:rsidR="00245025" w:rsidRPr="002F4130">
        <w:rPr>
          <w:rFonts w:ascii="Verdana" w:hAnsi="Verdana"/>
          <w:sz w:val="20"/>
          <w:szCs w:val="20"/>
        </w:rPr>
        <w:t xml:space="preserve">“) </w:t>
      </w:r>
      <w:r w:rsidR="00294118" w:rsidRPr="002F4130">
        <w:rPr>
          <w:rFonts w:ascii="Verdana" w:hAnsi="Verdana"/>
          <w:sz w:val="20"/>
          <w:szCs w:val="20"/>
        </w:rPr>
        <w:t>v</w:t>
      </w:r>
      <w:r w:rsidRPr="002F4130">
        <w:rPr>
          <w:rFonts w:ascii="Verdana" w:hAnsi="Verdana"/>
          <w:sz w:val="20"/>
          <w:szCs w:val="20"/>
        </w:rPr>
        <w:t> </w:t>
      </w:r>
      <w:r w:rsidR="00294118" w:rsidRPr="002F4130">
        <w:rPr>
          <w:rFonts w:ascii="Verdana" w:hAnsi="Verdana"/>
          <w:sz w:val="20"/>
          <w:szCs w:val="20"/>
        </w:rPr>
        <w:t>rámci </w:t>
      </w:r>
      <w:r w:rsidR="00232DEE" w:rsidRPr="00ED3343">
        <w:rPr>
          <w:rFonts w:ascii="Verdana" w:hAnsi="Verdana"/>
          <w:sz w:val="20"/>
        </w:rPr>
        <w:t>Výzvy</w:t>
      </w:r>
      <w:r w:rsidR="00232DEE" w:rsidRPr="002F4130">
        <w:rPr>
          <w:rFonts w:ascii="Verdana" w:hAnsi="Verdana"/>
          <w:sz w:val="20"/>
          <w:szCs w:val="20"/>
        </w:rPr>
        <w:t xml:space="preserve"> č. 02_22_00</w:t>
      </w:r>
      <w:r w:rsidR="00BE719A">
        <w:rPr>
          <w:rFonts w:ascii="Verdana" w:hAnsi="Verdana"/>
          <w:sz w:val="20"/>
          <w:szCs w:val="20"/>
        </w:rPr>
        <w:t>8</w:t>
      </w:r>
      <w:r w:rsidR="00953F36" w:rsidRPr="002F4130">
        <w:rPr>
          <w:rFonts w:ascii="Verdana" w:hAnsi="Verdana"/>
          <w:sz w:val="20"/>
          <w:szCs w:val="20"/>
        </w:rPr>
        <w:t xml:space="preserve"> </w:t>
      </w:r>
      <w:r w:rsidR="00294118" w:rsidRPr="002F4130">
        <w:rPr>
          <w:rFonts w:ascii="Verdana" w:hAnsi="Verdana"/>
          <w:sz w:val="20"/>
          <w:szCs w:val="20"/>
        </w:rPr>
        <w:t xml:space="preserve">k podávání žádostí, vyhlášené </w:t>
      </w:r>
      <w:r w:rsidR="00BE719A" w:rsidRPr="002F4130">
        <w:rPr>
          <w:rFonts w:ascii="Verdana" w:hAnsi="Verdana"/>
          <w:sz w:val="20"/>
          <w:szCs w:val="20"/>
        </w:rPr>
        <w:t>Ministerstv</w:t>
      </w:r>
      <w:r w:rsidR="00BE719A">
        <w:rPr>
          <w:rFonts w:ascii="Verdana" w:hAnsi="Verdana"/>
          <w:sz w:val="20"/>
          <w:szCs w:val="20"/>
        </w:rPr>
        <w:t>em</w:t>
      </w:r>
      <w:r w:rsidR="00BE719A" w:rsidRPr="002F4130">
        <w:rPr>
          <w:rFonts w:ascii="Verdana" w:hAnsi="Verdana"/>
          <w:sz w:val="20"/>
          <w:szCs w:val="20"/>
        </w:rPr>
        <w:t xml:space="preserve"> školství, mládeže a tělovýchovy</w:t>
      </w:r>
      <w:r w:rsidR="00BE719A" w:rsidRPr="00ED3343">
        <w:rPr>
          <w:rFonts w:ascii="Verdana" w:hAnsi="Verdana"/>
          <w:sz w:val="20"/>
        </w:rPr>
        <w:t xml:space="preserve"> </w:t>
      </w:r>
      <w:r w:rsidR="00BE719A">
        <w:rPr>
          <w:rFonts w:ascii="Verdana" w:hAnsi="Verdana"/>
          <w:sz w:val="20"/>
        </w:rPr>
        <w:t xml:space="preserve">v roce </w:t>
      </w:r>
      <w:r w:rsidR="00694623" w:rsidRPr="00ED3343">
        <w:rPr>
          <w:rFonts w:ascii="Verdana" w:hAnsi="Verdana"/>
          <w:sz w:val="20"/>
        </w:rPr>
        <w:t>20</w:t>
      </w:r>
      <w:r w:rsidR="00155BDE" w:rsidRPr="00ED3343">
        <w:rPr>
          <w:rFonts w:ascii="Verdana" w:hAnsi="Verdana"/>
          <w:sz w:val="20"/>
        </w:rPr>
        <w:t>22</w:t>
      </w:r>
      <w:r w:rsidRPr="002F4130">
        <w:rPr>
          <w:rFonts w:ascii="Verdana" w:hAnsi="Verdana"/>
          <w:sz w:val="20"/>
          <w:szCs w:val="20"/>
        </w:rPr>
        <w:t xml:space="preserve">, a to ve vztahu </w:t>
      </w:r>
      <w:r w:rsidR="00E3014E" w:rsidRPr="002F4130">
        <w:rPr>
          <w:rFonts w:ascii="Verdana" w:hAnsi="Verdana"/>
          <w:sz w:val="20"/>
          <w:szCs w:val="20"/>
        </w:rPr>
        <w:t xml:space="preserve">k projektu Klienta </w:t>
      </w:r>
      <w:r w:rsidRPr="002F4130">
        <w:rPr>
          <w:rFonts w:ascii="Verdana" w:hAnsi="Verdana"/>
          <w:sz w:val="20"/>
          <w:szCs w:val="20"/>
        </w:rPr>
        <w:t>(dále také jen „</w:t>
      </w:r>
      <w:r w:rsidR="00E3014E" w:rsidRPr="00451D97">
        <w:rPr>
          <w:rFonts w:ascii="Verdana" w:hAnsi="Verdana"/>
          <w:sz w:val="20"/>
        </w:rPr>
        <w:t>Projekt</w:t>
      </w:r>
      <w:r w:rsidRPr="002F4130">
        <w:rPr>
          <w:rFonts w:ascii="Verdana" w:hAnsi="Verdana"/>
          <w:sz w:val="20"/>
          <w:szCs w:val="20"/>
        </w:rPr>
        <w:t>“)</w:t>
      </w:r>
      <w:r w:rsidR="00E3014E" w:rsidRPr="002F4130">
        <w:rPr>
          <w:rFonts w:ascii="Verdana" w:hAnsi="Verdana"/>
          <w:sz w:val="20"/>
          <w:szCs w:val="20"/>
        </w:rPr>
        <w:t>.</w:t>
      </w:r>
    </w:p>
    <w:p w14:paraId="7630495F" w14:textId="0B245CFE" w:rsidR="004013F3" w:rsidRPr="00506BF7" w:rsidRDefault="001E7218" w:rsidP="004013F3">
      <w:pPr>
        <w:widowControl w:val="0"/>
        <w:numPr>
          <w:ilvl w:val="0"/>
          <w:numId w:val="1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>Poradce</w:t>
      </w:r>
      <w:r w:rsidR="00294118" w:rsidRPr="002F4130">
        <w:rPr>
          <w:rFonts w:ascii="Verdana" w:hAnsi="Verdana"/>
          <w:sz w:val="20"/>
          <w:szCs w:val="20"/>
        </w:rPr>
        <w:t xml:space="preserve"> se zavazuje, že bude pro </w:t>
      </w:r>
      <w:r w:rsidRPr="002F4130">
        <w:rPr>
          <w:rFonts w:ascii="Verdana" w:hAnsi="Verdana"/>
          <w:sz w:val="20"/>
          <w:szCs w:val="20"/>
        </w:rPr>
        <w:t>Klienta</w:t>
      </w:r>
      <w:r w:rsidR="00294118" w:rsidRPr="002F4130">
        <w:rPr>
          <w:rFonts w:ascii="Verdana" w:hAnsi="Verdana"/>
          <w:sz w:val="20"/>
          <w:szCs w:val="20"/>
        </w:rPr>
        <w:t xml:space="preserve"> uskutečňovat činnost potřebnou k tomu, </w:t>
      </w:r>
      <w:r w:rsidR="00294118" w:rsidRPr="002F4130">
        <w:rPr>
          <w:rFonts w:ascii="Verdana" w:hAnsi="Verdana"/>
          <w:sz w:val="20"/>
          <w:szCs w:val="20"/>
        </w:rPr>
        <w:lastRenderedPageBreak/>
        <w:t xml:space="preserve">aby </w:t>
      </w:r>
      <w:r w:rsidR="00294118" w:rsidRPr="004013F3">
        <w:rPr>
          <w:rFonts w:ascii="Verdana" w:hAnsi="Verdana"/>
          <w:sz w:val="20"/>
          <w:szCs w:val="20"/>
        </w:rPr>
        <w:t>byl</w:t>
      </w:r>
      <w:r w:rsidR="0065625D">
        <w:rPr>
          <w:rFonts w:ascii="Verdana" w:hAnsi="Verdana"/>
          <w:sz w:val="20"/>
          <w:szCs w:val="20"/>
        </w:rPr>
        <w:t>y</w:t>
      </w:r>
      <w:r w:rsidR="00294118" w:rsidRPr="00ED3343">
        <w:rPr>
          <w:rFonts w:ascii="Verdana" w:hAnsi="Verdana"/>
          <w:sz w:val="20"/>
        </w:rPr>
        <w:t xml:space="preserve"> </w:t>
      </w:r>
      <w:r w:rsidRPr="00ED3343">
        <w:rPr>
          <w:rFonts w:ascii="Verdana" w:hAnsi="Verdana"/>
          <w:sz w:val="20"/>
        </w:rPr>
        <w:t>Klientovi</w:t>
      </w:r>
      <w:r w:rsidR="00294118" w:rsidRPr="00ED3343">
        <w:rPr>
          <w:rFonts w:ascii="Verdana" w:hAnsi="Verdana"/>
          <w:sz w:val="20"/>
        </w:rPr>
        <w:t xml:space="preserve"> </w:t>
      </w:r>
      <w:r w:rsidR="00294118" w:rsidRPr="004013F3">
        <w:rPr>
          <w:rFonts w:ascii="Verdana" w:hAnsi="Verdana"/>
          <w:sz w:val="20"/>
          <w:szCs w:val="20"/>
        </w:rPr>
        <w:t>připraven</w:t>
      </w:r>
      <w:r w:rsidR="00F7536D" w:rsidRPr="004013F3">
        <w:rPr>
          <w:rFonts w:ascii="Verdana" w:hAnsi="Verdana"/>
          <w:sz w:val="20"/>
          <w:szCs w:val="20"/>
        </w:rPr>
        <w:t>y níže uvedené kapitoly v</w:t>
      </w:r>
      <w:r w:rsidR="00294118" w:rsidRPr="004013F3">
        <w:rPr>
          <w:rFonts w:ascii="Verdana" w:hAnsi="Verdana"/>
          <w:sz w:val="20"/>
          <w:szCs w:val="20"/>
        </w:rPr>
        <w:t xml:space="preserve"> Žádost</w:t>
      </w:r>
      <w:r w:rsidR="00F7536D" w:rsidRPr="004013F3">
        <w:rPr>
          <w:rFonts w:ascii="Verdana" w:hAnsi="Verdana"/>
          <w:sz w:val="20"/>
          <w:szCs w:val="20"/>
        </w:rPr>
        <w:t>i</w:t>
      </w:r>
      <w:r w:rsidR="00294118" w:rsidRPr="004013F3">
        <w:rPr>
          <w:rFonts w:ascii="Verdana" w:hAnsi="Verdana"/>
          <w:sz w:val="20"/>
          <w:szCs w:val="20"/>
        </w:rPr>
        <w:t xml:space="preserve"> </w:t>
      </w:r>
      <w:r w:rsidR="00294118" w:rsidRPr="00ED3343">
        <w:rPr>
          <w:rFonts w:ascii="Verdana" w:hAnsi="Verdana"/>
          <w:sz w:val="20"/>
        </w:rPr>
        <w:t xml:space="preserve">na jeho </w:t>
      </w:r>
      <w:r w:rsidRPr="00ED3343">
        <w:rPr>
          <w:rFonts w:ascii="Verdana" w:hAnsi="Verdana"/>
          <w:sz w:val="20"/>
        </w:rPr>
        <w:t>P</w:t>
      </w:r>
      <w:r w:rsidR="00294118" w:rsidRPr="00ED3343">
        <w:rPr>
          <w:rFonts w:ascii="Verdana" w:hAnsi="Verdana"/>
          <w:sz w:val="20"/>
        </w:rPr>
        <w:t>rojekt</w:t>
      </w:r>
      <w:r w:rsidR="00294118" w:rsidRPr="002F4130">
        <w:rPr>
          <w:rFonts w:ascii="Verdana" w:hAnsi="Verdana"/>
          <w:sz w:val="20"/>
          <w:szCs w:val="20"/>
        </w:rPr>
        <w:t>, a </w:t>
      </w:r>
      <w:r w:rsidRPr="00506BF7">
        <w:rPr>
          <w:rFonts w:ascii="Verdana" w:hAnsi="Verdana"/>
          <w:sz w:val="20"/>
          <w:szCs w:val="20"/>
        </w:rPr>
        <w:t>Klient</w:t>
      </w:r>
      <w:r w:rsidR="00294118" w:rsidRPr="00506BF7">
        <w:rPr>
          <w:rFonts w:ascii="Verdana" w:hAnsi="Verdana"/>
          <w:sz w:val="20"/>
          <w:szCs w:val="20"/>
        </w:rPr>
        <w:t xml:space="preserve"> se zavazuje zaplatit </w:t>
      </w:r>
      <w:r w:rsidRPr="00506BF7">
        <w:rPr>
          <w:rFonts w:ascii="Verdana" w:hAnsi="Verdana"/>
          <w:sz w:val="20"/>
          <w:szCs w:val="20"/>
        </w:rPr>
        <w:t>Poradci</w:t>
      </w:r>
      <w:r w:rsidR="00294118" w:rsidRPr="00506BF7">
        <w:rPr>
          <w:rFonts w:ascii="Verdana" w:hAnsi="Verdana"/>
          <w:sz w:val="20"/>
          <w:szCs w:val="20"/>
        </w:rPr>
        <w:t xml:space="preserve"> sjednanou úplatu. </w:t>
      </w:r>
      <w:r w:rsidRPr="00506BF7">
        <w:rPr>
          <w:rFonts w:ascii="Verdana" w:hAnsi="Verdana"/>
          <w:sz w:val="20"/>
          <w:szCs w:val="20"/>
        </w:rPr>
        <w:t>Poradce</w:t>
      </w:r>
      <w:r w:rsidR="00294118" w:rsidRPr="00506BF7">
        <w:rPr>
          <w:rFonts w:ascii="Verdana" w:hAnsi="Verdana"/>
          <w:sz w:val="20"/>
          <w:szCs w:val="20"/>
        </w:rPr>
        <w:t xml:space="preserve"> zajistí přípravu </w:t>
      </w:r>
      <w:r w:rsidR="004013F3" w:rsidRPr="00506BF7">
        <w:rPr>
          <w:rFonts w:ascii="Verdana" w:hAnsi="Verdana"/>
          <w:sz w:val="20"/>
          <w:szCs w:val="20"/>
        </w:rPr>
        <w:t>těchto kapitol</w:t>
      </w:r>
      <w:r w:rsidR="00D35435" w:rsidRPr="00506BF7">
        <w:rPr>
          <w:rFonts w:ascii="Verdana" w:hAnsi="Verdana"/>
          <w:sz w:val="20"/>
          <w:szCs w:val="20"/>
        </w:rPr>
        <w:t xml:space="preserve"> </w:t>
      </w:r>
      <w:r w:rsidR="001C1D43" w:rsidRPr="00506BF7">
        <w:rPr>
          <w:rFonts w:ascii="Verdana" w:hAnsi="Verdana"/>
          <w:sz w:val="20"/>
          <w:szCs w:val="20"/>
        </w:rPr>
        <w:t>v</w:t>
      </w:r>
      <w:r w:rsidR="00506BF7" w:rsidRPr="00506BF7">
        <w:rPr>
          <w:rFonts w:ascii="Verdana" w:hAnsi="Verdana"/>
          <w:sz w:val="20"/>
          <w:szCs w:val="20"/>
        </w:rPr>
        <w:t xml:space="preserve"> českém a </w:t>
      </w:r>
      <w:r w:rsidR="001C1D43" w:rsidRPr="00506BF7">
        <w:rPr>
          <w:rFonts w:ascii="Verdana" w:hAnsi="Verdana"/>
          <w:sz w:val="20"/>
          <w:szCs w:val="20"/>
        </w:rPr>
        <w:t xml:space="preserve">anglickém jazyce </w:t>
      </w:r>
      <w:r w:rsidR="00D35435" w:rsidRPr="00506BF7">
        <w:rPr>
          <w:rFonts w:ascii="Verdana" w:hAnsi="Verdana"/>
          <w:sz w:val="20"/>
          <w:szCs w:val="20"/>
        </w:rPr>
        <w:t>(dále jen „</w:t>
      </w:r>
      <w:r w:rsidR="00D35435" w:rsidRPr="00506BF7">
        <w:rPr>
          <w:rFonts w:ascii="Verdana" w:hAnsi="Verdana"/>
          <w:b/>
          <w:sz w:val="20"/>
          <w:szCs w:val="20"/>
        </w:rPr>
        <w:t>Činnost</w:t>
      </w:r>
      <w:r w:rsidR="00D35435" w:rsidRPr="00506BF7">
        <w:rPr>
          <w:rFonts w:ascii="Verdana" w:hAnsi="Verdana"/>
          <w:sz w:val="20"/>
          <w:szCs w:val="20"/>
        </w:rPr>
        <w:t>“)</w:t>
      </w:r>
      <w:r w:rsidR="004013F3" w:rsidRPr="00506BF7">
        <w:rPr>
          <w:rFonts w:ascii="Verdana" w:hAnsi="Verdana"/>
          <w:sz w:val="20"/>
          <w:szCs w:val="20"/>
        </w:rPr>
        <w:t>:</w:t>
      </w:r>
    </w:p>
    <w:p w14:paraId="6F5F4A24" w14:textId="77777777" w:rsidR="00451D97" w:rsidRDefault="00451D97" w:rsidP="00451D97">
      <w:pPr>
        <w:widowControl w:val="0"/>
        <w:suppressAutoHyphens/>
        <w:spacing w:after="60"/>
        <w:ind w:left="360"/>
        <w:jc w:val="both"/>
        <w:rPr>
          <w:rFonts w:ascii="Verdana" w:hAnsi="Verdana"/>
          <w:sz w:val="20"/>
          <w:szCs w:val="20"/>
        </w:rPr>
      </w:pPr>
    </w:p>
    <w:p w14:paraId="00B85916" w14:textId="77777777" w:rsidR="00451D97" w:rsidRDefault="00451D97" w:rsidP="00451D97">
      <w:pPr>
        <w:pStyle w:val="Odstavecseseznamem"/>
        <w:numPr>
          <w:ilvl w:val="1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proofErr w:type="spellStart"/>
      <w:r w:rsidRPr="00316B23">
        <w:rPr>
          <w:rFonts w:ascii="Verdana" w:eastAsia="Calibri" w:hAnsi="Verdana"/>
          <w:sz w:val="20"/>
          <w:lang w:val="cs-CZ" w:eastAsia="en-US"/>
        </w:rPr>
        <w:t>Review</w:t>
      </w:r>
      <w:proofErr w:type="spellEnd"/>
      <w:r w:rsidRPr="00316B23">
        <w:rPr>
          <w:rFonts w:ascii="Verdana" w:eastAsia="Calibri" w:hAnsi="Verdana"/>
          <w:sz w:val="20"/>
          <w:lang w:val="cs-CZ" w:eastAsia="en-US"/>
        </w:rPr>
        <w:t xml:space="preserve"> studie proveditelnosti + žádosti projektu do výzvy OP Jak Špičkový výzkum </w:t>
      </w:r>
    </w:p>
    <w:p w14:paraId="3B3E475B" w14:textId="7151A4B4" w:rsidR="00451D97" w:rsidRDefault="00451D97" w:rsidP="00451D97">
      <w:pPr>
        <w:pStyle w:val="Odstavecseseznamem"/>
        <w:numPr>
          <w:ilvl w:val="1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 w:rsidRPr="00316B23">
        <w:rPr>
          <w:rFonts w:ascii="Verdana" w:eastAsia="Calibri" w:hAnsi="Verdana"/>
          <w:sz w:val="20"/>
          <w:lang w:val="cs-CZ" w:eastAsia="en-US"/>
        </w:rPr>
        <w:t>Zpracování dílčích částí Studie proveditelnosti:</w:t>
      </w:r>
    </w:p>
    <w:p w14:paraId="5F4447E6" w14:textId="77777777" w:rsidR="00451D97" w:rsidRPr="00316B23" w:rsidRDefault="00451D97" w:rsidP="00451D97">
      <w:pPr>
        <w:pStyle w:val="Odstavecseseznamem"/>
        <w:numPr>
          <w:ilvl w:val="2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 w:rsidRPr="00316B23">
        <w:rPr>
          <w:rFonts w:ascii="Verdana" w:hAnsi="Verdana"/>
          <w:sz w:val="20"/>
        </w:rPr>
        <w:t>Způsob zajištění nezávislosti odborného týmu,</w:t>
      </w:r>
    </w:p>
    <w:p w14:paraId="59871FB0" w14:textId="77777777" w:rsidR="00451D97" w:rsidRPr="00316B23" w:rsidRDefault="00451D97" w:rsidP="00451D97">
      <w:pPr>
        <w:pStyle w:val="Odstavecseseznamem"/>
        <w:numPr>
          <w:ilvl w:val="2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 w:rsidRPr="00316B23">
        <w:rPr>
          <w:rFonts w:ascii="Verdana" w:hAnsi="Verdana"/>
          <w:sz w:val="20"/>
        </w:rPr>
        <w:t>Analýza rizik,</w:t>
      </w:r>
    </w:p>
    <w:p w14:paraId="2FD79AAD" w14:textId="6ADEF581" w:rsidR="00451D97" w:rsidRDefault="00451D97" w:rsidP="00451D97">
      <w:pPr>
        <w:pStyle w:val="Odstavecseseznamem"/>
        <w:numPr>
          <w:ilvl w:val="2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 w:rsidRPr="00316B23">
        <w:rPr>
          <w:rFonts w:ascii="Verdana" w:eastAsia="Calibri" w:hAnsi="Verdana"/>
          <w:sz w:val="20"/>
          <w:lang w:val="cs-CZ" w:eastAsia="en-US"/>
        </w:rPr>
        <w:t xml:space="preserve">Udržitelnost </w:t>
      </w:r>
      <w:r>
        <w:rPr>
          <w:rFonts w:ascii="Verdana" w:eastAsia="Calibri" w:hAnsi="Verdana"/>
          <w:sz w:val="20"/>
          <w:lang w:val="cs-CZ" w:eastAsia="en-US"/>
        </w:rPr>
        <w:t xml:space="preserve">projektu </w:t>
      </w:r>
      <w:r w:rsidRPr="00316B23">
        <w:rPr>
          <w:rFonts w:ascii="Verdana" w:eastAsia="Calibri" w:hAnsi="Verdana"/>
          <w:sz w:val="20"/>
          <w:lang w:val="cs-CZ" w:eastAsia="en-US"/>
        </w:rPr>
        <w:t>- sepsání textů na základě podkladů od klienta (formou rozhovorů, či dotazníků): výstup</w:t>
      </w:r>
      <w:r>
        <w:rPr>
          <w:rFonts w:ascii="Verdana" w:eastAsia="Calibri" w:hAnsi="Verdana"/>
          <w:sz w:val="20"/>
          <w:lang w:val="cs-CZ" w:eastAsia="en-US"/>
        </w:rPr>
        <w:t>em</w:t>
      </w:r>
      <w:r w:rsidRPr="00316B23">
        <w:rPr>
          <w:rFonts w:ascii="Verdana" w:eastAsia="Calibri" w:hAnsi="Verdana"/>
          <w:sz w:val="20"/>
          <w:lang w:val="cs-CZ" w:eastAsia="en-US"/>
        </w:rPr>
        <w:t xml:space="preserve"> </w:t>
      </w:r>
      <w:r>
        <w:rPr>
          <w:rFonts w:ascii="Verdana" w:eastAsia="Calibri" w:hAnsi="Verdana"/>
          <w:sz w:val="20"/>
          <w:lang w:val="cs-CZ" w:eastAsia="en-US"/>
        </w:rPr>
        <w:t xml:space="preserve">bude </w:t>
      </w:r>
      <w:proofErr w:type="spellStart"/>
      <w:r w:rsidRPr="00316B23">
        <w:rPr>
          <w:rFonts w:ascii="Verdana" w:eastAsia="Calibri" w:hAnsi="Verdana"/>
          <w:sz w:val="20"/>
          <w:lang w:val="cs-CZ" w:eastAsia="en-US"/>
        </w:rPr>
        <w:t>finalizované</w:t>
      </w:r>
      <w:proofErr w:type="spellEnd"/>
      <w:r w:rsidRPr="00316B23">
        <w:rPr>
          <w:rFonts w:ascii="Verdana" w:eastAsia="Calibri" w:hAnsi="Verdana"/>
          <w:sz w:val="20"/>
          <w:lang w:val="cs-CZ" w:eastAsia="en-US"/>
        </w:rPr>
        <w:t xml:space="preserve"> kapitoly SP </w:t>
      </w:r>
    </w:p>
    <w:p w14:paraId="7D559C5C" w14:textId="7716B23F" w:rsidR="00451D97" w:rsidRDefault="00451D97">
      <w:pPr>
        <w:pStyle w:val="Odstavecseseznamem"/>
        <w:numPr>
          <w:ilvl w:val="1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>
        <w:rPr>
          <w:rFonts w:ascii="Verdana" w:eastAsia="Calibri" w:hAnsi="Verdana"/>
          <w:sz w:val="20"/>
          <w:lang w:val="cs-CZ" w:eastAsia="en-US"/>
        </w:rPr>
        <w:t>Kontrola formálních náležitostí žádosti (formou checklistu)</w:t>
      </w:r>
    </w:p>
    <w:p w14:paraId="3CC11E3D" w14:textId="77CC8DA6" w:rsidR="001C1D43" w:rsidRDefault="001C1D43" w:rsidP="00BF5989">
      <w:pPr>
        <w:pStyle w:val="Odstavecseseznamem"/>
        <w:numPr>
          <w:ilvl w:val="1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>
        <w:rPr>
          <w:rFonts w:ascii="Verdana" w:eastAsia="Calibri" w:hAnsi="Verdana"/>
          <w:sz w:val="20"/>
          <w:lang w:val="cs-CZ" w:eastAsia="en-US"/>
        </w:rPr>
        <w:t>Konzultace k libovolným součástem projektové žádosti (mimo body uvedené výše) v rozsahu 10 hodin</w:t>
      </w:r>
      <w:r w:rsidR="00BF5989">
        <w:rPr>
          <w:rFonts w:ascii="Verdana" w:eastAsia="Calibri" w:hAnsi="Verdana"/>
          <w:sz w:val="20"/>
          <w:lang w:val="cs-CZ" w:eastAsia="en-US"/>
        </w:rPr>
        <w:t>.</w:t>
      </w:r>
    </w:p>
    <w:p w14:paraId="5C2AFC1A" w14:textId="77777777" w:rsidR="00451D97" w:rsidRPr="00451D97" w:rsidRDefault="00451D97" w:rsidP="00451D97">
      <w:pPr>
        <w:pStyle w:val="Odstavecseseznamem"/>
        <w:spacing w:line="276" w:lineRule="auto"/>
        <w:ind w:left="1980"/>
        <w:rPr>
          <w:rFonts w:ascii="Verdana" w:eastAsia="Calibri" w:hAnsi="Verdana"/>
          <w:sz w:val="20"/>
          <w:lang w:val="cs-CZ" w:eastAsia="en-US"/>
        </w:rPr>
      </w:pPr>
    </w:p>
    <w:p w14:paraId="57200B98" w14:textId="3785CC24" w:rsidR="000A64FD" w:rsidRPr="002F4130" w:rsidRDefault="00846563" w:rsidP="00451D97">
      <w:pPr>
        <w:widowControl w:val="0"/>
        <w:numPr>
          <w:ilvl w:val="0"/>
          <w:numId w:val="11"/>
        </w:numPr>
        <w:suppressAutoHyphens/>
        <w:spacing w:after="60"/>
        <w:jc w:val="both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 xml:space="preserve">Obsahem závazku Poradce není jiné plnění než zde výslovně uvedené v rámci Činností. </w:t>
      </w:r>
    </w:p>
    <w:p w14:paraId="3BD3BD04" w14:textId="77777777" w:rsidR="00294118" w:rsidRPr="002F4130" w:rsidRDefault="00294118" w:rsidP="00FD1F4F">
      <w:pPr>
        <w:widowControl w:val="0"/>
        <w:suppressAutoHyphens/>
        <w:spacing w:after="60" w:line="264" w:lineRule="auto"/>
        <w:jc w:val="both"/>
        <w:rPr>
          <w:rFonts w:ascii="Verdana" w:hAnsi="Verdana"/>
          <w:color w:val="0000FF"/>
          <w:sz w:val="20"/>
          <w:szCs w:val="20"/>
        </w:rPr>
      </w:pPr>
    </w:p>
    <w:p w14:paraId="45072043" w14:textId="6F77A72B" w:rsidR="00294118" w:rsidRPr="002F4130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  <w:color w:val="6D6E70"/>
        </w:rPr>
      </w:pPr>
      <w:r w:rsidRPr="002F4130">
        <w:rPr>
          <w:rFonts w:ascii="Verdana" w:hAnsi="Verdana"/>
        </w:rPr>
        <w:t>II. Úplata</w:t>
      </w:r>
    </w:p>
    <w:p w14:paraId="4ABF74DE" w14:textId="0B8DC3C4" w:rsidR="009B0D45" w:rsidRPr="002F4130" w:rsidRDefault="00D54CD3" w:rsidP="00316B23">
      <w:pPr>
        <w:widowControl w:val="0"/>
        <w:numPr>
          <w:ilvl w:val="0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</w:rPr>
      </w:pPr>
      <w:r w:rsidRPr="00ED3343">
        <w:rPr>
          <w:rFonts w:ascii="Verdana" w:hAnsi="Verdana"/>
          <w:sz w:val="20"/>
        </w:rPr>
        <w:t xml:space="preserve">Klient se zavazuje zaplatit Poradci </w:t>
      </w:r>
      <w:r w:rsidR="00C639CE" w:rsidRPr="00ED3343">
        <w:rPr>
          <w:rFonts w:ascii="Verdana" w:hAnsi="Verdana"/>
          <w:sz w:val="20"/>
        </w:rPr>
        <w:t xml:space="preserve">úplatu </w:t>
      </w:r>
      <w:r w:rsidRPr="00ED3343">
        <w:rPr>
          <w:rFonts w:ascii="Verdana" w:hAnsi="Verdana"/>
          <w:sz w:val="20"/>
        </w:rPr>
        <w:t xml:space="preserve">za </w:t>
      </w:r>
      <w:r w:rsidRPr="002F4130">
        <w:rPr>
          <w:rFonts w:ascii="Verdana" w:hAnsi="Verdana"/>
          <w:sz w:val="20"/>
          <w:szCs w:val="20"/>
        </w:rPr>
        <w:t>Činnost</w:t>
      </w:r>
      <w:r w:rsidR="00F01216" w:rsidRPr="00ED3343">
        <w:rPr>
          <w:rFonts w:ascii="Verdana" w:hAnsi="Verdana"/>
          <w:sz w:val="20"/>
        </w:rPr>
        <w:t xml:space="preserve"> ve výši </w:t>
      </w:r>
      <w:r w:rsidR="00F01216">
        <w:rPr>
          <w:rFonts w:ascii="Verdana" w:hAnsi="Verdana"/>
          <w:b/>
          <w:bCs/>
          <w:sz w:val="20"/>
          <w:szCs w:val="20"/>
        </w:rPr>
        <w:t>450 000 Kč</w:t>
      </w:r>
      <w:r w:rsidR="005E34DD">
        <w:rPr>
          <w:rFonts w:ascii="Verdana" w:hAnsi="Verdana"/>
          <w:sz w:val="20"/>
          <w:szCs w:val="20"/>
        </w:rPr>
        <w:t xml:space="preserve">. </w:t>
      </w:r>
    </w:p>
    <w:p w14:paraId="16498F3F" w14:textId="020A428E" w:rsidR="0052699A" w:rsidRPr="002F4130" w:rsidRDefault="0052699A" w:rsidP="00FD1F4F">
      <w:pPr>
        <w:pStyle w:val="Odstavecseseznamem"/>
        <w:widowControl w:val="0"/>
        <w:numPr>
          <w:ilvl w:val="0"/>
          <w:numId w:val="12"/>
        </w:numPr>
        <w:spacing w:after="60" w:line="264" w:lineRule="auto"/>
        <w:jc w:val="both"/>
        <w:rPr>
          <w:rFonts w:ascii="Verdana" w:hAnsi="Verdana"/>
          <w:sz w:val="20"/>
        </w:rPr>
      </w:pPr>
      <w:r w:rsidRPr="002F4130">
        <w:rPr>
          <w:rFonts w:ascii="Verdana" w:hAnsi="Verdana"/>
          <w:sz w:val="20"/>
          <w:lang w:val="cs-CZ"/>
        </w:rPr>
        <w:t xml:space="preserve">Nárok na </w:t>
      </w:r>
      <w:r w:rsidR="007D38FA">
        <w:rPr>
          <w:rFonts w:ascii="Verdana" w:hAnsi="Verdana"/>
          <w:sz w:val="20"/>
          <w:lang w:val="cs-CZ"/>
        </w:rPr>
        <w:t>ú</w:t>
      </w:r>
      <w:r w:rsidRPr="002F4130">
        <w:rPr>
          <w:rFonts w:ascii="Verdana" w:hAnsi="Verdana"/>
          <w:sz w:val="20"/>
          <w:lang w:val="cs-CZ"/>
        </w:rPr>
        <w:t xml:space="preserve">platu za </w:t>
      </w:r>
      <w:r w:rsidR="007D38FA">
        <w:rPr>
          <w:rFonts w:ascii="Verdana" w:hAnsi="Verdana"/>
          <w:sz w:val="20"/>
          <w:lang w:val="cs-CZ"/>
        </w:rPr>
        <w:t>Č</w:t>
      </w:r>
      <w:r w:rsidR="00DD286B">
        <w:rPr>
          <w:rFonts w:ascii="Verdana" w:hAnsi="Verdana"/>
          <w:sz w:val="20"/>
          <w:lang w:val="cs-CZ"/>
        </w:rPr>
        <w:t>innost</w:t>
      </w:r>
      <w:r w:rsidRPr="002F4130">
        <w:rPr>
          <w:rFonts w:ascii="Verdana" w:hAnsi="Verdana"/>
          <w:sz w:val="20"/>
          <w:lang w:val="cs-CZ"/>
        </w:rPr>
        <w:t xml:space="preserve"> Poradci vůči Klientovi vznikne okamžikem </w:t>
      </w:r>
      <w:r w:rsidR="00DD286B">
        <w:rPr>
          <w:rFonts w:ascii="Verdana" w:hAnsi="Verdana"/>
          <w:sz w:val="20"/>
          <w:lang w:val="cs-CZ"/>
        </w:rPr>
        <w:t xml:space="preserve">předání výstupu </w:t>
      </w:r>
      <w:r w:rsidR="007D38FA">
        <w:rPr>
          <w:rFonts w:ascii="Verdana" w:hAnsi="Verdana"/>
          <w:sz w:val="20"/>
          <w:lang w:val="cs-CZ"/>
        </w:rPr>
        <w:t>Č</w:t>
      </w:r>
      <w:r w:rsidR="00DD286B">
        <w:rPr>
          <w:rFonts w:ascii="Verdana" w:hAnsi="Verdana"/>
          <w:sz w:val="20"/>
          <w:lang w:val="cs-CZ"/>
        </w:rPr>
        <w:t>innosti Klientovi.</w:t>
      </w:r>
    </w:p>
    <w:p w14:paraId="2901BE52" w14:textId="64760387" w:rsidR="00A05322" w:rsidRPr="002F4130" w:rsidRDefault="0052699A" w:rsidP="00FD1F4F">
      <w:pPr>
        <w:pStyle w:val="Odstavecseseznamem"/>
        <w:widowControl w:val="0"/>
        <w:numPr>
          <w:ilvl w:val="0"/>
          <w:numId w:val="12"/>
        </w:numPr>
        <w:spacing w:after="60" w:line="264" w:lineRule="auto"/>
        <w:jc w:val="both"/>
        <w:rPr>
          <w:rFonts w:ascii="Verdana" w:hAnsi="Verdana"/>
          <w:sz w:val="20"/>
        </w:rPr>
      </w:pPr>
      <w:r w:rsidRPr="002F4130">
        <w:rPr>
          <w:rFonts w:ascii="Verdana" w:hAnsi="Verdana"/>
          <w:sz w:val="20"/>
        </w:rPr>
        <w:t xml:space="preserve">Pro případ </w:t>
      </w:r>
      <w:r w:rsidR="00BF16C4">
        <w:rPr>
          <w:rFonts w:ascii="Verdana" w:hAnsi="Verdana"/>
          <w:sz w:val="20"/>
          <w:lang w:val="cs-CZ"/>
        </w:rPr>
        <w:t xml:space="preserve">nedokončení </w:t>
      </w:r>
      <w:r w:rsidR="007D38FA">
        <w:rPr>
          <w:rFonts w:ascii="Verdana" w:hAnsi="Verdana"/>
          <w:sz w:val="20"/>
          <w:lang w:val="cs-CZ"/>
        </w:rPr>
        <w:t>Č</w:t>
      </w:r>
      <w:r w:rsidR="00BF16C4">
        <w:rPr>
          <w:rFonts w:ascii="Verdana" w:hAnsi="Verdana"/>
          <w:sz w:val="20"/>
          <w:lang w:val="cs-CZ"/>
        </w:rPr>
        <w:t xml:space="preserve">innosti z důvodů nedodání podkladů dle Přílohy č. 1 ze strany Klienta </w:t>
      </w:r>
      <w:r w:rsidR="00D47C69">
        <w:rPr>
          <w:rFonts w:ascii="Verdana" w:hAnsi="Verdana"/>
          <w:sz w:val="20"/>
          <w:lang w:val="cs-CZ"/>
        </w:rPr>
        <w:t>nebo pro případ ukončení smlouvy ze strany Klienta před dokončením Činnosti</w:t>
      </w:r>
      <w:r w:rsidR="00D47C69" w:rsidRPr="00ED3343">
        <w:rPr>
          <w:rFonts w:ascii="Verdana" w:hAnsi="Verdana"/>
          <w:sz w:val="20"/>
          <w:lang w:val="cs-CZ"/>
        </w:rPr>
        <w:t xml:space="preserve"> </w:t>
      </w:r>
      <w:r w:rsidRPr="002F4130">
        <w:rPr>
          <w:rFonts w:ascii="Verdana" w:hAnsi="Verdana"/>
          <w:sz w:val="20"/>
        </w:rPr>
        <w:t xml:space="preserve">se Klient </w:t>
      </w:r>
      <w:r w:rsidR="00853209" w:rsidRPr="002F4130">
        <w:rPr>
          <w:rFonts w:ascii="Verdana" w:hAnsi="Verdana"/>
          <w:sz w:val="20"/>
        </w:rPr>
        <w:t xml:space="preserve">zavazuje </w:t>
      </w:r>
      <w:r w:rsidRPr="002F4130">
        <w:rPr>
          <w:rFonts w:ascii="Verdana" w:hAnsi="Verdana"/>
          <w:sz w:val="20"/>
        </w:rPr>
        <w:t xml:space="preserve">zaplatit Poradci </w:t>
      </w:r>
      <w:r w:rsidR="001326F0" w:rsidRPr="002F4130">
        <w:rPr>
          <w:rFonts w:ascii="Verdana" w:hAnsi="Verdana"/>
          <w:sz w:val="20"/>
          <w:lang w:val="cs-CZ"/>
        </w:rPr>
        <w:t xml:space="preserve">za rezervaci kapacity Poradce k realizaci Činností </w:t>
      </w:r>
      <w:r w:rsidRPr="002F4130">
        <w:rPr>
          <w:rFonts w:ascii="Verdana" w:hAnsi="Verdana"/>
          <w:sz w:val="20"/>
        </w:rPr>
        <w:t xml:space="preserve">náhradní úplatu ve výši </w:t>
      </w:r>
      <w:r w:rsidR="00ED3343">
        <w:rPr>
          <w:rFonts w:ascii="Verdana" w:hAnsi="Verdana"/>
          <w:b/>
          <w:sz w:val="20"/>
          <w:lang w:val="cs-CZ"/>
        </w:rPr>
        <w:t>450.</w:t>
      </w:r>
      <w:r w:rsidRPr="00ED3343">
        <w:rPr>
          <w:rFonts w:ascii="Verdana" w:hAnsi="Verdana"/>
          <w:b/>
          <w:sz w:val="20"/>
        </w:rPr>
        <w:t>000,- Kč</w:t>
      </w:r>
      <w:r w:rsidRPr="002F4130">
        <w:rPr>
          <w:rFonts w:ascii="Verdana" w:hAnsi="Verdana"/>
          <w:sz w:val="20"/>
        </w:rPr>
        <w:t xml:space="preserve"> (dále jen „</w:t>
      </w:r>
      <w:r w:rsidRPr="002F4130">
        <w:rPr>
          <w:rFonts w:ascii="Verdana" w:hAnsi="Verdana"/>
          <w:b/>
          <w:sz w:val="20"/>
        </w:rPr>
        <w:t>Náhradní úplata</w:t>
      </w:r>
      <w:r w:rsidRPr="002F4130">
        <w:rPr>
          <w:rFonts w:ascii="Verdana" w:hAnsi="Verdana"/>
          <w:sz w:val="20"/>
        </w:rPr>
        <w:t xml:space="preserve">“). </w:t>
      </w:r>
      <w:r w:rsidR="0017472C" w:rsidRPr="002F4130">
        <w:rPr>
          <w:rFonts w:ascii="Verdana" w:hAnsi="Verdana"/>
          <w:sz w:val="20"/>
        </w:rPr>
        <w:t>Nárok na Náhradní úplatu vznikne</w:t>
      </w:r>
      <w:r w:rsidR="0024666B" w:rsidRPr="002F4130">
        <w:rPr>
          <w:rFonts w:ascii="Verdana" w:hAnsi="Verdana"/>
          <w:sz w:val="20"/>
          <w:lang w:val="cs-CZ"/>
        </w:rPr>
        <w:t xml:space="preserve"> </w:t>
      </w:r>
      <w:r w:rsidR="00864D72">
        <w:rPr>
          <w:rFonts w:ascii="Verdana" w:hAnsi="Verdana"/>
          <w:sz w:val="20"/>
          <w:lang w:val="cs-CZ"/>
        </w:rPr>
        <w:t>Poradci</w:t>
      </w:r>
      <w:r w:rsidR="00056FAF">
        <w:rPr>
          <w:rFonts w:ascii="Verdana" w:hAnsi="Verdana"/>
          <w:sz w:val="20"/>
          <w:lang w:val="cs-CZ"/>
        </w:rPr>
        <w:t xml:space="preserve"> po marném uplynutí 1</w:t>
      </w:r>
      <w:r w:rsidR="00ED62FB">
        <w:rPr>
          <w:rFonts w:ascii="Verdana" w:hAnsi="Verdana"/>
          <w:sz w:val="20"/>
          <w:lang w:val="cs-CZ"/>
        </w:rPr>
        <w:t>5</w:t>
      </w:r>
      <w:r w:rsidR="00056FAF">
        <w:rPr>
          <w:rFonts w:ascii="Verdana" w:hAnsi="Verdana"/>
          <w:sz w:val="20"/>
          <w:lang w:val="cs-CZ"/>
        </w:rPr>
        <w:t xml:space="preserve"> dnů od řádného termínu dodání podkladů Klientem</w:t>
      </w:r>
      <w:r w:rsidR="000D1773">
        <w:rPr>
          <w:rFonts w:ascii="Verdana" w:hAnsi="Verdana"/>
          <w:sz w:val="20"/>
          <w:lang w:val="cs-CZ"/>
        </w:rPr>
        <w:t xml:space="preserve"> nebo ukončením tohoto smluvního vztahu </w:t>
      </w:r>
      <w:r w:rsidR="00522B85">
        <w:rPr>
          <w:rFonts w:ascii="Verdana" w:hAnsi="Verdana"/>
          <w:sz w:val="20"/>
          <w:lang w:val="cs-CZ"/>
        </w:rPr>
        <w:t xml:space="preserve">ze strany Klienta </w:t>
      </w:r>
      <w:r w:rsidR="000D1773">
        <w:rPr>
          <w:rFonts w:ascii="Verdana" w:hAnsi="Verdana"/>
          <w:sz w:val="20"/>
          <w:lang w:val="cs-CZ"/>
        </w:rPr>
        <w:t>před dokončením Činnosti</w:t>
      </w:r>
      <w:r w:rsidR="00056FAF">
        <w:rPr>
          <w:rFonts w:ascii="Verdana" w:hAnsi="Verdana"/>
          <w:sz w:val="20"/>
          <w:lang w:val="cs-CZ"/>
        </w:rPr>
        <w:t>.</w:t>
      </w:r>
    </w:p>
    <w:p w14:paraId="4B2ED39C" w14:textId="58784533" w:rsidR="009A37BB" w:rsidRPr="002F4130" w:rsidRDefault="00A05322" w:rsidP="00FD1F4F">
      <w:pPr>
        <w:widowControl w:val="0"/>
        <w:numPr>
          <w:ilvl w:val="0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 xml:space="preserve">Klient se zavazuje uhradit Poradci všechny úplaty dle článku II. této smlouvy </w:t>
      </w:r>
      <w:r w:rsidR="001326F0" w:rsidRPr="002F4130">
        <w:rPr>
          <w:rFonts w:ascii="Verdana" w:hAnsi="Verdana"/>
          <w:sz w:val="20"/>
          <w:szCs w:val="20"/>
        </w:rPr>
        <w:t>na účet Poradce uvedený v záhlaví této smlouvy na základě daňového dokladu vystaveného Poradcem ke dni vzniku nároku na danou z úplat, a to se splatností 15 dnů ode dne vystavení.</w:t>
      </w:r>
    </w:p>
    <w:p w14:paraId="39E4E34C" w14:textId="6B0E4217" w:rsidR="00294118" w:rsidRPr="00FD1F4F" w:rsidRDefault="00294118" w:rsidP="00FD1F4F">
      <w:pPr>
        <w:widowControl w:val="0"/>
        <w:numPr>
          <w:ilvl w:val="0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2F4130">
        <w:rPr>
          <w:rFonts w:ascii="Verdana" w:hAnsi="Verdana"/>
          <w:sz w:val="20"/>
          <w:szCs w:val="20"/>
        </w:rPr>
        <w:t>Všechny částky dle čl. II. této smlouvy jsou uváděny</w:t>
      </w:r>
      <w:r w:rsidRPr="00FD1F4F">
        <w:rPr>
          <w:rFonts w:ascii="Verdana" w:hAnsi="Verdana"/>
          <w:sz w:val="20"/>
          <w:szCs w:val="20"/>
        </w:rPr>
        <w:t xml:space="preserve"> bez DPH, která bude vždy připočtena dle zákonné výše. </w:t>
      </w:r>
      <w:r w:rsidR="006A1744" w:rsidRPr="00FD1F4F">
        <w:rPr>
          <w:rFonts w:ascii="Verdana" w:hAnsi="Verdana"/>
          <w:sz w:val="20"/>
          <w:szCs w:val="20"/>
        </w:rPr>
        <w:t>Poradce</w:t>
      </w:r>
      <w:r w:rsidRPr="00FD1F4F">
        <w:rPr>
          <w:rFonts w:ascii="Verdana" w:hAnsi="Verdana"/>
          <w:sz w:val="20"/>
          <w:szCs w:val="20"/>
        </w:rPr>
        <w:t xml:space="preserve"> je oprávněn faktury zasílat v listinné nebo v elektronické podobě. </w:t>
      </w:r>
      <w:r w:rsidR="006A1744" w:rsidRPr="00FD1F4F">
        <w:rPr>
          <w:rFonts w:ascii="Verdana" w:hAnsi="Verdana"/>
          <w:sz w:val="20"/>
          <w:szCs w:val="20"/>
        </w:rPr>
        <w:t>F</w:t>
      </w:r>
      <w:r w:rsidRPr="00FD1F4F">
        <w:rPr>
          <w:rFonts w:ascii="Verdana" w:hAnsi="Verdana"/>
          <w:sz w:val="20"/>
          <w:szCs w:val="20"/>
        </w:rPr>
        <w:t xml:space="preserve">akturace </w:t>
      </w:r>
      <w:r w:rsidR="006A1744" w:rsidRPr="00FD1F4F">
        <w:rPr>
          <w:rFonts w:ascii="Verdana" w:hAnsi="Verdana"/>
          <w:sz w:val="20"/>
          <w:szCs w:val="20"/>
        </w:rPr>
        <w:t xml:space="preserve">bude </w:t>
      </w:r>
      <w:r w:rsidRPr="00FD1F4F">
        <w:rPr>
          <w:rFonts w:ascii="Verdana" w:hAnsi="Verdana"/>
          <w:sz w:val="20"/>
          <w:szCs w:val="20"/>
        </w:rPr>
        <w:t>splňova</w:t>
      </w:r>
      <w:r w:rsidR="006A1744" w:rsidRPr="00FD1F4F">
        <w:rPr>
          <w:rFonts w:ascii="Verdana" w:hAnsi="Verdana"/>
          <w:sz w:val="20"/>
          <w:szCs w:val="20"/>
        </w:rPr>
        <w:t>t</w:t>
      </w:r>
      <w:r w:rsidRPr="00FD1F4F">
        <w:rPr>
          <w:rFonts w:ascii="Verdana" w:hAnsi="Verdana"/>
          <w:sz w:val="20"/>
          <w:szCs w:val="20"/>
        </w:rPr>
        <w:t xml:space="preserve"> požadavky zákona č. 235/2004 Sb. o dani z přidané hodnoty. </w:t>
      </w:r>
    </w:p>
    <w:p w14:paraId="5A9D820F" w14:textId="2C9275BA" w:rsidR="00294118" w:rsidRPr="00FD1F4F" w:rsidRDefault="00294118" w:rsidP="00FD1F4F">
      <w:pPr>
        <w:widowControl w:val="0"/>
        <w:numPr>
          <w:ilvl w:val="0"/>
          <w:numId w:val="12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V případě, že nebude kterákoliv faktura uhrazena ve lhůtě splatnosti, </w:t>
      </w:r>
      <w:r w:rsidR="006A1744" w:rsidRPr="00FD1F4F">
        <w:rPr>
          <w:rFonts w:ascii="Verdana" w:hAnsi="Verdana"/>
          <w:sz w:val="20"/>
          <w:szCs w:val="20"/>
        </w:rPr>
        <w:t xml:space="preserve">Poradce </w:t>
      </w:r>
      <w:r w:rsidRPr="00FD1F4F">
        <w:rPr>
          <w:rFonts w:ascii="Verdana" w:hAnsi="Verdana"/>
          <w:sz w:val="20"/>
          <w:szCs w:val="20"/>
        </w:rPr>
        <w:t xml:space="preserve">není povinen </w:t>
      </w:r>
      <w:r w:rsidR="009A37BB" w:rsidRPr="00FD1F4F">
        <w:rPr>
          <w:rFonts w:ascii="Verdana" w:hAnsi="Verdana"/>
          <w:sz w:val="20"/>
          <w:szCs w:val="20"/>
        </w:rPr>
        <w:t>realizovat Činnosti</w:t>
      </w:r>
      <w:r w:rsidRPr="00FD1F4F">
        <w:rPr>
          <w:rFonts w:ascii="Verdana" w:hAnsi="Verdana"/>
          <w:sz w:val="20"/>
          <w:szCs w:val="20"/>
        </w:rPr>
        <w:t xml:space="preserve"> až do řádného zaplacení </w:t>
      </w:r>
      <w:r w:rsidR="001326F0" w:rsidRPr="00FD1F4F">
        <w:rPr>
          <w:rFonts w:ascii="Verdana" w:hAnsi="Verdana"/>
          <w:sz w:val="20"/>
          <w:szCs w:val="20"/>
        </w:rPr>
        <w:t>celé neuhrazené částky</w:t>
      </w:r>
      <w:r w:rsidRPr="00FD1F4F">
        <w:rPr>
          <w:rFonts w:ascii="Verdana" w:hAnsi="Verdana"/>
          <w:sz w:val="20"/>
          <w:szCs w:val="20"/>
        </w:rPr>
        <w:t xml:space="preserve">. </w:t>
      </w:r>
    </w:p>
    <w:p w14:paraId="67935B27" w14:textId="77777777" w:rsidR="00294118" w:rsidRPr="00FD1F4F" w:rsidRDefault="00294118" w:rsidP="00FD1F4F">
      <w:pPr>
        <w:widowControl w:val="0"/>
        <w:spacing w:after="60" w:line="264" w:lineRule="auto"/>
        <w:rPr>
          <w:rFonts w:ascii="Verdana" w:hAnsi="Verdana"/>
          <w:b/>
          <w:sz w:val="20"/>
          <w:szCs w:val="20"/>
        </w:rPr>
      </w:pPr>
    </w:p>
    <w:p w14:paraId="1B1CE1FA" w14:textId="11DB9DF7"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 w:rsidRPr="00FD1F4F">
        <w:rPr>
          <w:rFonts w:ascii="Verdana" w:hAnsi="Verdana"/>
        </w:rPr>
        <w:t xml:space="preserve">III. Práva a povinnosti </w:t>
      </w:r>
      <w:r w:rsidR="007C58C4" w:rsidRPr="00FD1F4F">
        <w:rPr>
          <w:rFonts w:ascii="Verdana" w:hAnsi="Verdana"/>
        </w:rPr>
        <w:t>Poradce</w:t>
      </w:r>
    </w:p>
    <w:p w14:paraId="3E16027F" w14:textId="243B1F82" w:rsidR="00294118" w:rsidRPr="00FD1F4F" w:rsidRDefault="007C58C4" w:rsidP="00FD1F4F">
      <w:pPr>
        <w:widowControl w:val="0"/>
        <w:numPr>
          <w:ilvl w:val="0"/>
          <w:numId w:val="1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Poradce</w:t>
      </w:r>
      <w:r w:rsidR="00294118" w:rsidRPr="00FD1F4F">
        <w:rPr>
          <w:rFonts w:ascii="Verdana" w:hAnsi="Verdana"/>
          <w:sz w:val="20"/>
          <w:szCs w:val="20"/>
        </w:rPr>
        <w:t xml:space="preserve"> </w:t>
      </w:r>
      <w:r w:rsidRPr="00FD1F4F">
        <w:rPr>
          <w:rFonts w:ascii="Verdana" w:hAnsi="Verdana"/>
          <w:sz w:val="20"/>
          <w:szCs w:val="20"/>
        </w:rPr>
        <w:t xml:space="preserve">se smí </w:t>
      </w:r>
      <w:r w:rsidR="00294118" w:rsidRPr="00FD1F4F">
        <w:rPr>
          <w:rFonts w:ascii="Verdana" w:hAnsi="Verdana"/>
          <w:sz w:val="20"/>
          <w:szCs w:val="20"/>
        </w:rPr>
        <w:t>odchýlit</w:t>
      </w:r>
      <w:r w:rsidR="001716FA" w:rsidRPr="00FD1F4F">
        <w:rPr>
          <w:rFonts w:ascii="Verdana" w:hAnsi="Verdana"/>
          <w:sz w:val="20"/>
          <w:szCs w:val="20"/>
        </w:rPr>
        <w:t xml:space="preserve"> od pokynů Klienta</w:t>
      </w:r>
      <w:r w:rsidR="00294118" w:rsidRPr="00FD1F4F">
        <w:rPr>
          <w:rFonts w:ascii="Verdana" w:hAnsi="Verdana"/>
          <w:sz w:val="20"/>
          <w:szCs w:val="20"/>
        </w:rPr>
        <w:t xml:space="preserve"> pouze tehdy, je-li to nezbytné vzhledem k</w:t>
      </w:r>
      <w:r w:rsidRPr="00FD1F4F">
        <w:rPr>
          <w:rFonts w:ascii="Verdana" w:hAnsi="Verdana"/>
          <w:sz w:val="20"/>
          <w:szCs w:val="20"/>
        </w:rPr>
        <w:t> </w:t>
      </w:r>
      <w:r w:rsidR="00294118" w:rsidRPr="00FD1F4F">
        <w:rPr>
          <w:rFonts w:ascii="Verdana" w:hAnsi="Verdana"/>
          <w:sz w:val="20"/>
          <w:szCs w:val="20"/>
        </w:rPr>
        <w:t xml:space="preserve">zájmům </w:t>
      </w:r>
      <w:r w:rsidRPr="00FD1F4F">
        <w:rPr>
          <w:rFonts w:ascii="Verdana" w:hAnsi="Verdana"/>
          <w:sz w:val="20"/>
          <w:szCs w:val="20"/>
        </w:rPr>
        <w:t>Klienta</w:t>
      </w:r>
      <w:r w:rsidR="00294118" w:rsidRPr="00FD1F4F">
        <w:rPr>
          <w:rFonts w:ascii="Verdana" w:hAnsi="Verdana"/>
          <w:sz w:val="20"/>
          <w:szCs w:val="20"/>
        </w:rPr>
        <w:t xml:space="preserve"> a jen tehdy, nelze-li včas získat </w:t>
      </w:r>
      <w:r w:rsidRPr="00FD1F4F">
        <w:rPr>
          <w:rFonts w:ascii="Verdana" w:hAnsi="Verdana"/>
          <w:sz w:val="20"/>
          <w:szCs w:val="20"/>
        </w:rPr>
        <w:t xml:space="preserve">jeho </w:t>
      </w:r>
      <w:r w:rsidR="00294118" w:rsidRPr="00FD1F4F">
        <w:rPr>
          <w:rFonts w:ascii="Verdana" w:hAnsi="Verdana"/>
          <w:sz w:val="20"/>
          <w:szCs w:val="20"/>
        </w:rPr>
        <w:t xml:space="preserve">souhlas. Pokyny </w:t>
      </w:r>
      <w:r w:rsidRPr="00FD1F4F">
        <w:rPr>
          <w:rFonts w:ascii="Verdana" w:hAnsi="Verdana"/>
          <w:sz w:val="20"/>
          <w:szCs w:val="20"/>
        </w:rPr>
        <w:t>Klienta</w:t>
      </w:r>
      <w:r w:rsidR="00294118" w:rsidRPr="00FD1F4F">
        <w:rPr>
          <w:rFonts w:ascii="Verdana" w:hAnsi="Verdana"/>
          <w:sz w:val="20"/>
          <w:szCs w:val="20"/>
        </w:rPr>
        <w:t xml:space="preserve"> však není</w:t>
      </w:r>
      <w:r w:rsidRPr="00FD1F4F">
        <w:rPr>
          <w:rFonts w:ascii="Verdana" w:hAnsi="Verdana"/>
          <w:sz w:val="20"/>
          <w:szCs w:val="20"/>
        </w:rPr>
        <w:t xml:space="preserve"> Poradce vázán, jsou-li v rozporu s </w:t>
      </w:r>
      <w:r w:rsidR="00294118" w:rsidRPr="00FD1F4F">
        <w:rPr>
          <w:rFonts w:ascii="Verdana" w:hAnsi="Verdana"/>
          <w:sz w:val="20"/>
          <w:szCs w:val="20"/>
        </w:rPr>
        <w:t xml:space="preserve">právními předpisy. Obdrží-li </w:t>
      </w:r>
      <w:r w:rsidRPr="00FD1F4F">
        <w:rPr>
          <w:rFonts w:ascii="Verdana" w:hAnsi="Verdana"/>
          <w:sz w:val="20"/>
          <w:szCs w:val="20"/>
        </w:rPr>
        <w:t>Poradce</w:t>
      </w:r>
      <w:r w:rsidR="00294118" w:rsidRPr="00FD1F4F">
        <w:rPr>
          <w:rFonts w:ascii="Verdana" w:hAnsi="Verdana"/>
          <w:sz w:val="20"/>
          <w:szCs w:val="20"/>
        </w:rPr>
        <w:t xml:space="preserve"> pokyn zřejmě nesprávný, upozorní na to</w:t>
      </w:r>
      <w:r w:rsidRPr="00FD1F4F">
        <w:rPr>
          <w:rFonts w:ascii="Verdana" w:hAnsi="Verdana"/>
          <w:sz w:val="20"/>
          <w:szCs w:val="20"/>
        </w:rPr>
        <w:t xml:space="preserve"> Klienta</w:t>
      </w:r>
      <w:r w:rsidR="00294118" w:rsidRPr="00FD1F4F">
        <w:rPr>
          <w:rFonts w:ascii="Verdana" w:hAnsi="Verdana"/>
          <w:sz w:val="20"/>
          <w:szCs w:val="20"/>
        </w:rPr>
        <w:t xml:space="preserve"> a splní takový pokyn jen tehdy, </w:t>
      </w:r>
      <w:r w:rsidR="00294118" w:rsidRPr="00FD1F4F">
        <w:rPr>
          <w:rFonts w:ascii="Verdana" w:hAnsi="Verdana"/>
          <w:sz w:val="20"/>
          <w:szCs w:val="20"/>
        </w:rPr>
        <w:lastRenderedPageBreak/>
        <w:t xml:space="preserve">když na něm </w:t>
      </w:r>
      <w:r w:rsidRPr="00FD1F4F">
        <w:rPr>
          <w:rFonts w:ascii="Verdana" w:hAnsi="Verdana"/>
          <w:sz w:val="20"/>
          <w:szCs w:val="20"/>
        </w:rPr>
        <w:t>Klient</w:t>
      </w:r>
      <w:r w:rsidR="00294118" w:rsidRPr="00FD1F4F">
        <w:rPr>
          <w:rFonts w:ascii="Verdana" w:hAnsi="Verdana"/>
          <w:sz w:val="20"/>
          <w:szCs w:val="20"/>
        </w:rPr>
        <w:t xml:space="preserve"> </w:t>
      </w:r>
      <w:r w:rsidRPr="00FD1F4F">
        <w:rPr>
          <w:rFonts w:ascii="Verdana" w:hAnsi="Verdana"/>
          <w:sz w:val="20"/>
          <w:szCs w:val="20"/>
        </w:rPr>
        <w:t xml:space="preserve">výslovně </w:t>
      </w:r>
      <w:r w:rsidR="00294118" w:rsidRPr="00FD1F4F">
        <w:rPr>
          <w:rFonts w:ascii="Verdana" w:hAnsi="Verdana"/>
          <w:sz w:val="20"/>
          <w:szCs w:val="20"/>
        </w:rPr>
        <w:t>trvá.</w:t>
      </w:r>
    </w:p>
    <w:p w14:paraId="77272220" w14:textId="2FAE901F" w:rsidR="005B0591" w:rsidRDefault="005B0591" w:rsidP="00FD1F4F">
      <w:pPr>
        <w:widowControl w:val="0"/>
        <w:numPr>
          <w:ilvl w:val="0"/>
          <w:numId w:val="1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Poradce je oprávněn pověřit plněním této smlouvy třetí osoby, za jejich činnost však odpovídá Klientovi tak, jako by ji vykonával sám.</w:t>
      </w:r>
    </w:p>
    <w:p w14:paraId="13370063" w14:textId="6EF6D7E8" w:rsidR="005B0591" w:rsidRPr="00FD1F4F" w:rsidRDefault="005B0591" w:rsidP="00FD1F4F">
      <w:pPr>
        <w:widowControl w:val="0"/>
        <w:numPr>
          <w:ilvl w:val="0"/>
          <w:numId w:val="1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Poradce odpovídá za škodu způsobenou Klientovi, která vznikla v souvislosti s plněním dle této smlouvy, do výše </w:t>
      </w:r>
      <w:r w:rsidR="005B5A67">
        <w:rPr>
          <w:rFonts w:ascii="Verdana" w:hAnsi="Verdana"/>
          <w:sz w:val="20"/>
          <w:szCs w:val="20"/>
        </w:rPr>
        <w:t>ú</w:t>
      </w:r>
      <w:r w:rsidRPr="00FD1F4F">
        <w:rPr>
          <w:rFonts w:ascii="Verdana" w:hAnsi="Verdana"/>
          <w:sz w:val="20"/>
          <w:szCs w:val="20"/>
        </w:rPr>
        <w:t xml:space="preserve">platy za </w:t>
      </w:r>
      <w:r w:rsidR="001525E9">
        <w:rPr>
          <w:rFonts w:ascii="Verdana" w:hAnsi="Verdana"/>
          <w:sz w:val="20"/>
          <w:szCs w:val="20"/>
        </w:rPr>
        <w:t>Č</w:t>
      </w:r>
      <w:r w:rsidR="003C7836">
        <w:rPr>
          <w:rFonts w:ascii="Verdana" w:hAnsi="Verdana"/>
          <w:sz w:val="20"/>
          <w:szCs w:val="20"/>
        </w:rPr>
        <w:t>innost</w:t>
      </w:r>
      <w:r w:rsidRPr="00FD1F4F">
        <w:rPr>
          <w:rFonts w:ascii="Verdana" w:hAnsi="Verdana"/>
          <w:sz w:val="20"/>
          <w:szCs w:val="20"/>
        </w:rPr>
        <w:t xml:space="preserve">. Výše </w:t>
      </w:r>
      <w:r w:rsidR="001326F0" w:rsidRPr="00FD1F4F">
        <w:rPr>
          <w:rFonts w:ascii="Verdana" w:hAnsi="Verdana"/>
          <w:sz w:val="20"/>
          <w:szCs w:val="20"/>
        </w:rPr>
        <w:t>úplat dle této smlouvy</w:t>
      </w:r>
      <w:r w:rsidRPr="00FD1F4F">
        <w:rPr>
          <w:rFonts w:ascii="Verdana" w:hAnsi="Verdana"/>
          <w:sz w:val="20"/>
          <w:szCs w:val="20"/>
        </w:rPr>
        <w:t xml:space="preserve"> je sjednána s přihlédnutím k omezení odpovědnosti dle tohoto odstavce.</w:t>
      </w:r>
    </w:p>
    <w:p w14:paraId="21B8B138" w14:textId="141012FC" w:rsidR="001D0F29" w:rsidRPr="00FD1F4F" w:rsidRDefault="005B0591" w:rsidP="00FD1F4F">
      <w:pPr>
        <w:widowControl w:val="0"/>
        <w:numPr>
          <w:ilvl w:val="0"/>
          <w:numId w:val="1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Poradce neodpovídá vůbec za škodu vzniklou v období přerušení či omezení Činností z důvodu prodlení Klienta s úhradou jakékoli částky nebo prodlení Klienta s poskytováním vyžadovaných podkladů či součinnosti.</w:t>
      </w:r>
    </w:p>
    <w:p w14:paraId="779DED4A" w14:textId="22EDACD1" w:rsidR="005B0591" w:rsidRPr="00FD1F4F" w:rsidRDefault="005B0591" w:rsidP="00FD1F4F">
      <w:pPr>
        <w:widowControl w:val="0"/>
        <w:numPr>
          <w:ilvl w:val="0"/>
          <w:numId w:val="1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Komunikace Poradce s Klientem probíhá pouze v českém jazyce.</w:t>
      </w:r>
    </w:p>
    <w:p w14:paraId="3C602925" w14:textId="3F1C0E4C" w:rsidR="00C868CA" w:rsidRPr="00FD1F4F" w:rsidRDefault="00C868CA" w:rsidP="00FD1F4F">
      <w:pPr>
        <w:widowControl w:val="0"/>
        <w:numPr>
          <w:ilvl w:val="0"/>
          <w:numId w:val="1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dává Poradci souhlas k použití základních informací o Projekt</w:t>
      </w:r>
      <w:r w:rsidR="00AA6CBE">
        <w:rPr>
          <w:rFonts w:ascii="Verdana" w:hAnsi="Verdana"/>
          <w:sz w:val="20"/>
          <w:szCs w:val="20"/>
        </w:rPr>
        <w:t>u</w:t>
      </w:r>
      <w:r w:rsidRPr="00FD1F4F">
        <w:rPr>
          <w:rFonts w:ascii="Verdana" w:hAnsi="Verdana"/>
          <w:sz w:val="20"/>
          <w:szCs w:val="20"/>
        </w:rPr>
        <w:t xml:space="preserve"> Klienta (název Projekt</w:t>
      </w:r>
      <w:r w:rsidR="00C81CA9" w:rsidRPr="00FD1F4F">
        <w:rPr>
          <w:rFonts w:ascii="Verdana" w:hAnsi="Verdana"/>
          <w:sz w:val="20"/>
          <w:szCs w:val="20"/>
        </w:rPr>
        <w:t>u</w:t>
      </w:r>
      <w:r w:rsidR="003C68BC">
        <w:rPr>
          <w:rFonts w:ascii="Verdana" w:hAnsi="Verdana"/>
          <w:sz w:val="20"/>
          <w:szCs w:val="20"/>
        </w:rPr>
        <w:t>, místo realizace</w:t>
      </w:r>
      <w:r w:rsidRPr="00FD1F4F">
        <w:rPr>
          <w:rFonts w:ascii="Verdana" w:hAnsi="Verdana"/>
          <w:sz w:val="20"/>
          <w:szCs w:val="20"/>
        </w:rPr>
        <w:t xml:space="preserve"> a výše a zdroj podpory) a názvu a loga Klienta k referenčním účelům. Pro použití dalších informací je nutný souhlas Klienta.</w:t>
      </w:r>
    </w:p>
    <w:p w14:paraId="21075EE4" w14:textId="77777777" w:rsidR="00294118" w:rsidRPr="00FD1F4F" w:rsidRDefault="00294118" w:rsidP="00FD1F4F">
      <w:pPr>
        <w:widowControl w:val="0"/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</w:p>
    <w:p w14:paraId="32D011A4" w14:textId="02D38AC9"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FD1F4F">
        <w:rPr>
          <w:rFonts w:ascii="Verdana" w:hAnsi="Verdana"/>
        </w:rPr>
        <w:t xml:space="preserve">IV. Práva a povinnosti </w:t>
      </w:r>
      <w:r w:rsidR="005B0591" w:rsidRPr="00FD1F4F">
        <w:rPr>
          <w:rFonts w:ascii="Verdana" w:hAnsi="Verdana"/>
        </w:rPr>
        <w:t>Klienta</w:t>
      </w:r>
    </w:p>
    <w:p w14:paraId="2D8DED41" w14:textId="4A3F3624" w:rsidR="001326F0" w:rsidRPr="00FD1F4F" w:rsidRDefault="00647A33" w:rsidP="00FD1F4F">
      <w:pPr>
        <w:widowControl w:val="0"/>
        <w:numPr>
          <w:ilvl w:val="0"/>
          <w:numId w:val="1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je povinen poskytovat Poradci veškerou součinnost vyžádanou Poradcem za účelem realizace Činností dle této smlouvy, zejména dodat veškeré podklady (zejména dle přílohy č. 1 této smlouvy)</w:t>
      </w:r>
      <w:r w:rsidR="003A2A7B">
        <w:rPr>
          <w:rFonts w:ascii="Verdana" w:hAnsi="Verdana"/>
          <w:sz w:val="20"/>
          <w:szCs w:val="20"/>
        </w:rPr>
        <w:t xml:space="preserve"> a</w:t>
      </w:r>
      <w:r w:rsidR="003F6011" w:rsidRPr="00FD1F4F">
        <w:rPr>
          <w:rFonts w:ascii="Verdana" w:hAnsi="Verdana"/>
          <w:sz w:val="20"/>
          <w:szCs w:val="20"/>
        </w:rPr>
        <w:t xml:space="preserve"> poskytn</w:t>
      </w:r>
      <w:r w:rsidR="002F5A68" w:rsidRPr="00FD1F4F">
        <w:rPr>
          <w:rFonts w:ascii="Verdana" w:hAnsi="Verdana"/>
          <w:sz w:val="20"/>
          <w:szCs w:val="20"/>
        </w:rPr>
        <w:t>out</w:t>
      </w:r>
      <w:r w:rsidR="003F6011" w:rsidRPr="00FD1F4F">
        <w:rPr>
          <w:rFonts w:ascii="Verdana" w:hAnsi="Verdana"/>
          <w:sz w:val="20"/>
          <w:szCs w:val="20"/>
        </w:rPr>
        <w:t xml:space="preserve"> </w:t>
      </w:r>
      <w:r w:rsidR="0029027B">
        <w:rPr>
          <w:rFonts w:ascii="Verdana" w:hAnsi="Verdana"/>
          <w:sz w:val="20"/>
          <w:szCs w:val="20"/>
        </w:rPr>
        <w:t xml:space="preserve">a zachovat </w:t>
      </w:r>
      <w:r w:rsidR="003F6011" w:rsidRPr="00FD1F4F">
        <w:rPr>
          <w:rFonts w:ascii="Verdana" w:hAnsi="Verdana"/>
          <w:sz w:val="20"/>
          <w:szCs w:val="20"/>
        </w:rPr>
        <w:t xml:space="preserve">oprávnění přístupu do </w:t>
      </w:r>
      <w:r w:rsidR="00AA6CBE">
        <w:rPr>
          <w:rFonts w:ascii="Verdana" w:hAnsi="Verdana"/>
          <w:sz w:val="20"/>
          <w:szCs w:val="20"/>
        </w:rPr>
        <w:t>I</w:t>
      </w:r>
      <w:r w:rsidR="00AA6CBE" w:rsidRPr="00FD1F4F">
        <w:rPr>
          <w:rFonts w:ascii="Verdana" w:hAnsi="Verdana"/>
          <w:sz w:val="20"/>
          <w:szCs w:val="20"/>
        </w:rPr>
        <w:t xml:space="preserve">nformačního </w:t>
      </w:r>
      <w:r w:rsidR="003F6011" w:rsidRPr="00FD1F4F">
        <w:rPr>
          <w:rFonts w:ascii="Verdana" w:hAnsi="Verdana"/>
          <w:sz w:val="20"/>
          <w:szCs w:val="20"/>
        </w:rPr>
        <w:t>systému poskytovatele dotace</w:t>
      </w:r>
      <w:r w:rsidR="0078416D" w:rsidRPr="00FD1F4F">
        <w:rPr>
          <w:rFonts w:ascii="Verdana" w:hAnsi="Verdana"/>
          <w:sz w:val="20"/>
          <w:szCs w:val="20"/>
        </w:rPr>
        <w:t>. Klient je povinen součinnost dle tohoto odstavce poskytnout</w:t>
      </w:r>
      <w:r w:rsidR="00D556B1" w:rsidRPr="00FD1F4F">
        <w:rPr>
          <w:rFonts w:ascii="Verdana" w:hAnsi="Verdana"/>
          <w:sz w:val="20"/>
          <w:szCs w:val="20"/>
        </w:rPr>
        <w:t xml:space="preserve"> ve lhůtě k tomu stanovené Poradcem (Poradce lhůtu stanoví přiměřenou povaze vyžadované součinnosti a </w:t>
      </w:r>
      <w:r w:rsidR="00A313CC" w:rsidRPr="00FD1F4F">
        <w:rPr>
          <w:rFonts w:ascii="Verdana" w:hAnsi="Verdana"/>
          <w:sz w:val="20"/>
          <w:szCs w:val="20"/>
        </w:rPr>
        <w:t>lhůtě pro podání Žádosti)</w:t>
      </w:r>
      <w:r w:rsidR="001326F0" w:rsidRPr="00FD1F4F">
        <w:rPr>
          <w:rFonts w:ascii="Verdana" w:hAnsi="Verdana"/>
          <w:sz w:val="20"/>
          <w:szCs w:val="20"/>
        </w:rPr>
        <w:t>.</w:t>
      </w:r>
      <w:r w:rsidR="00F16487">
        <w:rPr>
          <w:rFonts w:ascii="Verdana" w:hAnsi="Verdana"/>
          <w:sz w:val="20"/>
          <w:szCs w:val="20"/>
        </w:rPr>
        <w:t xml:space="preserve"> </w:t>
      </w:r>
    </w:p>
    <w:p w14:paraId="73071BA6" w14:textId="3D11CD76" w:rsidR="001D0F29" w:rsidRPr="00FD1F4F" w:rsidRDefault="00A7039A" w:rsidP="000D34A7">
      <w:pPr>
        <w:widowControl w:val="0"/>
        <w:numPr>
          <w:ilvl w:val="0"/>
          <w:numId w:val="1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je povinen seznámit se se všemi podmínkami dotačního projektu</w:t>
      </w:r>
      <w:r w:rsidR="00323061" w:rsidRPr="00FD1F4F">
        <w:rPr>
          <w:rFonts w:ascii="Verdana" w:hAnsi="Verdana"/>
          <w:sz w:val="20"/>
          <w:szCs w:val="20"/>
        </w:rPr>
        <w:t>,</w:t>
      </w:r>
      <w:r w:rsidRPr="00FD1F4F">
        <w:rPr>
          <w:rFonts w:ascii="Verdana" w:hAnsi="Verdana"/>
          <w:sz w:val="20"/>
          <w:szCs w:val="20"/>
        </w:rPr>
        <w:t xml:space="preserve"> zároveň je povinen tyto podmínky při přípravě a realizaci projektu respektovat.</w:t>
      </w:r>
    </w:p>
    <w:p w14:paraId="6934E919" w14:textId="39E02267" w:rsidR="00C868CA" w:rsidRPr="00FD1F4F" w:rsidRDefault="00C868CA" w:rsidP="00FD1F4F">
      <w:pPr>
        <w:widowControl w:val="0"/>
        <w:numPr>
          <w:ilvl w:val="0"/>
          <w:numId w:val="1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je povinen předem s Poradcem projednat všechny změny v dokumentaci oproti Poradcem odsouhlasenému znění. V opačném případě neodpovídá Poradce za případné komplikace s tím vzniklé.</w:t>
      </w:r>
    </w:p>
    <w:p w14:paraId="6C5D386A" w14:textId="1BCCC215" w:rsidR="00C868CA" w:rsidRPr="0009658E" w:rsidRDefault="00C868CA" w:rsidP="00FD1F4F">
      <w:pPr>
        <w:widowControl w:val="0"/>
        <w:numPr>
          <w:ilvl w:val="0"/>
          <w:numId w:val="1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Klient je oprávněn být průběžně</w:t>
      </w:r>
      <w:r w:rsidR="00294118" w:rsidRPr="00FD1F4F">
        <w:rPr>
          <w:rFonts w:ascii="Verdana" w:hAnsi="Verdana"/>
          <w:sz w:val="20"/>
          <w:szCs w:val="20"/>
        </w:rPr>
        <w:t xml:space="preserve"> na požádání informován o všech podstatných </w:t>
      </w:r>
      <w:r w:rsidR="00294118" w:rsidRPr="0009658E">
        <w:rPr>
          <w:rFonts w:ascii="Verdana" w:hAnsi="Verdana"/>
          <w:sz w:val="20"/>
          <w:szCs w:val="20"/>
        </w:rPr>
        <w:t>náležitostech týkajících se naplnění této smlouvy</w:t>
      </w:r>
      <w:r w:rsidR="002D2EF0" w:rsidRPr="0009658E">
        <w:rPr>
          <w:rFonts w:ascii="Verdana" w:hAnsi="Verdana"/>
          <w:sz w:val="20"/>
          <w:szCs w:val="20"/>
        </w:rPr>
        <w:t>.</w:t>
      </w:r>
    </w:p>
    <w:p w14:paraId="1CBE22A7" w14:textId="77777777" w:rsidR="00294118" w:rsidRPr="0009658E" w:rsidRDefault="00294118" w:rsidP="00ED3343">
      <w:pPr>
        <w:widowControl w:val="0"/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</w:p>
    <w:p w14:paraId="4544302B" w14:textId="07872E3A" w:rsidR="00294118" w:rsidRPr="0009658E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09658E">
        <w:rPr>
          <w:rFonts w:ascii="Verdana" w:hAnsi="Verdana"/>
        </w:rPr>
        <w:t>V. Kontaktní osoby</w:t>
      </w:r>
    </w:p>
    <w:p w14:paraId="63F8B0BE" w14:textId="34BC89B7" w:rsidR="00294118" w:rsidRPr="0009658E" w:rsidRDefault="00294118" w:rsidP="0009658E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  <w:lang w:val="x-none"/>
        </w:rPr>
      </w:pPr>
      <w:r w:rsidRPr="0009658E">
        <w:rPr>
          <w:rFonts w:ascii="Verdana" w:hAnsi="Verdana"/>
          <w:sz w:val="20"/>
          <w:szCs w:val="20"/>
          <w:lang w:val="x-none"/>
        </w:rPr>
        <w:t>Kontaktní osobou na straně</w:t>
      </w:r>
      <w:r w:rsidR="007D3B2B" w:rsidRPr="0009658E">
        <w:rPr>
          <w:rFonts w:ascii="Verdana" w:hAnsi="Verdana"/>
          <w:sz w:val="20"/>
          <w:szCs w:val="20"/>
        </w:rPr>
        <w:t xml:space="preserve"> </w:t>
      </w:r>
      <w:r w:rsidR="007D3B2B" w:rsidRPr="0009658E">
        <w:rPr>
          <w:rFonts w:ascii="Verdana" w:hAnsi="Verdana"/>
          <w:sz w:val="20"/>
          <w:szCs w:val="20"/>
          <w:u w:val="single"/>
        </w:rPr>
        <w:t>Klienta</w:t>
      </w:r>
      <w:r w:rsidR="00EA32CB" w:rsidRPr="0009658E">
        <w:rPr>
          <w:rFonts w:ascii="Verdana" w:hAnsi="Verdana"/>
          <w:sz w:val="20"/>
          <w:szCs w:val="20"/>
        </w:rPr>
        <w:t xml:space="preserve"> </w:t>
      </w:r>
      <w:r w:rsidRPr="0009658E">
        <w:rPr>
          <w:rFonts w:ascii="Verdana" w:hAnsi="Verdana"/>
          <w:bCs/>
          <w:sz w:val="20"/>
          <w:szCs w:val="20"/>
          <w:lang w:val="x-none"/>
        </w:rPr>
        <w:t>je:</w:t>
      </w:r>
    </w:p>
    <w:p w14:paraId="56A16208" w14:textId="77777777" w:rsidR="00294118" w:rsidRPr="0009658E" w:rsidRDefault="00294118" w:rsidP="0009658E">
      <w:pPr>
        <w:pStyle w:val="Zkladntext"/>
        <w:numPr>
          <w:ilvl w:val="1"/>
          <w:numId w:val="1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>Ve věcech plnění dle této smlouvy:</w:t>
      </w:r>
    </w:p>
    <w:p w14:paraId="083AB429" w14:textId="1D839FC8" w:rsidR="00294118" w:rsidRPr="0009658E" w:rsidRDefault="00294118" w:rsidP="0009658E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>Jméno a příjmení:</w:t>
      </w:r>
      <w:r w:rsidR="00442AC3" w:rsidRPr="0009658E">
        <w:rPr>
          <w:rFonts w:ascii="Verdana" w:hAnsi="Verdana"/>
          <w:bCs/>
          <w:sz w:val="20"/>
          <w:szCs w:val="20"/>
        </w:rPr>
        <w:t xml:space="preserve"> </w:t>
      </w:r>
    </w:p>
    <w:p w14:paraId="4F1E47E9" w14:textId="40065491" w:rsidR="00294118" w:rsidRPr="0009658E" w:rsidRDefault="00294118" w:rsidP="0009658E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>Doručovací adresa:</w:t>
      </w:r>
      <w:r w:rsidR="00442AC3" w:rsidRPr="0009658E">
        <w:rPr>
          <w:rFonts w:ascii="Verdana" w:hAnsi="Verdana"/>
          <w:bCs/>
          <w:sz w:val="20"/>
          <w:szCs w:val="20"/>
        </w:rPr>
        <w:t xml:space="preserve"> Rumburská 89, Liběchov 277 21</w:t>
      </w:r>
    </w:p>
    <w:p w14:paraId="38986FC7" w14:textId="04B48CA1" w:rsidR="00294118" w:rsidRPr="0009658E" w:rsidRDefault="00294118" w:rsidP="0009658E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>E-mail:</w:t>
      </w:r>
      <w:r w:rsidR="00442AC3" w:rsidRPr="0009658E">
        <w:rPr>
          <w:rFonts w:ascii="Verdana" w:hAnsi="Verdana"/>
          <w:bCs/>
          <w:sz w:val="20"/>
          <w:szCs w:val="20"/>
        </w:rPr>
        <w:t xml:space="preserve"> </w:t>
      </w:r>
    </w:p>
    <w:p w14:paraId="0360C9A1" w14:textId="7DF6EB79" w:rsidR="00294118" w:rsidRPr="0009658E" w:rsidRDefault="00294118" w:rsidP="0009658E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>Telefon</w:t>
      </w:r>
      <w:r w:rsidR="007E5A11" w:rsidRPr="0009658E">
        <w:rPr>
          <w:rFonts w:ascii="Verdana" w:hAnsi="Verdana"/>
          <w:bCs/>
          <w:sz w:val="20"/>
          <w:szCs w:val="20"/>
        </w:rPr>
        <w:t xml:space="preserve">: </w:t>
      </w:r>
    </w:p>
    <w:p w14:paraId="3323E0AF" w14:textId="77777777" w:rsidR="00294118" w:rsidRPr="0009658E" w:rsidRDefault="00294118" w:rsidP="0009658E">
      <w:pPr>
        <w:pStyle w:val="Zkladntext"/>
        <w:numPr>
          <w:ilvl w:val="1"/>
          <w:numId w:val="1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>Ve věcech fakturace:</w:t>
      </w:r>
    </w:p>
    <w:p w14:paraId="026F6016" w14:textId="5D958456" w:rsidR="00294118" w:rsidRPr="0009658E" w:rsidRDefault="00294118" w:rsidP="0009658E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ab/>
        <w:t>Jméno a příjmení</w:t>
      </w:r>
      <w:r w:rsidR="00442AC3" w:rsidRPr="0009658E">
        <w:rPr>
          <w:rFonts w:ascii="Verdana" w:hAnsi="Verdana"/>
          <w:bCs/>
          <w:sz w:val="20"/>
          <w:szCs w:val="20"/>
        </w:rPr>
        <w:t xml:space="preserve"> </w:t>
      </w:r>
    </w:p>
    <w:p w14:paraId="7D45E49D" w14:textId="32C3CC3B" w:rsidR="00442AC3" w:rsidRPr="0009658E" w:rsidRDefault="00294118" w:rsidP="0009658E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>Doručovací adresa</w:t>
      </w:r>
      <w:r w:rsidR="00442AC3" w:rsidRPr="0009658E">
        <w:rPr>
          <w:rFonts w:ascii="Verdana" w:hAnsi="Verdana"/>
          <w:bCs/>
          <w:sz w:val="20"/>
          <w:szCs w:val="20"/>
        </w:rPr>
        <w:t>: Rumburská 89, Liběchov 277 21</w:t>
      </w:r>
    </w:p>
    <w:p w14:paraId="12AAB551" w14:textId="4C02B86C" w:rsidR="00294118" w:rsidRPr="0009658E" w:rsidRDefault="00294118" w:rsidP="0009658E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</w:rPr>
      </w:pPr>
      <w:r w:rsidRPr="0009658E">
        <w:rPr>
          <w:rFonts w:ascii="Verdana" w:hAnsi="Verdana"/>
          <w:bCs/>
          <w:sz w:val="20"/>
          <w:szCs w:val="20"/>
        </w:rPr>
        <w:t>E-mail</w:t>
      </w:r>
      <w:r w:rsidR="00442AC3" w:rsidRPr="0009658E">
        <w:rPr>
          <w:rFonts w:ascii="Verdana" w:hAnsi="Verdana"/>
          <w:bCs/>
          <w:sz w:val="20"/>
          <w:szCs w:val="20"/>
        </w:rPr>
        <w:t xml:space="preserve">: </w:t>
      </w:r>
    </w:p>
    <w:p w14:paraId="39FA8F5A" w14:textId="1F69F7A1" w:rsidR="007E5A11" w:rsidRPr="0009658E" w:rsidRDefault="00294118" w:rsidP="0009658E">
      <w:pPr>
        <w:suppressAutoHyphens/>
        <w:spacing w:after="60" w:line="264" w:lineRule="auto"/>
        <w:ind w:left="720"/>
        <w:rPr>
          <w:rFonts w:ascii="Verdana" w:hAnsi="Verdana"/>
          <w:sz w:val="20"/>
        </w:rPr>
      </w:pPr>
      <w:r w:rsidRPr="0009658E">
        <w:rPr>
          <w:rFonts w:ascii="Verdana" w:hAnsi="Verdana"/>
          <w:bCs/>
          <w:sz w:val="20"/>
          <w:szCs w:val="20"/>
        </w:rPr>
        <w:tab/>
        <w:t xml:space="preserve">Telefon: </w:t>
      </w:r>
    </w:p>
    <w:p w14:paraId="030AFD4D" w14:textId="087D6E52" w:rsidR="00294118" w:rsidRPr="0009658E" w:rsidRDefault="00294118" w:rsidP="0009658E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0A2265A1" w14:textId="77777777" w:rsidR="0009658E" w:rsidRDefault="0009658E">
      <w:pPr>
        <w:spacing w:after="0" w:line="240" w:lineRule="auto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br w:type="page"/>
      </w:r>
    </w:p>
    <w:p w14:paraId="5C5A3D5B" w14:textId="1F7FEFE2" w:rsidR="00294118" w:rsidRPr="0009658E" w:rsidRDefault="00EA32CB" w:rsidP="00FD1F4F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264" w:lineRule="auto"/>
        <w:ind w:left="350" w:hanging="350"/>
        <w:jc w:val="both"/>
        <w:rPr>
          <w:rFonts w:ascii="Verdana" w:hAnsi="Verdana"/>
          <w:bCs/>
          <w:sz w:val="20"/>
          <w:szCs w:val="20"/>
          <w:lang w:val="x-none"/>
        </w:rPr>
      </w:pPr>
      <w:r w:rsidRPr="0009658E">
        <w:rPr>
          <w:rFonts w:ascii="Verdana" w:hAnsi="Verdana"/>
          <w:sz w:val="20"/>
          <w:szCs w:val="20"/>
          <w:lang w:val="x-none"/>
        </w:rPr>
        <w:lastRenderedPageBreak/>
        <w:t>Kontaktní osobou</w:t>
      </w:r>
      <w:r w:rsidR="00294118" w:rsidRPr="0009658E">
        <w:rPr>
          <w:rFonts w:ascii="Verdana" w:hAnsi="Verdana"/>
          <w:sz w:val="20"/>
          <w:szCs w:val="20"/>
          <w:lang w:val="x-none"/>
        </w:rPr>
        <w:t xml:space="preserve"> na straně </w:t>
      </w:r>
      <w:r w:rsidR="00EA74B5" w:rsidRPr="0009658E">
        <w:rPr>
          <w:rFonts w:ascii="Verdana" w:hAnsi="Verdana"/>
          <w:sz w:val="20"/>
          <w:szCs w:val="20"/>
          <w:u w:val="single"/>
        </w:rPr>
        <w:t>Poradce</w:t>
      </w:r>
      <w:r w:rsidR="00294118" w:rsidRPr="0009658E">
        <w:rPr>
          <w:rFonts w:ascii="Verdana" w:hAnsi="Verdana"/>
          <w:sz w:val="20"/>
          <w:szCs w:val="20"/>
          <w:lang w:val="x-none"/>
        </w:rPr>
        <w:t xml:space="preserve"> je:</w:t>
      </w:r>
    </w:p>
    <w:p w14:paraId="0CF0C37F" w14:textId="7B7376C7" w:rsidR="00294118" w:rsidRPr="00ED3343" w:rsidRDefault="00294118" w:rsidP="00FD1F4F">
      <w:pPr>
        <w:pStyle w:val="Zkladntext"/>
        <w:numPr>
          <w:ilvl w:val="1"/>
          <w:numId w:val="1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 w:rsidRPr="00ED3343">
        <w:rPr>
          <w:rFonts w:ascii="Verdana" w:hAnsi="Verdana"/>
          <w:bCs/>
          <w:sz w:val="20"/>
          <w:szCs w:val="20"/>
        </w:rPr>
        <w:t>Ve věcech plnění dle této smlouvy:</w:t>
      </w:r>
      <w:r w:rsidR="00ED3343" w:rsidRPr="00ED3343">
        <w:rPr>
          <w:rFonts w:ascii="Verdana" w:hAnsi="Verdana"/>
          <w:bCs/>
          <w:sz w:val="20"/>
          <w:szCs w:val="20"/>
        </w:rPr>
        <w:t xml:space="preserve"> </w:t>
      </w:r>
    </w:p>
    <w:p w14:paraId="4F427FCB" w14:textId="77777777" w:rsidR="00306D69" w:rsidRPr="00ED3343" w:rsidRDefault="00B32435" w:rsidP="00306D69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 w:rsidRPr="00ED3343">
        <w:rPr>
          <w:rFonts w:ascii="Verdana" w:hAnsi="Verdana"/>
          <w:bCs/>
          <w:sz w:val="20"/>
          <w:szCs w:val="20"/>
        </w:rPr>
        <w:t xml:space="preserve">Doručovací adresa: </w:t>
      </w:r>
      <w:r w:rsidR="00306D69" w:rsidRPr="00ED3343">
        <w:rPr>
          <w:rFonts w:ascii="Verdana" w:hAnsi="Verdana"/>
          <w:bCs/>
          <w:sz w:val="20"/>
          <w:szCs w:val="20"/>
        </w:rPr>
        <w:t xml:space="preserve">Sokolovská 695/115b, 186 00 Praha 8 </w:t>
      </w:r>
    </w:p>
    <w:p w14:paraId="5FCE9F7D" w14:textId="3F4DA0A6" w:rsidR="006A030C" w:rsidRPr="008527D4" w:rsidRDefault="006A030C" w:rsidP="006A030C">
      <w:pPr>
        <w:spacing w:after="0"/>
        <w:ind w:left="720" w:firstLine="720"/>
        <w:rPr>
          <w:rStyle w:val="platne1"/>
          <w:rFonts w:ascii="Verdana" w:hAnsi="Verdana"/>
          <w:sz w:val="20"/>
          <w:szCs w:val="16"/>
        </w:rPr>
      </w:pPr>
      <w:r w:rsidRPr="008527D4">
        <w:rPr>
          <w:rFonts w:ascii="Verdana" w:hAnsi="Verdana"/>
          <w:sz w:val="20"/>
        </w:rPr>
        <w:t>E</w:t>
      </w:r>
      <w:r w:rsidR="00B32435" w:rsidRPr="008527D4">
        <w:rPr>
          <w:rFonts w:ascii="Verdana" w:hAnsi="Verdana"/>
          <w:sz w:val="20"/>
        </w:rPr>
        <w:t xml:space="preserve">-mail: </w:t>
      </w:r>
    </w:p>
    <w:p w14:paraId="147AD70F" w14:textId="2018CCE2" w:rsidR="00B32435" w:rsidRPr="00ED3343" w:rsidRDefault="00B32435" w:rsidP="00451D97">
      <w:pPr>
        <w:spacing w:after="0"/>
        <w:ind w:left="720" w:firstLine="720"/>
        <w:rPr>
          <w:rFonts w:ascii="Verdana" w:hAnsi="Verdana"/>
          <w:sz w:val="20"/>
          <w:szCs w:val="20"/>
        </w:rPr>
      </w:pPr>
      <w:proofErr w:type="spellStart"/>
      <w:r w:rsidRPr="008527D4">
        <w:rPr>
          <w:rFonts w:ascii="Verdana" w:hAnsi="Verdana"/>
          <w:sz w:val="20"/>
        </w:rPr>
        <w:t>Telefo</w:t>
      </w:r>
      <w:proofErr w:type="spellEnd"/>
      <w:r w:rsidR="00ED3343" w:rsidRPr="008527D4">
        <w:rPr>
          <w:rFonts w:ascii="Verdana" w:hAnsi="Verdana"/>
          <w:sz w:val="20"/>
        </w:rPr>
        <w:t>:</w:t>
      </w:r>
    </w:p>
    <w:p w14:paraId="0F9C7AF3" w14:textId="77777777" w:rsidR="00713DD2" w:rsidRPr="00ED3343" w:rsidRDefault="00713DD2" w:rsidP="00713DD2">
      <w:pPr>
        <w:pStyle w:val="Zkladntext"/>
        <w:numPr>
          <w:ilvl w:val="1"/>
          <w:numId w:val="1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bookmarkStart w:id="0" w:name="_Hlk105600704"/>
      <w:r w:rsidRPr="00ED3343">
        <w:rPr>
          <w:rFonts w:ascii="Verdana" w:hAnsi="Verdana"/>
          <w:bCs/>
          <w:sz w:val="20"/>
          <w:szCs w:val="20"/>
        </w:rPr>
        <w:t>Ve věcech fakturace:</w:t>
      </w:r>
    </w:p>
    <w:p w14:paraId="012570CE" w14:textId="7278C600" w:rsidR="00713DD2" w:rsidRPr="00ED3343" w:rsidRDefault="00713DD2" w:rsidP="00713DD2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ED3343">
        <w:rPr>
          <w:rFonts w:ascii="Verdana" w:hAnsi="Verdana"/>
          <w:bCs/>
          <w:sz w:val="20"/>
          <w:szCs w:val="20"/>
        </w:rPr>
        <w:tab/>
        <w:t xml:space="preserve">Jméno a příjmení: </w:t>
      </w:r>
    </w:p>
    <w:p w14:paraId="14654EFA" w14:textId="77777777" w:rsidR="00713DD2" w:rsidRPr="00ED3343" w:rsidRDefault="00713DD2" w:rsidP="00713DD2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ED3343">
        <w:rPr>
          <w:rFonts w:ascii="Verdana" w:hAnsi="Verdana"/>
          <w:bCs/>
          <w:sz w:val="20"/>
          <w:szCs w:val="20"/>
        </w:rPr>
        <w:tab/>
        <w:t>Doručovací adresa: Sokolovská 695/115b, 186 00 Praha 8</w:t>
      </w:r>
    </w:p>
    <w:p w14:paraId="0D9392E2" w14:textId="1E50EE48" w:rsidR="00713DD2" w:rsidRPr="00FD1F4F" w:rsidRDefault="00713DD2" w:rsidP="00713DD2">
      <w:pPr>
        <w:pStyle w:val="Zkladntext"/>
        <w:autoSpaceDE w:val="0"/>
        <w:autoSpaceDN w:val="0"/>
        <w:adjustRightInd w:val="0"/>
        <w:spacing w:after="60" w:line="264" w:lineRule="auto"/>
        <w:ind w:left="720"/>
        <w:jc w:val="both"/>
        <w:rPr>
          <w:rFonts w:ascii="Verdana" w:hAnsi="Verdana"/>
          <w:bCs/>
          <w:sz w:val="20"/>
          <w:szCs w:val="20"/>
        </w:rPr>
      </w:pPr>
      <w:r w:rsidRPr="00ED3343">
        <w:rPr>
          <w:rFonts w:ascii="Verdana" w:hAnsi="Verdana"/>
          <w:bCs/>
          <w:sz w:val="20"/>
          <w:szCs w:val="20"/>
        </w:rPr>
        <w:tab/>
        <w:t xml:space="preserve">E-mail: </w:t>
      </w:r>
    </w:p>
    <w:p w14:paraId="7176A0B5" w14:textId="21D1F26F" w:rsidR="00713DD2" w:rsidRPr="00FD1F4F" w:rsidRDefault="00713DD2" w:rsidP="00713DD2">
      <w:pPr>
        <w:suppressAutoHyphens/>
        <w:spacing w:after="60" w:line="264" w:lineRule="auto"/>
        <w:ind w:left="720"/>
        <w:rPr>
          <w:rFonts w:ascii="Verdana" w:hAnsi="Verdana"/>
          <w:bCs/>
          <w:sz w:val="20"/>
          <w:szCs w:val="20"/>
          <w:lang w:val="x-none"/>
        </w:rPr>
      </w:pPr>
      <w:r w:rsidRPr="00FD1F4F">
        <w:rPr>
          <w:rFonts w:ascii="Verdana" w:hAnsi="Verdana"/>
          <w:bCs/>
          <w:sz w:val="20"/>
          <w:szCs w:val="20"/>
        </w:rPr>
        <w:tab/>
        <w:t xml:space="preserve">Telefon: </w:t>
      </w:r>
      <w:bookmarkStart w:id="1" w:name="_GoBack"/>
      <w:bookmarkEnd w:id="1"/>
    </w:p>
    <w:bookmarkEnd w:id="0"/>
    <w:p w14:paraId="0988252D" w14:textId="64054FB5" w:rsidR="00294118" w:rsidRPr="00FD1F4F" w:rsidRDefault="00EA74B5" w:rsidP="00FD1F4F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  <w:lang w:val="x-none"/>
        </w:rPr>
      </w:pPr>
      <w:r w:rsidRPr="00FD1F4F">
        <w:rPr>
          <w:rFonts w:ascii="Verdana" w:hAnsi="Verdana"/>
          <w:bCs/>
          <w:sz w:val="20"/>
          <w:szCs w:val="20"/>
        </w:rPr>
        <w:t>Smluvní strany jsou oprávněny</w:t>
      </w:r>
      <w:r w:rsidR="00294118" w:rsidRPr="00FD1F4F">
        <w:rPr>
          <w:rFonts w:ascii="Verdana" w:hAnsi="Verdana"/>
          <w:bCs/>
          <w:sz w:val="20"/>
          <w:szCs w:val="20"/>
          <w:lang w:val="x-none"/>
        </w:rPr>
        <w:t xml:space="preserve"> jednostranně </w:t>
      </w:r>
      <w:r w:rsidR="00294118" w:rsidRPr="00FD1F4F">
        <w:rPr>
          <w:rFonts w:ascii="Verdana" w:hAnsi="Verdana"/>
          <w:bCs/>
          <w:sz w:val="20"/>
          <w:szCs w:val="20"/>
        </w:rPr>
        <w:t>změnit</w:t>
      </w:r>
      <w:r w:rsidR="00294118" w:rsidRPr="00FD1F4F">
        <w:rPr>
          <w:rFonts w:ascii="Verdana" w:hAnsi="Verdana"/>
          <w:bCs/>
          <w:sz w:val="20"/>
          <w:szCs w:val="20"/>
          <w:lang w:val="x-none"/>
        </w:rPr>
        <w:t xml:space="preserve"> kontaktní osob</w:t>
      </w:r>
      <w:r w:rsidR="00294118" w:rsidRPr="00FD1F4F">
        <w:rPr>
          <w:rFonts w:ascii="Verdana" w:hAnsi="Verdana"/>
          <w:bCs/>
          <w:sz w:val="20"/>
          <w:szCs w:val="20"/>
        </w:rPr>
        <w:t xml:space="preserve">y, </w:t>
      </w:r>
      <w:r w:rsidRPr="00FD1F4F">
        <w:rPr>
          <w:rFonts w:ascii="Verdana" w:hAnsi="Verdana"/>
          <w:bCs/>
          <w:sz w:val="20"/>
          <w:szCs w:val="20"/>
        </w:rPr>
        <w:t>změna</w:t>
      </w:r>
      <w:r w:rsidR="00294118" w:rsidRPr="00FD1F4F">
        <w:rPr>
          <w:rFonts w:ascii="Verdana" w:hAnsi="Verdana"/>
          <w:bCs/>
          <w:sz w:val="20"/>
          <w:szCs w:val="20"/>
          <w:lang w:val="x-none"/>
        </w:rPr>
        <w:t xml:space="preserve"> </w:t>
      </w:r>
      <w:r w:rsidRPr="00FD1F4F">
        <w:rPr>
          <w:rFonts w:ascii="Verdana" w:hAnsi="Verdana"/>
          <w:bCs/>
          <w:sz w:val="20"/>
          <w:szCs w:val="20"/>
        </w:rPr>
        <w:t>je účinná od doručení sdělení o ní druhé Smluvní straně (postačí formou e-mailu)</w:t>
      </w:r>
      <w:r w:rsidR="00294118" w:rsidRPr="00FD1F4F">
        <w:rPr>
          <w:rFonts w:ascii="Verdana" w:hAnsi="Verdana"/>
          <w:bCs/>
          <w:sz w:val="20"/>
          <w:szCs w:val="20"/>
          <w:lang w:val="x-none"/>
        </w:rPr>
        <w:t>.</w:t>
      </w:r>
    </w:p>
    <w:p w14:paraId="4706D257" w14:textId="77777777" w:rsidR="00294118" w:rsidRPr="00FD1F4F" w:rsidRDefault="00294118" w:rsidP="00FD1F4F">
      <w:pPr>
        <w:suppressAutoHyphens/>
        <w:spacing w:after="60" w:line="264" w:lineRule="auto"/>
        <w:ind w:left="380"/>
        <w:rPr>
          <w:rFonts w:ascii="Verdana" w:hAnsi="Verdana"/>
          <w:bCs/>
          <w:sz w:val="20"/>
          <w:szCs w:val="20"/>
        </w:rPr>
      </w:pPr>
    </w:p>
    <w:p w14:paraId="6BC026C6" w14:textId="68052602" w:rsidR="00294118" w:rsidRPr="00FD1F4F" w:rsidRDefault="00294118" w:rsidP="00FD1F4F">
      <w:pPr>
        <w:pStyle w:val="Nadpis2"/>
        <w:spacing w:before="0" w:after="60" w:line="264" w:lineRule="auto"/>
        <w:jc w:val="center"/>
        <w:rPr>
          <w:rFonts w:ascii="Verdana" w:hAnsi="Verdana"/>
        </w:rPr>
      </w:pPr>
      <w:r w:rsidRPr="00FD1F4F">
        <w:rPr>
          <w:rFonts w:ascii="Verdana" w:hAnsi="Verdana"/>
        </w:rPr>
        <w:t>VI. Trvání smlouvy</w:t>
      </w:r>
    </w:p>
    <w:p w14:paraId="459C6B99" w14:textId="7E279F88" w:rsidR="00294118" w:rsidRPr="00FD1F4F" w:rsidRDefault="00294118" w:rsidP="00FD1F4F">
      <w:pPr>
        <w:pStyle w:val="Odstavecseseznamem"/>
        <w:widowControl w:val="0"/>
        <w:numPr>
          <w:ilvl w:val="0"/>
          <w:numId w:val="1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</w:rPr>
        <w:t xml:space="preserve">Tato smlouva nabývá platnosti </w:t>
      </w:r>
      <w:r w:rsidR="007B3CAA">
        <w:rPr>
          <w:rFonts w:ascii="Verdana" w:hAnsi="Verdana"/>
          <w:sz w:val="20"/>
          <w:lang w:val="cs-CZ"/>
        </w:rPr>
        <w:t xml:space="preserve">dnem jejího podpisu poslední </w:t>
      </w:r>
      <w:r w:rsidR="007D38FA">
        <w:rPr>
          <w:rFonts w:ascii="Verdana" w:hAnsi="Verdana"/>
          <w:sz w:val="20"/>
          <w:lang w:val="cs-CZ"/>
        </w:rPr>
        <w:t>S</w:t>
      </w:r>
      <w:r w:rsidR="007B3CAA">
        <w:rPr>
          <w:rFonts w:ascii="Verdana" w:hAnsi="Verdana"/>
          <w:sz w:val="20"/>
          <w:lang w:val="cs-CZ"/>
        </w:rPr>
        <w:t xml:space="preserve">mluvní stranou </w:t>
      </w:r>
      <w:r w:rsidRPr="00FD1F4F">
        <w:rPr>
          <w:rFonts w:ascii="Verdana" w:hAnsi="Verdana"/>
          <w:sz w:val="20"/>
        </w:rPr>
        <w:t xml:space="preserve">a účinnosti </w:t>
      </w:r>
      <w:r w:rsidR="007B3CAA">
        <w:rPr>
          <w:rFonts w:ascii="Verdana" w:hAnsi="Verdana"/>
          <w:sz w:val="20"/>
          <w:lang w:val="cs-CZ"/>
        </w:rPr>
        <w:t xml:space="preserve">zveřejněním v registru smluv podle zákona č. </w:t>
      </w:r>
      <w:r w:rsidR="00C027D8">
        <w:rPr>
          <w:rFonts w:ascii="Verdana" w:hAnsi="Verdana"/>
          <w:sz w:val="20"/>
          <w:lang w:val="cs-CZ"/>
        </w:rPr>
        <w:t>340/2015 Sb., o zvláštních podmínkách účinnosti některých smluv, uveřejňování těchto smluv a o registru smluv (zákon o registru smluv). Uveřejnění zajistí Klient</w:t>
      </w:r>
      <w:r w:rsidRPr="00FD1F4F">
        <w:rPr>
          <w:rFonts w:ascii="Verdana" w:hAnsi="Verdana"/>
          <w:sz w:val="20"/>
        </w:rPr>
        <w:t>.</w:t>
      </w:r>
      <w:r w:rsidR="00EA74B5" w:rsidRPr="00FD1F4F">
        <w:rPr>
          <w:rFonts w:ascii="Verdana" w:hAnsi="Verdana"/>
          <w:sz w:val="20"/>
          <w:lang w:val="cs-CZ"/>
        </w:rPr>
        <w:t xml:space="preserve"> </w:t>
      </w:r>
    </w:p>
    <w:p w14:paraId="1CD89531" w14:textId="6C8A3925" w:rsidR="00294118" w:rsidRPr="00FD1F4F" w:rsidRDefault="00294118" w:rsidP="00FD1F4F">
      <w:pPr>
        <w:pStyle w:val="Odstavecseseznamem"/>
        <w:widowControl w:val="0"/>
        <w:numPr>
          <w:ilvl w:val="0"/>
          <w:numId w:val="1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</w:rPr>
        <w:t xml:space="preserve">Tato smlouva se sjednává na dobu určitou a končí </w:t>
      </w:r>
      <w:r w:rsidRPr="00FD1F4F">
        <w:rPr>
          <w:rFonts w:ascii="Verdana" w:hAnsi="Verdana" w:cs="Arial"/>
          <w:sz w:val="20"/>
        </w:rPr>
        <w:t>úplným splnění</w:t>
      </w:r>
      <w:r w:rsidR="007D3B2B" w:rsidRPr="00FD1F4F">
        <w:rPr>
          <w:rFonts w:ascii="Verdana" w:hAnsi="Verdana" w:cs="Arial"/>
          <w:sz w:val="20"/>
          <w:lang w:val="cs-CZ"/>
        </w:rPr>
        <w:t>m</w:t>
      </w:r>
      <w:r w:rsidRPr="00FD1F4F">
        <w:rPr>
          <w:rFonts w:ascii="Verdana" w:hAnsi="Verdana" w:cs="Arial"/>
          <w:sz w:val="20"/>
        </w:rPr>
        <w:t xml:space="preserve"> předmětu této smlouvy, </w:t>
      </w:r>
      <w:r w:rsidR="00B85B8F">
        <w:rPr>
          <w:rFonts w:ascii="Verdana" w:hAnsi="Verdana" w:cs="Arial"/>
          <w:sz w:val="20"/>
          <w:lang w:val="cs-CZ"/>
        </w:rPr>
        <w:t>tedy</w:t>
      </w:r>
      <w:r w:rsidRPr="00FD1F4F">
        <w:rPr>
          <w:rFonts w:ascii="Verdana" w:hAnsi="Verdana"/>
          <w:sz w:val="20"/>
        </w:rPr>
        <w:t xml:space="preserve"> ukončení</w:t>
      </w:r>
      <w:r w:rsidR="00B85B8F">
        <w:rPr>
          <w:rFonts w:ascii="Verdana" w:hAnsi="Verdana"/>
          <w:sz w:val="20"/>
          <w:lang w:val="cs-CZ"/>
        </w:rPr>
        <w:t>m</w:t>
      </w:r>
      <w:r w:rsidRPr="00FD1F4F">
        <w:rPr>
          <w:rFonts w:ascii="Verdana" w:hAnsi="Verdana"/>
          <w:sz w:val="20"/>
        </w:rPr>
        <w:t xml:space="preserve"> všech </w:t>
      </w:r>
      <w:r w:rsidR="00EA74B5" w:rsidRPr="00FD1F4F">
        <w:rPr>
          <w:rFonts w:ascii="Verdana" w:hAnsi="Verdana"/>
          <w:sz w:val="20"/>
          <w:lang w:val="cs-CZ"/>
        </w:rPr>
        <w:t>Činností</w:t>
      </w:r>
      <w:r w:rsidR="00B85B8F">
        <w:rPr>
          <w:rFonts w:ascii="Verdana" w:hAnsi="Verdana"/>
          <w:sz w:val="20"/>
          <w:lang w:val="cs-CZ"/>
        </w:rPr>
        <w:t xml:space="preserve"> a uhrazením všech úplat dle článku II. této smlouvy</w:t>
      </w:r>
      <w:r w:rsidRPr="00FD1F4F">
        <w:rPr>
          <w:rFonts w:ascii="Verdana" w:hAnsi="Verdana"/>
          <w:sz w:val="20"/>
        </w:rPr>
        <w:t>.</w:t>
      </w:r>
    </w:p>
    <w:p w14:paraId="07F2C5DA" w14:textId="6CB9F923" w:rsidR="00046545" w:rsidRPr="00FD1F4F" w:rsidRDefault="00EA74B5" w:rsidP="00FD1F4F">
      <w:pPr>
        <w:pStyle w:val="Odstavecseseznamem"/>
        <w:widowControl w:val="0"/>
        <w:numPr>
          <w:ilvl w:val="0"/>
          <w:numId w:val="1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  <w:lang w:val="cs-CZ"/>
        </w:rPr>
        <w:t>Klient</w:t>
      </w:r>
      <w:r w:rsidR="00294118" w:rsidRPr="00FD1F4F">
        <w:rPr>
          <w:rFonts w:ascii="Verdana" w:hAnsi="Verdana"/>
          <w:sz w:val="20"/>
        </w:rPr>
        <w:t xml:space="preserve"> </w:t>
      </w:r>
      <w:r w:rsidRPr="00FD1F4F">
        <w:rPr>
          <w:rFonts w:ascii="Verdana" w:hAnsi="Verdana"/>
          <w:sz w:val="20"/>
          <w:lang w:val="cs-CZ"/>
        </w:rPr>
        <w:t>je oprávněn</w:t>
      </w:r>
      <w:r w:rsidR="00294118" w:rsidRPr="00FD1F4F">
        <w:rPr>
          <w:rFonts w:ascii="Verdana" w:hAnsi="Verdana"/>
          <w:sz w:val="20"/>
        </w:rPr>
        <w:t xml:space="preserve"> tuto smlouvu částečně nebo v plném rozsahu písemně vypovědět</w:t>
      </w:r>
      <w:r w:rsidRPr="00FD1F4F">
        <w:rPr>
          <w:rFonts w:ascii="Verdana" w:hAnsi="Verdana"/>
          <w:sz w:val="20"/>
          <w:lang w:val="cs-CZ"/>
        </w:rPr>
        <w:t xml:space="preserve"> bez výpovědní doby, avšak zároveň je Klient oprávněn výpovědní dobu v písemné výpovědi stanovit. </w:t>
      </w:r>
    </w:p>
    <w:p w14:paraId="6CE0CD12" w14:textId="580DDA11" w:rsidR="00294118" w:rsidRPr="00FD1F4F" w:rsidRDefault="00046545" w:rsidP="00FD1F4F">
      <w:pPr>
        <w:pStyle w:val="Odstavecseseznamem"/>
        <w:widowControl w:val="0"/>
        <w:numPr>
          <w:ilvl w:val="0"/>
          <w:numId w:val="1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  <w:lang w:val="cs-CZ"/>
        </w:rPr>
        <w:t>Poradce je oprávněn tuto</w:t>
      </w:r>
      <w:r w:rsidR="00294118" w:rsidRPr="00FD1F4F">
        <w:rPr>
          <w:rFonts w:ascii="Verdana" w:hAnsi="Verdana"/>
          <w:sz w:val="20"/>
        </w:rPr>
        <w:t xml:space="preserve"> smlouvu </w:t>
      </w:r>
      <w:r w:rsidRPr="00FD1F4F">
        <w:rPr>
          <w:rFonts w:ascii="Verdana" w:hAnsi="Verdana"/>
          <w:sz w:val="20"/>
        </w:rPr>
        <w:t xml:space="preserve">částečně nebo v plném rozsahu </w:t>
      </w:r>
      <w:r w:rsidR="00294118" w:rsidRPr="00FD1F4F">
        <w:rPr>
          <w:rFonts w:ascii="Verdana" w:hAnsi="Verdana"/>
          <w:sz w:val="20"/>
        </w:rPr>
        <w:t xml:space="preserve">písemně vypovědět s výpovědní lhůtou 14 dnů od jejího doručení </w:t>
      </w:r>
      <w:r w:rsidRPr="00FD1F4F">
        <w:rPr>
          <w:rFonts w:ascii="Verdana" w:hAnsi="Verdana"/>
          <w:sz w:val="20"/>
          <w:lang w:val="cs-CZ"/>
        </w:rPr>
        <w:t>Klientovi</w:t>
      </w:r>
      <w:r w:rsidR="00294118" w:rsidRPr="00FD1F4F">
        <w:rPr>
          <w:rFonts w:ascii="Verdana" w:hAnsi="Verdana"/>
          <w:sz w:val="20"/>
        </w:rPr>
        <w:t xml:space="preserve">, </w:t>
      </w:r>
      <w:r w:rsidRPr="00FD1F4F">
        <w:rPr>
          <w:rFonts w:ascii="Verdana" w:hAnsi="Verdana"/>
          <w:sz w:val="20"/>
          <w:lang w:val="cs-CZ"/>
        </w:rPr>
        <w:t>avšak zároveň je Poradce oprávněn výpovědní dobu v písemné výpovědi stanovit delší</w:t>
      </w:r>
      <w:r w:rsidR="00294118" w:rsidRPr="00FD1F4F">
        <w:rPr>
          <w:rFonts w:ascii="Verdana" w:hAnsi="Verdana"/>
          <w:sz w:val="20"/>
        </w:rPr>
        <w:t xml:space="preserve">. </w:t>
      </w:r>
    </w:p>
    <w:p w14:paraId="3CD7195B" w14:textId="7A3E56B9" w:rsidR="00046545" w:rsidRPr="00543730" w:rsidRDefault="00046545" w:rsidP="00FD1F4F">
      <w:pPr>
        <w:pStyle w:val="Odstavecseseznamem"/>
        <w:widowControl w:val="0"/>
        <w:numPr>
          <w:ilvl w:val="0"/>
          <w:numId w:val="1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</w:rPr>
        <w:t>Při výpovědi kterékoli ze Smluvních stran</w:t>
      </w:r>
      <w:r w:rsidR="005E75BA" w:rsidRPr="00FD1F4F">
        <w:rPr>
          <w:rFonts w:ascii="Verdana" w:hAnsi="Verdana"/>
          <w:sz w:val="20"/>
          <w:lang w:val="cs-CZ"/>
        </w:rPr>
        <w:t xml:space="preserve"> Poradce</w:t>
      </w:r>
      <w:r w:rsidR="005E75BA" w:rsidRPr="00FD1F4F">
        <w:rPr>
          <w:rFonts w:ascii="Verdana" w:hAnsi="Verdana"/>
          <w:sz w:val="20"/>
        </w:rPr>
        <w:t xml:space="preserve"> není povinen upozornit </w:t>
      </w:r>
      <w:r w:rsidR="005E75BA" w:rsidRPr="00FD1F4F">
        <w:rPr>
          <w:rFonts w:ascii="Verdana" w:hAnsi="Verdana"/>
          <w:sz w:val="20"/>
          <w:lang w:val="cs-CZ"/>
        </w:rPr>
        <w:t>Klienta</w:t>
      </w:r>
      <w:r w:rsidR="005E75BA" w:rsidRPr="00FD1F4F">
        <w:rPr>
          <w:rFonts w:ascii="Verdana" w:hAnsi="Verdana"/>
          <w:sz w:val="20"/>
        </w:rPr>
        <w:t xml:space="preserve"> na případné hrozící škody ani na opatření, která je nutné provést k zabránění jejich vzniku. Ustanovení § 2440 odst. 2 občanského zákoníku ani § 2442 občanského zákoníku se nepoužije.</w:t>
      </w:r>
    </w:p>
    <w:p w14:paraId="195407DC" w14:textId="77777777" w:rsidR="00543730" w:rsidRPr="00543730" w:rsidRDefault="00046545" w:rsidP="00543730">
      <w:pPr>
        <w:pStyle w:val="Odstavecseseznamem"/>
        <w:widowControl w:val="0"/>
        <w:numPr>
          <w:ilvl w:val="0"/>
          <w:numId w:val="1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 w:rsidRPr="00543730">
        <w:rPr>
          <w:rFonts w:ascii="Verdana" w:hAnsi="Verdana"/>
          <w:sz w:val="20"/>
          <w:lang w:val="cs-CZ"/>
        </w:rPr>
        <w:t>Poradce</w:t>
      </w:r>
      <w:r w:rsidR="00294118" w:rsidRPr="00543730">
        <w:rPr>
          <w:rFonts w:ascii="Verdana" w:hAnsi="Verdana"/>
          <w:sz w:val="20"/>
          <w:lang w:val="cs-CZ"/>
        </w:rPr>
        <w:t xml:space="preserve"> je oprávněn od této smlouvy písemně odstoupit</w:t>
      </w:r>
      <w:r w:rsidR="007D3B2B" w:rsidRPr="00543730">
        <w:rPr>
          <w:rFonts w:ascii="Verdana" w:hAnsi="Verdana"/>
          <w:sz w:val="20"/>
          <w:lang w:val="cs-CZ"/>
        </w:rPr>
        <w:t xml:space="preserve">, pokud </w:t>
      </w:r>
      <w:r w:rsidRPr="00543730">
        <w:rPr>
          <w:rFonts w:ascii="Verdana" w:hAnsi="Verdana"/>
          <w:sz w:val="20"/>
          <w:lang w:val="cs-CZ"/>
        </w:rPr>
        <w:t xml:space="preserve">Klient nesplní povinnost dle článku IV. odst. 1 této smlouvy ve stanovené lhůtě, </w:t>
      </w:r>
      <w:r w:rsidR="00294118" w:rsidRPr="00543730">
        <w:rPr>
          <w:rFonts w:ascii="Verdana" w:hAnsi="Verdana"/>
          <w:sz w:val="20"/>
          <w:lang w:val="cs-CZ"/>
        </w:rPr>
        <w:t xml:space="preserve">a to aniž by na to </w:t>
      </w:r>
      <w:r w:rsidRPr="00543730">
        <w:rPr>
          <w:rFonts w:ascii="Verdana" w:hAnsi="Verdana"/>
          <w:sz w:val="20"/>
          <w:lang w:val="cs-CZ"/>
        </w:rPr>
        <w:t>Klienta</w:t>
      </w:r>
      <w:r w:rsidR="00294118" w:rsidRPr="00543730">
        <w:rPr>
          <w:rFonts w:ascii="Verdana" w:hAnsi="Verdana"/>
          <w:sz w:val="20"/>
          <w:lang w:val="cs-CZ"/>
        </w:rPr>
        <w:t xml:space="preserve"> dopředu upozornil nebo ho vyzval k</w:t>
      </w:r>
      <w:r w:rsidRPr="00543730">
        <w:rPr>
          <w:rFonts w:ascii="Verdana" w:hAnsi="Verdana"/>
          <w:sz w:val="20"/>
          <w:lang w:val="cs-CZ"/>
        </w:rPr>
        <w:t> </w:t>
      </w:r>
      <w:r w:rsidR="00294118" w:rsidRPr="00543730">
        <w:rPr>
          <w:rFonts w:ascii="Verdana" w:hAnsi="Verdana"/>
          <w:sz w:val="20"/>
          <w:lang w:val="cs-CZ"/>
        </w:rPr>
        <w:t>nápravě</w:t>
      </w:r>
      <w:r w:rsidR="009372C9" w:rsidRPr="00543730">
        <w:rPr>
          <w:rFonts w:ascii="Verdana" w:hAnsi="Verdana"/>
          <w:sz w:val="20"/>
          <w:lang w:val="cs-CZ"/>
        </w:rPr>
        <w:t>, Poradce je oprávněn takto odstoupit od této smlouvy do doby jednoho měsíce od marného uplynutí termínu stanoveného ke splnění povinnosti Klienta</w:t>
      </w:r>
      <w:r w:rsidRPr="00543730">
        <w:rPr>
          <w:rFonts w:ascii="Verdana" w:hAnsi="Verdana"/>
          <w:sz w:val="20"/>
          <w:lang w:val="cs-CZ"/>
        </w:rPr>
        <w:t xml:space="preserve">. </w:t>
      </w:r>
    </w:p>
    <w:p w14:paraId="26D496B3" w14:textId="4C133E90" w:rsidR="00B36958" w:rsidRPr="00FD1F4F" w:rsidRDefault="001D59C9" w:rsidP="00FD1F4F">
      <w:pPr>
        <w:pStyle w:val="Odstavecseseznamem"/>
        <w:widowControl w:val="0"/>
        <w:numPr>
          <w:ilvl w:val="0"/>
          <w:numId w:val="1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 w:rsidRPr="00FD1F4F">
        <w:rPr>
          <w:rFonts w:ascii="Verdana" w:hAnsi="Verdana"/>
          <w:sz w:val="20"/>
          <w:lang w:val="cs-CZ"/>
        </w:rPr>
        <w:t>Písemné odstoupení je účinné od doručení (</w:t>
      </w:r>
      <w:r w:rsidRPr="00FD1F4F">
        <w:rPr>
          <w:rFonts w:ascii="Verdana" w:hAnsi="Verdana"/>
          <w:i/>
          <w:sz w:val="20"/>
          <w:lang w:val="cs-CZ"/>
        </w:rPr>
        <w:t>ex-</w:t>
      </w:r>
      <w:proofErr w:type="spellStart"/>
      <w:r w:rsidRPr="00FD1F4F">
        <w:rPr>
          <w:rFonts w:ascii="Verdana" w:hAnsi="Verdana"/>
          <w:i/>
          <w:sz w:val="20"/>
          <w:lang w:val="cs-CZ"/>
        </w:rPr>
        <w:t>nunc</w:t>
      </w:r>
      <w:proofErr w:type="spellEnd"/>
      <w:r w:rsidRPr="00FD1F4F">
        <w:rPr>
          <w:rFonts w:ascii="Verdana" w:hAnsi="Verdana"/>
          <w:sz w:val="20"/>
          <w:lang w:val="cs-CZ"/>
        </w:rPr>
        <w:t>). V případě odstoupení od této smlouvy si Smluvní strany nejsou povinny vracet již poskytnutá plnění.</w:t>
      </w:r>
    </w:p>
    <w:p w14:paraId="6E18691F" w14:textId="77777777" w:rsidR="00294118" w:rsidRPr="00FD1F4F" w:rsidRDefault="00294118" w:rsidP="00FD1F4F">
      <w:pPr>
        <w:widowControl w:val="0"/>
        <w:spacing w:after="60" w:line="264" w:lineRule="auto"/>
        <w:jc w:val="center"/>
        <w:rPr>
          <w:rFonts w:ascii="Verdana" w:hAnsi="Verdana"/>
          <w:b/>
          <w:sz w:val="20"/>
          <w:szCs w:val="20"/>
        </w:rPr>
      </w:pPr>
    </w:p>
    <w:p w14:paraId="3985B94E" w14:textId="28900ABF" w:rsidR="00294118" w:rsidRPr="00FD1F4F" w:rsidRDefault="002B7DD0" w:rsidP="00FD1F4F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 w:rsidRPr="00FD1F4F">
        <w:rPr>
          <w:rFonts w:ascii="Verdana" w:hAnsi="Verdana"/>
        </w:rPr>
        <w:t>VI</w:t>
      </w:r>
      <w:r w:rsidR="009372C9" w:rsidRPr="00FD1F4F">
        <w:rPr>
          <w:rFonts w:ascii="Verdana" w:hAnsi="Verdana"/>
        </w:rPr>
        <w:t>I</w:t>
      </w:r>
      <w:r w:rsidR="00294118" w:rsidRPr="00FD1F4F">
        <w:rPr>
          <w:rFonts w:ascii="Verdana" w:hAnsi="Verdana"/>
        </w:rPr>
        <w:t>. Závěrečná ustanovení</w:t>
      </w:r>
    </w:p>
    <w:p w14:paraId="359E827A" w14:textId="6CB63613" w:rsidR="00EA6282" w:rsidRPr="00FD1F4F" w:rsidRDefault="00EA6282" w:rsidP="00FD1F4F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Tato smlouva je vypracována ve </w:t>
      </w:r>
      <w:r w:rsidR="00B36958" w:rsidRPr="00FD1F4F">
        <w:rPr>
          <w:rFonts w:ascii="Verdana" w:hAnsi="Verdana"/>
          <w:sz w:val="20"/>
          <w:szCs w:val="20"/>
        </w:rPr>
        <w:t>dvou</w:t>
      </w:r>
      <w:r w:rsidRPr="00FD1F4F">
        <w:rPr>
          <w:rFonts w:ascii="Verdana" w:hAnsi="Verdana"/>
          <w:sz w:val="20"/>
          <w:szCs w:val="20"/>
        </w:rPr>
        <w:t xml:space="preserve"> vyhotoveních, z nichž jedn</w:t>
      </w:r>
      <w:r w:rsidR="00DD1875">
        <w:rPr>
          <w:rFonts w:ascii="Verdana" w:hAnsi="Verdana"/>
          <w:sz w:val="20"/>
          <w:szCs w:val="20"/>
        </w:rPr>
        <w:t>o</w:t>
      </w:r>
      <w:r w:rsidRPr="00FD1F4F">
        <w:rPr>
          <w:rFonts w:ascii="Verdana" w:hAnsi="Verdana"/>
          <w:sz w:val="20"/>
          <w:szCs w:val="20"/>
        </w:rPr>
        <w:t xml:space="preserve"> náleží každé Smluvní straně.</w:t>
      </w:r>
    </w:p>
    <w:p w14:paraId="5A22C6AB" w14:textId="2D4EB7CF" w:rsidR="00294118" w:rsidRPr="00FD1F4F" w:rsidRDefault="00294118" w:rsidP="00FD1F4F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lastRenderedPageBreak/>
        <w:t>Tuto smlouvu lze měnit či doplňovat pouze písemnými dodatky</w:t>
      </w:r>
      <w:r w:rsidR="00EA6282" w:rsidRPr="00FD1F4F">
        <w:rPr>
          <w:rFonts w:ascii="Verdana" w:hAnsi="Verdana"/>
          <w:sz w:val="20"/>
          <w:szCs w:val="20"/>
        </w:rPr>
        <w:t xml:space="preserve"> v listinné podobě</w:t>
      </w:r>
      <w:r w:rsidRPr="00FD1F4F">
        <w:rPr>
          <w:rFonts w:ascii="Verdana" w:hAnsi="Verdana"/>
          <w:sz w:val="20"/>
          <w:szCs w:val="20"/>
        </w:rPr>
        <w:t xml:space="preserve">, podepsanými oběma </w:t>
      </w:r>
      <w:r w:rsidR="00EA6282" w:rsidRPr="00FD1F4F">
        <w:rPr>
          <w:rFonts w:ascii="Verdana" w:hAnsi="Verdana"/>
          <w:sz w:val="20"/>
          <w:szCs w:val="20"/>
        </w:rPr>
        <w:t xml:space="preserve">Smluvními </w:t>
      </w:r>
      <w:r w:rsidRPr="00FD1F4F">
        <w:rPr>
          <w:rFonts w:ascii="Verdana" w:hAnsi="Verdana"/>
          <w:sz w:val="20"/>
          <w:szCs w:val="20"/>
        </w:rPr>
        <w:t xml:space="preserve">stranami. </w:t>
      </w:r>
    </w:p>
    <w:p w14:paraId="26A201A7" w14:textId="6616E789" w:rsidR="0032570D" w:rsidRPr="00FD1F4F" w:rsidRDefault="0032570D" w:rsidP="00FD1F4F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Smluvní strany se dohodly na tom, že kdykoliv bude Poradce jednat z titulu svého postavení podle této smlouvy, jedná vždy v dobré víře ohledně pravosti a pravdivosti jakéhokoliv dokumentu, podpisu nebo informace, které v souvislosti s plněním této smlouvy obdrží. Poradce může předpokládat, že jakákoliv osoba, která předloží písemné potvrzení či zmocnění k jednání dle této smlouvy, byla řádně zmocněna tak učinit. Poradce neověřuje pravost, obsahovou správnost či pravdivost předaných dokumentů a informací, ani neověřuje to, zda splňují právní náležitosti předepsané pro ně právními předpisy.</w:t>
      </w:r>
    </w:p>
    <w:p w14:paraId="2427876C" w14:textId="12C78D4E" w:rsidR="0032570D" w:rsidRPr="00FD1F4F" w:rsidRDefault="0032570D" w:rsidP="00FD1F4F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>Tato smlouva obsahuje úplné ujednání o předmětu smlouvy a všech náležitostech, které Smluvní strany měly a chtěly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 této smlouvě výslovně sjednáno jinak. Vedle uvedeného si Smluvní strany potvrzují, že si nejsou vědomy žádných dosud mezi nimi zavedených obchodních zvyklostí či praxe.</w:t>
      </w:r>
    </w:p>
    <w:p w14:paraId="4C4BD903" w14:textId="23B11001" w:rsidR="00294118" w:rsidRDefault="00294118" w:rsidP="00FD1F4F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 xml:space="preserve">Právní vztahy z této smlouvy se řídí právním řádem České republiky, </w:t>
      </w:r>
      <w:r w:rsidR="0032570D" w:rsidRPr="00FD1F4F">
        <w:rPr>
          <w:rFonts w:ascii="Verdana" w:hAnsi="Verdana"/>
          <w:sz w:val="20"/>
          <w:szCs w:val="20"/>
        </w:rPr>
        <w:t xml:space="preserve">zejména </w:t>
      </w:r>
      <w:r w:rsidR="00864D72">
        <w:rPr>
          <w:rFonts w:ascii="Verdana" w:hAnsi="Verdana"/>
          <w:sz w:val="20"/>
          <w:szCs w:val="20"/>
        </w:rPr>
        <w:t xml:space="preserve"> občanským zákoníkem</w:t>
      </w:r>
      <w:r w:rsidR="0032570D" w:rsidRPr="00FD1F4F">
        <w:rPr>
          <w:rFonts w:ascii="Verdana" w:hAnsi="Verdana"/>
          <w:sz w:val="20"/>
          <w:szCs w:val="20"/>
        </w:rPr>
        <w:t>. Pro případné spory z této smlouvy se sjednává pravomoc a příslušnost soudů České republiky. Sjednává se nevýlučná místní příslušnost obecného soudu Poradce ve smyslu § 89a zákona č. 99/1963 Sb., občanský soudní řád (Poradce jakožto žalobce je oprávněn vedle obecného soudu Klienta zvolit též obecný soud Poradce).</w:t>
      </w:r>
    </w:p>
    <w:p w14:paraId="3452D6A9" w14:textId="55048D19" w:rsidR="00647A33" w:rsidRPr="00FD1F4F" w:rsidRDefault="00647A33" w:rsidP="00647A33">
      <w:pPr>
        <w:numPr>
          <w:ilvl w:val="0"/>
          <w:numId w:val="2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bookmarkStart w:id="2" w:name="_Hlk493689467"/>
      <w:r w:rsidRPr="00FD1F4F">
        <w:rPr>
          <w:rFonts w:ascii="Verdana" w:hAnsi="Verdana"/>
          <w:sz w:val="20"/>
          <w:szCs w:val="20"/>
        </w:rPr>
        <w:t>Nedílnou součástí této smlouvy j</w:t>
      </w:r>
      <w:r>
        <w:rPr>
          <w:rFonts w:ascii="Verdana" w:hAnsi="Verdana"/>
          <w:sz w:val="20"/>
          <w:szCs w:val="20"/>
        </w:rPr>
        <w:t xml:space="preserve">e její </w:t>
      </w:r>
      <w:r w:rsidRPr="00FD1F4F">
        <w:rPr>
          <w:rFonts w:ascii="Verdana" w:hAnsi="Verdana"/>
          <w:sz w:val="20"/>
          <w:szCs w:val="20"/>
        </w:rPr>
        <w:t>příloh</w:t>
      </w:r>
      <w:r>
        <w:rPr>
          <w:rFonts w:ascii="Verdana" w:hAnsi="Verdana"/>
          <w:sz w:val="20"/>
          <w:szCs w:val="20"/>
        </w:rPr>
        <w:t>a</w:t>
      </w:r>
      <w:r w:rsidRPr="00FD1F4F">
        <w:rPr>
          <w:rFonts w:ascii="Verdana" w:hAnsi="Verdana"/>
          <w:sz w:val="20"/>
          <w:szCs w:val="20"/>
        </w:rPr>
        <w:t>:</w:t>
      </w:r>
    </w:p>
    <w:p w14:paraId="2C50D6F2" w14:textId="10E5B2F9" w:rsidR="00647A33" w:rsidRPr="00647A33" w:rsidRDefault="00647A33" w:rsidP="00647A33">
      <w:pPr>
        <w:numPr>
          <w:ilvl w:val="1"/>
          <w:numId w:val="20"/>
        </w:numPr>
        <w:suppressAutoHyphens/>
        <w:spacing w:after="60" w:line="264" w:lineRule="auto"/>
        <w:jc w:val="both"/>
        <w:rPr>
          <w:rFonts w:ascii="Verdana" w:hAnsi="Verdana"/>
          <w:i/>
          <w:sz w:val="20"/>
          <w:szCs w:val="20"/>
        </w:rPr>
      </w:pPr>
      <w:r w:rsidRPr="00FD1F4F">
        <w:rPr>
          <w:rFonts w:ascii="Verdana" w:hAnsi="Verdana"/>
          <w:i/>
          <w:sz w:val="20"/>
          <w:szCs w:val="20"/>
        </w:rPr>
        <w:t>Příloha č. 1: Seznam základních nezbytných podkladů a dokumentů dle čl. IV odst. 1 této smlouvy</w:t>
      </w:r>
    </w:p>
    <w:p w14:paraId="2D4BCCDF" w14:textId="31720401" w:rsidR="00294118" w:rsidRPr="00ED3343" w:rsidRDefault="00294118" w:rsidP="00ED3343">
      <w:pPr>
        <w:suppressAutoHyphens/>
        <w:spacing w:after="60" w:line="264" w:lineRule="auto"/>
        <w:rPr>
          <w:rFonts w:ascii="Verdana" w:hAnsi="Verdana"/>
          <w:sz w:val="20"/>
        </w:rPr>
      </w:pPr>
    </w:p>
    <w:bookmarkEnd w:id="2"/>
    <w:p w14:paraId="518467B9" w14:textId="77777777" w:rsidR="00811274" w:rsidRPr="00FD1F4F" w:rsidRDefault="00811274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3B3CB700" w14:textId="576E9C53" w:rsidR="008527D4" w:rsidRDefault="00294118" w:rsidP="008527D4">
      <w:pPr>
        <w:widowControl w:val="0"/>
        <w:spacing w:after="60" w:line="264" w:lineRule="auto"/>
        <w:rPr>
          <w:rFonts w:ascii="Verdana" w:hAnsi="Verdana"/>
          <w:sz w:val="18"/>
          <w:szCs w:val="18"/>
        </w:rPr>
      </w:pPr>
      <w:r w:rsidRPr="00FD1F4F">
        <w:rPr>
          <w:rFonts w:ascii="Verdana" w:hAnsi="Verdana"/>
          <w:sz w:val="20"/>
          <w:szCs w:val="20"/>
        </w:rPr>
        <w:t>V Praze dne …………..</w:t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="008527D4">
        <w:rPr>
          <w:rFonts w:ascii="Verdana" w:hAnsi="Verdana"/>
          <w:sz w:val="20"/>
          <w:szCs w:val="20"/>
        </w:rPr>
        <w:tab/>
      </w:r>
      <w:r w:rsidR="008527D4">
        <w:rPr>
          <w:rFonts w:ascii="Verdana" w:hAnsi="Verdana"/>
          <w:sz w:val="18"/>
          <w:szCs w:val="18"/>
        </w:rPr>
        <w:t>V Liběchově dne ………………</w:t>
      </w:r>
    </w:p>
    <w:p w14:paraId="4FFF52B1" w14:textId="234556A4" w:rsidR="00294118" w:rsidRPr="00FD1F4F" w:rsidRDefault="00294118" w:rsidP="00FD1F4F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11142C51" w14:textId="4B6FBE36" w:rsidR="00294118" w:rsidRDefault="00294118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18E0EE05" w14:textId="0817E579" w:rsidR="00811274" w:rsidRDefault="00811274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17CB1A84" w14:textId="77777777" w:rsidR="00811274" w:rsidRPr="00FD1F4F" w:rsidRDefault="00811274" w:rsidP="00FD1F4F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257797CB" w14:textId="53316146" w:rsidR="00294118" w:rsidRPr="00FD1F4F" w:rsidRDefault="00294118" w:rsidP="00FD1F4F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>........................................</w:t>
      </w:r>
      <w:r w:rsidRPr="00FD1F4F">
        <w:rPr>
          <w:rFonts w:ascii="Verdana" w:hAnsi="Verdana"/>
          <w:snapToGrid w:val="0"/>
          <w:sz w:val="20"/>
          <w:szCs w:val="20"/>
        </w:rPr>
        <w:tab/>
      </w:r>
      <w:r w:rsidRPr="00FD1F4F">
        <w:rPr>
          <w:rFonts w:ascii="Verdana" w:hAnsi="Verdana"/>
          <w:snapToGrid w:val="0"/>
          <w:sz w:val="20"/>
          <w:szCs w:val="20"/>
        </w:rPr>
        <w:tab/>
      </w:r>
      <w:r w:rsidR="008527D4">
        <w:rPr>
          <w:rFonts w:ascii="Verdana" w:hAnsi="Verdana"/>
          <w:snapToGrid w:val="0"/>
          <w:sz w:val="20"/>
          <w:szCs w:val="20"/>
        </w:rPr>
        <w:tab/>
      </w:r>
      <w:r w:rsidRPr="00FD1F4F">
        <w:rPr>
          <w:rFonts w:ascii="Verdana" w:hAnsi="Verdana"/>
          <w:snapToGrid w:val="0"/>
          <w:sz w:val="20"/>
          <w:szCs w:val="20"/>
        </w:rPr>
        <w:t>.………………………………………….....</w:t>
      </w:r>
    </w:p>
    <w:p w14:paraId="7806FC9E" w14:textId="516124B0" w:rsidR="00294118" w:rsidRPr="00FD1F4F" w:rsidRDefault="0019031F" w:rsidP="008527D4">
      <w:pPr>
        <w:spacing w:after="60" w:line="264" w:lineRule="auto"/>
        <w:ind w:left="5040" w:hanging="5040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 xml:space="preserve">za </w:t>
      </w:r>
      <w:r w:rsidRPr="00FD1F4F">
        <w:rPr>
          <w:rFonts w:ascii="Verdana" w:hAnsi="Verdana"/>
          <w:b/>
          <w:snapToGrid w:val="0"/>
          <w:sz w:val="20"/>
          <w:szCs w:val="20"/>
        </w:rPr>
        <w:t>enovation s.r.o.</w:t>
      </w:r>
      <w:r w:rsidR="00770548" w:rsidRPr="00FD1F4F">
        <w:rPr>
          <w:rFonts w:ascii="Verdana" w:hAnsi="Verdana"/>
          <w:snapToGrid w:val="0"/>
          <w:sz w:val="20"/>
          <w:szCs w:val="20"/>
        </w:rPr>
        <w:tab/>
      </w:r>
      <w:r w:rsidR="009D56CA" w:rsidRPr="00FD1F4F">
        <w:rPr>
          <w:rFonts w:ascii="Verdana" w:hAnsi="Verdana"/>
          <w:snapToGrid w:val="0"/>
          <w:sz w:val="20"/>
          <w:szCs w:val="20"/>
        </w:rPr>
        <w:t xml:space="preserve">za </w:t>
      </w:r>
      <w:r w:rsidR="008527D4" w:rsidRPr="008527D4">
        <w:rPr>
          <w:rFonts w:ascii="Verdana" w:hAnsi="Verdana"/>
          <w:b/>
          <w:snapToGrid w:val="0"/>
          <w:sz w:val="20"/>
          <w:szCs w:val="20"/>
        </w:rPr>
        <w:t>Ústav živočišné fyziologie a genetiky AV ČR, v. v. i.</w:t>
      </w:r>
    </w:p>
    <w:p w14:paraId="3F162A3E" w14:textId="367CC27F" w:rsidR="00294118" w:rsidRDefault="0019031F" w:rsidP="00FD1F4F">
      <w:pPr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Style w:val="platne1"/>
          <w:rFonts w:ascii="Verdana" w:hAnsi="Verdana"/>
          <w:sz w:val="20"/>
          <w:szCs w:val="20"/>
        </w:rPr>
        <w:t>Mgr. Jiří Kvíz</w:t>
      </w:r>
      <w:r w:rsidRPr="00FD1F4F">
        <w:rPr>
          <w:rFonts w:ascii="Verdana" w:hAnsi="Verdana"/>
          <w:sz w:val="20"/>
          <w:szCs w:val="20"/>
        </w:rPr>
        <w:t xml:space="preserve">, </w:t>
      </w:r>
      <w:r w:rsidR="00294118" w:rsidRPr="00FD1F4F">
        <w:rPr>
          <w:rFonts w:ascii="Verdana" w:hAnsi="Verdana"/>
          <w:sz w:val="20"/>
          <w:szCs w:val="20"/>
        </w:rPr>
        <w:t>jednatel</w:t>
      </w:r>
      <w:r w:rsidR="00294118" w:rsidRPr="00FD1F4F">
        <w:rPr>
          <w:rFonts w:ascii="Verdana" w:hAnsi="Verdana"/>
          <w:sz w:val="20"/>
          <w:szCs w:val="20"/>
        </w:rPr>
        <w:tab/>
      </w:r>
      <w:r w:rsidR="00294118" w:rsidRPr="00FD1F4F">
        <w:rPr>
          <w:rFonts w:ascii="Verdana" w:hAnsi="Verdana"/>
          <w:sz w:val="20"/>
          <w:szCs w:val="20"/>
        </w:rPr>
        <w:tab/>
      </w:r>
      <w:r w:rsidR="00294118" w:rsidRPr="00FD1F4F">
        <w:rPr>
          <w:rFonts w:ascii="Verdana" w:hAnsi="Verdana"/>
          <w:sz w:val="20"/>
          <w:szCs w:val="20"/>
        </w:rPr>
        <w:tab/>
      </w:r>
      <w:r w:rsidR="008527D4">
        <w:rPr>
          <w:rFonts w:ascii="Verdana" w:hAnsi="Verdana"/>
          <w:sz w:val="20"/>
          <w:szCs w:val="20"/>
        </w:rPr>
        <w:tab/>
      </w:r>
      <w:r w:rsidR="00FB2217" w:rsidRPr="0027540D">
        <w:rPr>
          <w:rFonts w:ascii="Verdana" w:hAnsi="Verdana"/>
          <w:sz w:val="20"/>
          <w:szCs w:val="20"/>
        </w:rPr>
        <w:t>Ing. Michal Kubelka, CS</w:t>
      </w:r>
      <w:r w:rsidR="0009658E">
        <w:rPr>
          <w:rFonts w:ascii="Verdana" w:hAnsi="Verdana"/>
          <w:sz w:val="20"/>
          <w:szCs w:val="20"/>
        </w:rPr>
        <w:t>c</w:t>
      </w:r>
      <w:r w:rsidR="00FB2217" w:rsidRPr="0027540D">
        <w:rPr>
          <w:rFonts w:ascii="Verdana" w:hAnsi="Verdana"/>
          <w:sz w:val="20"/>
          <w:szCs w:val="20"/>
        </w:rPr>
        <w:t>.</w:t>
      </w:r>
      <w:r w:rsidR="00FB2217">
        <w:rPr>
          <w:rFonts w:ascii="Verdana" w:hAnsi="Verdana"/>
          <w:sz w:val="20"/>
          <w:szCs w:val="20"/>
        </w:rPr>
        <w:t>, ředitel</w:t>
      </w:r>
    </w:p>
    <w:p w14:paraId="78EDFD5C" w14:textId="5D1DA0CA" w:rsidR="00543730" w:rsidRDefault="00543730">
      <w:pPr>
        <w:spacing w:after="0" w:line="240" w:lineRule="auto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  <w:highlight w:val="yellow"/>
        </w:rPr>
        <w:br w:type="page"/>
      </w:r>
    </w:p>
    <w:p w14:paraId="694500FD" w14:textId="2CAE4D6F" w:rsidR="00D72D23" w:rsidRPr="00D72D23" w:rsidRDefault="0049712E" w:rsidP="00D72D23">
      <w:pPr>
        <w:pStyle w:val="Nadpis1"/>
        <w:rPr>
          <w:rFonts w:ascii="Verdana" w:hAnsi="Verdana"/>
          <w:bCs/>
          <w:sz w:val="18"/>
        </w:rPr>
      </w:pPr>
      <w:r w:rsidRPr="00D72D23">
        <w:rPr>
          <w:rFonts w:ascii="Verdana" w:hAnsi="Verdana"/>
          <w:b w:val="0"/>
          <w:sz w:val="18"/>
        </w:rPr>
        <w:lastRenderedPageBreak/>
        <w:t xml:space="preserve">Příloha č. 1 - Seznam základních nezbytných podkladů a dokumentů </w:t>
      </w:r>
      <w:r w:rsidR="00D72D23" w:rsidRPr="00D72D23">
        <w:rPr>
          <w:rFonts w:ascii="Verdana" w:hAnsi="Verdana"/>
          <w:b w:val="0"/>
          <w:sz w:val="18"/>
        </w:rPr>
        <w:br/>
      </w:r>
      <w:r w:rsidR="00E70F5A" w:rsidRPr="00D72D23">
        <w:rPr>
          <w:rFonts w:ascii="Verdana" w:hAnsi="Verdana"/>
          <w:bCs/>
          <w:sz w:val="18"/>
          <w:szCs w:val="18"/>
        </w:rPr>
        <w:t>(</w:t>
      </w:r>
      <w:r w:rsidR="00E70F5A" w:rsidRPr="00D72D23">
        <w:rPr>
          <w:rFonts w:ascii="Verdana" w:hAnsi="Verdana"/>
          <w:bCs/>
          <w:sz w:val="18"/>
        </w:rPr>
        <w:t xml:space="preserve">včetně </w:t>
      </w:r>
      <w:r w:rsidR="00E70F5A" w:rsidRPr="00D72D23">
        <w:rPr>
          <w:rFonts w:ascii="Verdana" w:hAnsi="Verdana"/>
          <w:bCs/>
          <w:sz w:val="18"/>
          <w:szCs w:val="18"/>
        </w:rPr>
        <w:t>lhůt k předložení podkladů ze strany Klienta a lhůt k plnění ze strany Poradce)</w:t>
      </w:r>
    </w:p>
    <w:p w14:paraId="2757D3C0" w14:textId="1007B428" w:rsidR="00BA1DC0" w:rsidRPr="00BA1DC0" w:rsidRDefault="00E70F5A" w:rsidP="00ED6E2A">
      <w:pPr>
        <w:jc w:val="both"/>
        <w:rPr>
          <w:rFonts w:ascii="Verdana" w:hAnsi="Verdana"/>
          <w:sz w:val="18"/>
          <w:szCs w:val="18"/>
        </w:rPr>
      </w:pPr>
      <w:r w:rsidRPr="00E70F5A">
        <w:rPr>
          <w:rFonts w:ascii="Verdana" w:hAnsi="Verdana"/>
          <w:bCs/>
          <w:iCs/>
          <w:sz w:val="18"/>
          <w:szCs w:val="18"/>
        </w:rPr>
        <w:t xml:space="preserve">Příprava </w:t>
      </w:r>
      <w:r w:rsidR="007D38FA">
        <w:rPr>
          <w:rFonts w:ascii="Verdana" w:hAnsi="Verdana"/>
          <w:bCs/>
          <w:iCs/>
          <w:sz w:val="18"/>
          <w:szCs w:val="18"/>
        </w:rPr>
        <w:t>Č</w:t>
      </w:r>
      <w:r w:rsidR="007F765F">
        <w:rPr>
          <w:rFonts w:ascii="Verdana" w:hAnsi="Verdana"/>
          <w:bCs/>
          <w:iCs/>
          <w:sz w:val="18"/>
          <w:szCs w:val="18"/>
        </w:rPr>
        <w:t>innosti</w:t>
      </w:r>
      <w:r w:rsidRPr="00E70F5A">
        <w:rPr>
          <w:rFonts w:ascii="Verdana" w:hAnsi="Verdana"/>
          <w:bCs/>
          <w:iCs/>
          <w:sz w:val="18"/>
          <w:szCs w:val="18"/>
        </w:rPr>
        <w:t xml:space="preserve"> bude probíhat na základě podkladů, které si Poradce vyžádá od Klienta vždy s dostatečným časovým předstihem (termíny závazné pro </w:t>
      </w:r>
      <w:r w:rsidR="007D38FA">
        <w:rPr>
          <w:rFonts w:ascii="Verdana" w:hAnsi="Verdana"/>
          <w:bCs/>
          <w:iCs/>
          <w:sz w:val="18"/>
          <w:szCs w:val="18"/>
        </w:rPr>
        <w:t>K</w:t>
      </w:r>
      <w:r w:rsidRPr="00E70F5A">
        <w:rPr>
          <w:rFonts w:ascii="Verdana" w:hAnsi="Verdana"/>
          <w:bCs/>
          <w:iCs/>
          <w:sz w:val="18"/>
          <w:szCs w:val="18"/>
        </w:rPr>
        <w:t xml:space="preserve">lienta viz přiložený harmonogram). Před zasláním požadavku </w:t>
      </w:r>
      <w:r w:rsidR="007D38FA">
        <w:rPr>
          <w:rFonts w:ascii="Verdana" w:hAnsi="Verdana"/>
          <w:bCs/>
          <w:iCs/>
          <w:sz w:val="18"/>
          <w:szCs w:val="18"/>
        </w:rPr>
        <w:t>K</w:t>
      </w:r>
      <w:r w:rsidRPr="00E70F5A">
        <w:rPr>
          <w:rFonts w:ascii="Verdana" w:hAnsi="Verdana"/>
          <w:bCs/>
          <w:iCs/>
          <w:sz w:val="18"/>
          <w:szCs w:val="18"/>
        </w:rPr>
        <w:t>lienta detailně seznámí s požadavky na jednotlivé podklady a provede jejích kompletaci tak, aby byly průběžně zpracovávány jednotlivé kapitoly projektové žádosti. V Harmonogramu jsou vyznačeny termíny, kdy Poradce předá zkompletované části žádosti, případně hotové texty v konkrétních kapitolách viz níže. zejména:</w:t>
      </w:r>
    </w:p>
    <w:p w14:paraId="4B8FC372" w14:textId="463657B5" w:rsidR="00BA1DC0" w:rsidRPr="00BA1DC0" w:rsidRDefault="00BA1DC0" w:rsidP="00BA1DC0">
      <w:pPr>
        <w:contextualSpacing/>
        <w:rPr>
          <w:rFonts w:ascii="Verdana" w:hAnsi="Verdana"/>
          <w:sz w:val="18"/>
          <w:szCs w:val="18"/>
        </w:rPr>
      </w:pPr>
      <w:r w:rsidRPr="00BA1DC0">
        <w:rPr>
          <w:rFonts w:ascii="Verdana" w:hAnsi="Verdana"/>
          <w:sz w:val="18"/>
          <w:szCs w:val="18"/>
        </w:rPr>
        <w:t>Zpracování kapitol:</w:t>
      </w:r>
    </w:p>
    <w:p w14:paraId="086C613E" w14:textId="77777777" w:rsidR="00D1308E" w:rsidRPr="00316B23" w:rsidRDefault="00D1308E" w:rsidP="00D1308E">
      <w:pPr>
        <w:pStyle w:val="Odstavecseseznamem"/>
        <w:numPr>
          <w:ilvl w:val="2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 w:rsidRPr="00316B23">
        <w:rPr>
          <w:rFonts w:ascii="Verdana" w:hAnsi="Verdana"/>
          <w:sz w:val="20"/>
        </w:rPr>
        <w:t>Způsob zajištění nezávislosti odborného týmu,</w:t>
      </w:r>
    </w:p>
    <w:p w14:paraId="40DB4258" w14:textId="77777777" w:rsidR="00D1308E" w:rsidRPr="00316B23" w:rsidRDefault="00D1308E" w:rsidP="00D1308E">
      <w:pPr>
        <w:pStyle w:val="Odstavecseseznamem"/>
        <w:numPr>
          <w:ilvl w:val="2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 w:rsidRPr="00316B23">
        <w:rPr>
          <w:rFonts w:ascii="Verdana" w:hAnsi="Verdana"/>
          <w:sz w:val="20"/>
        </w:rPr>
        <w:t>Analýza rizik,</w:t>
      </w:r>
    </w:p>
    <w:p w14:paraId="368CF400" w14:textId="7610DD9D" w:rsidR="00D1308E" w:rsidRDefault="00D1308E" w:rsidP="00D1308E">
      <w:pPr>
        <w:pStyle w:val="Odstavecseseznamem"/>
        <w:numPr>
          <w:ilvl w:val="2"/>
          <w:numId w:val="11"/>
        </w:numPr>
        <w:spacing w:line="276" w:lineRule="auto"/>
        <w:rPr>
          <w:rFonts w:ascii="Verdana" w:eastAsia="Calibri" w:hAnsi="Verdana"/>
          <w:sz w:val="20"/>
          <w:lang w:val="cs-CZ" w:eastAsia="en-US"/>
        </w:rPr>
      </w:pPr>
      <w:r w:rsidRPr="00316B23">
        <w:rPr>
          <w:rFonts w:ascii="Verdana" w:eastAsia="Calibri" w:hAnsi="Verdana"/>
          <w:sz w:val="20"/>
          <w:lang w:val="cs-CZ" w:eastAsia="en-US"/>
        </w:rPr>
        <w:t xml:space="preserve">Udržitelnost </w:t>
      </w:r>
      <w:r>
        <w:rPr>
          <w:rFonts w:ascii="Verdana" w:eastAsia="Calibri" w:hAnsi="Verdana"/>
          <w:sz w:val="20"/>
          <w:lang w:val="cs-CZ" w:eastAsia="en-US"/>
        </w:rPr>
        <w:t xml:space="preserve">projektu </w:t>
      </w:r>
      <w:r w:rsidRPr="00316B23">
        <w:rPr>
          <w:rFonts w:ascii="Verdana" w:eastAsia="Calibri" w:hAnsi="Verdana"/>
          <w:sz w:val="20"/>
          <w:lang w:val="cs-CZ" w:eastAsia="en-US"/>
        </w:rPr>
        <w:t>- sepsání textů na základě podkladů od klienta (formou rozhovorů, či dotazníků): výstup</w:t>
      </w:r>
      <w:r>
        <w:rPr>
          <w:rFonts w:ascii="Verdana" w:eastAsia="Calibri" w:hAnsi="Verdana"/>
          <w:sz w:val="20"/>
          <w:lang w:val="cs-CZ" w:eastAsia="en-US"/>
        </w:rPr>
        <w:t>em</w:t>
      </w:r>
      <w:r w:rsidRPr="00316B23">
        <w:rPr>
          <w:rFonts w:ascii="Verdana" w:eastAsia="Calibri" w:hAnsi="Verdana"/>
          <w:sz w:val="20"/>
          <w:lang w:val="cs-CZ" w:eastAsia="en-US"/>
        </w:rPr>
        <w:t xml:space="preserve"> </w:t>
      </w:r>
      <w:r>
        <w:rPr>
          <w:rFonts w:ascii="Verdana" w:eastAsia="Calibri" w:hAnsi="Verdana"/>
          <w:sz w:val="20"/>
          <w:lang w:val="cs-CZ" w:eastAsia="en-US"/>
        </w:rPr>
        <w:t xml:space="preserve">bude </w:t>
      </w:r>
      <w:proofErr w:type="spellStart"/>
      <w:r w:rsidRPr="00316B23">
        <w:rPr>
          <w:rFonts w:ascii="Verdana" w:eastAsia="Calibri" w:hAnsi="Verdana"/>
          <w:sz w:val="20"/>
          <w:lang w:val="cs-CZ" w:eastAsia="en-US"/>
        </w:rPr>
        <w:t>finalizované</w:t>
      </w:r>
      <w:proofErr w:type="spellEnd"/>
      <w:r w:rsidRPr="00316B23">
        <w:rPr>
          <w:rFonts w:ascii="Verdana" w:eastAsia="Calibri" w:hAnsi="Verdana"/>
          <w:sz w:val="20"/>
          <w:lang w:val="cs-CZ" w:eastAsia="en-US"/>
        </w:rPr>
        <w:t xml:space="preserve"> kapitoly SP </w:t>
      </w:r>
    </w:p>
    <w:p w14:paraId="5D08AF0A" w14:textId="77777777" w:rsidR="0044385D" w:rsidRPr="0009658E" w:rsidRDefault="0044385D" w:rsidP="0009658E">
      <w:pPr>
        <w:rPr>
          <w:rFonts w:ascii="Verdana" w:hAnsi="Verdana"/>
          <w:sz w:val="20"/>
        </w:rPr>
      </w:pPr>
      <w:r w:rsidRPr="0009658E">
        <w:rPr>
          <w:rFonts w:ascii="Verdana" w:hAnsi="Verdana"/>
          <w:sz w:val="20"/>
        </w:rPr>
        <w:t xml:space="preserve">Dále </w:t>
      </w:r>
      <w:proofErr w:type="spellStart"/>
      <w:r w:rsidRPr="0009658E">
        <w:rPr>
          <w:rFonts w:ascii="Verdana" w:hAnsi="Verdana"/>
          <w:sz w:val="20"/>
        </w:rPr>
        <w:t>Review</w:t>
      </w:r>
      <w:proofErr w:type="spellEnd"/>
      <w:r w:rsidRPr="0009658E">
        <w:rPr>
          <w:rFonts w:ascii="Verdana" w:hAnsi="Verdana"/>
          <w:sz w:val="20"/>
        </w:rPr>
        <w:t xml:space="preserve"> studie proveditelnosti + žádosti projektu do výzvy OP Jak Špičkový výzkum </w:t>
      </w:r>
    </w:p>
    <w:p w14:paraId="62542CB8" w14:textId="77777777" w:rsidR="0044385D" w:rsidRPr="0009658E" w:rsidRDefault="0044385D" w:rsidP="0009658E">
      <w:pPr>
        <w:rPr>
          <w:rFonts w:ascii="Verdana" w:hAnsi="Verdana"/>
          <w:sz w:val="20"/>
        </w:rPr>
      </w:pPr>
      <w:r w:rsidRPr="0009658E">
        <w:rPr>
          <w:rFonts w:ascii="Verdana" w:hAnsi="Verdana"/>
          <w:sz w:val="20"/>
        </w:rPr>
        <w:t>Kontrola formálních náležitostí žádosti (formou checklistu)</w:t>
      </w:r>
    </w:p>
    <w:p w14:paraId="0012D051" w14:textId="3130069F" w:rsidR="0044385D" w:rsidRPr="0009658E" w:rsidRDefault="0044385D" w:rsidP="0009658E">
      <w:pPr>
        <w:ind w:left="426"/>
        <w:rPr>
          <w:rFonts w:ascii="Verdana" w:hAnsi="Verdana"/>
          <w:sz w:val="20"/>
        </w:rPr>
      </w:pPr>
    </w:p>
    <w:p w14:paraId="6FD52F8D" w14:textId="77777777" w:rsidR="00BA1DC0" w:rsidRPr="00BA1DC0" w:rsidRDefault="00BA1DC0" w:rsidP="00BA1DC0">
      <w:pPr>
        <w:contextualSpacing/>
        <w:rPr>
          <w:rFonts w:ascii="Verdana" w:hAnsi="Verdana"/>
          <w:sz w:val="18"/>
          <w:szCs w:val="18"/>
        </w:rPr>
      </w:pPr>
    </w:p>
    <w:p w14:paraId="55CDAC87" w14:textId="45393409" w:rsidR="00BA1DC0" w:rsidRPr="00BA1DC0" w:rsidRDefault="00BA1DC0" w:rsidP="00BA1DC0">
      <w:pPr>
        <w:rPr>
          <w:rFonts w:ascii="Verdana" w:hAnsi="Verdana"/>
          <w:b/>
          <w:bCs/>
          <w:sz w:val="18"/>
          <w:szCs w:val="18"/>
          <w:u w:val="single"/>
        </w:rPr>
      </w:pPr>
      <w:r w:rsidRPr="00D72D23">
        <w:rPr>
          <w:rFonts w:ascii="Verdana" w:hAnsi="Verdana"/>
          <w:b/>
          <w:sz w:val="18"/>
          <w:u w:val="single"/>
        </w:rPr>
        <w:t xml:space="preserve">Příloha č. </w:t>
      </w:r>
      <w:r w:rsidRPr="00BA1DC0">
        <w:rPr>
          <w:rFonts w:ascii="Verdana" w:hAnsi="Verdana"/>
          <w:b/>
          <w:bCs/>
          <w:sz w:val="18"/>
          <w:szCs w:val="18"/>
          <w:u w:val="single"/>
        </w:rPr>
        <w:t>1</w:t>
      </w:r>
    </w:p>
    <w:p w14:paraId="4E608D0F" w14:textId="77777777" w:rsidR="00BA1DC0" w:rsidRPr="00BA1DC0" w:rsidRDefault="00BA1DC0" w:rsidP="00BA1DC0">
      <w:pPr>
        <w:rPr>
          <w:rFonts w:ascii="Verdana" w:hAnsi="Verdana"/>
          <w:b/>
          <w:bCs/>
          <w:sz w:val="18"/>
          <w:szCs w:val="18"/>
        </w:rPr>
      </w:pPr>
      <w:r w:rsidRPr="00BA1DC0">
        <w:rPr>
          <w:rFonts w:ascii="Verdana" w:hAnsi="Verdana"/>
          <w:b/>
          <w:bCs/>
          <w:sz w:val="18"/>
          <w:szCs w:val="18"/>
        </w:rPr>
        <w:t>Tabulka 1: Rozpis podkladů a termínů:</w:t>
      </w:r>
    </w:p>
    <w:tbl>
      <w:tblPr>
        <w:tblStyle w:val="Svtltabulkasmkou1"/>
        <w:tblW w:w="6076" w:type="pct"/>
        <w:tblLook w:val="04A0" w:firstRow="1" w:lastRow="0" w:firstColumn="1" w:lastColumn="0" w:noHBand="0" w:noVBand="1"/>
      </w:tblPr>
      <w:tblGrid>
        <w:gridCol w:w="2879"/>
        <w:gridCol w:w="1865"/>
        <w:gridCol w:w="2204"/>
        <w:gridCol w:w="1148"/>
        <w:gridCol w:w="2432"/>
      </w:tblGrid>
      <w:tr w:rsidR="00BA1DC0" w:rsidRPr="00BA1DC0" w14:paraId="21408671" w14:textId="77777777" w:rsidTr="00613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6910665E" w14:textId="77777777" w:rsidR="00BA1DC0" w:rsidRPr="00BA1DC0" w:rsidRDefault="00BA1DC0" w:rsidP="00B346DB">
            <w:pPr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t>Dokument/událost/milník</w:t>
            </w:r>
          </w:p>
        </w:tc>
        <w:tc>
          <w:tcPr>
            <w:tcW w:w="896" w:type="pct"/>
          </w:tcPr>
          <w:p w14:paraId="35340FE5" w14:textId="4CB7B88B" w:rsidR="00BA1DC0" w:rsidRPr="00BA1DC0" w:rsidRDefault="00BA1DC0" w:rsidP="00B34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t>Zadáno (nejpozději)</w:t>
            </w:r>
          </w:p>
        </w:tc>
        <w:tc>
          <w:tcPr>
            <w:tcW w:w="1057" w:type="pct"/>
          </w:tcPr>
          <w:p w14:paraId="2952A5AD" w14:textId="77777777" w:rsidR="00BA1DC0" w:rsidRPr="00BA1DC0" w:rsidRDefault="00BA1DC0" w:rsidP="00B34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t>Obsah</w:t>
            </w:r>
          </w:p>
        </w:tc>
        <w:tc>
          <w:tcPr>
            <w:tcW w:w="514" w:type="pct"/>
          </w:tcPr>
          <w:p w14:paraId="62AA9D63" w14:textId="77777777" w:rsidR="00BA1DC0" w:rsidRPr="00BA1DC0" w:rsidRDefault="00BA1DC0" w:rsidP="00B34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t>Forma doložení podkladů</w:t>
            </w:r>
          </w:p>
        </w:tc>
        <w:tc>
          <w:tcPr>
            <w:tcW w:w="1165" w:type="pct"/>
          </w:tcPr>
          <w:p w14:paraId="4664BA01" w14:textId="77777777" w:rsidR="00BA1DC0" w:rsidRPr="00BA1DC0" w:rsidRDefault="00BA1DC0" w:rsidP="00B34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t>Termín</w:t>
            </w:r>
          </w:p>
        </w:tc>
      </w:tr>
      <w:tr w:rsidR="00BA1DC0" w:rsidRPr="00BA1DC0" w14:paraId="4B35B726" w14:textId="77777777" w:rsidTr="006133E0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43725ADE" w14:textId="0ECFA617" w:rsidR="00BA1DC0" w:rsidRPr="00BA1DC0" w:rsidRDefault="00BA1DC0" w:rsidP="00B346DB">
            <w:pPr>
              <w:rPr>
                <w:rFonts w:ascii="Verdana" w:hAnsi="Verdana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t>Popisy výzkumných záměrů (AJ</w:t>
            </w:r>
            <w:r w:rsidR="002315DB">
              <w:rPr>
                <w:rFonts w:ascii="Verdana" w:hAnsi="Verdana"/>
                <w:sz w:val="18"/>
                <w:szCs w:val="18"/>
              </w:rPr>
              <w:t>, ČJ – stačí jedna jazyková mutace</w:t>
            </w:r>
            <w:r w:rsidRPr="00BA1DC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96" w:type="pct"/>
          </w:tcPr>
          <w:p w14:paraId="1514CADF" w14:textId="5AB8D11A" w:rsidR="00BA1DC0" w:rsidRPr="00BA1DC0" w:rsidRDefault="001C1D43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BA1DC0" w:rsidRPr="00BA1DC0">
              <w:rPr>
                <w:rFonts w:ascii="Verdana" w:hAnsi="Verdana"/>
                <w:sz w:val="18"/>
                <w:szCs w:val="18"/>
              </w:rPr>
              <w:t>.11.2022</w:t>
            </w:r>
          </w:p>
        </w:tc>
        <w:tc>
          <w:tcPr>
            <w:tcW w:w="1057" w:type="pct"/>
          </w:tcPr>
          <w:p w14:paraId="59B786C8" w14:textId="77777777" w:rsidR="00BA1DC0" w:rsidRPr="00BA1DC0" w:rsidRDefault="00BA1DC0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70BA8237" w14:textId="253E0F03" w:rsidR="00BA1DC0" w:rsidRPr="00BA1DC0" w:rsidRDefault="00BA1DC0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5" w:type="pct"/>
          </w:tcPr>
          <w:p w14:paraId="3E2276D6" w14:textId="7EDE62B6" w:rsidR="00BA1DC0" w:rsidRPr="00BA1DC0" w:rsidRDefault="001C1D43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5.12.2022</w:t>
            </w:r>
            <w:proofErr w:type="gramEnd"/>
          </w:p>
        </w:tc>
      </w:tr>
      <w:tr w:rsidR="00BA1DC0" w:rsidRPr="00BA1DC0" w14:paraId="44E1F595" w14:textId="77777777" w:rsidTr="006133E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66C00A9D" w14:textId="77777777" w:rsidR="00BA1DC0" w:rsidRPr="00BA1DC0" w:rsidRDefault="00BA1DC0" w:rsidP="00B346DB">
            <w:pPr>
              <w:rPr>
                <w:rFonts w:ascii="Verdana" w:hAnsi="Verdana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t>Popis konsorcia</w:t>
            </w:r>
          </w:p>
        </w:tc>
        <w:tc>
          <w:tcPr>
            <w:tcW w:w="896" w:type="pct"/>
          </w:tcPr>
          <w:p w14:paraId="706412C2" w14:textId="00E0A768" w:rsidR="00BA1DC0" w:rsidRPr="00BA1DC0" w:rsidRDefault="001C1D43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BA1DC0" w:rsidRPr="00BA1DC0">
              <w:rPr>
                <w:rFonts w:ascii="Verdana" w:hAnsi="Verdana"/>
                <w:sz w:val="18"/>
                <w:szCs w:val="18"/>
              </w:rPr>
              <w:t>.11.2022</w:t>
            </w:r>
          </w:p>
        </w:tc>
        <w:tc>
          <w:tcPr>
            <w:tcW w:w="1057" w:type="pct"/>
          </w:tcPr>
          <w:p w14:paraId="4A3081A1" w14:textId="77777777" w:rsidR="00BA1DC0" w:rsidRPr="00BA1DC0" w:rsidRDefault="00BA1DC0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41E9DFB8" w14:textId="116C2C94" w:rsidR="00BA1DC0" w:rsidRPr="00BA1DC0" w:rsidRDefault="00BA1DC0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5" w:type="pct"/>
          </w:tcPr>
          <w:p w14:paraId="443874B4" w14:textId="31F61E7A" w:rsidR="00BA1DC0" w:rsidRPr="00BA1DC0" w:rsidRDefault="001C1D43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5.12.2022</w:t>
            </w:r>
            <w:proofErr w:type="gramEnd"/>
          </w:p>
        </w:tc>
      </w:tr>
      <w:tr w:rsidR="001C1D43" w:rsidRPr="00BA1DC0" w14:paraId="2796104A" w14:textId="77777777" w:rsidTr="006133E0">
        <w:trPr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265CA8A1" w14:textId="77777777" w:rsidR="001C1D43" w:rsidRPr="00BA1DC0" w:rsidRDefault="001C1D43" w:rsidP="001C1D43">
            <w:pPr>
              <w:rPr>
                <w:rFonts w:ascii="Verdana" w:hAnsi="Verdana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t xml:space="preserve"> Riziková analýza</w:t>
            </w:r>
          </w:p>
        </w:tc>
        <w:tc>
          <w:tcPr>
            <w:tcW w:w="896" w:type="pct"/>
          </w:tcPr>
          <w:p w14:paraId="4BBE015A" w14:textId="66DAFAC4" w:rsidR="001C1D43" w:rsidRPr="00BA1DC0" w:rsidRDefault="001C1D43" w:rsidP="001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7867E0">
              <w:rPr>
                <w:rFonts w:ascii="Verdana" w:hAnsi="Verdana"/>
                <w:sz w:val="18"/>
                <w:szCs w:val="18"/>
              </w:rPr>
              <w:t>30.11.2022</w:t>
            </w:r>
          </w:p>
        </w:tc>
        <w:tc>
          <w:tcPr>
            <w:tcW w:w="1057" w:type="pct"/>
          </w:tcPr>
          <w:p w14:paraId="41E06723" w14:textId="1D1E0F4F" w:rsidR="001C1D43" w:rsidRPr="00FC20DB" w:rsidRDefault="001C1D43" w:rsidP="001C1D43">
            <w:pPr>
              <w:pStyle w:val="Odstavecseseznamem"/>
              <w:numPr>
                <w:ilvl w:val="0"/>
                <w:numId w:val="32"/>
              </w:numPr>
              <w:suppressAutoHyphens w:val="0"/>
              <w:spacing w:after="200"/>
              <w:ind w:left="3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58E1802E" w14:textId="58D29A3D" w:rsidR="001C1D43" w:rsidRPr="00BA1DC0" w:rsidRDefault="001C1D43" w:rsidP="001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5" w:type="pct"/>
          </w:tcPr>
          <w:p w14:paraId="5DFF5613" w14:textId="7702CF90" w:rsidR="001C1D43" w:rsidRPr="00BA1DC0" w:rsidRDefault="008B0305" w:rsidP="001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 týdnu </w:t>
            </w:r>
            <w:r w:rsidR="0009658E">
              <w:rPr>
                <w:rFonts w:ascii="Verdana" w:hAnsi="Verdana"/>
                <w:sz w:val="18"/>
                <w:szCs w:val="18"/>
              </w:rPr>
              <w:br/>
            </w:r>
            <w:proofErr w:type="gramStart"/>
            <w:r w:rsidR="001C1D43">
              <w:rPr>
                <w:rFonts w:ascii="Verdana" w:hAnsi="Verdana"/>
                <w:sz w:val="18"/>
                <w:szCs w:val="18"/>
              </w:rPr>
              <w:t>5.12.2022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09658E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9.12.2022</w:t>
            </w:r>
          </w:p>
        </w:tc>
      </w:tr>
      <w:tr w:rsidR="001C1D43" w:rsidRPr="00BA1DC0" w14:paraId="676BADC0" w14:textId="77777777" w:rsidTr="006133E0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04C7C237" w14:textId="612A13C8" w:rsidR="001C1D43" w:rsidRPr="00BA1DC0" w:rsidDel="001C1D43" w:rsidRDefault="001C1D43" w:rsidP="00B346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Podklady k udržitelnosti</w:t>
            </w:r>
          </w:p>
        </w:tc>
        <w:tc>
          <w:tcPr>
            <w:tcW w:w="896" w:type="pct"/>
          </w:tcPr>
          <w:p w14:paraId="7E72587F" w14:textId="64DE8E82" w:rsidR="001C1D43" w:rsidRPr="00BA1DC0" w:rsidDel="001C1D43" w:rsidRDefault="001C1D43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30.11.2022</w:t>
            </w:r>
          </w:p>
        </w:tc>
        <w:tc>
          <w:tcPr>
            <w:tcW w:w="1057" w:type="pct"/>
          </w:tcPr>
          <w:p w14:paraId="03B9F9E6" w14:textId="5DB6263E" w:rsidR="001C1D43" w:rsidRPr="00BA1DC0" w:rsidDel="001C1D43" w:rsidRDefault="001C1D43" w:rsidP="00126DFA">
            <w:pPr>
              <w:pStyle w:val="Odstavecseseznamem"/>
              <w:numPr>
                <w:ilvl w:val="0"/>
                <w:numId w:val="32"/>
              </w:numPr>
              <w:suppressAutoHyphens w:val="0"/>
              <w:spacing w:after="200"/>
              <w:ind w:left="3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10B4A67A" w14:textId="77777777" w:rsidR="001C1D43" w:rsidRPr="00BA1DC0" w:rsidDel="001C1D43" w:rsidRDefault="001C1D43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5" w:type="pct"/>
          </w:tcPr>
          <w:p w14:paraId="7D635974" w14:textId="41E1B070" w:rsidR="001C1D43" w:rsidRPr="00BA1DC0" w:rsidDel="001C1D43" w:rsidRDefault="008B0305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 týdnu </w:t>
            </w:r>
            <w:r w:rsidR="0009658E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5.12.2022 – </w:t>
            </w:r>
            <w:r w:rsidR="0009658E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9.12.2022</w:t>
            </w:r>
          </w:p>
        </w:tc>
      </w:tr>
      <w:tr w:rsidR="00BA1DC0" w:rsidRPr="00BA1DC0" w14:paraId="5E6D5635" w14:textId="77777777" w:rsidTr="006133E0">
        <w:trPr>
          <w:trHeight w:val="3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17DE60A6" w14:textId="77777777" w:rsidR="00BA1DC0" w:rsidRPr="00BA1DC0" w:rsidRDefault="00BA1DC0" w:rsidP="00B346DB">
            <w:pPr>
              <w:rPr>
                <w:rFonts w:ascii="Verdana" w:hAnsi="Verdana"/>
                <w:sz w:val="18"/>
                <w:szCs w:val="18"/>
              </w:rPr>
            </w:pPr>
            <w:r w:rsidRPr="00BA1DC0">
              <w:rPr>
                <w:rFonts w:ascii="Verdana" w:hAnsi="Verdana"/>
                <w:sz w:val="18"/>
                <w:szCs w:val="18"/>
              </w:rPr>
              <w:lastRenderedPageBreak/>
              <w:t>Veřejně nedostupné podklady (interní směrnice – pokud má instituce k dispozici))</w:t>
            </w:r>
          </w:p>
        </w:tc>
        <w:tc>
          <w:tcPr>
            <w:tcW w:w="896" w:type="pct"/>
          </w:tcPr>
          <w:p w14:paraId="492E7341" w14:textId="1BA94E1E" w:rsidR="00BA1DC0" w:rsidRPr="00BA1DC0" w:rsidRDefault="001C1D43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30.11.2022</w:t>
            </w:r>
          </w:p>
        </w:tc>
        <w:tc>
          <w:tcPr>
            <w:tcW w:w="1057" w:type="pct"/>
          </w:tcPr>
          <w:p w14:paraId="38C595C5" w14:textId="72C07E32" w:rsidR="00BA1DC0" w:rsidRPr="00BA1DC0" w:rsidRDefault="00BA1DC0" w:rsidP="00BA1DC0">
            <w:pPr>
              <w:pStyle w:val="Odstavecseseznamem"/>
              <w:numPr>
                <w:ilvl w:val="0"/>
                <w:numId w:val="32"/>
              </w:numPr>
              <w:suppressAutoHyphens w:val="0"/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0F0F8A39" w14:textId="121079D1" w:rsidR="00BA1DC0" w:rsidRPr="00BA1DC0" w:rsidRDefault="00BA1DC0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5" w:type="pct"/>
          </w:tcPr>
          <w:p w14:paraId="62367682" w14:textId="5AF7EBCF" w:rsidR="00BA1DC0" w:rsidRPr="00BA1DC0" w:rsidDel="009E28DE" w:rsidRDefault="001C1D43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5.12.2022</w:t>
            </w:r>
            <w:proofErr w:type="gramEnd"/>
          </w:p>
        </w:tc>
      </w:tr>
      <w:tr w:rsidR="0044385D" w:rsidRPr="00BA1DC0" w14:paraId="5B433AC9" w14:textId="77777777" w:rsidTr="006133E0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16AB145F" w14:textId="6538ACE8" w:rsidR="0044385D" w:rsidRPr="00BA1DC0" w:rsidRDefault="0044385D" w:rsidP="00B346D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Kompletní studie proveditelnosti 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review</w:t>
            </w:r>
            <w:proofErr w:type="spellEnd"/>
          </w:p>
        </w:tc>
        <w:tc>
          <w:tcPr>
            <w:tcW w:w="896" w:type="pct"/>
          </w:tcPr>
          <w:p w14:paraId="3C3934F6" w14:textId="5D2BCC7B" w:rsidR="0044385D" w:rsidRDefault="0044385D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30.11.2022</w:t>
            </w:r>
          </w:p>
        </w:tc>
        <w:tc>
          <w:tcPr>
            <w:tcW w:w="1057" w:type="pct"/>
          </w:tcPr>
          <w:p w14:paraId="79B1A0E6" w14:textId="0DAAF688" w:rsidR="0044385D" w:rsidRPr="00BA1DC0" w:rsidRDefault="0044385D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2E768819" w14:textId="77777777" w:rsidR="0044385D" w:rsidRPr="00BA1DC0" w:rsidRDefault="0044385D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5" w:type="pct"/>
          </w:tcPr>
          <w:p w14:paraId="144FFA55" w14:textId="1C87AC1F" w:rsidR="0044385D" w:rsidRDefault="0044385D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15.12.2022</w:t>
            </w:r>
          </w:p>
        </w:tc>
      </w:tr>
      <w:tr w:rsidR="0044385D" w:rsidRPr="00BA1DC0" w14:paraId="76A9EDD3" w14:textId="77777777" w:rsidTr="006133E0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28A39EB1" w14:textId="771E52D2" w:rsidR="0044385D" w:rsidRDefault="0044385D" w:rsidP="00B346D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Finalizované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ISKP</w:t>
            </w:r>
          </w:p>
        </w:tc>
        <w:tc>
          <w:tcPr>
            <w:tcW w:w="896" w:type="pct"/>
          </w:tcPr>
          <w:p w14:paraId="280BA3F9" w14:textId="68D7214A" w:rsidR="0044385D" w:rsidRDefault="0044385D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30.11.2022</w:t>
            </w:r>
          </w:p>
        </w:tc>
        <w:tc>
          <w:tcPr>
            <w:tcW w:w="1057" w:type="pct"/>
          </w:tcPr>
          <w:p w14:paraId="619E5FB9" w14:textId="2D5E1727" w:rsidR="0044385D" w:rsidRDefault="0044385D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13CB1500" w14:textId="77777777" w:rsidR="0044385D" w:rsidRPr="00BA1DC0" w:rsidRDefault="0044385D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5" w:type="pct"/>
          </w:tcPr>
          <w:p w14:paraId="70F15DD7" w14:textId="262985C6" w:rsidR="0044385D" w:rsidRDefault="0044385D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22.12.2022</w:t>
            </w:r>
          </w:p>
        </w:tc>
      </w:tr>
      <w:tr w:rsidR="00166457" w:rsidRPr="00BA1DC0" w14:paraId="0AA00938" w14:textId="77777777" w:rsidTr="006133E0">
        <w:trPr>
          <w:trHeight w:val="2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7398264A" w14:textId="7531E804" w:rsidR="00166457" w:rsidRPr="00166457" w:rsidRDefault="00166457" w:rsidP="0016645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Zpracování kapitol</w:t>
            </w:r>
            <w:r>
              <w:t xml:space="preserve"> </w:t>
            </w:r>
            <w:r>
              <w:br/>
            </w:r>
            <w:r w:rsidRPr="00166457">
              <w:rPr>
                <w:rFonts w:ascii="Verdana" w:hAnsi="Verdana"/>
                <w:sz w:val="18"/>
                <w:szCs w:val="18"/>
              </w:rPr>
              <w:t>•</w:t>
            </w:r>
            <w:r w:rsidRPr="00166457">
              <w:rPr>
                <w:rFonts w:ascii="Verdana" w:hAnsi="Verdana"/>
                <w:sz w:val="18"/>
                <w:szCs w:val="18"/>
              </w:rPr>
              <w:tab/>
              <w:t>Způsob zajištění nezávislosti odborného týmu,</w:t>
            </w:r>
          </w:p>
          <w:p w14:paraId="2F01DB7F" w14:textId="77777777" w:rsidR="00166457" w:rsidRPr="00166457" w:rsidRDefault="00166457" w:rsidP="00166457">
            <w:pPr>
              <w:rPr>
                <w:rFonts w:ascii="Verdana" w:hAnsi="Verdana"/>
                <w:sz w:val="18"/>
                <w:szCs w:val="18"/>
              </w:rPr>
            </w:pPr>
            <w:r w:rsidRPr="00166457">
              <w:rPr>
                <w:rFonts w:ascii="Verdana" w:hAnsi="Verdana"/>
                <w:sz w:val="18"/>
                <w:szCs w:val="18"/>
              </w:rPr>
              <w:t>•</w:t>
            </w:r>
            <w:r w:rsidRPr="00166457">
              <w:rPr>
                <w:rFonts w:ascii="Verdana" w:hAnsi="Verdana"/>
                <w:sz w:val="18"/>
                <w:szCs w:val="18"/>
              </w:rPr>
              <w:tab/>
              <w:t>Analýza rizik,</w:t>
            </w:r>
          </w:p>
          <w:p w14:paraId="3D2744CA" w14:textId="754E5F4A" w:rsidR="00166457" w:rsidRDefault="00166457" w:rsidP="00166457">
            <w:pPr>
              <w:rPr>
                <w:rFonts w:ascii="Verdana" w:hAnsi="Verdana"/>
                <w:sz w:val="18"/>
                <w:szCs w:val="18"/>
              </w:rPr>
            </w:pPr>
            <w:r w:rsidRPr="00166457">
              <w:rPr>
                <w:rFonts w:ascii="Verdana" w:hAnsi="Verdana"/>
                <w:sz w:val="18"/>
                <w:szCs w:val="18"/>
              </w:rPr>
              <w:t>•</w:t>
            </w:r>
            <w:r w:rsidRPr="00166457">
              <w:rPr>
                <w:rFonts w:ascii="Verdana" w:hAnsi="Verdana"/>
                <w:sz w:val="18"/>
                <w:szCs w:val="18"/>
              </w:rPr>
              <w:tab/>
              <w:t>Udržitelnost projektu</w:t>
            </w:r>
          </w:p>
        </w:tc>
        <w:tc>
          <w:tcPr>
            <w:tcW w:w="896" w:type="pct"/>
          </w:tcPr>
          <w:p w14:paraId="2686DE63" w14:textId="7A5F1964" w:rsidR="00166457" w:rsidRDefault="00166457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7" w:type="pct"/>
          </w:tcPr>
          <w:p w14:paraId="1F0E501D" w14:textId="668794AA" w:rsidR="00166457" w:rsidRDefault="00166457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03241B57" w14:textId="77777777" w:rsidR="00166457" w:rsidRPr="00BA1DC0" w:rsidRDefault="00166457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5" w:type="pct"/>
          </w:tcPr>
          <w:p w14:paraId="1B3991EE" w14:textId="4F5E25FF" w:rsidR="00166457" w:rsidRDefault="00166457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22.12. 2022 (enovation)</w:t>
            </w:r>
          </w:p>
        </w:tc>
      </w:tr>
      <w:tr w:rsidR="00166457" w:rsidRPr="00BA1DC0" w14:paraId="432ECC47" w14:textId="77777777" w:rsidTr="006133E0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pct"/>
          </w:tcPr>
          <w:p w14:paraId="0FCC52DB" w14:textId="00E9E2CA" w:rsidR="00166457" w:rsidRDefault="00166457" w:rsidP="0016645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Review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Studie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proveditelnosti+žádosti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podporu</w:t>
            </w:r>
          </w:p>
        </w:tc>
        <w:tc>
          <w:tcPr>
            <w:tcW w:w="896" w:type="pct"/>
          </w:tcPr>
          <w:p w14:paraId="2C935FA2" w14:textId="77777777" w:rsidR="00166457" w:rsidRDefault="00166457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7" w:type="pct"/>
          </w:tcPr>
          <w:p w14:paraId="2CC8914C" w14:textId="77777777" w:rsidR="00166457" w:rsidRDefault="00166457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" w:type="pct"/>
          </w:tcPr>
          <w:p w14:paraId="257ADEB9" w14:textId="77777777" w:rsidR="00166457" w:rsidRPr="00BA1DC0" w:rsidRDefault="00166457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5" w:type="pct"/>
          </w:tcPr>
          <w:p w14:paraId="75BF33B0" w14:textId="073ED656" w:rsidR="00166457" w:rsidRDefault="00166457" w:rsidP="00B34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29.12.2022 (enovation)</w:t>
            </w:r>
          </w:p>
        </w:tc>
      </w:tr>
    </w:tbl>
    <w:p w14:paraId="23910832" w14:textId="77777777" w:rsidR="00BA1DC0" w:rsidRDefault="00BA1DC0" w:rsidP="00BA1DC0"/>
    <w:p w14:paraId="6D1CF647" w14:textId="38F90A11" w:rsidR="00B36958" w:rsidRDefault="008527D4" w:rsidP="00FD1F4F">
      <w:pPr>
        <w:widowControl w:val="0"/>
        <w:spacing w:after="6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Liběchově dne …………………………</w:t>
      </w:r>
    </w:p>
    <w:p w14:paraId="03EAE821" w14:textId="27FC3881" w:rsidR="0009658E" w:rsidRDefault="0009658E" w:rsidP="00FD1F4F">
      <w:pPr>
        <w:widowControl w:val="0"/>
        <w:spacing w:after="60" w:line="264" w:lineRule="auto"/>
        <w:rPr>
          <w:rFonts w:ascii="Verdana" w:hAnsi="Verdana"/>
          <w:sz w:val="18"/>
          <w:szCs w:val="18"/>
        </w:rPr>
      </w:pPr>
    </w:p>
    <w:p w14:paraId="27C09FC6" w14:textId="77777777" w:rsidR="0009658E" w:rsidRDefault="0009658E" w:rsidP="00FD1F4F">
      <w:pPr>
        <w:widowControl w:val="0"/>
        <w:spacing w:after="60" w:line="264" w:lineRule="auto"/>
        <w:rPr>
          <w:rFonts w:ascii="Verdana" w:hAnsi="Verdana"/>
          <w:sz w:val="18"/>
          <w:szCs w:val="18"/>
        </w:rPr>
      </w:pPr>
    </w:p>
    <w:p w14:paraId="75BBE037" w14:textId="77777777" w:rsidR="008527D4" w:rsidRPr="00FD1F4F" w:rsidRDefault="008527D4" w:rsidP="008527D4">
      <w:pPr>
        <w:widowControl w:val="0"/>
        <w:spacing w:after="60" w:line="264" w:lineRule="auto"/>
        <w:ind w:left="4320" w:firstLine="720"/>
        <w:rPr>
          <w:rFonts w:ascii="Verdana" w:hAnsi="Verdana"/>
          <w:snapToGrid w:val="0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>.………………………………………….....</w:t>
      </w:r>
    </w:p>
    <w:p w14:paraId="439581B6" w14:textId="24B31C29" w:rsidR="008527D4" w:rsidRPr="00FD1F4F" w:rsidRDefault="008527D4" w:rsidP="008527D4">
      <w:pPr>
        <w:spacing w:after="60" w:line="264" w:lineRule="auto"/>
        <w:ind w:left="5040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napToGrid w:val="0"/>
          <w:sz w:val="20"/>
          <w:szCs w:val="20"/>
        </w:rPr>
        <w:t xml:space="preserve">za </w:t>
      </w:r>
      <w:r w:rsidRPr="008527D4">
        <w:rPr>
          <w:rFonts w:ascii="Verdana" w:hAnsi="Verdana"/>
          <w:b/>
          <w:snapToGrid w:val="0"/>
          <w:sz w:val="20"/>
          <w:szCs w:val="20"/>
        </w:rPr>
        <w:t>Ústav živočišné fyziologie a genetiky AV ČR, v. v. i.</w:t>
      </w:r>
    </w:p>
    <w:p w14:paraId="3F9BF4E1" w14:textId="200C0AA5" w:rsidR="0019031F" w:rsidRPr="008527D4" w:rsidRDefault="008527D4" w:rsidP="008527D4">
      <w:pPr>
        <w:spacing w:after="60" w:line="264" w:lineRule="auto"/>
        <w:rPr>
          <w:rFonts w:ascii="Verdana" w:hAnsi="Verdana"/>
          <w:sz w:val="20"/>
          <w:szCs w:val="20"/>
        </w:rPr>
      </w:pP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 w:rsidRPr="00FD1F4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B2217" w:rsidRPr="0027540D">
        <w:rPr>
          <w:rFonts w:ascii="Verdana" w:hAnsi="Verdana"/>
          <w:sz w:val="20"/>
          <w:szCs w:val="20"/>
        </w:rPr>
        <w:t>Ing. Michal Kubelka, CS.</w:t>
      </w:r>
      <w:r w:rsidR="00FB2217">
        <w:rPr>
          <w:rFonts w:ascii="Verdana" w:hAnsi="Verdana"/>
          <w:sz w:val="20"/>
          <w:szCs w:val="20"/>
        </w:rPr>
        <w:t>, ředitel</w:t>
      </w:r>
    </w:p>
    <w:sectPr w:rsidR="0019031F" w:rsidRPr="008527D4" w:rsidSect="002B3FD6">
      <w:headerReference w:type="default" r:id="rId8"/>
      <w:footerReference w:type="default" r:id="rId9"/>
      <w:pgSz w:w="11906" w:h="16838"/>
      <w:pgMar w:top="1560" w:right="1985" w:bottom="1276" w:left="1247" w:header="8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567C8" w14:textId="77777777" w:rsidR="005C2429" w:rsidRDefault="005C2429">
      <w:r>
        <w:separator/>
      </w:r>
    </w:p>
  </w:endnote>
  <w:endnote w:type="continuationSeparator" w:id="0">
    <w:p w14:paraId="792F2E6E" w14:textId="77777777" w:rsidR="005C2429" w:rsidRDefault="005C2429">
      <w:r>
        <w:continuationSeparator/>
      </w:r>
    </w:p>
  </w:endnote>
  <w:endnote w:type="continuationNotice" w:id="1">
    <w:p w14:paraId="1F3B6926" w14:textId="77777777" w:rsidR="005C2429" w:rsidRDefault="005C2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rdita Bold">
    <w:altName w:val="Arial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D482" w14:textId="77777777" w:rsidR="00466F70" w:rsidRDefault="00466F70">
    <w:pPr>
      <w:pStyle w:val="Zpat"/>
    </w:pPr>
    <w:r>
      <w:rPr>
        <w:noProof/>
        <w:lang w:eastAsia="cs-CZ"/>
      </w:rPr>
      <w:drawing>
        <wp:anchor distT="0" distB="0" distL="0" distR="0" simplePos="0" relativeHeight="251654144" behindDoc="1" locked="0" layoutInCell="1" allowOverlap="1" wp14:anchorId="178B91B1" wp14:editId="6060E6B3">
          <wp:simplePos x="0" y="0"/>
          <wp:positionH relativeFrom="page">
            <wp:posOffset>791845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4" name="Obrázek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5168" behindDoc="1" locked="0" layoutInCell="1" allowOverlap="1" wp14:anchorId="007F5219" wp14:editId="2F7D403B">
          <wp:simplePos x="0" y="0"/>
          <wp:positionH relativeFrom="page">
            <wp:posOffset>2207260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5" name="Obráz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6192" behindDoc="1" locked="0" layoutInCell="1" allowOverlap="1" wp14:anchorId="7315E548" wp14:editId="2A09FC4C">
          <wp:simplePos x="0" y="0"/>
          <wp:positionH relativeFrom="page">
            <wp:posOffset>3636645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6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7216" behindDoc="1" locked="0" layoutInCell="1" allowOverlap="1" wp14:anchorId="5C20B883" wp14:editId="6E536FAD">
          <wp:simplePos x="0" y="0"/>
          <wp:positionH relativeFrom="page">
            <wp:posOffset>5062220</wp:posOffset>
          </wp:positionH>
          <wp:positionV relativeFrom="page">
            <wp:posOffset>10081260</wp:posOffset>
          </wp:positionV>
          <wp:extent cx="182880" cy="182880"/>
          <wp:effectExtent l="0" t="0" r="7620" b="7620"/>
          <wp:wrapSquare wrapText="largest"/>
          <wp:docPr id="777" name="Obráze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rdita" w:hAnsi="Gordita"/>
        <w:b/>
        <w:bCs/>
        <w:sz w:val="18"/>
        <w:szCs w:val="18"/>
      </w:rPr>
      <w:tab/>
    </w:r>
    <w:r>
      <w:rPr>
        <w:rFonts w:ascii="Gordita" w:hAnsi="Gordita"/>
        <w:b/>
        <w:bCs/>
        <w:sz w:val="18"/>
        <w:szCs w:val="18"/>
      </w:rPr>
      <w:tab/>
    </w:r>
  </w:p>
  <w:p w14:paraId="4D5C7251" w14:textId="77777777" w:rsidR="00466F70" w:rsidRDefault="00466F70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11F023E1" wp14:editId="449D3519">
          <wp:simplePos x="0" y="0"/>
          <wp:positionH relativeFrom="page">
            <wp:posOffset>6718300</wp:posOffset>
          </wp:positionH>
          <wp:positionV relativeFrom="page">
            <wp:posOffset>9920811</wp:posOffset>
          </wp:positionV>
          <wp:extent cx="435610" cy="435610"/>
          <wp:effectExtent l="0" t="0" r="2540" b="2540"/>
          <wp:wrapSquare wrapText="largest"/>
          <wp:docPr id="778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7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A6743" w14:textId="4F58FB40" w:rsidR="00466F70" w:rsidRDefault="0018512B">
    <w:pPr>
      <w:pStyle w:val="Zpat"/>
      <w:rPr>
        <w:rFonts w:ascii="Gordita" w:hAnsi="Gordita"/>
        <w:b/>
        <w:bCs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7092F0" wp14:editId="405671CF">
              <wp:simplePos x="0" y="0"/>
              <wp:positionH relativeFrom="page">
                <wp:posOffset>1004570</wp:posOffset>
              </wp:positionH>
              <wp:positionV relativeFrom="page">
                <wp:posOffset>10053320</wp:posOffset>
              </wp:positionV>
              <wp:extent cx="1071245" cy="269875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24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020E8" w14:textId="77777777" w:rsidR="00466F70" w:rsidRPr="00F158CC" w:rsidRDefault="00466F70">
                          <w:pPr>
                            <w:pStyle w:val="Obsahrmce"/>
                            <w:overflowPunct w:val="0"/>
                            <w:rPr>
                              <w:b/>
                            </w:rPr>
                          </w:pPr>
                          <w:r w:rsidRPr="00F158CC">
                            <w:rPr>
                              <w:b/>
                              <w:color w:val="ED1A3B"/>
                              <w:sz w:val="16"/>
                              <w:szCs w:val="16"/>
                            </w:rPr>
                            <w:t>enovation s.r.o.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E7092F0" id="Obdélník 5" o:spid="_x0000_s1026" style="position:absolute;margin-left:79.1pt;margin-top:791.6pt;width:84.35pt;height:21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" filled="f" stroked="f">
              <v:textbox style="mso-fit-shape-to-text:t" inset="0,0,0,0">
                <w:txbxContent>
                  <w:p w14:paraId="321020E8" w14:textId="77777777" w:rsidR="00466F70" w:rsidRPr="00F158CC" w:rsidRDefault="00466F70">
                    <w:pPr>
                      <w:pStyle w:val="Obsahrmce"/>
                      <w:overflowPunct w:val="0"/>
                      <w:rPr>
                        <w:b/>
                      </w:rPr>
                    </w:pPr>
                    <w:r w:rsidRPr="00F158CC">
                      <w:rPr>
                        <w:b/>
                        <w:color w:val="ED1A3B"/>
                        <w:sz w:val="16"/>
                        <w:szCs w:val="16"/>
                      </w:rPr>
                      <w:t>enovation s.r.o.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1CD782" wp14:editId="2C4AB9A6">
              <wp:simplePos x="0" y="0"/>
              <wp:positionH relativeFrom="column">
                <wp:posOffset>4526915</wp:posOffset>
              </wp:positionH>
              <wp:positionV relativeFrom="paragraph">
                <wp:posOffset>136525</wp:posOffset>
              </wp:positionV>
              <wp:extent cx="1071245" cy="340995"/>
              <wp:effectExtent l="0" t="0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6B7951" w14:textId="77777777" w:rsidR="00466F70" w:rsidRPr="0018782A" w:rsidRDefault="005C2429">
                          <w:pPr>
                            <w:pStyle w:val="Obsahrmce"/>
                            <w:overflowPunct w:val="0"/>
                            <w:rPr>
                              <w:color w:val="E21E3C"/>
                            </w:rPr>
                          </w:pPr>
                          <w:hyperlink r:id="rId6" w:history="1">
                            <w:r w:rsidR="00466F70" w:rsidRPr="0018782A">
                              <w:rPr>
                                <w:rStyle w:val="Hypertextovodkaz"/>
                                <w:color w:val="E21E3C"/>
                                <w:sz w:val="12"/>
                                <w:szCs w:val="12"/>
                                <w:u w:val="none"/>
                              </w:rPr>
                              <w:t>enovation@enovation.cz</w:t>
                            </w:r>
                          </w:hyperlink>
                          <w:r w:rsidR="00466F70" w:rsidRPr="0018782A">
                            <w:rPr>
                              <w:color w:val="E21E3C"/>
                              <w:sz w:val="12"/>
                              <w:szCs w:val="12"/>
                            </w:rPr>
                            <w:br/>
                            <w:t>www.enovation.cz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61CD782" id="Obdélník 4" o:spid="_x0000_s1027" style="position:absolute;margin-left:356.45pt;margin-top:10.75pt;width:84.35pt;height:26.8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" filled="f" stroked="f">
              <v:textbox style="mso-fit-shape-to-text:t" inset="0,0,0,0">
                <w:txbxContent>
                  <w:p w14:paraId="236B7951" w14:textId="77777777" w:rsidR="00466F70" w:rsidRPr="0018782A" w:rsidRDefault="00000000">
                    <w:pPr>
                      <w:pStyle w:val="Obsahrmce"/>
                      <w:overflowPunct w:val="0"/>
                      <w:rPr>
                        <w:color w:val="E21E3C"/>
                      </w:rPr>
                    </w:pPr>
                    <w:hyperlink r:id="rId7" w:history="1">
                      <w:r w:rsidR="00466F70" w:rsidRPr="0018782A">
                        <w:rPr>
                          <w:rStyle w:val="Hypertextovodkaz"/>
                          <w:color w:val="E21E3C"/>
                          <w:sz w:val="12"/>
                          <w:szCs w:val="12"/>
                          <w:u w:val="none"/>
                        </w:rPr>
                        <w:t>enovation@enovation.cz</w:t>
                      </w:r>
                    </w:hyperlink>
                    <w:r w:rsidR="00466F70" w:rsidRPr="0018782A">
                      <w:rPr>
                        <w:color w:val="E21E3C"/>
                        <w:sz w:val="12"/>
                        <w:szCs w:val="12"/>
                      </w:rPr>
                      <w:br/>
                      <w:t>www.enovation.cz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80C4283" wp14:editId="435FD8D9">
              <wp:simplePos x="0" y="0"/>
              <wp:positionH relativeFrom="column">
                <wp:posOffset>3101975</wp:posOffset>
              </wp:positionH>
              <wp:positionV relativeFrom="paragraph">
                <wp:posOffset>140970</wp:posOffset>
              </wp:positionV>
              <wp:extent cx="1071245" cy="340995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936FE3" w14:textId="77777777" w:rsidR="00466F70" w:rsidRDefault="00466F70">
                          <w:pPr>
                            <w:pStyle w:val="Obsahrmce"/>
                            <w:overflowPunct w:val="0"/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+420 222 523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>549</w:t>
                          </w: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br/>
                            <w:t>800 190 163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80C4283" id="Obdélník 3" o:spid="_x0000_s1028" style="position:absolute;margin-left:244.25pt;margin-top:11.1pt;width:84.35pt;height:26.8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" filled="f" stroked="f">
              <v:textbox style="mso-fit-shape-to-text:t" inset="0,0,0,0">
                <w:txbxContent>
                  <w:p w14:paraId="11936FE3" w14:textId="77777777" w:rsidR="00466F70" w:rsidRDefault="00466F70">
                    <w:pPr>
                      <w:pStyle w:val="Obsahrmce"/>
                      <w:overflowPunct w:val="0"/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>+420 222 523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t>549</w:t>
                    </w:r>
                    <w:r>
                      <w:rPr>
                        <w:color w:val="ED1A3B"/>
                        <w:sz w:val="12"/>
                        <w:szCs w:val="12"/>
                      </w:rPr>
                      <w:br/>
                      <w:t>800 190 163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F569F7" wp14:editId="37D8096A">
              <wp:simplePos x="0" y="0"/>
              <wp:positionH relativeFrom="column">
                <wp:posOffset>1694180</wp:posOffset>
              </wp:positionH>
              <wp:positionV relativeFrom="paragraph">
                <wp:posOffset>151130</wp:posOffset>
              </wp:positionV>
              <wp:extent cx="1071245" cy="320675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124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837C52" w14:textId="77777777" w:rsidR="00306D69" w:rsidRPr="00306D69" w:rsidRDefault="00306D69" w:rsidP="00306D69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306D69">
                            <w:rPr>
                              <w:color w:val="ED1A3B"/>
                              <w:sz w:val="12"/>
                              <w:szCs w:val="12"/>
                            </w:rPr>
                            <w:t>Sokolovská 695/115b</w:t>
                          </w:r>
                        </w:p>
                        <w:p w14:paraId="38332856" w14:textId="77777777" w:rsidR="00306D69" w:rsidRDefault="00306D69" w:rsidP="00306D69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 w:rsidRPr="00306D69">
                            <w:rPr>
                              <w:color w:val="ED1A3B"/>
                              <w:sz w:val="12"/>
                              <w:szCs w:val="12"/>
                            </w:rPr>
                            <w:t>186 00 Praha 8</w:t>
                          </w:r>
                        </w:p>
                        <w:p w14:paraId="69854D98" w14:textId="1D9F4D07" w:rsidR="00466F70" w:rsidRPr="004461E9" w:rsidRDefault="00466F70" w:rsidP="00306D69">
                          <w:pPr>
                            <w:pStyle w:val="Obsahrmce"/>
                            <w:spacing w:after="0"/>
                            <w:rPr>
                              <w:color w:val="ED1A3B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ED1A3B"/>
                              <w:sz w:val="12"/>
                              <w:szCs w:val="12"/>
                            </w:rPr>
                            <w:t xml:space="preserve">IČ: </w:t>
                          </w:r>
                          <w:r w:rsidRPr="004461E9">
                            <w:rPr>
                              <w:color w:val="ED1A3B"/>
                              <w:sz w:val="12"/>
                              <w:szCs w:val="12"/>
                            </w:rPr>
                            <w:t>27909751</w:t>
                          </w:r>
                        </w:p>
                      </w:txbxContent>
                    </wps:txbx>
                    <wps:bodyPr lIns="0" tIns="0" rIns="0" bIns="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5F569F7" id="Obdélník 1" o:spid="_x0000_s1029" style="position:absolute;margin-left:133.4pt;margin-top:11.9pt;width:84.35pt;height:25.2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" filled="f" stroked="f">
              <v:textbox style="mso-fit-shape-to-text:t" inset="0,0,0,0">
                <w:txbxContent>
                  <w:p w14:paraId="17837C52" w14:textId="77777777" w:rsidR="00306D69" w:rsidRPr="00306D69" w:rsidRDefault="00306D69" w:rsidP="00306D69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306D69">
                      <w:rPr>
                        <w:color w:val="ED1A3B"/>
                        <w:sz w:val="12"/>
                        <w:szCs w:val="12"/>
                      </w:rPr>
                      <w:t>Sokolovská 695/</w:t>
                    </w:r>
                    <w:proofErr w:type="gramStart"/>
                    <w:r w:rsidRPr="00306D69">
                      <w:rPr>
                        <w:color w:val="ED1A3B"/>
                        <w:sz w:val="12"/>
                        <w:szCs w:val="12"/>
                      </w:rPr>
                      <w:t>115b</w:t>
                    </w:r>
                    <w:proofErr w:type="gramEnd"/>
                  </w:p>
                  <w:p w14:paraId="38332856" w14:textId="77777777" w:rsidR="00306D69" w:rsidRDefault="00306D69" w:rsidP="00306D69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 w:rsidRPr="00306D69">
                      <w:rPr>
                        <w:color w:val="ED1A3B"/>
                        <w:sz w:val="12"/>
                        <w:szCs w:val="12"/>
                      </w:rPr>
                      <w:t>186 00 Praha 8</w:t>
                    </w:r>
                  </w:p>
                  <w:p w14:paraId="69854D98" w14:textId="1D9F4D07" w:rsidR="00466F70" w:rsidRPr="004461E9" w:rsidRDefault="00466F70" w:rsidP="00306D69">
                    <w:pPr>
                      <w:pStyle w:val="Obsahrmce"/>
                      <w:spacing w:after="0"/>
                      <w:rPr>
                        <w:color w:val="ED1A3B"/>
                        <w:sz w:val="12"/>
                        <w:szCs w:val="12"/>
                      </w:rPr>
                    </w:pPr>
                    <w:r>
                      <w:rPr>
                        <w:color w:val="ED1A3B"/>
                        <w:sz w:val="12"/>
                        <w:szCs w:val="12"/>
                      </w:rPr>
                      <w:t xml:space="preserve">IČ: </w:t>
                    </w:r>
                    <w:r w:rsidRPr="004461E9">
                      <w:rPr>
                        <w:color w:val="ED1A3B"/>
                        <w:sz w:val="12"/>
                        <w:szCs w:val="12"/>
                      </w:rPr>
                      <w:t>27909751</w:t>
                    </w:r>
                  </w:p>
                </w:txbxContent>
              </v:textbox>
            </v:rect>
          </w:pict>
        </mc:Fallback>
      </mc:AlternateContent>
    </w:r>
  </w:p>
  <w:p w14:paraId="34786D60" w14:textId="77777777" w:rsidR="00466F70" w:rsidRDefault="00466F70" w:rsidP="00AE2FEF">
    <w:pPr>
      <w:pStyle w:val="Zpat"/>
      <w:tabs>
        <w:tab w:val="clear" w:pos="4819"/>
        <w:tab w:val="clear" w:pos="9638"/>
        <w:tab w:val="center" w:pos="975"/>
      </w:tabs>
      <w:rPr>
        <w:rFonts w:ascii="Gordita" w:hAnsi="Gordita"/>
        <w:b/>
        <w:bCs/>
        <w:sz w:val="18"/>
        <w:szCs w:val="18"/>
      </w:rPr>
    </w:pPr>
  </w:p>
  <w:p w14:paraId="0B08D56B" w14:textId="77777777" w:rsidR="00466F70" w:rsidRDefault="00466F70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3B33E" w14:textId="77777777" w:rsidR="005C2429" w:rsidRDefault="005C2429">
      <w:r>
        <w:separator/>
      </w:r>
    </w:p>
  </w:footnote>
  <w:footnote w:type="continuationSeparator" w:id="0">
    <w:p w14:paraId="6BBF4494" w14:textId="77777777" w:rsidR="005C2429" w:rsidRDefault="005C2429">
      <w:r>
        <w:continuationSeparator/>
      </w:r>
    </w:p>
  </w:footnote>
  <w:footnote w:type="continuationNotice" w:id="1">
    <w:p w14:paraId="35BACA4C" w14:textId="77777777" w:rsidR="005C2429" w:rsidRDefault="005C2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12CE" w14:textId="77777777" w:rsidR="00466F70" w:rsidRDefault="00466F70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0F41F71" wp14:editId="5066EC7F">
          <wp:simplePos x="0" y="0"/>
          <wp:positionH relativeFrom="column">
            <wp:posOffset>3881755</wp:posOffset>
          </wp:positionH>
          <wp:positionV relativeFrom="paragraph">
            <wp:posOffset>-303530</wp:posOffset>
          </wp:positionV>
          <wp:extent cx="2477135" cy="441960"/>
          <wp:effectExtent l="0" t="0" r="0" b="0"/>
          <wp:wrapThrough wrapText="bothSides">
            <wp:wrapPolygon edited="0">
              <wp:start x="13289" y="0"/>
              <wp:lineTo x="1661" y="3724"/>
              <wp:lineTo x="0" y="5586"/>
              <wp:lineTo x="332" y="16759"/>
              <wp:lineTo x="997" y="20483"/>
              <wp:lineTo x="17940" y="20483"/>
              <wp:lineTo x="21428" y="18621"/>
              <wp:lineTo x="21428" y="5586"/>
              <wp:lineTo x="20266" y="3724"/>
              <wp:lineTo x="14618" y="0"/>
              <wp:lineTo x="13289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rdita Bold" w:hAnsi="Gordita Bold"/>
        <w:szCs w:val="20"/>
      </w:rPr>
      <w:tab/>
    </w:r>
    <w:r>
      <w:rPr>
        <w:rFonts w:ascii="Gordita Bold" w:hAnsi="Gordita Bold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1pt;height:48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8D648C"/>
    <w:multiLevelType w:val="hybridMultilevel"/>
    <w:tmpl w:val="C43E2E4C"/>
    <w:lvl w:ilvl="0" w:tplc="809A24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36A8"/>
    <w:multiLevelType w:val="hybridMultilevel"/>
    <w:tmpl w:val="B0DA2E7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FB66585"/>
    <w:multiLevelType w:val="hybridMultilevel"/>
    <w:tmpl w:val="496E6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823E74"/>
    <w:multiLevelType w:val="hybridMultilevel"/>
    <w:tmpl w:val="59B62B52"/>
    <w:lvl w:ilvl="0" w:tplc="76900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3931"/>
    <w:multiLevelType w:val="hybridMultilevel"/>
    <w:tmpl w:val="AF723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924D6"/>
    <w:multiLevelType w:val="hybridMultilevel"/>
    <w:tmpl w:val="9F46AE5C"/>
    <w:lvl w:ilvl="0" w:tplc="5C8C04B0">
      <w:start w:val="1"/>
      <w:numFmt w:val="decimal"/>
      <w:pStyle w:val="slovntu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0AE8"/>
    <w:multiLevelType w:val="hybridMultilevel"/>
    <w:tmpl w:val="0E4E33E8"/>
    <w:lvl w:ilvl="0" w:tplc="11AC4F0E">
      <w:start w:val="1"/>
      <w:numFmt w:val="bullet"/>
      <w:pStyle w:val="Odrkateka"/>
      <w:lvlText w:val=""/>
      <w:lvlJc w:val="left"/>
      <w:pPr>
        <w:ind w:left="720" w:hanging="360"/>
      </w:pPr>
      <w:rPr>
        <w:rFonts w:ascii="Symbol" w:hAnsi="Symbol" w:hint="default"/>
        <w:color w:val="E21D3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09D8"/>
    <w:multiLevelType w:val="hybridMultilevel"/>
    <w:tmpl w:val="DC0C5CEA"/>
    <w:lvl w:ilvl="0" w:tplc="E7FEB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33E0"/>
    <w:multiLevelType w:val="hybridMultilevel"/>
    <w:tmpl w:val="8E1895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A8F"/>
    <w:multiLevelType w:val="multilevel"/>
    <w:tmpl w:val="286AE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D4162F9"/>
    <w:multiLevelType w:val="hybridMultilevel"/>
    <w:tmpl w:val="4BA6AF28"/>
    <w:lvl w:ilvl="0" w:tplc="C08C4D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04AD4"/>
    <w:multiLevelType w:val="hybridMultilevel"/>
    <w:tmpl w:val="E2E643AA"/>
    <w:lvl w:ilvl="0" w:tplc="1B70FB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4F22"/>
    <w:multiLevelType w:val="hybridMultilevel"/>
    <w:tmpl w:val="B2200FBA"/>
    <w:lvl w:ilvl="0" w:tplc="B386AEFE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E6F1A"/>
    <w:multiLevelType w:val="multilevel"/>
    <w:tmpl w:val="187499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DE5422E"/>
    <w:multiLevelType w:val="hybridMultilevel"/>
    <w:tmpl w:val="AC8C0A10"/>
    <w:lvl w:ilvl="0" w:tplc="B8D40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81AB0"/>
    <w:multiLevelType w:val="hybridMultilevel"/>
    <w:tmpl w:val="A7D65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5337E"/>
    <w:multiLevelType w:val="hybridMultilevel"/>
    <w:tmpl w:val="5658EF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34555FB"/>
    <w:multiLevelType w:val="hybridMultilevel"/>
    <w:tmpl w:val="725E08B8"/>
    <w:lvl w:ilvl="0" w:tplc="6B3EB064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35470E"/>
    <w:multiLevelType w:val="hybridMultilevel"/>
    <w:tmpl w:val="44DAD0AE"/>
    <w:lvl w:ilvl="0" w:tplc="56CAE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D24773A"/>
    <w:multiLevelType w:val="hybridMultilevel"/>
    <w:tmpl w:val="9808DDCC"/>
    <w:lvl w:ilvl="0" w:tplc="5956D16C">
      <w:start w:val="1"/>
      <w:numFmt w:val="bullet"/>
      <w:pStyle w:val="Odrkaediv"/>
      <w:lvlText w:val="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211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D7440B0"/>
    <w:multiLevelType w:val="hybridMultilevel"/>
    <w:tmpl w:val="BC4A06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D80611"/>
    <w:multiLevelType w:val="hybridMultilevel"/>
    <w:tmpl w:val="E3FCC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63361AF"/>
    <w:multiLevelType w:val="hybridMultilevel"/>
    <w:tmpl w:val="5E684C5A"/>
    <w:lvl w:ilvl="0" w:tplc="96608DD6">
      <w:start w:val="1"/>
      <w:numFmt w:val="bullet"/>
      <w:pStyle w:val="Odrkakolekoediv"/>
      <w:lvlText w:val=""/>
      <w:lvlJc w:val="left"/>
      <w:pPr>
        <w:ind w:left="720" w:hanging="360"/>
      </w:pPr>
      <w:rPr>
        <w:rFonts w:ascii="Symbol" w:hAnsi="Symbol" w:hint="default"/>
        <w:color w:val="78808B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740116B"/>
    <w:multiLevelType w:val="multilevel"/>
    <w:tmpl w:val="F26EF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A085D4C"/>
    <w:multiLevelType w:val="hybridMultilevel"/>
    <w:tmpl w:val="96E425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075CAD"/>
    <w:multiLevelType w:val="hybridMultilevel"/>
    <w:tmpl w:val="56AA4ECE"/>
    <w:lvl w:ilvl="0" w:tplc="01346180">
      <w:start w:val="1"/>
      <w:numFmt w:val="bullet"/>
      <w:pStyle w:val="Odrkakoleko"/>
      <w:lvlText w:val=""/>
      <w:lvlJc w:val="left"/>
      <w:pPr>
        <w:ind w:left="720" w:hanging="360"/>
      </w:pPr>
      <w:rPr>
        <w:rFonts w:ascii="Symbol" w:hAnsi="Symbol" w:hint="default"/>
        <w:color w:val="E21D3C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27773"/>
    <w:multiLevelType w:val="hybridMultilevel"/>
    <w:tmpl w:val="0FD6D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30"/>
  </w:num>
  <w:num w:numId="5">
    <w:abstractNumId w:val="8"/>
  </w:num>
  <w:num w:numId="6">
    <w:abstractNumId w:val="26"/>
  </w:num>
  <w:num w:numId="7">
    <w:abstractNumId w:val="21"/>
  </w:num>
  <w:num w:numId="8">
    <w:abstractNumId w:val="12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29"/>
  </w:num>
  <w:num w:numId="24">
    <w:abstractNumId w:val="10"/>
  </w:num>
  <w:num w:numId="25">
    <w:abstractNumId w:val="16"/>
  </w:num>
  <w:num w:numId="26">
    <w:abstractNumId w:val="2"/>
  </w:num>
  <w:num w:numId="27">
    <w:abstractNumId w:val="17"/>
  </w:num>
  <w:num w:numId="28">
    <w:abstractNumId w:val="3"/>
  </w:num>
  <w:num w:numId="29">
    <w:abstractNumId w:val="9"/>
  </w:num>
  <w:num w:numId="30">
    <w:abstractNumId w:val="22"/>
  </w:num>
  <w:num w:numId="31">
    <w:abstractNumId w:val="5"/>
  </w:num>
  <w:num w:numId="32">
    <w:abstractNumId w:val="14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18"/>
    <w:rsid w:val="00012CD4"/>
    <w:rsid w:val="00023D75"/>
    <w:rsid w:val="00044B1B"/>
    <w:rsid w:val="00046545"/>
    <w:rsid w:val="000528B0"/>
    <w:rsid w:val="00053547"/>
    <w:rsid w:val="000546E1"/>
    <w:rsid w:val="00056FAF"/>
    <w:rsid w:val="000651F0"/>
    <w:rsid w:val="000735E8"/>
    <w:rsid w:val="00073D66"/>
    <w:rsid w:val="000840A4"/>
    <w:rsid w:val="000865C9"/>
    <w:rsid w:val="0009658E"/>
    <w:rsid w:val="000A64FD"/>
    <w:rsid w:val="000A6AEC"/>
    <w:rsid w:val="000D0970"/>
    <w:rsid w:val="000D1773"/>
    <w:rsid w:val="000D34A7"/>
    <w:rsid w:val="000E28D4"/>
    <w:rsid w:val="000F310A"/>
    <w:rsid w:val="0010026C"/>
    <w:rsid w:val="00105B7B"/>
    <w:rsid w:val="0011301A"/>
    <w:rsid w:val="00124756"/>
    <w:rsid w:val="00126DFA"/>
    <w:rsid w:val="00127BB0"/>
    <w:rsid w:val="00131330"/>
    <w:rsid w:val="001326F0"/>
    <w:rsid w:val="00134EA7"/>
    <w:rsid w:val="00142557"/>
    <w:rsid w:val="001525E9"/>
    <w:rsid w:val="00155BDE"/>
    <w:rsid w:val="00166457"/>
    <w:rsid w:val="001716FA"/>
    <w:rsid w:val="00173D05"/>
    <w:rsid w:val="0017472C"/>
    <w:rsid w:val="0017604D"/>
    <w:rsid w:val="00176101"/>
    <w:rsid w:val="0018346D"/>
    <w:rsid w:val="0018512B"/>
    <w:rsid w:val="0018782A"/>
    <w:rsid w:val="0019031F"/>
    <w:rsid w:val="001944AC"/>
    <w:rsid w:val="001A78B7"/>
    <w:rsid w:val="001A7ABD"/>
    <w:rsid w:val="001C1D43"/>
    <w:rsid w:val="001C71DE"/>
    <w:rsid w:val="001D0F29"/>
    <w:rsid w:val="001D4210"/>
    <w:rsid w:val="001D59C9"/>
    <w:rsid w:val="001E0ADD"/>
    <w:rsid w:val="001E7218"/>
    <w:rsid w:val="00202B7A"/>
    <w:rsid w:val="002315DB"/>
    <w:rsid w:val="00231CF9"/>
    <w:rsid w:val="00232DEE"/>
    <w:rsid w:val="00235FA0"/>
    <w:rsid w:val="002366E5"/>
    <w:rsid w:val="00245025"/>
    <w:rsid w:val="0024666B"/>
    <w:rsid w:val="002546B7"/>
    <w:rsid w:val="002566C9"/>
    <w:rsid w:val="002801C3"/>
    <w:rsid w:val="0028035F"/>
    <w:rsid w:val="0028260C"/>
    <w:rsid w:val="00284A8F"/>
    <w:rsid w:val="00286141"/>
    <w:rsid w:val="002875DA"/>
    <w:rsid w:val="0029027B"/>
    <w:rsid w:val="00294118"/>
    <w:rsid w:val="002A608A"/>
    <w:rsid w:val="002B315C"/>
    <w:rsid w:val="002B3FD6"/>
    <w:rsid w:val="002B6403"/>
    <w:rsid w:val="002B7DD0"/>
    <w:rsid w:val="002C71B8"/>
    <w:rsid w:val="002D2EF0"/>
    <w:rsid w:val="002D35C8"/>
    <w:rsid w:val="002D4E3E"/>
    <w:rsid w:val="002E26F2"/>
    <w:rsid w:val="002E67B1"/>
    <w:rsid w:val="002F24A9"/>
    <w:rsid w:val="002F4130"/>
    <w:rsid w:val="002F5A68"/>
    <w:rsid w:val="00302AC0"/>
    <w:rsid w:val="00306D69"/>
    <w:rsid w:val="00316B23"/>
    <w:rsid w:val="003170C6"/>
    <w:rsid w:val="00323061"/>
    <w:rsid w:val="0032570D"/>
    <w:rsid w:val="00326539"/>
    <w:rsid w:val="003314AA"/>
    <w:rsid w:val="00332845"/>
    <w:rsid w:val="0036356C"/>
    <w:rsid w:val="00370384"/>
    <w:rsid w:val="00375382"/>
    <w:rsid w:val="00375922"/>
    <w:rsid w:val="003766F9"/>
    <w:rsid w:val="00385427"/>
    <w:rsid w:val="00393792"/>
    <w:rsid w:val="003A2A7B"/>
    <w:rsid w:val="003B0516"/>
    <w:rsid w:val="003C4D6D"/>
    <w:rsid w:val="003C68BC"/>
    <w:rsid w:val="003C7836"/>
    <w:rsid w:val="003C7DF5"/>
    <w:rsid w:val="003D6F65"/>
    <w:rsid w:val="003F6011"/>
    <w:rsid w:val="003F70C0"/>
    <w:rsid w:val="004013F3"/>
    <w:rsid w:val="004143A1"/>
    <w:rsid w:val="00441871"/>
    <w:rsid w:val="00442AC3"/>
    <w:rsid w:val="0044385D"/>
    <w:rsid w:val="004461E9"/>
    <w:rsid w:val="00447633"/>
    <w:rsid w:val="00450A87"/>
    <w:rsid w:val="00451D97"/>
    <w:rsid w:val="004553E4"/>
    <w:rsid w:val="00466F70"/>
    <w:rsid w:val="00486CD1"/>
    <w:rsid w:val="0049712E"/>
    <w:rsid w:val="004B0AD2"/>
    <w:rsid w:val="004B69A6"/>
    <w:rsid w:val="004B73EA"/>
    <w:rsid w:val="004C2076"/>
    <w:rsid w:val="004E2EFE"/>
    <w:rsid w:val="00506BF7"/>
    <w:rsid w:val="00512318"/>
    <w:rsid w:val="0051244E"/>
    <w:rsid w:val="00517B37"/>
    <w:rsid w:val="00522B85"/>
    <w:rsid w:val="0052699A"/>
    <w:rsid w:val="005346B6"/>
    <w:rsid w:val="005408E3"/>
    <w:rsid w:val="00540C43"/>
    <w:rsid w:val="00543730"/>
    <w:rsid w:val="00556984"/>
    <w:rsid w:val="005620AF"/>
    <w:rsid w:val="005704CF"/>
    <w:rsid w:val="00573FD2"/>
    <w:rsid w:val="00584DD0"/>
    <w:rsid w:val="00587692"/>
    <w:rsid w:val="00591FDC"/>
    <w:rsid w:val="00593093"/>
    <w:rsid w:val="005A4DA9"/>
    <w:rsid w:val="005B0591"/>
    <w:rsid w:val="005B5A67"/>
    <w:rsid w:val="005C2429"/>
    <w:rsid w:val="005C529B"/>
    <w:rsid w:val="005E34DD"/>
    <w:rsid w:val="005E75BA"/>
    <w:rsid w:val="005F6AA0"/>
    <w:rsid w:val="006133E0"/>
    <w:rsid w:val="006307D8"/>
    <w:rsid w:val="00635C23"/>
    <w:rsid w:val="00641C19"/>
    <w:rsid w:val="00642605"/>
    <w:rsid w:val="00644DA3"/>
    <w:rsid w:val="00647853"/>
    <w:rsid w:val="00647A33"/>
    <w:rsid w:val="0065625D"/>
    <w:rsid w:val="00660089"/>
    <w:rsid w:val="006660AC"/>
    <w:rsid w:val="00671241"/>
    <w:rsid w:val="0067696D"/>
    <w:rsid w:val="00685A41"/>
    <w:rsid w:val="0068745F"/>
    <w:rsid w:val="00694623"/>
    <w:rsid w:val="00695613"/>
    <w:rsid w:val="00695DA2"/>
    <w:rsid w:val="006A030C"/>
    <w:rsid w:val="006A1744"/>
    <w:rsid w:val="006A4A0F"/>
    <w:rsid w:val="006B00E2"/>
    <w:rsid w:val="006B08B1"/>
    <w:rsid w:val="006E3EB9"/>
    <w:rsid w:val="006F0A0B"/>
    <w:rsid w:val="00710A99"/>
    <w:rsid w:val="00713DD2"/>
    <w:rsid w:val="00716F77"/>
    <w:rsid w:val="007367A2"/>
    <w:rsid w:val="00746FF8"/>
    <w:rsid w:val="00752B05"/>
    <w:rsid w:val="00755F3B"/>
    <w:rsid w:val="00770548"/>
    <w:rsid w:val="0077363C"/>
    <w:rsid w:val="00773D42"/>
    <w:rsid w:val="00781824"/>
    <w:rsid w:val="00781B4A"/>
    <w:rsid w:val="007833F7"/>
    <w:rsid w:val="0078416D"/>
    <w:rsid w:val="00784CB7"/>
    <w:rsid w:val="00784D8C"/>
    <w:rsid w:val="007863BF"/>
    <w:rsid w:val="007959DE"/>
    <w:rsid w:val="007A2E8F"/>
    <w:rsid w:val="007B3CAA"/>
    <w:rsid w:val="007B5A7B"/>
    <w:rsid w:val="007C43AF"/>
    <w:rsid w:val="007C58C4"/>
    <w:rsid w:val="007C6C31"/>
    <w:rsid w:val="007C6E55"/>
    <w:rsid w:val="007D2A9F"/>
    <w:rsid w:val="007D3395"/>
    <w:rsid w:val="007D3525"/>
    <w:rsid w:val="007D38FA"/>
    <w:rsid w:val="007D3B2B"/>
    <w:rsid w:val="007D560D"/>
    <w:rsid w:val="007E5A11"/>
    <w:rsid w:val="007F3C55"/>
    <w:rsid w:val="007F434E"/>
    <w:rsid w:val="007F765F"/>
    <w:rsid w:val="0080618E"/>
    <w:rsid w:val="00811274"/>
    <w:rsid w:val="00815BFE"/>
    <w:rsid w:val="008168DE"/>
    <w:rsid w:val="00843F7B"/>
    <w:rsid w:val="00846563"/>
    <w:rsid w:val="00846CD2"/>
    <w:rsid w:val="008527D4"/>
    <w:rsid w:val="00853209"/>
    <w:rsid w:val="00854D88"/>
    <w:rsid w:val="00860FC7"/>
    <w:rsid w:val="00863562"/>
    <w:rsid w:val="00864D72"/>
    <w:rsid w:val="0088063D"/>
    <w:rsid w:val="00881E3F"/>
    <w:rsid w:val="0088724B"/>
    <w:rsid w:val="008B0305"/>
    <w:rsid w:val="008B6FAB"/>
    <w:rsid w:val="008F082F"/>
    <w:rsid w:val="008F3BE2"/>
    <w:rsid w:val="008F6673"/>
    <w:rsid w:val="008F74F4"/>
    <w:rsid w:val="009063E6"/>
    <w:rsid w:val="00910E55"/>
    <w:rsid w:val="009372C9"/>
    <w:rsid w:val="00943546"/>
    <w:rsid w:val="009441F9"/>
    <w:rsid w:val="009503A3"/>
    <w:rsid w:val="009531D0"/>
    <w:rsid w:val="00953F36"/>
    <w:rsid w:val="00957306"/>
    <w:rsid w:val="009711BD"/>
    <w:rsid w:val="00976963"/>
    <w:rsid w:val="00984B9C"/>
    <w:rsid w:val="00990E5A"/>
    <w:rsid w:val="00994931"/>
    <w:rsid w:val="00995673"/>
    <w:rsid w:val="009A078C"/>
    <w:rsid w:val="009A37BB"/>
    <w:rsid w:val="009A3BBB"/>
    <w:rsid w:val="009A599C"/>
    <w:rsid w:val="009B0D45"/>
    <w:rsid w:val="009B48DF"/>
    <w:rsid w:val="009B74C4"/>
    <w:rsid w:val="009C1879"/>
    <w:rsid w:val="009C6DD3"/>
    <w:rsid w:val="009D56CA"/>
    <w:rsid w:val="009E7233"/>
    <w:rsid w:val="00A01408"/>
    <w:rsid w:val="00A05322"/>
    <w:rsid w:val="00A10681"/>
    <w:rsid w:val="00A24274"/>
    <w:rsid w:val="00A24F15"/>
    <w:rsid w:val="00A25231"/>
    <w:rsid w:val="00A313CC"/>
    <w:rsid w:val="00A33764"/>
    <w:rsid w:val="00A7039A"/>
    <w:rsid w:val="00A74028"/>
    <w:rsid w:val="00A82429"/>
    <w:rsid w:val="00A96CDE"/>
    <w:rsid w:val="00A97079"/>
    <w:rsid w:val="00AA3451"/>
    <w:rsid w:val="00AA3D69"/>
    <w:rsid w:val="00AA6CBE"/>
    <w:rsid w:val="00AD229E"/>
    <w:rsid w:val="00AD6C2B"/>
    <w:rsid w:val="00AE2435"/>
    <w:rsid w:val="00AE2FEF"/>
    <w:rsid w:val="00AE78D3"/>
    <w:rsid w:val="00AF437D"/>
    <w:rsid w:val="00B053F8"/>
    <w:rsid w:val="00B06613"/>
    <w:rsid w:val="00B10597"/>
    <w:rsid w:val="00B1224E"/>
    <w:rsid w:val="00B138C7"/>
    <w:rsid w:val="00B1747F"/>
    <w:rsid w:val="00B22A5D"/>
    <w:rsid w:val="00B25622"/>
    <w:rsid w:val="00B32435"/>
    <w:rsid w:val="00B3360D"/>
    <w:rsid w:val="00B33E3D"/>
    <w:rsid w:val="00B36958"/>
    <w:rsid w:val="00B408A9"/>
    <w:rsid w:val="00B41171"/>
    <w:rsid w:val="00B45932"/>
    <w:rsid w:val="00B51BE1"/>
    <w:rsid w:val="00B523D1"/>
    <w:rsid w:val="00B6383F"/>
    <w:rsid w:val="00B66D48"/>
    <w:rsid w:val="00B67DBD"/>
    <w:rsid w:val="00B73F47"/>
    <w:rsid w:val="00B83898"/>
    <w:rsid w:val="00B85B8F"/>
    <w:rsid w:val="00B96811"/>
    <w:rsid w:val="00BA1BBC"/>
    <w:rsid w:val="00BA1DC0"/>
    <w:rsid w:val="00BB40B1"/>
    <w:rsid w:val="00BD4B82"/>
    <w:rsid w:val="00BE4348"/>
    <w:rsid w:val="00BE5E46"/>
    <w:rsid w:val="00BE719A"/>
    <w:rsid w:val="00BF16C4"/>
    <w:rsid w:val="00BF5989"/>
    <w:rsid w:val="00C027D8"/>
    <w:rsid w:val="00C04DE3"/>
    <w:rsid w:val="00C05101"/>
    <w:rsid w:val="00C07BED"/>
    <w:rsid w:val="00C1301C"/>
    <w:rsid w:val="00C1401A"/>
    <w:rsid w:val="00C224B1"/>
    <w:rsid w:val="00C234F4"/>
    <w:rsid w:val="00C4084A"/>
    <w:rsid w:val="00C62D71"/>
    <w:rsid w:val="00C639CE"/>
    <w:rsid w:val="00C77DF3"/>
    <w:rsid w:val="00C81A4F"/>
    <w:rsid w:val="00C81CA9"/>
    <w:rsid w:val="00C81DF6"/>
    <w:rsid w:val="00C82226"/>
    <w:rsid w:val="00C8631D"/>
    <w:rsid w:val="00C868CA"/>
    <w:rsid w:val="00C87FD0"/>
    <w:rsid w:val="00CB09DF"/>
    <w:rsid w:val="00CB7658"/>
    <w:rsid w:val="00CF130D"/>
    <w:rsid w:val="00D101B6"/>
    <w:rsid w:val="00D1308E"/>
    <w:rsid w:val="00D236F8"/>
    <w:rsid w:val="00D24A80"/>
    <w:rsid w:val="00D35435"/>
    <w:rsid w:val="00D47C69"/>
    <w:rsid w:val="00D54608"/>
    <w:rsid w:val="00D54ADA"/>
    <w:rsid w:val="00D54CD3"/>
    <w:rsid w:val="00D556B1"/>
    <w:rsid w:val="00D605C9"/>
    <w:rsid w:val="00D635A7"/>
    <w:rsid w:val="00D7146E"/>
    <w:rsid w:val="00D72D23"/>
    <w:rsid w:val="00D757B4"/>
    <w:rsid w:val="00D80A83"/>
    <w:rsid w:val="00D81F23"/>
    <w:rsid w:val="00D95525"/>
    <w:rsid w:val="00DB1B25"/>
    <w:rsid w:val="00DB52AC"/>
    <w:rsid w:val="00DD1875"/>
    <w:rsid w:val="00DD286B"/>
    <w:rsid w:val="00DD668A"/>
    <w:rsid w:val="00DD6A6A"/>
    <w:rsid w:val="00DE5073"/>
    <w:rsid w:val="00DF4C66"/>
    <w:rsid w:val="00DF7921"/>
    <w:rsid w:val="00E04CD2"/>
    <w:rsid w:val="00E146E5"/>
    <w:rsid w:val="00E17EB5"/>
    <w:rsid w:val="00E21703"/>
    <w:rsid w:val="00E219F1"/>
    <w:rsid w:val="00E27B3C"/>
    <w:rsid w:val="00E3014E"/>
    <w:rsid w:val="00E307ED"/>
    <w:rsid w:val="00E32177"/>
    <w:rsid w:val="00E410D8"/>
    <w:rsid w:val="00E52B15"/>
    <w:rsid w:val="00E641B5"/>
    <w:rsid w:val="00E64AC0"/>
    <w:rsid w:val="00E70F5A"/>
    <w:rsid w:val="00E8172F"/>
    <w:rsid w:val="00E84009"/>
    <w:rsid w:val="00E860F2"/>
    <w:rsid w:val="00E86A8B"/>
    <w:rsid w:val="00E91948"/>
    <w:rsid w:val="00E94DC4"/>
    <w:rsid w:val="00EA32CB"/>
    <w:rsid w:val="00EA6282"/>
    <w:rsid w:val="00EA74B5"/>
    <w:rsid w:val="00EB3526"/>
    <w:rsid w:val="00EB5E83"/>
    <w:rsid w:val="00EC1D9E"/>
    <w:rsid w:val="00ED3343"/>
    <w:rsid w:val="00ED62FB"/>
    <w:rsid w:val="00ED6E2A"/>
    <w:rsid w:val="00EE1FD6"/>
    <w:rsid w:val="00EE2ED4"/>
    <w:rsid w:val="00EE497B"/>
    <w:rsid w:val="00EF1805"/>
    <w:rsid w:val="00EF6436"/>
    <w:rsid w:val="00F01216"/>
    <w:rsid w:val="00F063F2"/>
    <w:rsid w:val="00F070EE"/>
    <w:rsid w:val="00F1477D"/>
    <w:rsid w:val="00F158CC"/>
    <w:rsid w:val="00F16487"/>
    <w:rsid w:val="00F36083"/>
    <w:rsid w:val="00F37304"/>
    <w:rsid w:val="00F430CD"/>
    <w:rsid w:val="00F51593"/>
    <w:rsid w:val="00F6220B"/>
    <w:rsid w:val="00F72B70"/>
    <w:rsid w:val="00F732E5"/>
    <w:rsid w:val="00F7536D"/>
    <w:rsid w:val="00F81A63"/>
    <w:rsid w:val="00F81E8A"/>
    <w:rsid w:val="00F92C1F"/>
    <w:rsid w:val="00F978C3"/>
    <w:rsid w:val="00FA283C"/>
    <w:rsid w:val="00FA4000"/>
    <w:rsid w:val="00FB2217"/>
    <w:rsid w:val="00FB489B"/>
    <w:rsid w:val="00FB52C8"/>
    <w:rsid w:val="00FC20DB"/>
    <w:rsid w:val="00FC2758"/>
    <w:rsid w:val="00FC2E09"/>
    <w:rsid w:val="00FC6986"/>
    <w:rsid w:val="00FD1F4F"/>
    <w:rsid w:val="00FD5387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CEEE0"/>
  <w15:docId w15:val="{0C305A4E-7507-4E25-8536-879ABDDE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11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qFormat/>
    <w:rsid w:val="00DB1B25"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uiPriority w:val="99"/>
    <w:qFormat/>
    <w:rsid w:val="00DB1B25"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Nadpis">
    <w:name w:val="Nadpis"/>
    <w:basedOn w:val="Normln"/>
    <w:next w:val="Zkladntext"/>
    <w:qFormat/>
    <w:rsid w:val="0011301A"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144" w:lineRule="auto"/>
    </w:pPr>
    <w:rPr>
      <w:sz w:val="16"/>
      <w:szCs w:val="16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character" w:styleId="Hypertextovodkaz">
    <w:name w:val="Hyperlink"/>
    <w:uiPriority w:val="99"/>
    <w:unhideWhenUsed/>
    <w:rsid w:val="0018782A"/>
    <w:rPr>
      <w:color w:val="0000FF"/>
      <w:u w:val="single"/>
    </w:rPr>
  </w:style>
  <w:style w:type="paragraph" w:customStyle="1" w:styleId="slovntun">
    <w:name w:val="Číslování tučné"/>
    <w:basedOn w:val="Normln"/>
    <w:link w:val="slovntunChar"/>
    <w:uiPriority w:val="2"/>
    <w:qFormat/>
    <w:rsid w:val="002F24A9"/>
    <w:pPr>
      <w:numPr>
        <w:numId w:val="9"/>
      </w:numPr>
    </w:pPr>
    <w:rPr>
      <w:b/>
    </w:rPr>
  </w:style>
  <w:style w:type="paragraph" w:customStyle="1" w:styleId="slovn">
    <w:name w:val="Číslování"/>
    <w:basedOn w:val="Normln"/>
    <w:link w:val="slovnChar"/>
    <w:uiPriority w:val="2"/>
    <w:qFormat/>
    <w:rsid w:val="002F24A9"/>
    <w:pPr>
      <w:numPr>
        <w:numId w:val="8"/>
      </w:numPr>
    </w:pPr>
  </w:style>
  <w:style w:type="character" w:customStyle="1" w:styleId="slovntunChar">
    <w:name w:val="Číslování tučné Char"/>
    <w:basedOn w:val="Standardnpsmoodstavce"/>
    <w:link w:val="slovntun"/>
    <w:uiPriority w:val="2"/>
    <w:rsid w:val="002F24A9"/>
    <w:rPr>
      <w:rFonts w:ascii="Verdana" w:hAnsi="Verdana"/>
      <w:b/>
      <w:color w:val="00000A"/>
      <w:szCs w:val="24"/>
      <w:lang w:eastAsia="zh-CN" w:bidi="hi-IN"/>
    </w:rPr>
  </w:style>
  <w:style w:type="paragraph" w:customStyle="1" w:styleId="Odrkakolekoediv">
    <w:name w:val="Odrážka kolečko šedivé"/>
    <w:basedOn w:val="slovn"/>
    <w:link w:val="OdrkakolekoedivChar"/>
    <w:uiPriority w:val="1"/>
    <w:qFormat/>
    <w:rsid w:val="002F24A9"/>
    <w:pPr>
      <w:numPr>
        <w:numId w:val="6"/>
      </w:numPr>
    </w:pPr>
  </w:style>
  <w:style w:type="character" w:customStyle="1" w:styleId="slovnChar">
    <w:name w:val="Číslování Char"/>
    <w:basedOn w:val="Standardnpsmoodstavce"/>
    <w:link w:val="slovn"/>
    <w:uiPriority w:val="2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ediv">
    <w:name w:val="Odrážka šedivá"/>
    <w:basedOn w:val="Normln"/>
    <w:link w:val="OdrkaedivChar"/>
    <w:uiPriority w:val="1"/>
    <w:qFormat/>
    <w:rsid w:val="002F24A9"/>
    <w:pPr>
      <w:numPr>
        <w:numId w:val="7"/>
      </w:numPr>
    </w:pPr>
  </w:style>
  <w:style w:type="character" w:customStyle="1" w:styleId="OdrkakolekoedivChar">
    <w:name w:val="Odrážka kolečko šedivé Char"/>
    <w:basedOn w:val="slovnChar"/>
    <w:link w:val="Odrkakoleko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teka">
    <w:name w:val="Odrážka tečka"/>
    <w:basedOn w:val="Normln"/>
    <w:link w:val="OdrkatekaChar"/>
    <w:qFormat/>
    <w:rsid w:val="002F24A9"/>
    <w:pPr>
      <w:numPr>
        <w:numId w:val="5"/>
      </w:numPr>
    </w:pPr>
  </w:style>
  <w:style w:type="character" w:customStyle="1" w:styleId="OdrkaedivChar">
    <w:name w:val="Odrážka šedivá Char"/>
    <w:basedOn w:val="Standardnpsmoodstavce"/>
    <w:link w:val="Odrkaediv"/>
    <w:uiPriority w:val="1"/>
    <w:rsid w:val="002F24A9"/>
    <w:rPr>
      <w:rFonts w:ascii="Verdana" w:hAnsi="Verdana"/>
      <w:color w:val="00000A"/>
      <w:szCs w:val="24"/>
      <w:lang w:eastAsia="zh-CN" w:bidi="hi-IN"/>
    </w:rPr>
  </w:style>
  <w:style w:type="paragraph" w:customStyle="1" w:styleId="Odrkakoleko">
    <w:name w:val="Odrážka kolečko"/>
    <w:basedOn w:val="Normln"/>
    <w:link w:val="OdrkakolekoChar"/>
    <w:qFormat/>
    <w:rsid w:val="002F24A9"/>
    <w:pPr>
      <w:numPr>
        <w:numId w:val="4"/>
      </w:numPr>
    </w:pPr>
  </w:style>
  <w:style w:type="character" w:customStyle="1" w:styleId="OdrkatekaChar">
    <w:name w:val="Odrážka tečka Char"/>
    <w:basedOn w:val="Standardnpsmoodstavce"/>
    <w:link w:val="Odrkateka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OdrkakolekoChar">
    <w:name w:val="Odrážka kolečko Char"/>
    <w:basedOn w:val="Standardnpsmoodstavce"/>
    <w:link w:val="Odrkakoleko"/>
    <w:rsid w:val="002F24A9"/>
    <w:rPr>
      <w:rFonts w:ascii="Verdana" w:hAnsi="Verdana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E2FEF"/>
    <w:rPr>
      <w:rFonts w:ascii="Verdana" w:hAnsi="Verdana"/>
      <w:color w:val="00000A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854D88"/>
    <w:pPr>
      <w:keepLines/>
      <w:tabs>
        <w:tab w:val="clear" w:pos="5529"/>
      </w:tabs>
      <w:spacing w:before="240" w:after="0" w:line="259" w:lineRule="auto"/>
      <w:outlineLvl w:val="9"/>
    </w:pPr>
    <w:rPr>
      <w:rFonts w:eastAsiaTheme="majorEastAsia" w:cstheme="majorBidi"/>
      <w:b w:val="0"/>
      <w:color w:val="C0000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54D88"/>
    <w:pPr>
      <w:spacing w:after="100"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294118"/>
    <w:rPr>
      <w:rFonts w:ascii="Verdana" w:eastAsia="Microsoft YaHei" w:hAnsi="Verdana"/>
      <w:b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rsid w:val="00294118"/>
    <w:rPr>
      <w:rFonts w:ascii="Verdana" w:eastAsia="Microsoft YaHei" w:hAnsi="Verdana"/>
      <w:b/>
      <w:color w:val="000000" w:themeColor="text1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unhideWhenUsed/>
    <w:rsid w:val="002E26F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4118"/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4118"/>
    <w:rPr>
      <w:rFonts w:ascii="Verdana" w:hAnsi="Verdana"/>
      <w:color w:val="00000A"/>
      <w:sz w:val="16"/>
      <w:szCs w:val="16"/>
      <w:lang w:eastAsia="zh-CN" w:bidi="hi-IN"/>
    </w:rPr>
  </w:style>
  <w:style w:type="character" w:customStyle="1" w:styleId="OdstavecseseznamemChar">
    <w:name w:val="Odstavec se seznamem Char"/>
    <w:aliases w:val="Bulleted Text Char,Bullet List Char,List Paragraph2 Char,Bullet edison Char,List Paragraph3 Char,List Paragraph4 Char"/>
    <w:link w:val="Odstavecseseznamem"/>
    <w:uiPriority w:val="34"/>
    <w:locked/>
    <w:rsid w:val="0029411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aliases w:val="Bulleted Text,Bullet List,List Paragraph2,Bullet edison,List Paragraph3,List Paragraph4"/>
    <w:basedOn w:val="Normln"/>
    <w:link w:val="OdstavecseseznamemChar"/>
    <w:uiPriority w:val="34"/>
    <w:qFormat/>
    <w:rsid w:val="0029411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Default">
    <w:name w:val="Default"/>
    <w:link w:val="DefaultChar"/>
    <w:uiPriority w:val="99"/>
    <w:rsid w:val="0029411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294118"/>
    <w:rPr>
      <w:rFonts w:ascii="Times New Roman" w:hAnsi="Times New Roman" w:cs="Times New Roman" w:hint="default"/>
      <w:sz w:val="16"/>
    </w:rPr>
  </w:style>
  <w:style w:type="character" w:customStyle="1" w:styleId="platne1">
    <w:name w:val="platne1"/>
    <w:uiPriority w:val="99"/>
    <w:rsid w:val="00294118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18"/>
    <w:rPr>
      <w:rFonts w:ascii="Tahoma" w:eastAsia="Calibri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D3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D3"/>
    <w:rPr>
      <w:rFonts w:ascii="Calibri" w:eastAsia="Calibri" w:hAnsi="Calibri" w:cs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DD6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A6A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6A6A"/>
    <w:rPr>
      <w:vertAlign w:val="superscript"/>
    </w:rPr>
  </w:style>
  <w:style w:type="paragraph" w:styleId="Revize">
    <w:name w:val="Revision"/>
    <w:hidden/>
    <w:uiPriority w:val="99"/>
    <w:semiHidden/>
    <w:rsid w:val="00FC698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5A11"/>
    <w:rPr>
      <w:color w:val="605E5C"/>
      <w:shd w:val="clear" w:color="auto" w:fill="E1DFDD"/>
    </w:rPr>
  </w:style>
  <w:style w:type="character" w:customStyle="1" w:styleId="Tun">
    <w:name w:val="Tučně"/>
    <w:basedOn w:val="Standardnpsmoodstavce"/>
    <w:uiPriority w:val="1"/>
    <w:qFormat/>
    <w:rsid w:val="002F4130"/>
    <w:rPr>
      <w:b/>
      <w:bCs w:val="0"/>
    </w:rPr>
  </w:style>
  <w:style w:type="paragraph" w:customStyle="1" w:styleId="Odstavec2">
    <w:name w:val="Odstavec 2"/>
    <w:basedOn w:val="Normln"/>
    <w:rsid w:val="002F4130"/>
    <w:pPr>
      <w:spacing w:before="120" w:after="120" w:line="240" w:lineRule="auto"/>
      <w:ind w:left="641" w:firstLine="567"/>
      <w:jc w:val="both"/>
    </w:pPr>
    <w:rPr>
      <w:rFonts w:ascii="Arial" w:eastAsiaTheme="minorEastAsia" w:hAnsi="Arial" w:cs="Arial"/>
      <w:lang w:eastAsia="cs-CZ"/>
    </w:rPr>
  </w:style>
  <w:style w:type="character" w:customStyle="1" w:styleId="DefaultChar">
    <w:name w:val="Default Char"/>
    <w:link w:val="Default"/>
    <w:locked/>
    <w:rsid w:val="002F4130"/>
    <w:rPr>
      <w:rFonts w:ascii="Century Gothic" w:eastAsia="Times New Roman" w:hAnsi="Century Gothic" w:cs="Century Gothic"/>
      <w:color w:val="000000"/>
      <w:sz w:val="24"/>
      <w:szCs w:val="24"/>
    </w:rPr>
  </w:style>
  <w:style w:type="table" w:styleId="Svtltabulkasmkou1">
    <w:name w:val="Grid Table 1 Light"/>
    <w:basedOn w:val="Normlntabulka"/>
    <w:uiPriority w:val="46"/>
    <w:rsid w:val="00BA1DC0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mailto:enovation@enovation.cz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enovation@enovation.cz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9750-2753-4CDF-8337-CF81397A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1885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mailto:enovation@enovation.cz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Fialová</dc:creator>
  <cp:keywords/>
  <dc:description/>
  <cp:lastModifiedBy>Sekretariát ÚŽFG</cp:lastModifiedBy>
  <cp:revision>3</cp:revision>
  <cp:lastPrinted>2018-05-28T09:29:00Z</cp:lastPrinted>
  <dcterms:created xsi:type="dcterms:W3CDTF">2022-11-29T13:04:00Z</dcterms:created>
  <dcterms:modified xsi:type="dcterms:W3CDTF">2022-11-29T13:07:00Z</dcterms:modified>
  <dc:language>cs-CZ</dc:language>
</cp:coreProperties>
</file>