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44" w:rsidRPr="00186630" w:rsidRDefault="005A3544" w:rsidP="005A3544">
      <w:pPr>
        <w:pStyle w:val="Zkladntext20"/>
        <w:shd w:val="clear" w:color="auto" w:fill="auto"/>
        <w:spacing w:after="550"/>
        <w:ind w:left="60" w:firstLine="0"/>
        <w:rPr>
          <w:rFonts w:ascii="Garamond" w:hAnsi="Garamond"/>
          <w:b/>
          <w:sz w:val="28"/>
          <w:szCs w:val="28"/>
        </w:rPr>
      </w:pPr>
      <w:r w:rsidRPr="00186630">
        <w:rPr>
          <w:rFonts w:ascii="Garamond" w:hAnsi="Garamond"/>
          <w:b/>
          <w:color w:val="000000"/>
          <w:sz w:val="28"/>
          <w:szCs w:val="28"/>
        </w:rPr>
        <w:t>DOHODA O NAROVNÁNÍ</w:t>
      </w:r>
    </w:p>
    <w:p w:rsidR="005A3544" w:rsidRPr="005A3544" w:rsidRDefault="005A3544" w:rsidP="005A3544">
      <w:pPr>
        <w:pStyle w:val="Nadpis20"/>
        <w:keepNext/>
        <w:keepLines/>
        <w:shd w:val="clear" w:color="auto" w:fill="auto"/>
        <w:spacing w:before="0"/>
        <w:ind w:firstLine="0"/>
        <w:rPr>
          <w:rFonts w:ascii="Garamond" w:hAnsi="Garamond"/>
          <w:sz w:val="24"/>
          <w:szCs w:val="24"/>
        </w:rPr>
      </w:pPr>
      <w:r w:rsidRPr="005A3544">
        <w:rPr>
          <w:rFonts w:ascii="Garamond" w:hAnsi="Garamond"/>
          <w:sz w:val="24"/>
          <w:szCs w:val="24"/>
        </w:rPr>
        <w:t xml:space="preserve">Soud: Okresní soud Plzeň – sever </w:t>
      </w:r>
    </w:p>
    <w:p w:rsidR="005A3544" w:rsidRPr="005A3544" w:rsidRDefault="005A3544" w:rsidP="005A3544">
      <w:pPr>
        <w:pStyle w:val="Nadpis20"/>
        <w:keepNext/>
        <w:keepLines/>
        <w:shd w:val="clear" w:color="auto" w:fill="auto"/>
        <w:spacing w:before="0"/>
        <w:ind w:firstLine="0"/>
        <w:rPr>
          <w:rFonts w:ascii="Garamond" w:hAnsi="Garamond"/>
          <w:b w:val="0"/>
          <w:sz w:val="24"/>
          <w:szCs w:val="24"/>
        </w:rPr>
      </w:pPr>
      <w:r w:rsidRPr="005A3544">
        <w:rPr>
          <w:rFonts w:ascii="Garamond" w:hAnsi="Garamond"/>
          <w:b w:val="0"/>
          <w:sz w:val="24"/>
          <w:szCs w:val="24"/>
        </w:rPr>
        <w:t>Sídlo: E. Beneše 1, 303 16 Plzeň</w:t>
      </w:r>
    </w:p>
    <w:p w:rsidR="005A3544" w:rsidRPr="005A3544" w:rsidRDefault="005A3544" w:rsidP="005A3544">
      <w:pPr>
        <w:pStyle w:val="Nadpis20"/>
        <w:keepNext/>
        <w:keepLines/>
        <w:shd w:val="clear" w:color="auto" w:fill="auto"/>
        <w:spacing w:before="0"/>
        <w:ind w:firstLine="0"/>
        <w:rPr>
          <w:rFonts w:ascii="Garamond" w:hAnsi="Garamond"/>
          <w:b w:val="0"/>
          <w:sz w:val="24"/>
          <w:szCs w:val="24"/>
        </w:rPr>
      </w:pPr>
      <w:r w:rsidRPr="005A3544">
        <w:rPr>
          <w:rFonts w:ascii="Garamond" w:hAnsi="Garamond"/>
          <w:b w:val="0"/>
          <w:sz w:val="24"/>
          <w:szCs w:val="24"/>
        </w:rPr>
        <w:t xml:space="preserve">Zastoupený: </w:t>
      </w:r>
    </w:p>
    <w:p w:rsidR="005A3544" w:rsidRPr="005A3544" w:rsidRDefault="005A3544" w:rsidP="005A3544">
      <w:pPr>
        <w:pStyle w:val="Zkladntext20"/>
        <w:shd w:val="clear" w:color="auto" w:fill="auto"/>
        <w:spacing w:after="0" w:line="278" w:lineRule="exact"/>
        <w:ind w:firstLine="0"/>
        <w:jc w:val="both"/>
        <w:rPr>
          <w:rFonts w:ascii="Garamond" w:hAnsi="Garamond"/>
          <w:szCs w:val="24"/>
        </w:rPr>
      </w:pPr>
      <w:r w:rsidRPr="005A3544">
        <w:rPr>
          <w:rFonts w:ascii="Garamond" w:hAnsi="Garamond"/>
          <w:color w:val="000000"/>
          <w:szCs w:val="24"/>
        </w:rPr>
        <w:t xml:space="preserve">IČ </w:t>
      </w:r>
      <w:r w:rsidRPr="005A3544">
        <w:rPr>
          <w:rFonts w:ascii="Garamond" w:hAnsi="Garamond"/>
          <w:szCs w:val="24"/>
        </w:rPr>
        <w:t>00024775</w:t>
      </w:r>
    </w:p>
    <w:p w:rsidR="005A3544" w:rsidRPr="005A3544" w:rsidRDefault="005A3544" w:rsidP="005A3544">
      <w:pPr>
        <w:pStyle w:val="Zkladntext20"/>
        <w:shd w:val="clear" w:color="auto" w:fill="auto"/>
        <w:spacing w:after="0" w:line="278" w:lineRule="exact"/>
        <w:ind w:firstLine="0"/>
        <w:jc w:val="both"/>
        <w:rPr>
          <w:rFonts w:ascii="Garamond" w:hAnsi="Garamond"/>
          <w:szCs w:val="24"/>
        </w:rPr>
      </w:pPr>
      <w:r w:rsidRPr="005A3544">
        <w:rPr>
          <w:rFonts w:ascii="Garamond" w:hAnsi="Garamond"/>
          <w:szCs w:val="24"/>
        </w:rPr>
        <w:t xml:space="preserve">bankovní spojení: </w:t>
      </w:r>
    </w:p>
    <w:p w:rsidR="005A3544" w:rsidRDefault="005A3544" w:rsidP="00186630">
      <w:pPr>
        <w:pStyle w:val="Zkladntext30"/>
        <w:shd w:val="clear" w:color="auto" w:fill="auto"/>
        <w:spacing w:before="0" w:after="240"/>
        <w:rPr>
          <w:rFonts w:ascii="Garamond" w:hAnsi="Garamond"/>
          <w:b w:val="0"/>
          <w:i w:val="0"/>
          <w:sz w:val="24"/>
          <w:szCs w:val="24"/>
        </w:rPr>
      </w:pPr>
      <w:r w:rsidRPr="005A3544">
        <w:rPr>
          <w:rFonts w:ascii="Garamond" w:hAnsi="Garamond"/>
          <w:b w:val="0"/>
          <w:i w:val="0"/>
          <w:sz w:val="24"/>
          <w:szCs w:val="24"/>
        </w:rPr>
        <w:t xml:space="preserve">(dále jen </w:t>
      </w:r>
      <w:r w:rsidRPr="005A3544">
        <w:rPr>
          <w:rFonts w:ascii="Garamond" w:hAnsi="Garamond"/>
          <w:i w:val="0"/>
          <w:sz w:val="24"/>
          <w:szCs w:val="24"/>
        </w:rPr>
        <w:t>„soud“</w:t>
      </w:r>
      <w:r w:rsidRPr="005A3544">
        <w:rPr>
          <w:rFonts w:ascii="Garamond" w:hAnsi="Garamond"/>
          <w:b w:val="0"/>
          <w:i w:val="0"/>
          <w:sz w:val="24"/>
          <w:szCs w:val="24"/>
        </w:rPr>
        <w:t>)</w:t>
      </w:r>
    </w:p>
    <w:p w:rsidR="00055EF1" w:rsidRPr="00055EF1" w:rsidRDefault="00055EF1" w:rsidP="00055EF1">
      <w:pPr>
        <w:pStyle w:val="Zkladntext30"/>
        <w:shd w:val="clear" w:color="auto" w:fill="auto"/>
        <w:spacing w:before="0" w:after="0"/>
        <w:rPr>
          <w:rFonts w:ascii="Garamond" w:hAnsi="Garamond"/>
          <w:i w:val="0"/>
          <w:sz w:val="24"/>
          <w:szCs w:val="24"/>
        </w:rPr>
      </w:pPr>
      <w:r w:rsidRPr="00055EF1">
        <w:rPr>
          <w:rFonts w:ascii="Garamond" w:hAnsi="Garamond"/>
          <w:i w:val="0"/>
          <w:sz w:val="24"/>
          <w:szCs w:val="24"/>
        </w:rPr>
        <w:t>Dodavatel:</w:t>
      </w:r>
    </w:p>
    <w:p w:rsidR="005A3544" w:rsidRDefault="00055EF1" w:rsidP="00055EF1">
      <w:pPr>
        <w:pStyle w:val="Zkladntext20"/>
        <w:shd w:val="clear" w:color="auto" w:fill="auto"/>
        <w:spacing w:after="0" w:line="274" w:lineRule="exact"/>
        <w:ind w:right="3323" w:firstLine="0"/>
        <w:contextualSpacing/>
        <w:jc w:val="left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Plzeňská teplárenská</w:t>
      </w:r>
      <w:r w:rsidR="005A3544" w:rsidRPr="005A3544">
        <w:rPr>
          <w:rFonts w:ascii="Garamond" w:hAnsi="Garamond"/>
          <w:b/>
          <w:szCs w:val="24"/>
        </w:rPr>
        <w:t>, a. s</w:t>
      </w:r>
      <w:r w:rsidR="005A3544" w:rsidRPr="005A3544">
        <w:rPr>
          <w:rFonts w:ascii="Garamond" w:hAnsi="Garamond"/>
          <w:szCs w:val="24"/>
        </w:rPr>
        <w:t xml:space="preserve">. </w:t>
      </w:r>
    </w:p>
    <w:p w:rsidR="00055EF1" w:rsidRPr="005A3544" w:rsidRDefault="00055EF1" w:rsidP="005A3544">
      <w:pPr>
        <w:pStyle w:val="Zkladntext20"/>
        <w:shd w:val="clear" w:color="auto" w:fill="auto"/>
        <w:spacing w:after="0" w:line="274" w:lineRule="exact"/>
        <w:ind w:right="3320" w:firstLine="0"/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Zapsán u: Krajského soudu v Plzni, oddíl B, vložka 392</w:t>
      </w:r>
    </w:p>
    <w:p w:rsidR="005A3544" w:rsidRPr="005A3544" w:rsidRDefault="00055EF1" w:rsidP="005A3544">
      <w:pPr>
        <w:pStyle w:val="Zkladntext20"/>
        <w:shd w:val="clear" w:color="auto" w:fill="auto"/>
        <w:spacing w:after="0" w:line="274" w:lineRule="exact"/>
        <w:ind w:right="2" w:firstLine="0"/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se sídlem: Doubravecká 2760/1, 301 00 Plzeň</w:t>
      </w:r>
    </w:p>
    <w:p w:rsidR="005A3544" w:rsidRPr="005A3544" w:rsidRDefault="00055EF1" w:rsidP="005A3544">
      <w:pPr>
        <w:pStyle w:val="Zkladntext20"/>
        <w:shd w:val="clear" w:color="auto" w:fill="auto"/>
        <w:spacing w:after="0" w:line="274" w:lineRule="exact"/>
        <w:ind w:right="2" w:firstLine="0"/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IČO: 49790480</w:t>
      </w:r>
    </w:p>
    <w:p w:rsidR="005A3544" w:rsidRPr="005A3544" w:rsidRDefault="00055EF1" w:rsidP="005A3544">
      <w:pPr>
        <w:pStyle w:val="Zkladntext20"/>
        <w:shd w:val="clear" w:color="auto" w:fill="auto"/>
        <w:spacing w:after="0" w:line="274" w:lineRule="exact"/>
        <w:ind w:right="2" w:firstLine="0"/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DIČ:CZ49790480</w:t>
      </w:r>
    </w:p>
    <w:p w:rsidR="005A3544" w:rsidRPr="005A3544" w:rsidRDefault="00055EF1" w:rsidP="005A3544">
      <w:pPr>
        <w:pStyle w:val="Zkladntext20"/>
        <w:shd w:val="clear" w:color="auto" w:fill="auto"/>
        <w:spacing w:after="0" w:line="274" w:lineRule="exact"/>
        <w:ind w:right="2" w:firstLine="0"/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Zastoupená na základě pověření ze dne 27.1.2021 </w:t>
      </w:r>
      <w:bookmarkStart w:id="0" w:name="_GoBack"/>
      <w:bookmarkEnd w:id="0"/>
      <w:r w:rsidR="00D460E0">
        <w:rPr>
          <w:rFonts w:ascii="Garamond" w:hAnsi="Garamond"/>
          <w:szCs w:val="24"/>
        </w:rPr>
        <w:t>obchodně technickým ředitelem</w:t>
      </w:r>
      <w:r>
        <w:rPr>
          <w:rFonts w:ascii="Garamond" w:hAnsi="Garamond"/>
          <w:szCs w:val="24"/>
        </w:rPr>
        <w:t>, finančním ředitelem</w:t>
      </w:r>
    </w:p>
    <w:p w:rsidR="005A3544" w:rsidRPr="005A3544" w:rsidRDefault="005A3544" w:rsidP="005A3544">
      <w:pPr>
        <w:pStyle w:val="Zkladntext20"/>
        <w:shd w:val="clear" w:color="auto" w:fill="auto"/>
        <w:spacing w:after="0" w:line="274" w:lineRule="exact"/>
        <w:ind w:right="2" w:firstLine="0"/>
        <w:jc w:val="left"/>
        <w:rPr>
          <w:rFonts w:ascii="Garamond" w:hAnsi="Garamond"/>
          <w:szCs w:val="24"/>
        </w:rPr>
      </w:pPr>
      <w:r w:rsidRPr="005A3544">
        <w:rPr>
          <w:rFonts w:ascii="Garamond" w:hAnsi="Garamond"/>
          <w:szCs w:val="24"/>
        </w:rPr>
        <w:t xml:space="preserve">bankovní spojení: Česká spořitelna, a.s. </w:t>
      </w:r>
    </w:p>
    <w:p w:rsidR="00D460E0" w:rsidRDefault="00055EF1" w:rsidP="005A3544">
      <w:pPr>
        <w:pStyle w:val="Zkladntext20"/>
        <w:shd w:val="clear" w:color="auto" w:fill="auto"/>
        <w:spacing w:after="0" w:line="274" w:lineRule="exact"/>
        <w:ind w:right="2" w:firstLine="0"/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číslo účtu</w:t>
      </w:r>
    </w:p>
    <w:p w:rsidR="005A3544" w:rsidRPr="005A3544" w:rsidRDefault="00D460E0" w:rsidP="005A3544">
      <w:pPr>
        <w:pStyle w:val="Zkladntext20"/>
        <w:shd w:val="clear" w:color="auto" w:fill="auto"/>
        <w:spacing w:after="0" w:line="274" w:lineRule="exact"/>
        <w:ind w:right="2" w:firstLine="0"/>
        <w:jc w:val="left"/>
        <w:rPr>
          <w:rFonts w:ascii="Garamond" w:hAnsi="Garamond"/>
          <w:szCs w:val="24"/>
        </w:rPr>
      </w:pPr>
      <w:r w:rsidRPr="005A3544">
        <w:rPr>
          <w:rFonts w:ascii="Garamond" w:hAnsi="Garamond"/>
          <w:szCs w:val="24"/>
        </w:rPr>
        <w:t xml:space="preserve"> </w:t>
      </w:r>
      <w:r w:rsidR="005A3544" w:rsidRPr="005A3544">
        <w:rPr>
          <w:rFonts w:ascii="Garamond" w:hAnsi="Garamond"/>
          <w:szCs w:val="24"/>
        </w:rPr>
        <w:t xml:space="preserve">(dále jen </w:t>
      </w:r>
      <w:r w:rsidR="005A3544" w:rsidRPr="005A3544">
        <w:rPr>
          <w:rFonts w:ascii="Garamond" w:hAnsi="Garamond"/>
          <w:b/>
          <w:szCs w:val="24"/>
        </w:rPr>
        <w:t>„dodavatel“</w:t>
      </w:r>
      <w:r w:rsidR="005A3544" w:rsidRPr="005A3544">
        <w:rPr>
          <w:rFonts w:ascii="Garamond" w:hAnsi="Garamond"/>
          <w:szCs w:val="24"/>
        </w:rPr>
        <w:t>)</w:t>
      </w:r>
    </w:p>
    <w:p w:rsidR="005A3544" w:rsidRPr="005A3544" w:rsidRDefault="005A3544" w:rsidP="005A3544">
      <w:pPr>
        <w:pStyle w:val="Zkladntext20"/>
        <w:shd w:val="clear" w:color="auto" w:fill="auto"/>
        <w:spacing w:after="0" w:line="274" w:lineRule="exact"/>
        <w:ind w:right="2" w:firstLine="0"/>
        <w:jc w:val="left"/>
        <w:rPr>
          <w:rFonts w:ascii="Garamond" w:hAnsi="Garamond"/>
          <w:szCs w:val="24"/>
        </w:rPr>
      </w:pPr>
    </w:p>
    <w:p w:rsidR="005A3544" w:rsidRPr="005A3544" w:rsidRDefault="005A3544" w:rsidP="00186630">
      <w:pPr>
        <w:pStyle w:val="Zkladntext20"/>
        <w:shd w:val="clear" w:color="auto" w:fill="auto"/>
        <w:spacing w:after="240" w:line="274" w:lineRule="exact"/>
        <w:ind w:firstLine="0"/>
        <w:jc w:val="left"/>
        <w:rPr>
          <w:rFonts w:ascii="Garamond" w:hAnsi="Garamond"/>
          <w:szCs w:val="24"/>
        </w:rPr>
      </w:pPr>
      <w:r w:rsidRPr="005A3544">
        <w:rPr>
          <w:rFonts w:ascii="Garamond" w:hAnsi="Garamond"/>
          <w:szCs w:val="24"/>
        </w:rPr>
        <w:t xml:space="preserve">(dále společně označovány i jen jako </w:t>
      </w:r>
      <w:r w:rsidRPr="005A3544">
        <w:rPr>
          <w:rFonts w:ascii="Garamond" w:hAnsi="Garamond"/>
          <w:b/>
          <w:szCs w:val="24"/>
        </w:rPr>
        <w:t>„strany“</w:t>
      </w:r>
      <w:r w:rsidRPr="005A3544">
        <w:rPr>
          <w:rFonts w:ascii="Garamond" w:hAnsi="Garamond"/>
          <w:szCs w:val="24"/>
        </w:rPr>
        <w:t>)</w:t>
      </w:r>
    </w:p>
    <w:p w:rsidR="005A3544" w:rsidRPr="005A3544" w:rsidRDefault="005A3544" w:rsidP="005A3544">
      <w:pPr>
        <w:pStyle w:val="Zkladntext20"/>
        <w:shd w:val="clear" w:color="auto" w:fill="auto"/>
        <w:spacing w:after="0" w:line="274" w:lineRule="exact"/>
        <w:ind w:right="2" w:firstLine="0"/>
        <w:jc w:val="left"/>
        <w:rPr>
          <w:rFonts w:ascii="Garamond" w:hAnsi="Garamond"/>
          <w:szCs w:val="24"/>
        </w:rPr>
      </w:pPr>
    </w:p>
    <w:p w:rsidR="005A3544" w:rsidRDefault="005A3544" w:rsidP="00186630">
      <w:pPr>
        <w:pStyle w:val="Zkladntext20"/>
        <w:shd w:val="clear" w:color="auto" w:fill="auto"/>
        <w:spacing w:after="240" w:line="278" w:lineRule="exact"/>
        <w:ind w:left="62" w:firstLine="0"/>
        <w:rPr>
          <w:rFonts w:ascii="Garamond" w:hAnsi="Garamond"/>
          <w:color w:val="000000"/>
          <w:szCs w:val="24"/>
        </w:rPr>
      </w:pPr>
      <w:r w:rsidRPr="005A3544">
        <w:rPr>
          <w:rFonts w:ascii="Garamond" w:hAnsi="Garamond"/>
          <w:color w:val="000000"/>
          <w:szCs w:val="24"/>
        </w:rPr>
        <w:t>uzavřely níže uvedeného dne, měsíce a roku tuto</w:t>
      </w:r>
      <w:r w:rsidRPr="005A3544">
        <w:rPr>
          <w:rFonts w:ascii="Garamond" w:hAnsi="Garamond"/>
          <w:color w:val="000000"/>
          <w:szCs w:val="24"/>
        </w:rPr>
        <w:br/>
      </w:r>
      <w:r w:rsidRPr="005A3544">
        <w:rPr>
          <w:rStyle w:val="Zkladntext210pt"/>
          <w:rFonts w:ascii="Garamond" w:hAnsi="Garamond"/>
          <w:smallCaps/>
          <w:sz w:val="24"/>
          <w:szCs w:val="24"/>
        </w:rPr>
        <w:t xml:space="preserve">v </w:t>
      </w:r>
      <w:r w:rsidRPr="005A3544">
        <w:rPr>
          <w:rFonts w:ascii="Garamond" w:hAnsi="Garamond"/>
          <w:color w:val="000000"/>
          <w:szCs w:val="24"/>
        </w:rPr>
        <w:t xml:space="preserve">souladu </w:t>
      </w:r>
      <w:r w:rsidRPr="005A3544">
        <w:rPr>
          <w:rStyle w:val="Zkladntext210pt"/>
          <w:rFonts w:ascii="Garamond" w:hAnsi="Garamond"/>
          <w:smallCaps/>
          <w:sz w:val="24"/>
          <w:szCs w:val="24"/>
        </w:rPr>
        <w:t xml:space="preserve">s </w:t>
      </w:r>
      <w:r w:rsidRPr="005A3544">
        <w:rPr>
          <w:rFonts w:ascii="Garamond" w:hAnsi="Garamond"/>
          <w:color w:val="000000"/>
          <w:szCs w:val="24"/>
        </w:rPr>
        <w:t xml:space="preserve">§ </w:t>
      </w:r>
      <w:r w:rsidRPr="005A3544">
        <w:rPr>
          <w:rFonts w:ascii="Garamond" w:hAnsi="Garamond"/>
          <w:szCs w:val="24"/>
        </w:rPr>
        <w:t xml:space="preserve">1903 a násl. </w:t>
      </w:r>
      <w:proofErr w:type="spellStart"/>
      <w:r w:rsidRPr="005A3544">
        <w:rPr>
          <w:rFonts w:ascii="Garamond" w:hAnsi="Garamond"/>
          <w:szCs w:val="24"/>
        </w:rPr>
        <w:t>z.č</w:t>
      </w:r>
      <w:proofErr w:type="spellEnd"/>
      <w:r w:rsidRPr="005A3544">
        <w:rPr>
          <w:rFonts w:ascii="Garamond" w:hAnsi="Garamond"/>
          <w:szCs w:val="24"/>
        </w:rPr>
        <w:t xml:space="preserve">. 89/2012 </w:t>
      </w:r>
      <w:proofErr w:type="spellStart"/>
      <w:proofErr w:type="gramStart"/>
      <w:r w:rsidRPr="005A3544">
        <w:rPr>
          <w:rFonts w:ascii="Garamond" w:hAnsi="Garamond"/>
          <w:szCs w:val="24"/>
        </w:rPr>
        <w:t>Sb.m</w:t>
      </w:r>
      <w:proofErr w:type="spellEnd"/>
      <w:r w:rsidRPr="005A3544">
        <w:rPr>
          <w:rFonts w:ascii="Garamond" w:hAnsi="Garamond"/>
          <w:szCs w:val="24"/>
        </w:rPr>
        <w:t xml:space="preserve">, </w:t>
      </w:r>
      <w:r w:rsidRPr="005A3544">
        <w:rPr>
          <w:rFonts w:ascii="Garamond" w:hAnsi="Garamond"/>
          <w:color w:val="000000"/>
          <w:szCs w:val="24"/>
        </w:rPr>
        <w:t>tuto</w:t>
      </w:r>
      <w:proofErr w:type="gramEnd"/>
      <w:r w:rsidRPr="005A3544">
        <w:rPr>
          <w:rFonts w:ascii="Garamond" w:hAnsi="Garamond"/>
          <w:color w:val="000000"/>
          <w:szCs w:val="24"/>
        </w:rPr>
        <w:t xml:space="preserve"> dohodu o narovnání</w:t>
      </w:r>
    </w:p>
    <w:p w:rsidR="0084229F" w:rsidRDefault="0084229F" w:rsidP="00186630">
      <w:pPr>
        <w:pStyle w:val="Zkladntext20"/>
        <w:shd w:val="clear" w:color="auto" w:fill="auto"/>
        <w:spacing w:after="240" w:line="278" w:lineRule="exact"/>
        <w:ind w:left="62" w:firstLine="0"/>
        <w:rPr>
          <w:rFonts w:ascii="Garamond" w:hAnsi="Garamond"/>
          <w:color w:val="000000"/>
          <w:szCs w:val="24"/>
        </w:rPr>
      </w:pPr>
    </w:p>
    <w:p w:rsidR="005A3544" w:rsidRPr="005A3544" w:rsidRDefault="00186630" w:rsidP="00186630">
      <w:pPr>
        <w:pStyle w:val="Zkladntext50"/>
        <w:shd w:val="clear" w:color="auto" w:fill="auto"/>
        <w:tabs>
          <w:tab w:val="left" w:pos="3859"/>
        </w:tabs>
        <w:spacing w:before="0" w:after="240"/>
        <w:ind w:left="3521"/>
        <w:rPr>
          <w:rFonts w:ascii="Garamond" w:hAnsi="Garamond"/>
          <w:szCs w:val="24"/>
        </w:rPr>
      </w:pPr>
      <w:r>
        <w:rPr>
          <w:rFonts w:ascii="Garamond" w:hAnsi="Garamond"/>
          <w:color w:val="000000"/>
          <w:szCs w:val="24"/>
        </w:rPr>
        <w:t xml:space="preserve">I. </w:t>
      </w:r>
      <w:r w:rsidR="005A3544" w:rsidRPr="005A3544">
        <w:rPr>
          <w:rFonts w:ascii="Garamond" w:hAnsi="Garamond"/>
          <w:color w:val="000000"/>
          <w:szCs w:val="24"/>
        </w:rPr>
        <w:t>Úvodní ustanovení</w:t>
      </w:r>
    </w:p>
    <w:p w:rsidR="005A3544" w:rsidRPr="005A3544" w:rsidRDefault="00CB063B" w:rsidP="00C345E0">
      <w:pPr>
        <w:pStyle w:val="Zkladntext20"/>
        <w:numPr>
          <w:ilvl w:val="0"/>
          <w:numId w:val="2"/>
        </w:numPr>
        <w:shd w:val="clear" w:color="auto" w:fill="auto"/>
        <w:tabs>
          <w:tab w:val="left" w:pos="0"/>
        </w:tabs>
        <w:spacing w:after="120" w:line="288" w:lineRule="atLeast"/>
        <w:ind w:left="403" w:hanging="403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Na základě</w:t>
      </w:r>
      <w:r w:rsidR="004A55BC">
        <w:rPr>
          <w:rFonts w:ascii="Garamond" w:hAnsi="Garamond"/>
          <w:szCs w:val="24"/>
        </w:rPr>
        <w:t xml:space="preserve"> </w:t>
      </w:r>
      <w:r w:rsidR="0011163F">
        <w:rPr>
          <w:rFonts w:ascii="Garamond" w:hAnsi="Garamond"/>
          <w:szCs w:val="24"/>
        </w:rPr>
        <w:t xml:space="preserve">uzavřené smlouvy č. 02022/0191 ze dne </w:t>
      </w:r>
      <w:proofErr w:type="gramStart"/>
      <w:r w:rsidR="0011163F">
        <w:rPr>
          <w:rFonts w:ascii="Garamond" w:hAnsi="Garamond"/>
          <w:szCs w:val="24"/>
        </w:rPr>
        <w:t>23.6.2022</w:t>
      </w:r>
      <w:proofErr w:type="gramEnd"/>
      <w:r w:rsidR="0011163F">
        <w:rPr>
          <w:rFonts w:ascii="Garamond" w:hAnsi="Garamond"/>
          <w:szCs w:val="24"/>
        </w:rPr>
        <w:t xml:space="preserve"> dodavatel</w:t>
      </w:r>
      <w:r w:rsidR="005A3544" w:rsidRPr="005A3544">
        <w:rPr>
          <w:rFonts w:ascii="Garamond" w:hAnsi="Garamond"/>
          <w:szCs w:val="24"/>
        </w:rPr>
        <w:t xml:space="preserve"> </w:t>
      </w:r>
      <w:r w:rsidR="0011163F">
        <w:rPr>
          <w:rFonts w:ascii="Garamond" w:hAnsi="Garamond"/>
          <w:szCs w:val="24"/>
        </w:rPr>
        <w:t>zajišťuje obsluhu, technický dozor oprav a revize technologického zařízení výměníkové stanice v objektu Okresního soudu Plzeň - sever</w:t>
      </w:r>
      <w:r w:rsidR="004A55BC">
        <w:rPr>
          <w:rFonts w:ascii="Garamond" w:hAnsi="Garamond"/>
          <w:szCs w:val="24"/>
        </w:rPr>
        <w:t>.</w:t>
      </w:r>
      <w:r w:rsidR="00C92C03">
        <w:rPr>
          <w:rFonts w:ascii="Garamond" w:hAnsi="Garamond"/>
          <w:szCs w:val="24"/>
        </w:rPr>
        <w:t xml:space="preserve"> V rámci těchto činností realizoval pro </w:t>
      </w:r>
      <w:proofErr w:type="gramStart"/>
      <w:r w:rsidR="00C92C03">
        <w:rPr>
          <w:rFonts w:ascii="Garamond" w:hAnsi="Garamond"/>
          <w:szCs w:val="24"/>
        </w:rPr>
        <w:t>soud</w:t>
      </w:r>
      <w:r w:rsidR="003541AC">
        <w:rPr>
          <w:rFonts w:ascii="Garamond" w:hAnsi="Garamond"/>
          <w:szCs w:val="24"/>
        </w:rPr>
        <w:t xml:space="preserve"> </w:t>
      </w:r>
      <w:r w:rsidR="00E74CBD">
        <w:rPr>
          <w:rFonts w:ascii="Garamond" w:hAnsi="Garamond"/>
          <w:szCs w:val="24"/>
        </w:rPr>
        <w:t xml:space="preserve"> akci</w:t>
      </w:r>
      <w:proofErr w:type="gramEnd"/>
      <w:r w:rsidR="00E74CBD">
        <w:rPr>
          <w:rFonts w:ascii="Garamond" w:hAnsi="Garamond"/>
          <w:szCs w:val="24"/>
        </w:rPr>
        <w:t xml:space="preserve"> s názvem: „OS Plzeň – sever – </w:t>
      </w:r>
      <w:r w:rsidR="003541AC">
        <w:rPr>
          <w:rFonts w:ascii="Garamond" w:hAnsi="Garamond"/>
          <w:szCs w:val="24"/>
        </w:rPr>
        <w:t xml:space="preserve">modernizace výměníkové stanice“ s datem předání </w:t>
      </w:r>
      <w:proofErr w:type="gramStart"/>
      <w:r w:rsidR="003541AC">
        <w:rPr>
          <w:rFonts w:ascii="Garamond" w:hAnsi="Garamond"/>
          <w:szCs w:val="24"/>
        </w:rPr>
        <w:t>22.10.2022</w:t>
      </w:r>
      <w:proofErr w:type="gramEnd"/>
      <w:r w:rsidR="003541AC">
        <w:rPr>
          <w:rFonts w:ascii="Garamond" w:hAnsi="Garamond"/>
          <w:szCs w:val="24"/>
        </w:rPr>
        <w:t>.</w:t>
      </w:r>
      <w:r w:rsidR="004A55BC">
        <w:rPr>
          <w:rFonts w:ascii="Garamond" w:hAnsi="Garamond"/>
          <w:szCs w:val="24"/>
        </w:rPr>
        <w:t xml:space="preserve"> </w:t>
      </w:r>
      <w:r w:rsidR="005A3544" w:rsidRPr="005A3544">
        <w:rPr>
          <w:rFonts w:ascii="Garamond" w:hAnsi="Garamond"/>
          <w:szCs w:val="24"/>
        </w:rPr>
        <w:t xml:space="preserve"> </w:t>
      </w:r>
    </w:p>
    <w:p w:rsidR="005A3544" w:rsidRPr="005A3544" w:rsidRDefault="00441CDD" w:rsidP="00EB2AEF">
      <w:pPr>
        <w:pStyle w:val="Zkladntext20"/>
        <w:numPr>
          <w:ilvl w:val="0"/>
          <w:numId w:val="2"/>
        </w:numPr>
        <w:shd w:val="clear" w:color="auto" w:fill="auto"/>
        <w:tabs>
          <w:tab w:val="left" w:pos="0"/>
        </w:tabs>
        <w:spacing w:after="120" w:line="288" w:lineRule="atLeast"/>
        <w:ind w:left="425" w:hanging="42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Dne </w:t>
      </w:r>
      <w:proofErr w:type="gramStart"/>
      <w:r>
        <w:rPr>
          <w:rFonts w:ascii="Garamond" w:hAnsi="Garamond"/>
          <w:szCs w:val="24"/>
        </w:rPr>
        <w:t>22.9.2022</w:t>
      </w:r>
      <w:proofErr w:type="gramEnd"/>
      <w:r>
        <w:rPr>
          <w:rFonts w:ascii="Garamond" w:hAnsi="Garamond"/>
          <w:szCs w:val="24"/>
        </w:rPr>
        <w:t xml:space="preserve"> zaslal soud dodavateli o</w:t>
      </w:r>
      <w:r w:rsidR="00C92C03">
        <w:rPr>
          <w:rFonts w:ascii="Garamond" w:hAnsi="Garamond"/>
          <w:szCs w:val="24"/>
        </w:rPr>
        <w:t>b</w:t>
      </w:r>
      <w:r w:rsidR="0011163F">
        <w:rPr>
          <w:rFonts w:ascii="Garamond" w:hAnsi="Garamond"/>
          <w:szCs w:val="24"/>
        </w:rPr>
        <w:t>jednávku č. 2022/OBJ/198 ze dne 22.</w:t>
      </w:r>
      <w:r>
        <w:rPr>
          <w:rFonts w:ascii="Garamond" w:hAnsi="Garamond"/>
          <w:szCs w:val="24"/>
        </w:rPr>
        <w:t>9.2022</w:t>
      </w:r>
      <w:r w:rsidR="005A3544" w:rsidRPr="005A3544">
        <w:rPr>
          <w:rFonts w:ascii="Garamond" w:hAnsi="Garamond"/>
          <w:szCs w:val="24"/>
        </w:rPr>
        <w:t xml:space="preserve"> kterou dodavatel téhož dne přijal. Mezi stranami tedy došlo k uzavření smlouvy. </w:t>
      </w:r>
      <w:r w:rsidR="00C92C03">
        <w:rPr>
          <w:rFonts w:ascii="Garamond" w:hAnsi="Garamond"/>
          <w:szCs w:val="24"/>
        </w:rPr>
        <w:t>Objednávka</w:t>
      </w:r>
      <w:r w:rsidR="00C92C03" w:rsidRPr="005A3544">
        <w:rPr>
          <w:rFonts w:ascii="Garamond" w:hAnsi="Garamond"/>
          <w:szCs w:val="24"/>
        </w:rPr>
        <w:t xml:space="preserve"> však </w:t>
      </w:r>
      <w:r w:rsidR="00C92C03">
        <w:rPr>
          <w:rFonts w:ascii="Garamond" w:hAnsi="Garamond"/>
          <w:szCs w:val="24"/>
        </w:rPr>
        <w:t>ne</w:t>
      </w:r>
      <w:r w:rsidR="00C92C03" w:rsidRPr="005A3544">
        <w:rPr>
          <w:rFonts w:ascii="Garamond" w:hAnsi="Garamond"/>
          <w:szCs w:val="24"/>
        </w:rPr>
        <w:t>byla soudem v registru smluv uveřejněna</w:t>
      </w:r>
      <w:r w:rsidR="00992010">
        <w:rPr>
          <w:rFonts w:ascii="Garamond" w:hAnsi="Garamond"/>
          <w:szCs w:val="24"/>
        </w:rPr>
        <w:t xml:space="preserve"> ve stanovené lhůtě 30 dnů, ale až dne </w:t>
      </w:r>
      <w:proofErr w:type="gramStart"/>
      <w:r w:rsidR="00992010">
        <w:rPr>
          <w:rFonts w:ascii="Garamond" w:hAnsi="Garamond"/>
          <w:szCs w:val="24"/>
        </w:rPr>
        <w:t>11.11.2022</w:t>
      </w:r>
      <w:proofErr w:type="gramEnd"/>
      <w:r w:rsidR="00992010">
        <w:rPr>
          <w:rFonts w:ascii="Garamond" w:hAnsi="Garamond"/>
          <w:szCs w:val="24"/>
        </w:rPr>
        <w:t>.</w:t>
      </w:r>
    </w:p>
    <w:p w:rsidR="005A3544" w:rsidRPr="005A3544" w:rsidRDefault="00441CDD" w:rsidP="00EB2AEF">
      <w:pPr>
        <w:pStyle w:val="Zkladntext20"/>
        <w:numPr>
          <w:ilvl w:val="0"/>
          <w:numId w:val="2"/>
        </w:numPr>
        <w:shd w:val="clear" w:color="auto" w:fill="auto"/>
        <w:tabs>
          <w:tab w:val="left" w:pos="0"/>
        </w:tabs>
        <w:spacing w:after="120" w:line="288" w:lineRule="atLeast"/>
        <w:ind w:left="425" w:hanging="42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Dne </w:t>
      </w:r>
      <w:proofErr w:type="gramStart"/>
      <w:r>
        <w:rPr>
          <w:rFonts w:ascii="Garamond" w:hAnsi="Garamond"/>
          <w:szCs w:val="24"/>
        </w:rPr>
        <w:t>9.11.2022</w:t>
      </w:r>
      <w:proofErr w:type="gramEnd"/>
      <w:r w:rsidR="005A3544" w:rsidRPr="005A3544">
        <w:rPr>
          <w:rFonts w:ascii="Garamond" w:hAnsi="Garamond"/>
          <w:szCs w:val="24"/>
        </w:rPr>
        <w:t xml:space="preserve"> dodavatel vystavil</w:t>
      </w:r>
      <w:r>
        <w:rPr>
          <w:rFonts w:ascii="Garamond" w:hAnsi="Garamond"/>
          <w:szCs w:val="24"/>
        </w:rPr>
        <w:t xml:space="preserve"> fakturu, kterou soud 9.11.2022 přijal.</w:t>
      </w:r>
      <w:r w:rsidR="00B43C1D">
        <w:rPr>
          <w:rFonts w:ascii="Garamond" w:hAnsi="Garamond"/>
          <w:szCs w:val="24"/>
        </w:rPr>
        <w:t xml:space="preserve"> </w:t>
      </w:r>
    </w:p>
    <w:p w:rsidR="005A3544" w:rsidRPr="005A3544" w:rsidRDefault="005A3544" w:rsidP="00EB2AEF">
      <w:pPr>
        <w:pStyle w:val="Zkladntext20"/>
        <w:numPr>
          <w:ilvl w:val="0"/>
          <w:numId w:val="2"/>
        </w:numPr>
        <w:shd w:val="clear" w:color="auto" w:fill="auto"/>
        <w:tabs>
          <w:tab w:val="left" w:pos="0"/>
        </w:tabs>
        <w:spacing w:after="120" w:line="288" w:lineRule="atLeast"/>
        <w:ind w:left="403" w:hanging="403"/>
        <w:jc w:val="both"/>
        <w:rPr>
          <w:rFonts w:ascii="Garamond" w:hAnsi="Garamond"/>
          <w:szCs w:val="24"/>
        </w:rPr>
      </w:pPr>
      <w:r w:rsidRPr="005A3544">
        <w:rPr>
          <w:rFonts w:ascii="Garamond" w:hAnsi="Garamond"/>
          <w:color w:val="000000"/>
          <w:szCs w:val="24"/>
        </w:rPr>
        <w:t xml:space="preserve">Podle § 6 </w:t>
      </w:r>
      <w:proofErr w:type="gramStart"/>
      <w:r w:rsidRPr="005A3544">
        <w:rPr>
          <w:rFonts w:ascii="Garamond" w:hAnsi="Garamond"/>
          <w:color w:val="000000"/>
          <w:szCs w:val="24"/>
        </w:rPr>
        <w:t xml:space="preserve">odst. 1 </w:t>
      </w:r>
      <w:proofErr w:type="spellStart"/>
      <w:r w:rsidRPr="005A3544">
        <w:rPr>
          <w:rFonts w:ascii="Garamond" w:hAnsi="Garamond"/>
          <w:color w:val="000000"/>
          <w:szCs w:val="24"/>
        </w:rPr>
        <w:t>z.č</w:t>
      </w:r>
      <w:proofErr w:type="spellEnd"/>
      <w:r w:rsidRPr="005A3544">
        <w:rPr>
          <w:rFonts w:ascii="Garamond" w:hAnsi="Garamond"/>
          <w:color w:val="000000"/>
          <w:szCs w:val="24"/>
        </w:rPr>
        <w:t>.</w:t>
      </w:r>
      <w:proofErr w:type="gramEnd"/>
      <w:r w:rsidRPr="005A3544">
        <w:rPr>
          <w:rFonts w:ascii="Garamond" w:hAnsi="Garamond"/>
          <w:color w:val="000000"/>
          <w:szCs w:val="24"/>
        </w:rPr>
        <w:t xml:space="preserve"> 340/2015 Sb., </w:t>
      </w:r>
      <w:r w:rsidR="00B43C1D">
        <w:rPr>
          <w:rStyle w:val="Zkladntext210pt"/>
          <w:rFonts w:ascii="Garamond" w:eastAsia="Arial" w:hAnsi="Garamond"/>
          <w:sz w:val="24"/>
          <w:szCs w:val="24"/>
        </w:rPr>
        <w:t xml:space="preserve">o </w:t>
      </w:r>
      <w:r w:rsidRPr="005A3544">
        <w:rPr>
          <w:rFonts w:ascii="Garamond" w:hAnsi="Garamond"/>
          <w:color w:val="000000"/>
          <w:szCs w:val="24"/>
        </w:rPr>
        <w:t>zvláštních podmínkách účinnosti některých smluv (</w:t>
      </w:r>
      <w:r w:rsidRPr="00EA59E5">
        <w:rPr>
          <w:rFonts w:ascii="Garamond" w:hAnsi="Garamond"/>
          <w:color w:val="000000"/>
          <w:szCs w:val="24"/>
        </w:rPr>
        <w:t>zá</w:t>
      </w:r>
      <w:r w:rsidRPr="00EA59E5">
        <w:rPr>
          <w:rFonts w:ascii="Garamond" w:hAnsi="Garamond"/>
          <w:color w:val="000000"/>
          <w:szCs w:val="24"/>
        </w:rPr>
        <w:softHyphen/>
      </w:r>
      <w:r w:rsidRPr="00EA59E5">
        <w:rPr>
          <w:rStyle w:val="Zkladntext4TimesNewRoman"/>
          <w:rFonts w:ascii="Garamond" w:eastAsia="Arial" w:hAnsi="Garamond"/>
          <w:b w:val="0"/>
          <w:sz w:val="24"/>
          <w:szCs w:val="24"/>
        </w:rPr>
        <w:t>kon o registru smluv) platí</w:t>
      </w:r>
      <w:r w:rsidRPr="005A3544">
        <w:rPr>
          <w:rStyle w:val="Zkladntext4TimesNewRoman"/>
          <w:rFonts w:ascii="Garamond" w:eastAsia="Arial" w:hAnsi="Garamond"/>
          <w:sz w:val="24"/>
          <w:szCs w:val="24"/>
        </w:rPr>
        <w:t xml:space="preserve">, </w:t>
      </w:r>
      <w:r w:rsidRPr="005A3544">
        <w:rPr>
          <w:rFonts w:ascii="Garamond" w:hAnsi="Garamond"/>
          <w:color w:val="000000"/>
          <w:szCs w:val="24"/>
        </w:rPr>
        <w:t xml:space="preserve">že smlouva, na níž se vztahuje povinnost uveřejnění prostřednictvím registru </w:t>
      </w:r>
      <w:r w:rsidRPr="005A3544">
        <w:rPr>
          <w:rStyle w:val="Zkladntext4TimesNewRoman"/>
          <w:rFonts w:ascii="Garamond" w:eastAsia="Arial" w:hAnsi="Garamond"/>
          <w:sz w:val="24"/>
          <w:szCs w:val="24"/>
        </w:rPr>
        <w:t>s</w:t>
      </w:r>
      <w:r w:rsidRPr="005A3544">
        <w:rPr>
          <w:rFonts w:ascii="Garamond" w:hAnsi="Garamond"/>
          <w:color w:val="000000"/>
          <w:szCs w:val="24"/>
        </w:rPr>
        <w:t>mluv nabývá účinnosti nejdříve dnem uveřejnění. Mezi</w:t>
      </w:r>
      <w:r w:rsidR="00992010">
        <w:rPr>
          <w:rFonts w:ascii="Garamond" w:hAnsi="Garamond"/>
          <w:color w:val="000000"/>
          <w:szCs w:val="24"/>
        </w:rPr>
        <w:t xml:space="preserve"> stranami tak došlo k </w:t>
      </w:r>
      <w:r w:rsidRPr="005A3544">
        <w:rPr>
          <w:rFonts w:ascii="Garamond" w:hAnsi="Garamond"/>
          <w:color w:val="000000"/>
          <w:szCs w:val="24"/>
        </w:rPr>
        <w:t>plnění</w:t>
      </w:r>
      <w:r w:rsidR="00992010">
        <w:rPr>
          <w:rFonts w:ascii="Garamond" w:hAnsi="Garamond"/>
          <w:color w:val="000000"/>
          <w:szCs w:val="24"/>
        </w:rPr>
        <w:t xml:space="preserve"> ze strany dodavatele</w:t>
      </w:r>
      <w:r w:rsidRPr="005A3544">
        <w:rPr>
          <w:rFonts w:ascii="Garamond" w:hAnsi="Garamond"/>
          <w:color w:val="000000"/>
          <w:szCs w:val="24"/>
        </w:rPr>
        <w:t>, na základě neúčinné smlouvy, tj. smlouvy, která nebyla řádně a včas uveřejněna v registru smluv.</w:t>
      </w:r>
    </w:p>
    <w:p w:rsidR="005A3544" w:rsidRPr="005A3544" w:rsidRDefault="005A3544" w:rsidP="00EB2AEF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0" w:after="240" w:line="288" w:lineRule="atLeast"/>
        <w:ind w:left="403" w:hanging="403"/>
        <w:rPr>
          <w:rFonts w:ascii="Garamond" w:hAnsi="Garamond"/>
          <w:sz w:val="24"/>
          <w:szCs w:val="24"/>
        </w:rPr>
      </w:pPr>
      <w:bookmarkStart w:id="1" w:name="bookmark2"/>
      <w:r w:rsidRPr="005A3544">
        <w:rPr>
          <w:rFonts w:ascii="Garamond" w:hAnsi="Garamond"/>
          <w:color w:val="000000"/>
          <w:sz w:val="24"/>
          <w:szCs w:val="24"/>
        </w:rPr>
        <w:lastRenderedPageBreak/>
        <w:t>Mezi stranami tak vznikla sporná práva, která se vypořádávají touto dohodou o narovnání.</w:t>
      </w:r>
      <w:bookmarkEnd w:id="1"/>
    </w:p>
    <w:p w:rsidR="005A3544" w:rsidRPr="005A3544" w:rsidRDefault="00186630" w:rsidP="00186630">
      <w:pPr>
        <w:pStyle w:val="Zkladntext50"/>
        <w:shd w:val="clear" w:color="auto" w:fill="auto"/>
        <w:spacing w:before="0" w:after="0" w:line="264" w:lineRule="exact"/>
        <w:ind w:left="62"/>
        <w:jc w:val="center"/>
        <w:rPr>
          <w:rFonts w:ascii="Garamond" w:hAnsi="Garamond"/>
          <w:szCs w:val="24"/>
        </w:rPr>
      </w:pPr>
      <w:r>
        <w:rPr>
          <w:rFonts w:ascii="Garamond" w:hAnsi="Garamond"/>
          <w:color w:val="000000"/>
          <w:szCs w:val="24"/>
        </w:rPr>
        <w:t xml:space="preserve">II. </w:t>
      </w:r>
      <w:r w:rsidR="005A3544" w:rsidRPr="005A3544">
        <w:rPr>
          <w:rFonts w:ascii="Garamond" w:hAnsi="Garamond"/>
          <w:color w:val="000000"/>
          <w:szCs w:val="24"/>
        </w:rPr>
        <w:t>Sporná práva a jejich narovnání</w:t>
      </w:r>
    </w:p>
    <w:p w:rsidR="005A3544" w:rsidRPr="005A3544" w:rsidRDefault="005A3544" w:rsidP="005A3544">
      <w:pPr>
        <w:pStyle w:val="Zkladntext50"/>
        <w:shd w:val="clear" w:color="auto" w:fill="auto"/>
        <w:spacing w:before="0" w:after="0" w:line="264" w:lineRule="exact"/>
        <w:ind w:left="60"/>
        <w:jc w:val="center"/>
        <w:rPr>
          <w:rFonts w:ascii="Garamond" w:hAnsi="Garamond"/>
          <w:szCs w:val="24"/>
        </w:rPr>
      </w:pPr>
    </w:p>
    <w:p w:rsidR="005A3544" w:rsidRPr="00C92C03" w:rsidRDefault="005A3544" w:rsidP="00EB2AEF">
      <w:pPr>
        <w:pStyle w:val="Zkladntext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64" w:lineRule="exact"/>
        <w:ind w:left="400" w:hanging="400"/>
        <w:jc w:val="both"/>
        <w:rPr>
          <w:rFonts w:ascii="Garamond" w:hAnsi="Garamond"/>
          <w:szCs w:val="24"/>
        </w:rPr>
      </w:pPr>
      <w:proofErr w:type="gramStart"/>
      <w:r w:rsidRPr="005A3544">
        <w:rPr>
          <w:rFonts w:ascii="Garamond" w:hAnsi="Garamond"/>
          <w:color w:val="000000"/>
          <w:szCs w:val="24"/>
        </w:rPr>
        <w:t xml:space="preserve">Dodavatel </w:t>
      </w:r>
      <w:r w:rsidR="002F31D8">
        <w:rPr>
          <w:rFonts w:ascii="Garamond" w:hAnsi="Garamond"/>
          <w:szCs w:val="24"/>
        </w:rPr>
        <w:t xml:space="preserve"> Plzeňská</w:t>
      </w:r>
      <w:proofErr w:type="gramEnd"/>
      <w:r w:rsidR="002F31D8">
        <w:rPr>
          <w:rFonts w:ascii="Garamond" w:hAnsi="Garamond"/>
          <w:szCs w:val="24"/>
        </w:rPr>
        <w:t xml:space="preserve"> teplárenská a.s.</w:t>
      </w:r>
      <w:r w:rsidRPr="005A3544">
        <w:rPr>
          <w:rFonts w:ascii="Garamond" w:hAnsi="Garamond"/>
          <w:szCs w:val="24"/>
        </w:rPr>
        <w:t xml:space="preserve"> poskytl plnění tedy</w:t>
      </w:r>
      <w:r w:rsidRPr="005A3544">
        <w:rPr>
          <w:rFonts w:ascii="Garamond" w:hAnsi="Garamond"/>
          <w:color w:val="000000"/>
          <w:szCs w:val="24"/>
        </w:rPr>
        <w:t xml:space="preserve"> bez účinné Smlouvy.</w:t>
      </w:r>
    </w:p>
    <w:p w:rsidR="00C92C03" w:rsidRPr="005A3544" w:rsidRDefault="00C92C03" w:rsidP="00C92C03">
      <w:pPr>
        <w:pStyle w:val="Zkladntext20"/>
        <w:shd w:val="clear" w:color="auto" w:fill="auto"/>
        <w:tabs>
          <w:tab w:val="left" w:pos="0"/>
        </w:tabs>
        <w:spacing w:after="0" w:line="264" w:lineRule="exact"/>
        <w:ind w:left="400" w:firstLine="0"/>
        <w:jc w:val="both"/>
        <w:rPr>
          <w:rFonts w:ascii="Garamond" w:hAnsi="Garamond"/>
          <w:szCs w:val="24"/>
        </w:rPr>
      </w:pPr>
    </w:p>
    <w:p w:rsidR="005A3544" w:rsidRPr="00C92C03" w:rsidRDefault="005A3544" w:rsidP="00EB2AEF">
      <w:pPr>
        <w:pStyle w:val="Zkladntext20"/>
        <w:numPr>
          <w:ilvl w:val="0"/>
          <w:numId w:val="3"/>
        </w:numPr>
        <w:shd w:val="clear" w:color="auto" w:fill="auto"/>
        <w:tabs>
          <w:tab w:val="left" w:pos="0"/>
        </w:tabs>
        <w:spacing w:after="120" w:line="288" w:lineRule="exact"/>
        <w:ind w:left="426" w:hanging="426"/>
        <w:jc w:val="left"/>
        <w:rPr>
          <w:rFonts w:ascii="Garamond" w:hAnsi="Garamond"/>
          <w:szCs w:val="24"/>
        </w:rPr>
      </w:pPr>
      <w:r w:rsidRPr="005A3544">
        <w:rPr>
          <w:rStyle w:val="Zkladntext2Tun"/>
          <w:rFonts w:ascii="Garamond" w:hAnsi="Garamond"/>
          <w:szCs w:val="24"/>
        </w:rPr>
        <w:t xml:space="preserve">Narovnání. </w:t>
      </w:r>
      <w:r w:rsidR="00EA59E5">
        <w:rPr>
          <w:rFonts w:ascii="Garamond" w:hAnsi="Garamond"/>
          <w:color w:val="000000"/>
          <w:szCs w:val="24"/>
        </w:rPr>
        <w:t>Smluvní strany prohlašují, ž</w:t>
      </w:r>
      <w:r w:rsidRPr="005A3544">
        <w:rPr>
          <w:rFonts w:ascii="Garamond" w:hAnsi="Garamond"/>
          <w:color w:val="000000"/>
          <w:szCs w:val="24"/>
        </w:rPr>
        <w:t>e plnění dod</w:t>
      </w:r>
      <w:r w:rsidR="00C345E0">
        <w:rPr>
          <w:rFonts w:ascii="Garamond" w:hAnsi="Garamond"/>
          <w:color w:val="000000"/>
          <w:szCs w:val="24"/>
        </w:rPr>
        <w:t>avatele uvedená shora odpovída</w:t>
      </w:r>
      <w:r w:rsidR="00EA59E5">
        <w:rPr>
          <w:rFonts w:ascii="Garamond" w:hAnsi="Garamond"/>
          <w:color w:val="000000"/>
          <w:szCs w:val="24"/>
        </w:rPr>
        <w:t>j</w:t>
      </w:r>
      <w:r w:rsidRPr="005A3544">
        <w:rPr>
          <w:rFonts w:ascii="Garamond" w:hAnsi="Garamond"/>
          <w:color w:val="000000"/>
          <w:szCs w:val="24"/>
        </w:rPr>
        <w:t>í</w:t>
      </w:r>
      <w:r w:rsidR="002F31D8">
        <w:rPr>
          <w:rFonts w:ascii="Garamond" w:hAnsi="Garamond"/>
          <w:color w:val="000000"/>
          <w:szCs w:val="24"/>
        </w:rPr>
        <w:t xml:space="preserve"> vystavené faktuře č. 60221326 ze dne 9.11.2022</w:t>
      </w:r>
      <w:r w:rsidRPr="005A3544">
        <w:rPr>
          <w:rFonts w:ascii="Garamond" w:hAnsi="Garamond"/>
          <w:color w:val="000000"/>
          <w:szCs w:val="24"/>
        </w:rPr>
        <w:t xml:space="preserve"> </w:t>
      </w:r>
      <w:r w:rsidR="002F31D8">
        <w:rPr>
          <w:rFonts w:ascii="Garamond" w:hAnsi="Garamond"/>
          <w:color w:val="000000"/>
          <w:szCs w:val="24"/>
        </w:rPr>
        <w:t xml:space="preserve"> na částku : 133 246,58 Kč. </w:t>
      </w:r>
      <w:proofErr w:type="gramStart"/>
      <w:r w:rsidR="002F31D8">
        <w:rPr>
          <w:rFonts w:ascii="Garamond" w:hAnsi="Garamond"/>
          <w:color w:val="000000"/>
          <w:szCs w:val="24"/>
        </w:rPr>
        <w:t>vč.</w:t>
      </w:r>
      <w:proofErr w:type="gramEnd"/>
      <w:r w:rsidR="002F31D8">
        <w:rPr>
          <w:rFonts w:ascii="Garamond" w:hAnsi="Garamond"/>
          <w:color w:val="000000"/>
          <w:szCs w:val="24"/>
        </w:rPr>
        <w:t xml:space="preserve"> DPH.</w:t>
      </w:r>
    </w:p>
    <w:p w:rsidR="00C92C03" w:rsidRPr="005A3544" w:rsidRDefault="00C92C03" w:rsidP="00C92C03">
      <w:pPr>
        <w:pStyle w:val="Zkladntext20"/>
        <w:shd w:val="clear" w:color="auto" w:fill="auto"/>
        <w:tabs>
          <w:tab w:val="left" w:pos="0"/>
        </w:tabs>
        <w:spacing w:after="120" w:line="288" w:lineRule="exact"/>
        <w:ind w:left="426" w:firstLine="0"/>
        <w:jc w:val="left"/>
        <w:rPr>
          <w:rFonts w:ascii="Garamond" w:hAnsi="Garamond"/>
          <w:szCs w:val="24"/>
        </w:rPr>
      </w:pPr>
    </w:p>
    <w:p w:rsidR="00186630" w:rsidRDefault="005A3544" w:rsidP="00EB2AEF">
      <w:pPr>
        <w:pStyle w:val="Zkladntext50"/>
        <w:shd w:val="clear" w:color="auto" w:fill="auto"/>
        <w:spacing w:before="0" w:after="240" w:line="288" w:lineRule="exact"/>
        <w:rPr>
          <w:rFonts w:ascii="Garamond" w:hAnsi="Garamond"/>
          <w:color w:val="000000"/>
          <w:szCs w:val="24"/>
        </w:rPr>
      </w:pPr>
      <w:r w:rsidRPr="005A3544">
        <w:rPr>
          <w:rFonts w:ascii="Garamond" w:hAnsi="Garamond"/>
          <w:color w:val="000000"/>
          <w:szCs w:val="24"/>
        </w:rPr>
        <w:t>Tím jsou sporná práva mezi stranami narovnána.</w:t>
      </w:r>
      <w:bookmarkStart w:id="2" w:name="bookmark4"/>
    </w:p>
    <w:bookmarkEnd w:id="2"/>
    <w:p w:rsidR="005A3544" w:rsidRPr="005A3544" w:rsidRDefault="00186630" w:rsidP="00186630">
      <w:pPr>
        <w:pStyle w:val="Zkladntext50"/>
        <w:shd w:val="clear" w:color="auto" w:fill="auto"/>
        <w:spacing w:before="120" w:after="240"/>
        <w:jc w:val="center"/>
        <w:rPr>
          <w:rFonts w:ascii="Garamond" w:hAnsi="Garamond"/>
          <w:szCs w:val="24"/>
        </w:rPr>
      </w:pPr>
      <w:r>
        <w:rPr>
          <w:rFonts w:ascii="Garamond" w:hAnsi="Garamond"/>
          <w:color w:val="000000"/>
          <w:szCs w:val="24"/>
        </w:rPr>
        <w:t xml:space="preserve">III. </w:t>
      </w:r>
      <w:r w:rsidR="005A3544" w:rsidRPr="005A3544">
        <w:rPr>
          <w:rFonts w:ascii="Garamond" w:hAnsi="Garamond"/>
          <w:color w:val="000000"/>
          <w:szCs w:val="24"/>
        </w:rPr>
        <w:t>Závěrečná ustanovení</w:t>
      </w:r>
    </w:p>
    <w:p w:rsidR="005A3544" w:rsidRPr="005A3544" w:rsidRDefault="005A3544" w:rsidP="00EB2AEF">
      <w:pPr>
        <w:pStyle w:val="Zkladntext20"/>
        <w:numPr>
          <w:ilvl w:val="0"/>
          <w:numId w:val="4"/>
        </w:numPr>
        <w:shd w:val="clear" w:color="auto" w:fill="auto"/>
        <w:tabs>
          <w:tab w:val="left" w:pos="0"/>
        </w:tabs>
        <w:spacing w:after="120" w:line="283" w:lineRule="exact"/>
        <w:ind w:left="426" w:hanging="426"/>
        <w:jc w:val="both"/>
        <w:rPr>
          <w:rFonts w:ascii="Garamond" w:hAnsi="Garamond"/>
          <w:szCs w:val="24"/>
        </w:rPr>
      </w:pPr>
      <w:r w:rsidRPr="005A3544">
        <w:rPr>
          <w:rFonts w:ascii="Garamond" w:hAnsi="Garamond"/>
          <w:color w:val="000000"/>
          <w:szCs w:val="24"/>
        </w:rPr>
        <w:t>Pokud tato dohoda nestanoví jinak, řídí se práva a povinnosti smluvních stran zákonem č. 89/2012 Sb., občanským zákoníkem, ve znění pozdějších předpisů, a souvisejícími právními předpisy, zejm. občanským zákoníkem.</w:t>
      </w:r>
    </w:p>
    <w:p w:rsidR="005A3544" w:rsidRPr="005A3544" w:rsidRDefault="005A3544" w:rsidP="00EB2AEF">
      <w:pPr>
        <w:pStyle w:val="Zkladntext20"/>
        <w:numPr>
          <w:ilvl w:val="0"/>
          <w:numId w:val="4"/>
        </w:numPr>
        <w:shd w:val="clear" w:color="auto" w:fill="auto"/>
        <w:tabs>
          <w:tab w:val="left" w:pos="0"/>
        </w:tabs>
        <w:spacing w:after="120" w:line="278" w:lineRule="exact"/>
        <w:ind w:left="426" w:hanging="426"/>
        <w:jc w:val="both"/>
        <w:rPr>
          <w:rFonts w:ascii="Garamond" w:hAnsi="Garamond"/>
          <w:szCs w:val="24"/>
        </w:rPr>
      </w:pPr>
      <w:r w:rsidRPr="005A3544">
        <w:rPr>
          <w:rFonts w:ascii="Garamond" w:hAnsi="Garamond"/>
          <w:color w:val="000000"/>
          <w:szCs w:val="24"/>
        </w:rPr>
        <w:t xml:space="preserve">Tato dohoda podléhá povinnosti uveřejnění </w:t>
      </w:r>
      <w:r w:rsidRPr="005A3544">
        <w:rPr>
          <w:rStyle w:val="Zkladntext210pt"/>
          <w:rFonts w:ascii="Garamond" w:hAnsi="Garamond"/>
          <w:smallCaps/>
          <w:sz w:val="24"/>
          <w:szCs w:val="24"/>
        </w:rPr>
        <w:t xml:space="preserve">v </w:t>
      </w:r>
      <w:r w:rsidR="00EA59E5">
        <w:rPr>
          <w:rFonts w:ascii="Garamond" w:hAnsi="Garamond"/>
          <w:color w:val="000000"/>
          <w:szCs w:val="24"/>
        </w:rPr>
        <w:t>registru smluv. S</w:t>
      </w:r>
      <w:r w:rsidRPr="005A3544">
        <w:rPr>
          <w:rFonts w:ascii="Garamond" w:hAnsi="Garamond"/>
          <w:color w:val="000000"/>
          <w:szCs w:val="24"/>
        </w:rPr>
        <w:t xml:space="preserve">trany se dohodly, že uveřejnění v registru smluv </w:t>
      </w:r>
      <w:r w:rsidRPr="005A3544">
        <w:rPr>
          <w:rFonts w:ascii="Garamond" w:hAnsi="Garamond"/>
          <w:szCs w:val="24"/>
        </w:rPr>
        <w:t>zaj</w:t>
      </w:r>
      <w:r w:rsidR="007A694E">
        <w:rPr>
          <w:rFonts w:ascii="Garamond" w:hAnsi="Garamond"/>
          <w:szCs w:val="24"/>
        </w:rPr>
        <w:t>istí Okresní s</w:t>
      </w:r>
      <w:r w:rsidR="00C15B5C">
        <w:rPr>
          <w:rFonts w:ascii="Garamond" w:hAnsi="Garamond"/>
          <w:szCs w:val="24"/>
        </w:rPr>
        <w:t>oud Plzeň – sever.</w:t>
      </w:r>
    </w:p>
    <w:p w:rsidR="005A3544" w:rsidRPr="005A3544" w:rsidRDefault="00EA59E5" w:rsidP="00EB2AEF">
      <w:pPr>
        <w:pStyle w:val="Zkladntext20"/>
        <w:numPr>
          <w:ilvl w:val="0"/>
          <w:numId w:val="4"/>
        </w:numPr>
        <w:shd w:val="clear" w:color="auto" w:fill="auto"/>
        <w:tabs>
          <w:tab w:val="left" w:pos="0"/>
        </w:tabs>
        <w:spacing w:after="120" w:line="278" w:lineRule="exact"/>
        <w:ind w:left="426" w:hanging="426"/>
        <w:jc w:val="both"/>
        <w:rPr>
          <w:rFonts w:ascii="Garamond" w:hAnsi="Garamond"/>
          <w:szCs w:val="24"/>
        </w:rPr>
      </w:pPr>
      <w:r>
        <w:rPr>
          <w:rFonts w:ascii="Garamond" w:hAnsi="Garamond"/>
          <w:color w:val="000000"/>
          <w:szCs w:val="24"/>
        </w:rPr>
        <w:t>S</w:t>
      </w:r>
      <w:r w:rsidR="005A3544" w:rsidRPr="005A3544">
        <w:rPr>
          <w:rFonts w:ascii="Garamond" w:hAnsi="Garamond"/>
          <w:color w:val="000000"/>
          <w:szCs w:val="24"/>
        </w:rPr>
        <w:t xml:space="preserve">trany potvrzují pravost této dohody svým podpisem. Zároveň prohlašují, že si tuto dohodu přečetly, že tato byla sjednána </w:t>
      </w:r>
      <w:r w:rsidR="005A3544" w:rsidRPr="005A3544">
        <w:rPr>
          <w:rFonts w:ascii="Garamond" w:hAnsi="Garamond"/>
          <w:szCs w:val="24"/>
        </w:rPr>
        <w:t>podle jejich svobodné vůle, vážně a srozumitelně, na základě pravdivých údajů.</w:t>
      </w:r>
    </w:p>
    <w:p w:rsidR="005A3544" w:rsidRPr="005A3544" w:rsidRDefault="005A3544" w:rsidP="00EB2AEF">
      <w:pPr>
        <w:pStyle w:val="Zkladntext20"/>
        <w:numPr>
          <w:ilvl w:val="0"/>
          <w:numId w:val="4"/>
        </w:numPr>
        <w:shd w:val="clear" w:color="auto" w:fill="auto"/>
        <w:tabs>
          <w:tab w:val="left" w:pos="0"/>
        </w:tabs>
        <w:spacing w:after="702" w:line="269" w:lineRule="exact"/>
        <w:ind w:left="426" w:hanging="426"/>
        <w:jc w:val="left"/>
        <w:rPr>
          <w:rFonts w:ascii="Garamond" w:hAnsi="Garamond"/>
          <w:szCs w:val="24"/>
        </w:rPr>
      </w:pPr>
      <w:r w:rsidRPr="005A3544">
        <w:rPr>
          <w:rFonts w:ascii="Garamond" w:hAnsi="Garamond"/>
          <w:color w:val="000000"/>
          <w:szCs w:val="24"/>
        </w:rPr>
        <w:t>Dohoda je vyhotovena ve dvou stejnopisech po jednom pro potřeby každé strany.</w:t>
      </w:r>
    </w:p>
    <w:p w:rsidR="005A3544" w:rsidRPr="005A3544" w:rsidRDefault="0084229F" w:rsidP="005A3544">
      <w:pPr>
        <w:pStyle w:val="Zkladntext20"/>
        <w:shd w:val="clear" w:color="auto" w:fill="auto"/>
        <w:spacing w:after="326"/>
        <w:ind w:firstLine="0"/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V Plzni 24</w:t>
      </w:r>
      <w:r w:rsidR="002F31D8">
        <w:rPr>
          <w:rFonts w:ascii="Garamond" w:hAnsi="Garamond"/>
          <w:szCs w:val="24"/>
        </w:rPr>
        <w:t>. 11. 2022</w:t>
      </w:r>
    </w:p>
    <w:p w:rsidR="005A3544" w:rsidRPr="005A3544" w:rsidRDefault="005A3544" w:rsidP="005A3544">
      <w:pPr>
        <w:pStyle w:val="Zkladntext20"/>
        <w:shd w:val="clear" w:color="auto" w:fill="auto"/>
        <w:spacing w:after="326"/>
        <w:ind w:firstLine="0"/>
        <w:jc w:val="left"/>
        <w:rPr>
          <w:rFonts w:ascii="Garamond" w:hAnsi="Garamond"/>
          <w:szCs w:val="24"/>
        </w:rPr>
      </w:pPr>
    </w:p>
    <w:p w:rsidR="005A3544" w:rsidRPr="005A3544" w:rsidRDefault="005A3544" w:rsidP="005A3544">
      <w:pPr>
        <w:pStyle w:val="Zkladntext20"/>
        <w:shd w:val="clear" w:color="auto" w:fill="auto"/>
        <w:spacing w:after="326"/>
        <w:ind w:firstLine="0"/>
        <w:jc w:val="left"/>
        <w:rPr>
          <w:rFonts w:ascii="Garamond" w:hAnsi="Garamond"/>
          <w:szCs w:val="24"/>
        </w:rPr>
      </w:pPr>
    </w:p>
    <w:p w:rsidR="005A3544" w:rsidRPr="005A3544" w:rsidRDefault="005A3544" w:rsidP="005A3544">
      <w:pPr>
        <w:pStyle w:val="Zkladntext20"/>
        <w:shd w:val="clear" w:color="auto" w:fill="auto"/>
        <w:spacing w:after="326"/>
        <w:ind w:firstLine="0"/>
        <w:jc w:val="left"/>
        <w:rPr>
          <w:rFonts w:ascii="Garamond" w:hAnsi="Garamond"/>
          <w:szCs w:val="24"/>
        </w:rPr>
      </w:pPr>
      <w:r w:rsidRPr="005A3544">
        <w:rPr>
          <w:rFonts w:ascii="Garamond" w:hAnsi="Garamond"/>
          <w:szCs w:val="24"/>
        </w:rPr>
        <w:t>Za Okresní soud Plzeň – sever</w:t>
      </w:r>
      <w:r w:rsidRPr="005A3544">
        <w:rPr>
          <w:rFonts w:ascii="Garamond" w:hAnsi="Garamond"/>
          <w:szCs w:val="24"/>
        </w:rPr>
        <w:tab/>
      </w:r>
      <w:r w:rsidRPr="005A3544">
        <w:rPr>
          <w:rFonts w:ascii="Garamond" w:hAnsi="Garamond"/>
          <w:szCs w:val="24"/>
        </w:rPr>
        <w:tab/>
      </w:r>
      <w:r w:rsidRPr="005A3544">
        <w:rPr>
          <w:rFonts w:ascii="Garamond" w:hAnsi="Garamond"/>
          <w:szCs w:val="24"/>
        </w:rPr>
        <w:tab/>
      </w:r>
      <w:r w:rsidRPr="005A3544">
        <w:rPr>
          <w:rFonts w:ascii="Garamond" w:hAnsi="Garamond"/>
          <w:szCs w:val="24"/>
        </w:rPr>
        <w:tab/>
        <w:t xml:space="preserve"> </w:t>
      </w:r>
      <w:r w:rsidR="00807E90">
        <w:rPr>
          <w:rFonts w:ascii="Garamond" w:hAnsi="Garamond"/>
          <w:szCs w:val="24"/>
        </w:rPr>
        <w:t xml:space="preserve">    </w:t>
      </w:r>
      <w:r w:rsidR="002F31D8">
        <w:rPr>
          <w:rFonts w:ascii="Garamond" w:hAnsi="Garamond"/>
          <w:szCs w:val="24"/>
        </w:rPr>
        <w:t>Za Plzeňskou teplárenskou</w:t>
      </w:r>
      <w:r w:rsidRPr="005A3544">
        <w:rPr>
          <w:rFonts w:ascii="Garamond" w:hAnsi="Garamond"/>
          <w:szCs w:val="24"/>
        </w:rPr>
        <w:t xml:space="preserve">, a. s. </w:t>
      </w:r>
    </w:p>
    <w:p w:rsidR="005A3544" w:rsidRPr="005A3544" w:rsidRDefault="005A3544" w:rsidP="005A3544">
      <w:pPr>
        <w:pStyle w:val="Zkladntext20"/>
        <w:shd w:val="clear" w:color="auto" w:fill="auto"/>
        <w:spacing w:after="326"/>
        <w:ind w:firstLine="0"/>
        <w:jc w:val="left"/>
        <w:rPr>
          <w:rFonts w:ascii="Garamond" w:hAnsi="Garamond"/>
          <w:szCs w:val="24"/>
        </w:rPr>
      </w:pPr>
    </w:p>
    <w:p w:rsidR="005A3544" w:rsidRPr="005A3544" w:rsidRDefault="005A3544" w:rsidP="005A3544">
      <w:pPr>
        <w:pStyle w:val="Zkladntext20"/>
        <w:shd w:val="clear" w:color="auto" w:fill="auto"/>
        <w:spacing w:after="0"/>
        <w:ind w:firstLine="0"/>
        <w:jc w:val="left"/>
        <w:rPr>
          <w:rFonts w:ascii="Garamond" w:hAnsi="Garamond"/>
          <w:szCs w:val="24"/>
        </w:rPr>
      </w:pPr>
      <w:r w:rsidRPr="005A3544">
        <w:rPr>
          <w:rFonts w:ascii="Garamond" w:hAnsi="Garamond"/>
          <w:szCs w:val="24"/>
        </w:rPr>
        <w:t>…………………………………</w:t>
      </w:r>
      <w:r w:rsidR="00EB2AEF">
        <w:rPr>
          <w:rFonts w:ascii="Garamond" w:hAnsi="Garamond"/>
          <w:szCs w:val="24"/>
        </w:rPr>
        <w:t>…..</w:t>
      </w:r>
      <w:r w:rsidRPr="005A3544">
        <w:rPr>
          <w:rFonts w:ascii="Garamond" w:hAnsi="Garamond"/>
          <w:szCs w:val="24"/>
        </w:rPr>
        <w:tab/>
      </w:r>
      <w:r w:rsidRPr="005A3544">
        <w:rPr>
          <w:rFonts w:ascii="Garamond" w:hAnsi="Garamond"/>
          <w:szCs w:val="24"/>
        </w:rPr>
        <w:tab/>
      </w:r>
      <w:r w:rsidRPr="005A3544">
        <w:rPr>
          <w:rFonts w:ascii="Garamond" w:hAnsi="Garamond"/>
          <w:szCs w:val="24"/>
        </w:rPr>
        <w:tab/>
      </w:r>
      <w:r w:rsidRPr="005A3544">
        <w:rPr>
          <w:rFonts w:ascii="Garamond" w:hAnsi="Garamond"/>
          <w:szCs w:val="24"/>
        </w:rPr>
        <w:tab/>
      </w:r>
      <w:r w:rsidR="002F31D8">
        <w:rPr>
          <w:rFonts w:ascii="Garamond" w:hAnsi="Garamond"/>
          <w:szCs w:val="24"/>
        </w:rPr>
        <w:t xml:space="preserve">  </w:t>
      </w:r>
      <w:r w:rsidRPr="005A3544">
        <w:rPr>
          <w:rFonts w:ascii="Garamond" w:hAnsi="Garamond"/>
          <w:szCs w:val="24"/>
        </w:rPr>
        <w:t>……………………………</w:t>
      </w:r>
      <w:r w:rsidR="002F31D8">
        <w:rPr>
          <w:rFonts w:ascii="Garamond" w:hAnsi="Garamond"/>
          <w:szCs w:val="24"/>
        </w:rPr>
        <w:t>……...</w:t>
      </w:r>
    </w:p>
    <w:p w:rsidR="005A3544" w:rsidRPr="005A3544" w:rsidRDefault="005A3544" w:rsidP="005A3544">
      <w:pPr>
        <w:pStyle w:val="Zkladntext20"/>
        <w:shd w:val="clear" w:color="auto" w:fill="auto"/>
        <w:spacing w:after="0"/>
        <w:ind w:firstLine="0"/>
        <w:jc w:val="left"/>
        <w:rPr>
          <w:rFonts w:ascii="Garamond" w:hAnsi="Garamond"/>
          <w:szCs w:val="24"/>
        </w:rPr>
      </w:pPr>
      <w:r w:rsidRPr="005A3544">
        <w:rPr>
          <w:rFonts w:ascii="Garamond" w:hAnsi="Garamond"/>
          <w:szCs w:val="24"/>
        </w:rPr>
        <w:t xml:space="preserve">            </w:t>
      </w:r>
      <w:r w:rsidRPr="005A3544">
        <w:rPr>
          <w:rFonts w:ascii="Garamond" w:hAnsi="Garamond"/>
          <w:szCs w:val="24"/>
        </w:rPr>
        <w:tab/>
      </w:r>
      <w:r w:rsidRPr="005A3544">
        <w:rPr>
          <w:rFonts w:ascii="Garamond" w:hAnsi="Garamond"/>
          <w:szCs w:val="24"/>
        </w:rPr>
        <w:tab/>
      </w:r>
      <w:r w:rsidRPr="005A3544">
        <w:rPr>
          <w:rFonts w:ascii="Garamond" w:hAnsi="Garamond"/>
          <w:szCs w:val="24"/>
        </w:rPr>
        <w:tab/>
      </w:r>
      <w:r w:rsidRPr="005A3544">
        <w:rPr>
          <w:rFonts w:ascii="Garamond" w:hAnsi="Garamond"/>
          <w:szCs w:val="24"/>
        </w:rPr>
        <w:tab/>
      </w:r>
      <w:r w:rsidRPr="005A3544">
        <w:rPr>
          <w:rFonts w:ascii="Garamond" w:hAnsi="Garamond"/>
          <w:szCs w:val="24"/>
        </w:rPr>
        <w:tab/>
      </w:r>
      <w:r w:rsidRPr="005A3544">
        <w:rPr>
          <w:rFonts w:ascii="Garamond" w:hAnsi="Garamond"/>
          <w:szCs w:val="24"/>
        </w:rPr>
        <w:tab/>
      </w:r>
      <w:r w:rsidR="002F31D8">
        <w:rPr>
          <w:rFonts w:ascii="Garamond" w:hAnsi="Garamond"/>
          <w:szCs w:val="24"/>
        </w:rPr>
        <w:t xml:space="preserve"> </w:t>
      </w:r>
    </w:p>
    <w:p w:rsidR="0084229F" w:rsidRDefault="005A3544" w:rsidP="005A3544">
      <w:pPr>
        <w:pStyle w:val="Zkladntext20"/>
        <w:shd w:val="clear" w:color="auto" w:fill="auto"/>
        <w:spacing w:after="326"/>
        <w:ind w:firstLine="0"/>
        <w:jc w:val="left"/>
        <w:rPr>
          <w:rFonts w:ascii="Garamond" w:hAnsi="Garamond"/>
          <w:szCs w:val="24"/>
        </w:rPr>
      </w:pPr>
      <w:r w:rsidRPr="005A3544">
        <w:rPr>
          <w:rFonts w:ascii="Garamond" w:hAnsi="Garamond"/>
          <w:szCs w:val="24"/>
        </w:rPr>
        <w:t>Předseda Okresn</w:t>
      </w:r>
      <w:r w:rsidR="00340B1E">
        <w:rPr>
          <w:rFonts w:ascii="Garamond" w:hAnsi="Garamond"/>
          <w:szCs w:val="24"/>
        </w:rPr>
        <w:t xml:space="preserve">ího soudu Plzeň – sever </w:t>
      </w:r>
      <w:r w:rsidR="00340B1E">
        <w:rPr>
          <w:rFonts w:ascii="Garamond" w:hAnsi="Garamond"/>
          <w:szCs w:val="24"/>
        </w:rPr>
        <w:tab/>
      </w:r>
      <w:r w:rsidR="0084229F">
        <w:rPr>
          <w:rFonts w:ascii="Garamond" w:hAnsi="Garamond"/>
          <w:szCs w:val="24"/>
        </w:rPr>
        <w:t xml:space="preserve">                             obchodně technický ředitel</w:t>
      </w:r>
    </w:p>
    <w:p w:rsidR="0084229F" w:rsidRDefault="0084229F" w:rsidP="005A3544">
      <w:pPr>
        <w:pStyle w:val="Zkladntext20"/>
        <w:shd w:val="clear" w:color="auto" w:fill="auto"/>
        <w:spacing w:after="326"/>
        <w:ind w:firstLine="0"/>
        <w:jc w:val="left"/>
        <w:rPr>
          <w:rFonts w:ascii="Garamond" w:hAnsi="Garamond"/>
          <w:szCs w:val="24"/>
        </w:rPr>
      </w:pPr>
    </w:p>
    <w:p w:rsidR="0084229F" w:rsidRDefault="0084229F" w:rsidP="0084229F">
      <w:pPr>
        <w:pStyle w:val="Zkladntext20"/>
        <w:shd w:val="clear" w:color="auto" w:fill="auto"/>
        <w:spacing w:after="0"/>
        <w:ind w:firstLine="0"/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                                                                                           …………………………………</w:t>
      </w:r>
      <w:r w:rsidR="00340B1E">
        <w:rPr>
          <w:rFonts w:ascii="Garamond" w:hAnsi="Garamond"/>
          <w:szCs w:val="24"/>
        </w:rPr>
        <w:tab/>
      </w:r>
      <w:r w:rsidR="00340B1E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 </w:t>
      </w:r>
    </w:p>
    <w:p w:rsidR="0084229F" w:rsidRDefault="0084229F" w:rsidP="0084229F">
      <w:pPr>
        <w:pStyle w:val="Zkladntext20"/>
        <w:shd w:val="clear" w:color="auto" w:fill="auto"/>
        <w:spacing w:after="0"/>
        <w:ind w:firstLine="0"/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                                                                                                     </w:t>
      </w:r>
      <w:r w:rsidR="00807E90">
        <w:rPr>
          <w:rFonts w:ascii="Garamond" w:hAnsi="Garamond"/>
          <w:szCs w:val="24"/>
        </w:rPr>
        <w:t xml:space="preserve">  </w:t>
      </w:r>
      <w:r>
        <w:rPr>
          <w:rFonts w:ascii="Garamond" w:hAnsi="Garamond"/>
          <w:szCs w:val="24"/>
        </w:rPr>
        <w:t xml:space="preserve"> finanční ředitel</w:t>
      </w:r>
    </w:p>
    <w:sectPr w:rsidR="0084229F" w:rsidSect="00186630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202"/>
    <w:multiLevelType w:val="multilevel"/>
    <w:tmpl w:val="35D247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5D090B"/>
    <w:multiLevelType w:val="multilevel"/>
    <w:tmpl w:val="50461CC2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94674E2"/>
    <w:multiLevelType w:val="multilevel"/>
    <w:tmpl w:val="AE7C74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1172EEF"/>
    <w:multiLevelType w:val="multilevel"/>
    <w:tmpl w:val="9946B07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44"/>
    <w:rsid w:val="00055EF1"/>
    <w:rsid w:val="0011163F"/>
    <w:rsid w:val="00186630"/>
    <w:rsid w:val="002F31D8"/>
    <w:rsid w:val="00340B1E"/>
    <w:rsid w:val="003541AC"/>
    <w:rsid w:val="00441CDD"/>
    <w:rsid w:val="004633A2"/>
    <w:rsid w:val="004A55BC"/>
    <w:rsid w:val="005A3544"/>
    <w:rsid w:val="007A694E"/>
    <w:rsid w:val="00807E90"/>
    <w:rsid w:val="0084229F"/>
    <w:rsid w:val="00992010"/>
    <w:rsid w:val="00B43C1D"/>
    <w:rsid w:val="00C15B5C"/>
    <w:rsid w:val="00C345E0"/>
    <w:rsid w:val="00C92C03"/>
    <w:rsid w:val="00CA7395"/>
    <w:rsid w:val="00CB063B"/>
    <w:rsid w:val="00D460E0"/>
    <w:rsid w:val="00E74CBD"/>
    <w:rsid w:val="00EA59E5"/>
    <w:rsid w:val="00EB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7D98"/>
  <w15:docId w15:val="{D6582F28-7F0D-4D60-93E7-1FDF1ADD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locked/>
    <w:rsid w:val="005A35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5A3544"/>
    <w:pPr>
      <w:widowControl w:val="0"/>
      <w:shd w:val="clear" w:color="auto" w:fill="FFFFFF"/>
      <w:spacing w:after="560" w:line="266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Zkladntext4">
    <w:name w:val="Základní text (4)_"/>
    <w:basedOn w:val="Standardnpsmoodstavce"/>
    <w:link w:val="Zkladntext40"/>
    <w:locked/>
    <w:rsid w:val="005A354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5A3544"/>
    <w:pPr>
      <w:widowControl w:val="0"/>
      <w:shd w:val="clear" w:color="auto" w:fill="FFFFFF"/>
      <w:spacing w:after="560" w:line="274" w:lineRule="exact"/>
    </w:pPr>
    <w:rPr>
      <w:rFonts w:ascii="Arial" w:eastAsia="Arial" w:hAnsi="Arial" w:cs="Arial"/>
      <w:b/>
      <w:bCs/>
      <w:sz w:val="20"/>
      <w:szCs w:val="20"/>
    </w:rPr>
  </w:style>
  <w:style w:type="character" w:customStyle="1" w:styleId="Nadpis2">
    <w:name w:val="Nadpis #2_"/>
    <w:basedOn w:val="Standardnpsmoodstavce"/>
    <w:link w:val="Nadpis20"/>
    <w:locked/>
    <w:rsid w:val="005A354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dpis20">
    <w:name w:val="Nadpis #2"/>
    <w:basedOn w:val="Normln"/>
    <w:link w:val="Nadpis2"/>
    <w:rsid w:val="005A3544"/>
    <w:pPr>
      <w:widowControl w:val="0"/>
      <w:shd w:val="clear" w:color="auto" w:fill="FFFFFF"/>
      <w:spacing w:before="560" w:after="0" w:line="278" w:lineRule="exact"/>
      <w:ind w:hanging="40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customStyle="1" w:styleId="Nadpis1">
    <w:name w:val="Nadpis #1_"/>
    <w:basedOn w:val="Standardnpsmoodstavce"/>
    <w:link w:val="Nadpis10"/>
    <w:locked/>
    <w:rsid w:val="005A354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5A3544"/>
    <w:pPr>
      <w:widowControl w:val="0"/>
      <w:shd w:val="clear" w:color="auto" w:fill="FFFFFF"/>
      <w:spacing w:after="140" w:line="278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locked/>
    <w:rsid w:val="005A3544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5A3544"/>
    <w:pPr>
      <w:widowControl w:val="0"/>
      <w:shd w:val="clear" w:color="auto" w:fill="FFFFFF"/>
      <w:spacing w:before="140" w:after="280" w:line="224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locked/>
    <w:rsid w:val="005A35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5A3544"/>
    <w:pPr>
      <w:widowControl w:val="0"/>
      <w:shd w:val="clear" w:color="auto" w:fill="FFFFFF"/>
      <w:spacing w:before="560" w:after="280" w:line="266" w:lineRule="exact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Zkladntext210pt">
    <w:name w:val="Základní text (2) + 10 pt"/>
    <w:aliases w:val="Malá písmena"/>
    <w:basedOn w:val="Zkladntext2"/>
    <w:rsid w:val="005A354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4TimesNewRoman">
    <w:name w:val="Základní text (4) + Times New Roman"/>
    <w:aliases w:val="12 pt,Ne tučné"/>
    <w:basedOn w:val="Zkladntext4"/>
    <w:rsid w:val="005A3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5A3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E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Krásová Tereza Bc.</dc:creator>
  <cp:lastModifiedBy>Krásová Tereza Bc.</cp:lastModifiedBy>
  <cp:revision>3</cp:revision>
  <cp:lastPrinted>2022-11-24T10:27:00Z</cp:lastPrinted>
  <dcterms:created xsi:type="dcterms:W3CDTF">2022-11-29T11:57:00Z</dcterms:created>
  <dcterms:modified xsi:type="dcterms:W3CDTF">2022-11-29T12:00:00Z</dcterms:modified>
</cp:coreProperties>
</file>