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48CE3" w14:textId="2B2DBE08" w:rsidR="000F60DF" w:rsidRPr="008D4DDF" w:rsidRDefault="0026768A" w:rsidP="008D4DDF">
      <w:pPr>
        <w:pStyle w:val="Nadpis3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Př. 2 - </w:t>
      </w:r>
      <w:r w:rsidR="00E43BED">
        <w:rPr>
          <w:b w:val="0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401C233C" wp14:editId="12808FE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870791" cy="534193"/>
            <wp:effectExtent l="0" t="0" r="6350" b="0"/>
            <wp:wrapNone/>
            <wp:docPr id="9" name="Obrázek 9" descr="C:\Users\stepanek\Desktop\DAVID\mpoc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anek\Desktop\DAVID\mpocf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91" cy="53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DDF" w:rsidRPr="008D4DDF">
        <w:rPr>
          <w:rFonts w:ascii="Cambria" w:hAnsi="Cambria"/>
          <w:sz w:val="22"/>
          <w:szCs w:val="22"/>
        </w:rPr>
        <w:t>VĚCNÁ NÁPLŇ ŘEŠENÍ PROJEKTU</w:t>
      </w:r>
    </w:p>
    <w:p w14:paraId="54DFA57E" w14:textId="08339FE5" w:rsidR="008D4DDF" w:rsidRPr="00A823B7" w:rsidRDefault="008D4DDF" w:rsidP="008D4DDF">
      <w:pPr>
        <w:spacing w:line="0" w:lineRule="atLeast"/>
        <w:jc w:val="right"/>
        <w:rPr>
          <w:rFonts w:ascii="Cambria" w:eastAsia="Cambria" w:hAnsi="Cambria"/>
          <w:b/>
          <w:sz w:val="22"/>
        </w:rPr>
      </w:pPr>
      <w:r w:rsidRPr="00A823B7">
        <w:rPr>
          <w:rFonts w:ascii="Cambria" w:eastAsia="Cambria" w:hAnsi="Cambria"/>
          <w:sz w:val="22"/>
        </w:rPr>
        <w:t xml:space="preserve">Číslo projektu: </w:t>
      </w:r>
      <w:r w:rsidR="002B3A5A" w:rsidRPr="0026768A">
        <w:rPr>
          <w:rFonts w:ascii="Cambria" w:eastAsia="Cambria" w:hAnsi="Cambria"/>
          <w:b/>
          <w:sz w:val="22"/>
        </w:rPr>
        <w:t>FX0</w:t>
      </w:r>
      <w:r w:rsidR="00D572C7" w:rsidRPr="0026768A">
        <w:rPr>
          <w:rFonts w:ascii="Cambria" w:eastAsia="Cambria" w:hAnsi="Cambria"/>
          <w:b/>
          <w:sz w:val="22"/>
        </w:rPr>
        <w:t>3</w:t>
      </w:r>
      <w:r w:rsidR="002B3A5A" w:rsidRPr="0026768A">
        <w:rPr>
          <w:rFonts w:ascii="Cambria" w:eastAsia="Cambria" w:hAnsi="Cambria"/>
          <w:b/>
          <w:sz w:val="22"/>
        </w:rPr>
        <w:t>030</w:t>
      </w:r>
      <w:r w:rsidR="00D46B87" w:rsidRPr="0026768A">
        <w:rPr>
          <w:rFonts w:ascii="Cambria" w:eastAsia="Cambria" w:hAnsi="Cambria"/>
          <w:b/>
          <w:sz w:val="22"/>
        </w:rPr>
        <w:t>113</w:t>
      </w:r>
    </w:p>
    <w:p w14:paraId="3C99737C" w14:textId="33A2B751" w:rsidR="000F60DF" w:rsidRPr="008D66DA" w:rsidRDefault="007C3AB0" w:rsidP="007C3AB0">
      <w:pPr>
        <w:tabs>
          <w:tab w:val="left" w:pos="900"/>
          <w:tab w:val="left" w:pos="1365"/>
          <w:tab w:val="right" w:pos="10206"/>
        </w:tabs>
        <w:ind w:left="900" w:hanging="900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80B9CC5" w14:textId="04639E5A" w:rsidR="000F60DF" w:rsidRPr="008D66DA" w:rsidRDefault="000F60DF" w:rsidP="008D4DDF">
      <w:pPr>
        <w:jc w:val="right"/>
        <w:rPr>
          <w:rFonts w:ascii="Cambria" w:hAnsi="Cambria"/>
          <w:b/>
          <w:bCs/>
        </w:rPr>
      </w:pPr>
    </w:p>
    <w:p w14:paraId="7A27089D" w14:textId="77777777" w:rsidR="00B05F12" w:rsidRDefault="00B05F12" w:rsidP="007C3AB0">
      <w:pPr>
        <w:rPr>
          <w:rFonts w:ascii="Cambria" w:hAnsi="Cambria"/>
        </w:rPr>
      </w:pPr>
    </w:p>
    <w:p w14:paraId="3E3DD5F1" w14:textId="47393EC3" w:rsidR="007C3AB0" w:rsidRPr="00D46B87" w:rsidRDefault="007C3AB0" w:rsidP="007C3AB0">
      <w:pPr>
        <w:rPr>
          <w:rFonts w:ascii="Cambria" w:hAnsi="Cambria"/>
        </w:rPr>
      </w:pPr>
      <w:r w:rsidRPr="008D66DA">
        <w:rPr>
          <w:rFonts w:ascii="Cambria" w:hAnsi="Cambria"/>
        </w:rPr>
        <w:t>Název projektu (CZ):</w:t>
      </w:r>
      <w:r w:rsidR="00B81001">
        <w:rPr>
          <w:rFonts w:ascii="Cambria" w:hAnsi="Cambria"/>
        </w:rPr>
        <w:t xml:space="preserve"> </w:t>
      </w:r>
      <w:r w:rsidR="00D46B87" w:rsidRPr="009F3372">
        <w:rPr>
          <w:rFonts w:ascii="Cambria" w:hAnsi="Cambria"/>
          <w:bCs/>
        </w:rPr>
        <w:t>Inovace interních postupů společnosti Vitadio</w:t>
      </w:r>
    </w:p>
    <w:p w14:paraId="0375558A" w14:textId="77777777" w:rsidR="007C3AB0" w:rsidRPr="007C3AB0" w:rsidRDefault="007C3AB0" w:rsidP="007C3AB0">
      <w:pPr>
        <w:rPr>
          <w:rFonts w:ascii="Cambria" w:hAnsi="Cambria"/>
        </w:rPr>
      </w:pPr>
    </w:p>
    <w:p w14:paraId="49673423" w14:textId="7436A5D8" w:rsidR="007C3AB0" w:rsidRPr="00306641" w:rsidRDefault="00306641">
      <w:pPr>
        <w:rPr>
          <w:rFonts w:ascii="Cambria" w:hAnsi="Cambria"/>
          <w:b/>
          <w:bCs/>
          <w:sz w:val="36"/>
          <w:szCs w:val="36"/>
        </w:rPr>
      </w:pPr>
      <w:r>
        <w:rPr>
          <w:rFonts w:ascii="Cambria" w:hAnsi="Cambria"/>
          <w:b/>
          <w:bCs/>
          <w:sz w:val="36"/>
          <w:szCs w:val="36"/>
        </w:rPr>
        <w:t>Etapy řešení</w:t>
      </w:r>
    </w:p>
    <w:p w14:paraId="2F79B038" w14:textId="77777777" w:rsidR="007C3AB0" w:rsidRPr="007C3AB0" w:rsidRDefault="007C3AB0">
      <w:pPr>
        <w:rPr>
          <w:rFonts w:ascii="Cambria" w:hAnsi="Cambria"/>
          <w:b/>
          <w:bCs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512"/>
        <w:gridCol w:w="1701"/>
      </w:tblGrid>
      <w:tr w:rsidR="00BF679D" w:rsidRPr="008D66DA" w14:paraId="2C71C7DA" w14:textId="77777777" w:rsidTr="00424A4E"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29D1A5" w14:textId="77777777" w:rsidR="00BF679D" w:rsidRPr="00BB799D" w:rsidRDefault="00BF679D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B799D">
              <w:rPr>
                <w:rFonts w:ascii="Cambria" w:hAnsi="Cambria"/>
                <w:b/>
                <w:bCs/>
                <w:sz w:val="18"/>
                <w:szCs w:val="18"/>
              </w:rPr>
              <w:t>Etapa</w:t>
            </w:r>
          </w:p>
          <w:p w14:paraId="1B5C89D9" w14:textId="77777777" w:rsidR="00BF679D" w:rsidRPr="00BB799D" w:rsidRDefault="00BF679D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B799D">
              <w:rPr>
                <w:rFonts w:ascii="Cambria" w:hAnsi="Cambria"/>
                <w:b/>
                <w:bCs/>
                <w:sz w:val="18"/>
                <w:szCs w:val="18"/>
              </w:rPr>
              <w:t>a</w:t>
            </w:r>
          </w:p>
          <w:p w14:paraId="48211AAE" w14:textId="77777777" w:rsidR="00BF679D" w:rsidRPr="00BB799D" w:rsidRDefault="00BF679D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B799D">
              <w:rPr>
                <w:rFonts w:ascii="Cambria" w:hAnsi="Cambria"/>
                <w:b/>
                <w:bCs/>
                <w:sz w:val="18"/>
                <w:szCs w:val="18"/>
              </w:rPr>
              <w:t>podetapy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81E80B" w14:textId="23231C08" w:rsidR="00BF679D" w:rsidRPr="00BB799D" w:rsidRDefault="00BF679D" w:rsidP="000B0B42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B799D">
              <w:rPr>
                <w:rFonts w:ascii="Cambria" w:hAnsi="Cambria"/>
                <w:b/>
                <w:bCs/>
                <w:sz w:val="18"/>
                <w:szCs w:val="18"/>
              </w:rPr>
              <w:t xml:space="preserve">Název </w:t>
            </w:r>
            <w:r w:rsidR="000B0B42" w:rsidRPr="00BB799D">
              <w:rPr>
                <w:rFonts w:ascii="Cambria" w:hAnsi="Cambria"/>
                <w:b/>
                <w:bCs/>
                <w:sz w:val="18"/>
                <w:szCs w:val="18"/>
              </w:rPr>
              <w:t>etapy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1D7080" w14:textId="56262523" w:rsidR="00BF679D" w:rsidRPr="00BB799D" w:rsidRDefault="00BF679D" w:rsidP="00955258">
            <w:pPr>
              <w:pStyle w:val="Nadpis1"/>
              <w:spacing w:before="0" w:after="0" w:line="230" w:lineRule="exact"/>
              <w:jc w:val="center"/>
              <w:rPr>
                <w:rFonts w:ascii="Cambria" w:hAnsi="Cambria"/>
                <w:bCs/>
                <w:spacing w:val="-8"/>
                <w:sz w:val="18"/>
                <w:szCs w:val="18"/>
              </w:rPr>
            </w:pPr>
            <w:r w:rsidRPr="00BB799D">
              <w:rPr>
                <w:rFonts w:ascii="Cambria" w:hAnsi="Cambria"/>
                <w:sz w:val="18"/>
                <w:szCs w:val="18"/>
              </w:rPr>
              <w:t>T</w:t>
            </w:r>
            <w:r w:rsidRPr="00BB799D">
              <w:rPr>
                <w:rFonts w:ascii="Cambria" w:hAnsi="Cambria"/>
                <w:bCs/>
                <w:sz w:val="18"/>
                <w:szCs w:val="18"/>
              </w:rPr>
              <w:t>ermín ukončení etapy</w:t>
            </w:r>
          </w:p>
        </w:tc>
      </w:tr>
      <w:tr w:rsidR="000F60DF" w:rsidRPr="0026768A" w14:paraId="170F238D" w14:textId="77777777" w:rsidTr="000E01DB">
        <w:trPr>
          <w:trHeight w:hRule="exact" w:val="567"/>
        </w:trPr>
        <w:tc>
          <w:tcPr>
            <w:tcW w:w="10206" w:type="dxa"/>
            <w:gridSpan w:val="3"/>
            <w:vAlign w:val="center"/>
          </w:tcPr>
          <w:p w14:paraId="240CB882" w14:textId="6A95F86B" w:rsidR="000F60DF" w:rsidRPr="0026768A" w:rsidRDefault="000F60DF" w:rsidP="00BD7B4A">
            <w:pPr>
              <w:pStyle w:val="Nadpis1"/>
              <w:spacing w:before="0" w:after="0"/>
              <w:jc w:val="center"/>
              <w:rPr>
                <w:rFonts w:ascii="Cambria" w:hAnsi="Cambria"/>
                <w:sz w:val="20"/>
              </w:rPr>
            </w:pPr>
            <w:r w:rsidRPr="0026768A">
              <w:rPr>
                <w:rFonts w:ascii="Cambria" w:hAnsi="Cambria"/>
                <w:sz w:val="20"/>
              </w:rPr>
              <w:t xml:space="preserve">rok </w:t>
            </w:r>
            <w:r w:rsidR="00CF40D0" w:rsidRPr="0026768A">
              <w:rPr>
                <w:rFonts w:ascii="Cambria" w:hAnsi="Cambria"/>
                <w:sz w:val="20"/>
              </w:rPr>
              <w:t>20</w:t>
            </w:r>
            <w:r w:rsidR="00BD7B4A" w:rsidRPr="0026768A">
              <w:rPr>
                <w:rFonts w:ascii="Cambria" w:hAnsi="Cambria"/>
                <w:sz w:val="20"/>
              </w:rPr>
              <w:t>2</w:t>
            </w:r>
            <w:r w:rsidR="00D572C7" w:rsidRPr="0026768A">
              <w:rPr>
                <w:rFonts w:ascii="Cambria" w:hAnsi="Cambria"/>
                <w:sz w:val="20"/>
              </w:rPr>
              <w:t>1</w:t>
            </w:r>
          </w:p>
        </w:tc>
      </w:tr>
      <w:tr w:rsidR="00BF679D" w:rsidRPr="0026768A" w14:paraId="6353F8A0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3AD3A746" w14:textId="106BA50E" w:rsidR="00BF679D" w:rsidRPr="00F224B8" w:rsidRDefault="00BF679D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512" w:type="dxa"/>
            <w:vAlign w:val="center"/>
          </w:tcPr>
          <w:p w14:paraId="64C4F41B" w14:textId="2CDF53E2" w:rsidR="00BF679D" w:rsidRPr="00F224B8" w:rsidRDefault="00C5398C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Návrh monitoringu platformy</w:t>
            </w:r>
          </w:p>
        </w:tc>
        <w:tc>
          <w:tcPr>
            <w:tcW w:w="1701" w:type="dxa"/>
            <w:vAlign w:val="center"/>
          </w:tcPr>
          <w:p w14:paraId="07AF18B8" w14:textId="69FDD966" w:rsidR="00BF679D" w:rsidRPr="0026768A" w:rsidRDefault="00D46B87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05</w:t>
            </w:r>
            <w:r w:rsidR="00767E04" w:rsidRPr="0026768A">
              <w:rPr>
                <w:rFonts w:ascii="Cambria" w:hAnsi="Cambria"/>
                <w:bCs/>
                <w:sz w:val="20"/>
              </w:rPr>
              <w:t>/202</w:t>
            </w:r>
            <w:r w:rsidR="00DE64C7" w:rsidRPr="0026768A">
              <w:rPr>
                <w:rFonts w:ascii="Cambria" w:hAnsi="Cambria"/>
                <w:bCs/>
                <w:sz w:val="20"/>
              </w:rPr>
              <w:t>1</w:t>
            </w:r>
          </w:p>
        </w:tc>
      </w:tr>
      <w:tr w:rsidR="00BF679D" w:rsidRPr="0026768A" w14:paraId="3042C208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2775EB4B" w14:textId="4E4F413A" w:rsidR="00BF679D" w:rsidRPr="00F224B8" w:rsidRDefault="00BF679D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1.1</w:t>
            </w:r>
          </w:p>
        </w:tc>
        <w:tc>
          <w:tcPr>
            <w:tcW w:w="7512" w:type="dxa"/>
            <w:vAlign w:val="center"/>
          </w:tcPr>
          <w:p w14:paraId="71D05590" w14:textId="3505F01A" w:rsidR="00BF679D" w:rsidRPr="00F224B8" w:rsidRDefault="00C5398C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Rešerše potřeb uživatelů v rámci společnosti</w:t>
            </w:r>
          </w:p>
        </w:tc>
        <w:tc>
          <w:tcPr>
            <w:tcW w:w="1701" w:type="dxa"/>
            <w:vAlign w:val="center"/>
          </w:tcPr>
          <w:p w14:paraId="2EB9FD9A" w14:textId="4C5D9D23" w:rsidR="00BF679D" w:rsidRPr="0026768A" w:rsidRDefault="00D46B87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04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75B43F62" w14:textId="77777777" w:rsidTr="00EB34A0">
        <w:trPr>
          <w:trHeight w:hRule="exact" w:val="521"/>
        </w:trPr>
        <w:tc>
          <w:tcPr>
            <w:tcW w:w="993" w:type="dxa"/>
            <w:vAlign w:val="center"/>
          </w:tcPr>
          <w:p w14:paraId="6DCEBA0C" w14:textId="51863180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1.2</w:t>
            </w:r>
          </w:p>
        </w:tc>
        <w:tc>
          <w:tcPr>
            <w:tcW w:w="7512" w:type="dxa"/>
            <w:vAlign w:val="center"/>
          </w:tcPr>
          <w:p w14:paraId="2EC44370" w14:textId="4BC91491" w:rsidR="00C5398C" w:rsidRPr="00F224B8" w:rsidRDefault="00C5398C" w:rsidP="00C5398C">
            <w:pPr>
              <w:pStyle w:val="Normlnweb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224B8">
              <w:rPr>
                <w:rFonts w:ascii="Cambria" w:hAnsi="Cambria" w:cs="Calibri"/>
                <w:sz w:val="20"/>
                <w:szCs w:val="20"/>
              </w:rPr>
              <w:t>Navrženi</w:t>
            </w:r>
            <w:proofErr w:type="spellEnd"/>
            <w:r w:rsidRPr="00F224B8">
              <w:rPr>
                <w:rFonts w:ascii="Cambria" w:hAnsi="Cambria" w:cs="Calibri"/>
                <w:sz w:val="20"/>
                <w:szCs w:val="20"/>
              </w:rPr>
              <w:t xml:space="preserve">́ modulu monitoringu a </w:t>
            </w:r>
            <w:proofErr w:type="spellStart"/>
            <w:r w:rsidRPr="00F224B8">
              <w:rPr>
                <w:rFonts w:ascii="Cambria" w:hAnsi="Cambria" w:cs="Calibri"/>
                <w:sz w:val="20"/>
                <w:szCs w:val="20"/>
              </w:rPr>
              <w:t>potřebných</w:t>
            </w:r>
            <w:proofErr w:type="spellEnd"/>
            <w:r w:rsidRPr="00F224B8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224B8">
              <w:rPr>
                <w:rFonts w:ascii="Cambria" w:hAnsi="Cambria" w:cs="Calibri"/>
                <w:sz w:val="20"/>
                <w:szCs w:val="20"/>
              </w:rPr>
              <w:t>strukturálních</w:t>
            </w:r>
            <w:proofErr w:type="spellEnd"/>
            <w:r w:rsidRPr="00F224B8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224B8">
              <w:rPr>
                <w:rFonts w:ascii="Cambria" w:hAnsi="Cambria" w:cs="Calibri"/>
                <w:sz w:val="20"/>
                <w:szCs w:val="20"/>
              </w:rPr>
              <w:t>databázových</w:t>
            </w:r>
            <w:proofErr w:type="spellEnd"/>
            <w:r w:rsidRPr="00F224B8">
              <w:rPr>
                <w:rFonts w:ascii="Cambria" w:hAnsi="Cambria" w:cs="Calibri"/>
                <w:sz w:val="20"/>
                <w:szCs w:val="20"/>
              </w:rPr>
              <w:t xml:space="preserve"> změn</w:t>
            </w:r>
          </w:p>
        </w:tc>
        <w:tc>
          <w:tcPr>
            <w:tcW w:w="1701" w:type="dxa"/>
            <w:vAlign w:val="center"/>
          </w:tcPr>
          <w:p w14:paraId="3A5BFAE0" w14:textId="01505513" w:rsidR="00C5398C" w:rsidRPr="0026768A" w:rsidRDefault="00D46B87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</w:t>
            </w:r>
            <w:r w:rsidR="00AA7EEB" w:rsidRPr="0026768A">
              <w:rPr>
                <w:rFonts w:ascii="Cambria" w:hAnsi="Cambria"/>
                <w:b w:val="0"/>
                <w:bCs/>
                <w:sz w:val="20"/>
              </w:rPr>
              <w:t>5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544A05AB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55FA3931" w14:textId="2425D6C4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1.3</w:t>
            </w:r>
          </w:p>
        </w:tc>
        <w:tc>
          <w:tcPr>
            <w:tcW w:w="7512" w:type="dxa"/>
            <w:vAlign w:val="center"/>
          </w:tcPr>
          <w:p w14:paraId="7B70E969" w14:textId="2C031B59" w:rsidR="00C5398C" w:rsidRPr="00F224B8" w:rsidRDefault="00C5398C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Design a kódování uživatelského rozhraní</w:t>
            </w:r>
          </w:p>
        </w:tc>
        <w:tc>
          <w:tcPr>
            <w:tcW w:w="1701" w:type="dxa"/>
            <w:vAlign w:val="center"/>
          </w:tcPr>
          <w:p w14:paraId="35B74E77" w14:textId="09D7232C" w:rsidR="00C5398C" w:rsidRPr="0026768A" w:rsidRDefault="00D46B87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05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BF679D" w:rsidRPr="0026768A" w14:paraId="4FF2E3DF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C1A7285" w14:textId="1CB5313E" w:rsidR="00BF679D" w:rsidRPr="00F224B8" w:rsidRDefault="00BF679D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512" w:type="dxa"/>
            <w:vAlign w:val="center"/>
          </w:tcPr>
          <w:p w14:paraId="6DA801F9" w14:textId="1355E70A" w:rsidR="00BF679D" w:rsidRPr="00F224B8" w:rsidRDefault="00C5398C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Příprava a implementace monitoringu platformy</w:t>
            </w:r>
          </w:p>
        </w:tc>
        <w:tc>
          <w:tcPr>
            <w:tcW w:w="1701" w:type="dxa"/>
            <w:vAlign w:val="center"/>
          </w:tcPr>
          <w:p w14:paraId="54E77EA8" w14:textId="42D76206" w:rsidR="00BF679D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Cs/>
                <w:sz w:val="20"/>
              </w:rPr>
              <w:t>/2021</w:t>
            </w:r>
          </w:p>
        </w:tc>
      </w:tr>
      <w:tr w:rsidR="00BF679D" w:rsidRPr="0026768A" w14:paraId="60CB9FBB" w14:textId="77777777" w:rsidTr="00C5398C">
        <w:trPr>
          <w:trHeight w:hRule="exact" w:val="569"/>
        </w:trPr>
        <w:tc>
          <w:tcPr>
            <w:tcW w:w="993" w:type="dxa"/>
            <w:vAlign w:val="center"/>
          </w:tcPr>
          <w:p w14:paraId="341CD0FB" w14:textId="5AACD9D2" w:rsidR="00BF679D" w:rsidRPr="00F224B8" w:rsidRDefault="00BF679D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2.1</w:t>
            </w:r>
          </w:p>
        </w:tc>
        <w:tc>
          <w:tcPr>
            <w:tcW w:w="7512" w:type="dxa"/>
            <w:vAlign w:val="center"/>
          </w:tcPr>
          <w:p w14:paraId="508A0766" w14:textId="0A7FE8A1" w:rsidR="00BF679D" w:rsidRPr="00F224B8" w:rsidRDefault="00C5398C" w:rsidP="00C5398C">
            <w:pPr>
              <w:pStyle w:val="Normlnweb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224B8">
              <w:rPr>
                <w:rFonts w:ascii="Cambria" w:hAnsi="Cambria" w:cs="Calibri"/>
                <w:sz w:val="20"/>
                <w:szCs w:val="20"/>
              </w:rPr>
              <w:t>Příprava</w:t>
            </w:r>
            <w:proofErr w:type="spellEnd"/>
            <w:r w:rsidRPr="00F224B8">
              <w:rPr>
                <w:rFonts w:ascii="Cambria" w:hAnsi="Cambria" w:cs="Calibri"/>
                <w:sz w:val="20"/>
                <w:szCs w:val="20"/>
              </w:rPr>
              <w:t xml:space="preserve"> a implementace </w:t>
            </w:r>
            <w:proofErr w:type="spellStart"/>
            <w:r w:rsidRPr="00F224B8">
              <w:rPr>
                <w:rFonts w:ascii="Cambria" w:hAnsi="Cambria" w:cs="Calibri"/>
                <w:sz w:val="20"/>
                <w:szCs w:val="20"/>
              </w:rPr>
              <w:t>komplexních</w:t>
            </w:r>
            <w:proofErr w:type="spellEnd"/>
            <w:r w:rsidRPr="00F224B8">
              <w:rPr>
                <w:rFonts w:ascii="Cambria" w:hAnsi="Cambria" w:cs="Calibri"/>
                <w:sz w:val="20"/>
                <w:szCs w:val="20"/>
              </w:rPr>
              <w:t xml:space="preserve"> data </w:t>
            </w:r>
            <w:proofErr w:type="spellStart"/>
            <w:r w:rsidRPr="00F224B8">
              <w:rPr>
                <w:rFonts w:ascii="Cambria" w:hAnsi="Cambria" w:cs="Calibri"/>
                <w:sz w:val="20"/>
                <w:szCs w:val="20"/>
              </w:rPr>
              <w:t>queries</w:t>
            </w:r>
            <w:proofErr w:type="spellEnd"/>
            <w:r w:rsidRPr="00F224B8">
              <w:rPr>
                <w:rFonts w:ascii="Cambria" w:hAnsi="Cambria" w:cs="Calibri"/>
                <w:sz w:val="20"/>
                <w:szCs w:val="20"/>
              </w:rPr>
              <w:t xml:space="preserve"> (dotazů) pro </w:t>
            </w:r>
            <w:proofErr w:type="spellStart"/>
            <w:r w:rsidRPr="00F224B8">
              <w:rPr>
                <w:rFonts w:ascii="Cambria" w:hAnsi="Cambria" w:cs="Calibri"/>
                <w:sz w:val="20"/>
                <w:szCs w:val="20"/>
              </w:rPr>
              <w:t>získáni</w:t>
            </w:r>
            <w:proofErr w:type="spellEnd"/>
            <w:r w:rsidRPr="00F224B8">
              <w:rPr>
                <w:rFonts w:ascii="Cambria" w:hAnsi="Cambria" w:cs="Calibri"/>
                <w:sz w:val="20"/>
                <w:szCs w:val="20"/>
              </w:rPr>
              <w:t>́ relevantních dat napříč databází</w:t>
            </w:r>
          </w:p>
        </w:tc>
        <w:tc>
          <w:tcPr>
            <w:tcW w:w="1701" w:type="dxa"/>
            <w:vAlign w:val="center"/>
          </w:tcPr>
          <w:p w14:paraId="7C3D9009" w14:textId="07DD3452" w:rsidR="00BF679D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05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10145B08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F600A26" w14:textId="342D251B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2.2</w:t>
            </w:r>
          </w:p>
        </w:tc>
        <w:tc>
          <w:tcPr>
            <w:tcW w:w="7512" w:type="dxa"/>
            <w:vAlign w:val="center"/>
          </w:tcPr>
          <w:p w14:paraId="727206E7" w14:textId="2ED545EE" w:rsidR="00C5398C" w:rsidRPr="00F224B8" w:rsidRDefault="00C5398C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Příprava a implementace pokročilých filtrů</w:t>
            </w:r>
          </w:p>
        </w:tc>
        <w:tc>
          <w:tcPr>
            <w:tcW w:w="1701" w:type="dxa"/>
            <w:vAlign w:val="center"/>
          </w:tcPr>
          <w:p w14:paraId="1B7FC77A" w14:textId="3F826A7C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06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309C28C0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468434BE" w14:textId="42F55227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2.3</w:t>
            </w:r>
          </w:p>
        </w:tc>
        <w:tc>
          <w:tcPr>
            <w:tcW w:w="7512" w:type="dxa"/>
            <w:vAlign w:val="center"/>
          </w:tcPr>
          <w:p w14:paraId="58E84A7E" w14:textId="46EA91E7" w:rsidR="00C5398C" w:rsidRPr="00F224B8" w:rsidRDefault="00C5398C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Příprava, implementace a dokumentace API endpointů</w:t>
            </w:r>
          </w:p>
        </w:tc>
        <w:tc>
          <w:tcPr>
            <w:tcW w:w="1701" w:type="dxa"/>
            <w:vAlign w:val="center"/>
          </w:tcPr>
          <w:p w14:paraId="627EAC12" w14:textId="7CA92045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6B33C2B7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1B247C3E" w14:textId="585D77BC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2.4</w:t>
            </w:r>
          </w:p>
        </w:tc>
        <w:tc>
          <w:tcPr>
            <w:tcW w:w="7512" w:type="dxa"/>
            <w:vAlign w:val="center"/>
          </w:tcPr>
          <w:p w14:paraId="61BF2426" w14:textId="7C7F1908" w:rsidR="00C5398C" w:rsidRPr="00F224B8" w:rsidRDefault="00C5398C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Zavedení nové uživatelské role v platformě</w:t>
            </w:r>
          </w:p>
        </w:tc>
        <w:tc>
          <w:tcPr>
            <w:tcW w:w="1701" w:type="dxa"/>
            <w:vAlign w:val="center"/>
          </w:tcPr>
          <w:p w14:paraId="7CDAA689" w14:textId="45DD1B0B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8A7E5E" w:rsidRPr="0026768A" w14:paraId="7F6CD135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1CD47256" w14:textId="48DEDF88" w:rsidR="008A7E5E" w:rsidRPr="00F224B8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512" w:type="dxa"/>
            <w:vAlign w:val="center"/>
          </w:tcPr>
          <w:p w14:paraId="1D3312A1" w14:textId="4B4DA4F3" w:rsidR="008A7E5E" w:rsidRPr="00F224B8" w:rsidRDefault="00C5398C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Zavedení monitoringu platformy do provozu</w:t>
            </w:r>
          </w:p>
        </w:tc>
        <w:tc>
          <w:tcPr>
            <w:tcW w:w="1701" w:type="dxa"/>
            <w:vAlign w:val="center"/>
          </w:tcPr>
          <w:p w14:paraId="4B5E659B" w14:textId="7F3075D0" w:rsidR="008A7E5E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Cs/>
                <w:sz w:val="20"/>
              </w:rPr>
              <w:t>/2021</w:t>
            </w:r>
          </w:p>
        </w:tc>
      </w:tr>
      <w:tr w:rsidR="00C5398C" w:rsidRPr="0026768A" w14:paraId="5B6A8B73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6A8D969B" w14:textId="14C751C6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3.1</w:t>
            </w:r>
          </w:p>
        </w:tc>
        <w:tc>
          <w:tcPr>
            <w:tcW w:w="7512" w:type="dxa"/>
            <w:vAlign w:val="center"/>
          </w:tcPr>
          <w:p w14:paraId="54D7BAC2" w14:textId="1000E4FA" w:rsidR="00C5398C" w:rsidRPr="00F224B8" w:rsidRDefault="00C5398C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Zabezpečení dat a nastavení přístupů</w:t>
            </w:r>
          </w:p>
        </w:tc>
        <w:tc>
          <w:tcPr>
            <w:tcW w:w="1701" w:type="dxa"/>
            <w:vAlign w:val="center"/>
          </w:tcPr>
          <w:p w14:paraId="73248761" w14:textId="605CDE3D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5AB8EB35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6A9851DF" w14:textId="3D98D0AD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3.2</w:t>
            </w:r>
          </w:p>
        </w:tc>
        <w:tc>
          <w:tcPr>
            <w:tcW w:w="7512" w:type="dxa"/>
            <w:vAlign w:val="center"/>
          </w:tcPr>
          <w:p w14:paraId="7089D836" w14:textId="1E36E308" w:rsidR="00C5398C" w:rsidRPr="00F224B8" w:rsidRDefault="00C5398C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Testování na anonymizovaných </w:t>
            </w:r>
            <w:proofErr w:type="spellStart"/>
            <w:r w:rsidR="006705D6" w:rsidRPr="00F224B8">
              <w:rPr>
                <w:rFonts w:ascii="Cambria" w:hAnsi="Cambria"/>
                <w:bCs/>
                <w:sz w:val="20"/>
                <w:szCs w:val="20"/>
              </w:rPr>
              <w:t>real</w:t>
            </w:r>
            <w:proofErr w:type="spellEnd"/>
            <w:r w:rsidR="006705D6" w:rsidRPr="00F224B8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6705D6" w:rsidRPr="00F224B8">
              <w:rPr>
                <w:rFonts w:ascii="Cambria" w:hAnsi="Cambria"/>
                <w:bCs/>
                <w:sz w:val="20"/>
                <w:szCs w:val="20"/>
              </w:rPr>
              <w:t>world</w:t>
            </w:r>
            <w:proofErr w:type="spellEnd"/>
            <w:r w:rsidR="006705D6" w:rsidRPr="00F224B8">
              <w:rPr>
                <w:rFonts w:ascii="Cambria" w:hAnsi="Cambria"/>
                <w:bCs/>
                <w:sz w:val="20"/>
                <w:szCs w:val="20"/>
              </w:rPr>
              <w:t xml:space="preserve"> datech</w:t>
            </w:r>
          </w:p>
        </w:tc>
        <w:tc>
          <w:tcPr>
            <w:tcW w:w="1701" w:type="dxa"/>
            <w:vAlign w:val="center"/>
          </w:tcPr>
          <w:p w14:paraId="733887A6" w14:textId="5E700997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3222D7C8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6216EB8F" w14:textId="3EEDA70E" w:rsidR="00C5398C" w:rsidRPr="00F224B8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512" w:type="dxa"/>
            <w:vAlign w:val="center"/>
          </w:tcPr>
          <w:p w14:paraId="2457B866" w14:textId="2F82DCBD" w:rsidR="00C5398C" w:rsidRPr="00F224B8" w:rsidRDefault="006705D6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Návrh funkce podpory rozhodování terapeuta</w:t>
            </w:r>
          </w:p>
        </w:tc>
        <w:tc>
          <w:tcPr>
            <w:tcW w:w="1701" w:type="dxa"/>
            <w:vAlign w:val="center"/>
          </w:tcPr>
          <w:p w14:paraId="5449E6AA" w14:textId="61F371D1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09</w:t>
            </w:r>
            <w:r w:rsidR="00D050FD" w:rsidRPr="0026768A">
              <w:rPr>
                <w:rFonts w:ascii="Cambria" w:hAnsi="Cambria"/>
                <w:bCs/>
                <w:sz w:val="20"/>
              </w:rPr>
              <w:t>/2021</w:t>
            </w:r>
          </w:p>
        </w:tc>
      </w:tr>
      <w:tr w:rsidR="00C5398C" w:rsidRPr="0026768A" w14:paraId="08B3EB8E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AEA9604" w14:textId="2A8A5C15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4.1</w:t>
            </w:r>
          </w:p>
        </w:tc>
        <w:tc>
          <w:tcPr>
            <w:tcW w:w="7512" w:type="dxa"/>
            <w:vAlign w:val="center"/>
          </w:tcPr>
          <w:p w14:paraId="6489C2D6" w14:textId="300DE844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Rešerše potřeb terapeutů a návrh prototypů</w:t>
            </w:r>
          </w:p>
        </w:tc>
        <w:tc>
          <w:tcPr>
            <w:tcW w:w="1701" w:type="dxa"/>
            <w:vAlign w:val="center"/>
          </w:tcPr>
          <w:p w14:paraId="14046C1A" w14:textId="66C43A02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08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56170927" w14:textId="77777777" w:rsidTr="006705D6">
        <w:trPr>
          <w:trHeight w:hRule="exact" w:val="614"/>
        </w:trPr>
        <w:tc>
          <w:tcPr>
            <w:tcW w:w="993" w:type="dxa"/>
            <w:vAlign w:val="center"/>
          </w:tcPr>
          <w:p w14:paraId="1B1108C1" w14:textId="18FB664D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4.2</w:t>
            </w:r>
          </w:p>
        </w:tc>
        <w:tc>
          <w:tcPr>
            <w:tcW w:w="7512" w:type="dxa"/>
            <w:vAlign w:val="center"/>
          </w:tcPr>
          <w:p w14:paraId="77899B11" w14:textId="2338FCFB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Navržení potřebných strukturálních </w:t>
            </w:r>
            <w:proofErr w:type="spellStart"/>
            <w:r w:rsidRPr="00F224B8">
              <w:rPr>
                <w:rFonts w:ascii="Cambria" w:hAnsi="Cambria"/>
                <w:bCs/>
                <w:sz w:val="20"/>
                <w:szCs w:val="20"/>
              </w:rPr>
              <w:t>databázových</w:t>
            </w:r>
            <w:proofErr w:type="spellEnd"/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F224B8">
              <w:rPr>
                <w:rFonts w:ascii="Cambria" w:hAnsi="Cambria"/>
                <w:bCs/>
                <w:sz w:val="20"/>
                <w:szCs w:val="20"/>
              </w:rPr>
              <w:t>změn</w:t>
            </w:r>
            <w:proofErr w:type="spellEnd"/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 a </w:t>
            </w:r>
            <w:proofErr w:type="spellStart"/>
            <w:r w:rsidRPr="00F224B8">
              <w:rPr>
                <w:rFonts w:ascii="Cambria" w:hAnsi="Cambria"/>
                <w:bCs/>
                <w:sz w:val="20"/>
                <w:szCs w:val="20"/>
              </w:rPr>
              <w:t>odborne</w:t>
            </w:r>
            <w:proofErr w:type="spellEnd"/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́ nastavení </w:t>
            </w:r>
            <w:proofErr w:type="spellStart"/>
            <w:r w:rsidRPr="00F224B8">
              <w:rPr>
                <w:rFonts w:ascii="Cambria" w:hAnsi="Cambria"/>
                <w:bCs/>
                <w:sz w:val="20"/>
                <w:szCs w:val="20"/>
              </w:rPr>
              <w:t>kriterií</w:t>
            </w:r>
            <w:proofErr w:type="spellEnd"/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 pro vyhodnocení dat</w:t>
            </w:r>
          </w:p>
        </w:tc>
        <w:tc>
          <w:tcPr>
            <w:tcW w:w="1701" w:type="dxa"/>
            <w:vAlign w:val="center"/>
          </w:tcPr>
          <w:p w14:paraId="750EDBE6" w14:textId="7939B7A1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09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54F6D6E2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6D801D17" w14:textId="7F90552F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4.3</w:t>
            </w:r>
          </w:p>
        </w:tc>
        <w:tc>
          <w:tcPr>
            <w:tcW w:w="7512" w:type="dxa"/>
            <w:vAlign w:val="center"/>
          </w:tcPr>
          <w:p w14:paraId="66E8E2FB" w14:textId="62EAEE49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Design a kódování validovaného rozhraní a šablon pro zobrazení dat</w:t>
            </w:r>
          </w:p>
        </w:tc>
        <w:tc>
          <w:tcPr>
            <w:tcW w:w="1701" w:type="dxa"/>
            <w:vAlign w:val="center"/>
          </w:tcPr>
          <w:p w14:paraId="0F58991E" w14:textId="0495CFDE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09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3B61FB5D" w14:textId="77777777" w:rsidTr="00EB34A0">
        <w:trPr>
          <w:trHeight w:hRule="exact" w:val="616"/>
        </w:trPr>
        <w:tc>
          <w:tcPr>
            <w:tcW w:w="993" w:type="dxa"/>
            <w:vAlign w:val="center"/>
          </w:tcPr>
          <w:p w14:paraId="4012D975" w14:textId="0E3F844A" w:rsidR="00C5398C" w:rsidRPr="00F224B8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12" w:type="dxa"/>
            <w:vAlign w:val="center"/>
          </w:tcPr>
          <w:p w14:paraId="2E2D2284" w14:textId="0804CAC9" w:rsidR="00C5398C" w:rsidRPr="00F224B8" w:rsidRDefault="006705D6" w:rsidP="0026768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Implementace automatického vyhodnocení parametrů pacienta a vizualizace v</w:t>
            </w:r>
            <w:r w:rsidR="0026768A" w:rsidRPr="00F224B8"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proofErr w:type="spellStart"/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rozhrani</w:t>
            </w:r>
            <w:proofErr w:type="spellEnd"/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́ terapeuta</w:t>
            </w:r>
          </w:p>
        </w:tc>
        <w:tc>
          <w:tcPr>
            <w:tcW w:w="1701" w:type="dxa"/>
            <w:vAlign w:val="center"/>
          </w:tcPr>
          <w:p w14:paraId="1491E099" w14:textId="746B80BF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1</w:t>
            </w:r>
            <w:r w:rsidR="00D46B87" w:rsidRPr="0026768A">
              <w:rPr>
                <w:rFonts w:ascii="Cambria" w:hAnsi="Cambria"/>
                <w:bCs/>
                <w:sz w:val="20"/>
              </w:rPr>
              <w:t>1</w:t>
            </w:r>
            <w:r w:rsidRPr="0026768A">
              <w:rPr>
                <w:rFonts w:ascii="Cambria" w:hAnsi="Cambria"/>
                <w:bCs/>
                <w:sz w:val="20"/>
              </w:rPr>
              <w:t>/2021</w:t>
            </w:r>
          </w:p>
        </w:tc>
      </w:tr>
      <w:tr w:rsidR="00C5398C" w:rsidRPr="0026768A" w14:paraId="1D268E7C" w14:textId="77777777" w:rsidTr="00D050FD">
        <w:trPr>
          <w:trHeight w:hRule="exact" w:val="580"/>
        </w:trPr>
        <w:tc>
          <w:tcPr>
            <w:tcW w:w="993" w:type="dxa"/>
            <w:vAlign w:val="center"/>
          </w:tcPr>
          <w:p w14:paraId="236444E7" w14:textId="5F20FBA3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5.1</w:t>
            </w:r>
          </w:p>
        </w:tc>
        <w:tc>
          <w:tcPr>
            <w:tcW w:w="7512" w:type="dxa"/>
            <w:vAlign w:val="center"/>
          </w:tcPr>
          <w:p w14:paraId="58B41700" w14:textId="50D657D7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Návrh a implementace modulu pro vyhodnocování parametrů pacientovi terapie</w:t>
            </w:r>
          </w:p>
        </w:tc>
        <w:tc>
          <w:tcPr>
            <w:tcW w:w="1701" w:type="dxa"/>
            <w:vAlign w:val="center"/>
          </w:tcPr>
          <w:p w14:paraId="0FE346FA" w14:textId="6D61E57D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1</w:t>
            </w:r>
            <w:r w:rsidR="00D46B87" w:rsidRPr="0026768A">
              <w:rPr>
                <w:rFonts w:ascii="Cambria" w:hAnsi="Cambria"/>
                <w:b w:val="0"/>
                <w:bCs/>
                <w:sz w:val="20"/>
              </w:rPr>
              <w:t>0</w:t>
            </w:r>
            <w:r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79E3253B" w14:textId="77777777" w:rsidTr="00EB34A0">
        <w:trPr>
          <w:trHeight w:hRule="exact" w:val="493"/>
        </w:trPr>
        <w:tc>
          <w:tcPr>
            <w:tcW w:w="993" w:type="dxa"/>
            <w:vAlign w:val="center"/>
          </w:tcPr>
          <w:p w14:paraId="5F54C325" w14:textId="0F6276F5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5.2</w:t>
            </w:r>
          </w:p>
        </w:tc>
        <w:tc>
          <w:tcPr>
            <w:tcW w:w="7512" w:type="dxa"/>
            <w:vAlign w:val="center"/>
          </w:tcPr>
          <w:p w14:paraId="51CF5A8D" w14:textId="7BA4DCBA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Nastavení komunikace připraveného modulu se stávajícím modulem terapeuta</w:t>
            </w:r>
          </w:p>
        </w:tc>
        <w:tc>
          <w:tcPr>
            <w:tcW w:w="1701" w:type="dxa"/>
            <w:vAlign w:val="center"/>
          </w:tcPr>
          <w:p w14:paraId="1AD1B395" w14:textId="2E807307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1</w:t>
            </w:r>
            <w:r w:rsidR="00D46B87" w:rsidRPr="0026768A">
              <w:rPr>
                <w:rFonts w:ascii="Cambria" w:hAnsi="Cambria"/>
                <w:b w:val="0"/>
                <w:bCs/>
                <w:sz w:val="20"/>
              </w:rPr>
              <w:t>1</w:t>
            </w:r>
            <w:r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181033E7" w14:textId="77777777" w:rsidTr="00EB34A0">
        <w:trPr>
          <w:trHeight w:hRule="exact" w:val="582"/>
        </w:trPr>
        <w:tc>
          <w:tcPr>
            <w:tcW w:w="993" w:type="dxa"/>
            <w:vAlign w:val="center"/>
          </w:tcPr>
          <w:p w14:paraId="7831A9AD" w14:textId="305B4059" w:rsidR="00C5398C" w:rsidRPr="00F224B8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512" w:type="dxa"/>
            <w:vAlign w:val="center"/>
          </w:tcPr>
          <w:p w14:paraId="24473C3F" w14:textId="53BE1B40" w:rsidR="00C5398C" w:rsidRPr="00F224B8" w:rsidRDefault="006705D6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Automatické alerty pro případ zhoršení stavu nebo dodržování programu</w:t>
            </w:r>
          </w:p>
        </w:tc>
        <w:tc>
          <w:tcPr>
            <w:tcW w:w="1701" w:type="dxa"/>
            <w:vAlign w:val="center"/>
          </w:tcPr>
          <w:p w14:paraId="5BDF1407" w14:textId="21B4954E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1</w:t>
            </w:r>
            <w:r w:rsidR="00D46B87" w:rsidRPr="0026768A">
              <w:rPr>
                <w:rFonts w:ascii="Cambria" w:hAnsi="Cambria"/>
                <w:bCs/>
                <w:sz w:val="20"/>
              </w:rPr>
              <w:t>1</w:t>
            </w:r>
            <w:r w:rsidRPr="0026768A">
              <w:rPr>
                <w:rFonts w:ascii="Cambria" w:hAnsi="Cambria"/>
                <w:bCs/>
                <w:sz w:val="20"/>
              </w:rPr>
              <w:t>/2021</w:t>
            </w:r>
          </w:p>
        </w:tc>
      </w:tr>
      <w:tr w:rsidR="00C5398C" w:rsidRPr="0026768A" w14:paraId="5BE08639" w14:textId="77777777" w:rsidTr="00EB34A0">
        <w:trPr>
          <w:trHeight w:hRule="exact" w:val="581"/>
        </w:trPr>
        <w:tc>
          <w:tcPr>
            <w:tcW w:w="993" w:type="dxa"/>
            <w:vAlign w:val="center"/>
          </w:tcPr>
          <w:p w14:paraId="3A4B103E" w14:textId="4F7A4735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6.1</w:t>
            </w:r>
          </w:p>
        </w:tc>
        <w:tc>
          <w:tcPr>
            <w:tcW w:w="7512" w:type="dxa"/>
            <w:vAlign w:val="center"/>
          </w:tcPr>
          <w:p w14:paraId="6CBAE30D" w14:textId="1A48203E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Příprava a implementace systému </w:t>
            </w:r>
            <w:r w:rsidRPr="00F224B8">
              <w:rPr>
                <w:rFonts w:ascii="Cambria" w:hAnsi="Cambria"/>
                <w:bCs/>
                <w:i/>
                <w:iCs/>
                <w:sz w:val="20"/>
                <w:szCs w:val="20"/>
              </w:rPr>
              <w:t xml:space="preserve">events </w:t>
            </w:r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a </w:t>
            </w:r>
            <w:r w:rsidRPr="00F224B8">
              <w:rPr>
                <w:rFonts w:ascii="Cambria" w:hAnsi="Cambria"/>
                <w:bCs/>
                <w:i/>
                <w:iCs/>
                <w:sz w:val="20"/>
                <w:szCs w:val="20"/>
              </w:rPr>
              <w:t xml:space="preserve">listeners </w:t>
            </w:r>
            <w:r w:rsidRPr="00F224B8">
              <w:rPr>
                <w:rFonts w:ascii="Cambria" w:hAnsi="Cambria"/>
                <w:bCs/>
                <w:sz w:val="20"/>
                <w:szCs w:val="20"/>
              </w:rPr>
              <w:t xml:space="preserve">pro zpracování pacientových vstupů </w:t>
            </w:r>
          </w:p>
        </w:tc>
        <w:tc>
          <w:tcPr>
            <w:tcW w:w="1701" w:type="dxa"/>
            <w:vAlign w:val="center"/>
          </w:tcPr>
          <w:p w14:paraId="58A56355" w14:textId="080AB424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1</w:t>
            </w:r>
            <w:r w:rsidR="00D46B87" w:rsidRPr="0026768A">
              <w:rPr>
                <w:rFonts w:ascii="Cambria" w:hAnsi="Cambria"/>
                <w:b w:val="0"/>
                <w:bCs/>
                <w:sz w:val="20"/>
              </w:rPr>
              <w:t>1</w:t>
            </w:r>
            <w:r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6F69059F" w14:textId="77777777" w:rsidTr="00EB34A0">
        <w:trPr>
          <w:trHeight w:hRule="exact" w:val="600"/>
        </w:trPr>
        <w:tc>
          <w:tcPr>
            <w:tcW w:w="993" w:type="dxa"/>
            <w:vAlign w:val="center"/>
          </w:tcPr>
          <w:p w14:paraId="37D8E905" w14:textId="3853AFEB" w:rsidR="00C5398C" w:rsidRPr="00F224B8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7512" w:type="dxa"/>
            <w:vAlign w:val="center"/>
          </w:tcPr>
          <w:p w14:paraId="17703CB6" w14:textId="2D4B56F9" w:rsidR="00C5398C" w:rsidRPr="00F224B8" w:rsidRDefault="006705D6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Zobrazení vyhodnocení v administrativním rozhraní terapeuta</w:t>
            </w:r>
          </w:p>
        </w:tc>
        <w:tc>
          <w:tcPr>
            <w:tcW w:w="1701" w:type="dxa"/>
            <w:vAlign w:val="center"/>
          </w:tcPr>
          <w:p w14:paraId="47D5C811" w14:textId="72506F69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12/2021</w:t>
            </w:r>
          </w:p>
        </w:tc>
      </w:tr>
      <w:tr w:rsidR="00C5398C" w:rsidRPr="0026768A" w14:paraId="48D26E29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726AF66A" w14:textId="210A8A8E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7.1</w:t>
            </w:r>
          </w:p>
        </w:tc>
        <w:tc>
          <w:tcPr>
            <w:tcW w:w="7512" w:type="dxa"/>
            <w:vAlign w:val="center"/>
          </w:tcPr>
          <w:p w14:paraId="0C7C3998" w14:textId="48F6B7FC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Testování a zabezpečení dat</w:t>
            </w:r>
          </w:p>
        </w:tc>
        <w:tc>
          <w:tcPr>
            <w:tcW w:w="1701" w:type="dxa"/>
            <w:vAlign w:val="center"/>
          </w:tcPr>
          <w:p w14:paraId="14BA4414" w14:textId="12307785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1</w:t>
            </w:r>
            <w:r w:rsidR="00D46B87" w:rsidRPr="0026768A">
              <w:rPr>
                <w:rFonts w:ascii="Cambria" w:hAnsi="Cambria"/>
                <w:b w:val="0"/>
                <w:bCs/>
                <w:sz w:val="20"/>
              </w:rPr>
              <w:t>2</w:t>
            </w:r>
            <w:r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7183F028" w14:textId="77777777" w:rsidTr="00D050FD">
        <w:trPr>
          <w:trHeight w:hRule="exact" w:val="665"/>
        </w:trPr>
        <w:tc>
          <w:tcPr>
            <w:tcW w:w="993" w:type="dxa"/>
            <w:vAlign w:val="center"/>
          </w:tcPr>
          <w:p w14:paraId="5263EB58" w14:textId="0195C43B" w:rsidR="00C5398C" w:rsidRPr="00F224B8" w:rsidRDefault="00C5398C" w:rsidP="000F60D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sz w:val="20"/>
                <w:szCs w:val="20"/>
              </w:rPr>
              <w:t>8</w:t>
            </w:r>
          </w:p>
        </w:tc>
        <w:tc>
          <w:tcPr>
            <w:tcW w:w="7512" w:type="dxa"/>
            <w:vAlign w:val="center"/>
          </w:tcPr>
          <w:p w14:paraId="5E487ACA" w14:textId="36E5F9C7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Zavedení a zdokumentování systému řízení bezpečnosti informací v rozsahu normy ISO 27001</w:t>
            </w:r>
          </w:p>
        </w:tc>
        <w:tc>
          <w:tcPr>
            <w:tcW w:w="1701" w:type="dxa"/>
            <w:vAlign w:val="center"/>
          </w:tcPr>
          <w:p w14:paraId="1D9B7FD6" w14:textId="2A5374B0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sz w:val="20"/>
              </w:rPr>
            </w:pPr>
            <w:r w:rsidRPr="0026768A">
              <w:rPr>
                <w:rFonts w:ascii="Cambria" w:hAnsi="Cambria"/>
                <w:sz w:val="20"/>
              </w:rPr>
              <w:t>12/2021</w:t>
            </w:r>
          </w:p>
        </w:tc>
      </w:tr>
      <w:tr w:rsidR="00C5398C" w:rsidRPr="0026768A" w14:paraId="6A16D276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10F7968" w14:textId="2C723C4F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8.1</w:t>
            </w:r>
          </w:p>
        </w:tc>
        <w:tc>
          <w:tcPr>
            <w:tcW w:w="7512" w:type="dxa"/>
            <w:vAlign w:val="center"/>
          </w:tcPr>
          <w:p w14:paraId="49B12EF9" w14:textId="71E682A1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Identifikace mezer současného řešení oproti normě ISO 27001</w:t>
            </w:r>
          </w:p>
        </w:tc>
        <w:tc>
          <w:tcPr>
            <w:tcW w:w="1701" w:type="dxa"/>
            <w:vAlign w:val="center"/>
          </w:tcPr>
          <w:p w14:paraId="2D63D609" w14:textId="12E96535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05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402E5327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329954A4" w14:textId="35806A8E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8.2</w:t>
            </w:r>
          </w:p>
        </w:tc>
        <w:tc>
          <w:tcPr>
            <w:tcW w:w="7512" w:type="dxa"/>
            <w:vAlign w:val="center"/>
          </w:tcPr>
          <w:p w14:paraId="3F50D731" w14:textId="1A47B831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Implementace normy a dokumentace</w:t>
            </w:r>
          </w:p>
        </w:tc>
        <w:tc>
          <w:tcPr>
            <w:tcW w:w="1701" w:type="dxa"/>
            <w:vAlign w:val="center"/>
          </w:tcPr>
          <w:p w14:paraId="1B5C54CF" w14:textId="2BD17215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12/2021</w:t>
            </w:r>
          </w:p>
        </w:tc>
      </w:tr>
      <w:tr w:rsidR="00C5398C" w:rsidRPr="0026768A" w14:paraId="64532F87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919D5A3" w14:textId="1A84AAD8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8.3</w:t>
            </w:r>
          </w:p>
        </w:tc>
        <w:tc>
          <w:tcPr>
            <w:tcW w:w="7512" w:type="dxa"/>
            <w:vAlign w:val="center"/>
          </w:tcPr>
          <w:p w14:paraId="3F259519" w14:textId="54072D5E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Předaudit spojený se zavedním ISO 27001</w:t>
            </w:r>
          </w:p>
        </w:tc>
        <w:tc>
          <w:tcPr>
            <w:tcW w:w="1701" w:type="dxa"/>
            <w:vAlign w:val="center"/>
          </w:tcPr>
          <w:p w14:paraId="1FD5B37B" w14:textId="09892DCD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1</w:t>
            </w:r>
            <w:r w:rsidR="00D46B87" w:rsidRPr="0026768A">
              <w:rPr>
                <w:rFonts w:ascii="Cambria" w:hAnsi="Cambria"/>
                <w:b w:val="0"/>
                <w:bCs/>
                <w:sz w:val="20"/>
              </w:rPr>
              <w:t>1</w:t>
            </w:r>
            <w:r w:rsidRPr="0026768A">
              <w:rPr>
                <w:rFonts w:ascii="Cambria" w:hAnsi="Cambria"/>
                <w:b w:val="0"/>
                <w:bCs/>
                <w:sz w:val="20"/>
              </w:rPr>
              <w:t>/2021</w:t>
            </w:r>
          </w:p>
        </w:tc>
      </w:tr>
      <w:tr w:rsidR="00C5398C" w:rsidRPr="0026768A" w14:paraId="502A9F3B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42CFEA89" w14:textId="6E9AF177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8.4</w:t>
            </w:r>
          </w:p>
        </w:tc>
        <w:tc>
          <w:tcPr>
            <w:tcW w:w="7512" w:type="dxa"/>
            <w:vAlign w:val="center"/>
          </w:tcPr>
          <w:p w14:paraId="3D656302" w14:textId="199FD07F" w:rsidR="00C5398C" w:rsidRPr="00F224B8" w:rsidRDefault="006705D6" w:rsidP="006705D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Audit systému řízení bezpečnosti informací v rozsahu normy ISO 27001</w:t>
            </w:r>
          </w:p>
        </w:tc>
        <w:tc>
          <w:tcPr>
            <w:tcW w:w="1701" w:type="dxa"/>
            <w:vAlign w:val="center"/>
          </w:tcPr>
          <w:p w14:paraId="75942A60" w14:textId="65599E4A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12/2021</w:t>
            </w:r>
          </w:p>
        </w:tc>
      </w:tr>
      <w:tr w:rsidR="00C5398C" w:rsidRPr="0026768A" w14:paraId="7D8499AF" w14:textId="77777777" w:rsidTr="00EB34A0">
        <w:trPr>
          <w:trHeight w:hRule="exact" w:val="584"/>
        </w:trPr>
        <w:tc>
          <w:tcPr>
            <w:tcW w:w="10206" w:type="dxa"/>
            <w:gridSpan w:val="3"/>
            <w:vAlign w:val="center"/>
          </w:tcPr>
          <w:p w14:paraId="6CFE941A" w14:textId="06DC7077" w:rsidR="00C5398C" w:rsidRPr="0026768A" w:rsidRDefault="00C5398C" w:rsidP="00C5398C">
            <w:pPr>
              <w:pStyle w:val="Nadpis1"/>
              <w:spacing w:before="0" w:after="0"/>
              <w:jc w:val="center"/>
              <w:rPr>
                <w:rFonts w:ascii="Cambria" w:hAnsi="Cambria"/>
                <w:sz w:val="20"/>
              </w:rPr>
            </w:pPr>
            <w:r w:rsidRPr="0026768A">
              <w:rPr>
                <w:rFonts w:ascii="Cambria" w:hAnsi="Cambria"/>
                <w:sz w:val="20"/>
              </w:rPr>
              <w:t>rok 2022</w:t>
            </w:r>
          </w:p>
        </w:tc>
      </w:tr>
      <w:tr w:rsidR="00C5398C" w:rsidRPr="0026768A" w14:paraId="60C8C378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75B95BD9" w14:textId="4000AC26" w:rsidR="00C5398C" w:rsidRPr="00F224B8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512" w:type="dxa"/>
            <w:vAlign w:val="center"/>
          </w:tcPr>
          <w:p w14:paraId="63059D2C" w14:textId="4FB9FD75" w:rsidR="00C5398C" w:rsidRPr="00F224B8" w:rsidRDefault="006705D6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Model počítačového vidění - proof of concept</w:t>
            </w:r>
          </w:p>
        </w:tc>
        <w:tc>
          <w:tcPr>
            <w:tcW w:w="1701" w:type="dxa"/>
            <w:vAlign w:val="center"/>
          </w:tcPr>
          <w:p w14:paraId="696B9F3D" w14:textId="1D246311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Cs/>
                <w:sz w:val="20"/>
              </w:rPr>
              <w:t>/2022</w:t>
            </w:r>
          </w:p>
        </w:tc>
      </w:tr>
      <w:tr w:rsidR="00C5398C" w:rsidRPr="0026768A" w14:paraId="6AFC4CDE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649CA2DF" w14:textId="10B1DF38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10.1</w:t>
            </w:r>
          </w:p>
        </w:tc>
        <w:tc>
          <w:tcPr>
            <w:tcW w:w="7512" w:type="dxa"/>
            <w:vAlign w:val="center"/>
          </w:tcPr>
          <w:p w14:paraId="682141EA" w14:textId="4DFE41C6" w:rsidR="00C5398C" w:rsidRPr="00F224B8" w:rsidRDefault="006705D6" w:rsidP="006705D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Ohodnocení 10 000 fotografií jídel pro trénink modelu</w:t>
            </w:r>
          </w:p>
        </w:tc>
        <w:tc>
          <w:tcPr>
            <w:tcW w:w="1701" w:type="dxa"/>
            <w:vAlign w:val="center"/>
          </w:tcPr>
          <w:p w14:paraId="5EEAA657" w14:textId="0D237F3A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02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45EC867C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15453B2" w14:textId="12CD2CA8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10.2</w:t>
            </w:r>
          </w:p>
        </w:tc>
        <w:tc>
          <w:tcPr>
            <w:tcW w:w="7512" w:type="dxa"/>
            <w:vAlign w:val="center"/>
          </w:tcPr>
          <w:p w14:paraId="1B1B8532" w14:textId="1776E6F4" w:rsidR="00C5398C" w:rsidRPr="00F224B8" w:rsidRDefault="006705D6" w:rsidP="006705D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Vytvoření proof of concept modelu</w:t>
            </w:r>
          </w:p>
        </w:tc>
        <w:tc>
          <w:tcPr>
            <w:tcW w:w="1701" w:type="dxa"/>
            <w:vAlign w:val="center"/>
          </w:tcPr>
          <w:p w14:paraId="09D1851E" w14:textId="69B5021B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69B8FB49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5736E4F1" w14:textId="069413F4" w:rsidR="00C5398C" w:rsidRPr="00F224B8" w:rsidRDefault="00C5398C" w:rsidP="00C5398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512" w:type="dxa"/>
            <w:vAlign w:val="center"/>
          </w:tcPr>
          <w:p w14:paraId="6FF9C565" w14:textId="74CAE13E" w:rsidR="00C5398C" w:rsidRPr="00F224B8" w:rsidRDefault="006705D6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/>
                <w:bCs/>
                <w:sz w:val="20"/>
                <w:szCs w:val="20"/>
              </w:rPr>
              <w:t>Inovace interního postupu zpětné vazby</w:t>
            </w:r>
          </w:p>
        </w:tc>
        <w:tc>
          <w:tcPr>
            <w:tcW w:w="1701" w:type="dxa"/>
            <w:vAlign w:val="center"/>
          </w:tcPr>
          <w:p w14:paraId="5C169758" w14:textId="361F7EA7" w:rsidR="00C5398C" w:rsidRPr="0026768A" w:rsidRDefault="00D050FD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12/2022</w:t>
            </w:r>
          </w:p>
        </w:tc>
      </w:tr>
      <w:tr w:rsidR="00C5398C" w:rsidRPr="0026768A" w14:paraId="21EF74DF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235A744" w14:textId="55A80842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11.1</w:t>
            </w:r>
          </w:p>
        </w:tc>
        <w:tc>
          <w:tcPr>
            <w:tcW w:w="7512" w:type="dxa"/>
            <w:vAlign w:val="center"/>
          </w:tcPr>
          <w:p w14:paraId="5F5E9E77" w14:textId="4FA386B4" w:rsidR="00C5398C" w:rsidRPr="00F224B8" w:rsidRDefault="006705D6" w:rsidP="006705D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Rešerše funkce sběru zpětné vazby a hodnocení jídel s uživateli</w:t>
            </w:r>
          </w:p>
        </w:tc>
        <w:tc>
          <w:tcPr>
            <w:tcW w:w="1701" w:type="dxa"/>
            <w:vAlign w:val="center"/>
          </w:tcPr>
          <w:p w14:paraId="4BF21A80" w14:textId="1B5E1A24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03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087D1429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78DA38A4" w14:textId="006B1D4C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11.2</w:t>
            </w:r>
          </w:p>
        </w:tc>
        <w:tc>
          <w:tcPr>
            <w:tcW w:w="7512" w:type="dxa"/>
            <w:vAlign w:val="center"/>
          </w:tcPr>
          <w:p w14:paraId="66BBF72B" w14:textId="41BA7667" w:rsidR="00C5398C" w:rsidRPr="00F224B8" w:rsidRDefault="006705D6" w:rsidP="006705D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Navržení grafických prvků funkce sběru zpětné vazby a hodnocení jídel</w:t>
            </w:r>
          </w:p>
        </w:tc>
        <w:tc>
          <w:tcPr>
            <w:tcW w:w="1701" w:type="dxa"/>
            <w:vAlign w:val="center"/>
          </w:tcPr>
          <w:p w14:paraId="540615BF" w14:textId="34F6FDA6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04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4E558364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1F5FE92A" w14:textId="2F816D7D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11.3</w:t>
            </w:r>
          </w:p>
        </w:tc>
        <w:tc>
          <w:tcPr>
            <w:tcW w:w="7512" w:type="dxa"/>
            <w:vAlign w:val="center"/>
          </w:tcPr>
          <w:p w14:paraId="3D80A947" w14:textId="3628E686" w:rsidR="00C5398C" w:rsidRPr="00F224B8" w:rsidRDefault="006705D6" w:rsidP="006705D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Testování použitelnosti funkcí na prototypu a iterace</w:t>
            </w:r>
          </w:p>
        </w:tc>
        <w:tc>
          <w:tcPr>
            <w:tcW w:w="1701" w:type="dxa"/>
            <w:vAlign w:val="center"/>
          </w:tcPr>
          <w:p w14:paraId="0BEAEB67" w14:textId="1290905B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05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26C302A8" w14:textId="77777777" w:rsidTr="00EB5733">
        <w:trPr>
          <w:trHeight w:hRule="exact" w:val="417"/>
        </w:trPr>
        <w:tc>
          <w:tcPr>
            <w:tcW w:w="993" w:type="dxa"/>
            <w:vAlign w:val="center"/>
          </w:tcPr>
          <w:p w14:paraId="27175109" w14:textId="66CE5919" w:rsidR="00C5398C" w:rsidRPr="00F224B8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11.4</w:t>
            </w:r>
          </w:p>
        </w:tc>
        <w:tc>
          <w:tcPr>
            <w:tcW w:w="7512" w:type="dxa"/>
            <w:vAlign w:val="center"/>
          </w:tcPr>
          <w:p w14:paraId="448C9C23" w14:textId="106DE10E" w:rsidR="00C5398C" w:rsidRPr="00F224B8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F224B8">
              <w:rPr>
                <w:rFonts w:ascii="Cambria" w:hAnsi="Cambria"/>
                <w:bCs/>
                <w:sz w:val="20"/>
                <w:szCs w:val="20"/>
              </w:rPr>
              <w:t>Sestavení odborného obsahu k hodnocení jídel češtině, slovenštině a němčině</w:t>
            </w:r>
          </w:p>
        </w:tc>
        <w:tc>
          <w:tcPr>
            <w:tcW w:w="1701" w:type="dxa"/>
            <w:vAlign w:val="center"/>
          </w:tcPr>
          <w:p w14:paraId="614ECAB2" w14:textId="2D040EC1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09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4FBC6162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E59CBAE" w14:textId="07CA0105" w:rsidR="00C5398C" w:rsidRPr="0026768A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512" w:type="dxa"/>
            <w:vAlign w:val="center"/>
          </w:tcPr>
          <w:p w14:paraId="25E797F9" w14:textId="02E25470" w:rsidR="00C5398C" w:rsidRPr="0026768A" w:rsidRDefault="006705D6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/>
                <w:bCs/>
                <w:sz w:val="20"/>
                <w:szCs w:val="20"/>
              </w:rPr>
              <w:t>Návrh administrátorského rozhraní pro řízení terapeutů</w:t>
            </w:r>
          </w:p>
        </w:tc>
        <w:tc>
          <w:tcPr>
            <w:tcW w:w="1701" w:type="dxa"/>
            <w:vAlign w:val="center"/>
          </w:tcPr>
          <w:p w14:paraId="40BDE30E" w14:textId="7C291757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04</w:t>
            </w:r>
            <w:r w:rsidR="00D050FD" w:rsidRPr="0026768A">
              <w:rPr>
                <w:rFonts w:ascii="Cambria" w:hAnsi="Cambria"/>
                <w:bCs/>
                <w:sz w:val="20"/>
              </w:rPr>
              <w:t>/2022</w:t>
            </w:r>
          </w:p>
        </w:tc>
      </w:tr>
      <w:tr w:rsidR="00C5398C" w:rsidRPr="0026768A" w14:paraId="079A0E14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0453C20" w14:textId="3CFB1D5D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14.1</w:t>
            </w:r>
          </w:p>
        </w:tc>
        <w:tc>
          <w:tcPr>
            <w:tcW w:w="7512" w:type="dxa"/>
            <w:vAlign w:val="center"/>
          </w:tcPr>
          <w:p w14:paraId="7B204614" w14:textId="1234459A" w:rsidR="00C5398C" w:rsidRPr="0026768A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Rešerše potřeb uživatelů v rámci společnosti</w:t>
            </w:r>
          </w:p>
        </w:tc>
        <w:tc>
          <w:tcPr>
            <w:tcW w:w="1701" w:type="dxa"/>
            <w:vAlign w:val="center"/>
          </w:tcPr>
          <w:p w14:paraId="202D5EC9" w14:textId="7E3FE791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02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05690A6C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745591A6" w14:textId="214D37CE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14.2</w:t>
            </w:r>
          </w:p>
        </w:tc>
        <w:tc>
          <w:tcPr>
            <w:tcW w:w="7512" w:type="dxa"/>
            <w:vAlign w:val="center"/>
          </w:tcPr>
          <w:p w14:paraId="11C18BA3" w14:textId="259C354A" w:rsidR="00C5398C" w:rsidRPr="0026768A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 xml:space="preserve">Navržení modulu a vytvoření specifikace </w:t>
            </w:r>
          </w:p>
        </w:tc>
        <w:tc>
          <w:tcPr>
            <w:tcW w:w="1701" w:type="dxa"/>
            <w:vAlign w:val="center"/>
          </w:tcPr>
          <w:p w14:paraId="4916A948" w14:textId="63CC53DE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02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3D385F04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53033BE5" w14:textId="7F944F3B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14.3</w:t>
            </w:r>
          </w:p>
        </w:tc>
        <w:tc>
          <w:tcPr>
            <w:tcW w:w="7512" w:type="dxa"/>
            <w:vAlign w:val="center"/>
          </w:tcPr>
          <w:p w14:paraId="3E1D8FCE" w14:textId="64B8822B" w:rsidR="00C5398C" w:rsidRPr="0026768A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Design a kódování uživatelského rozhraní</w:t>
            </w:r>
          </w:p>
        </w:tc>
        <w:tc>
          <w:tcPr>
            <w:tcW w:w="1701" w:type="dxa"/>
            <w:vAlign w:val="center"/>
          </w:tcPr>
          <w:p w14:paraId="0F229846" w14:textId="3FB1E2D7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04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40436E69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18BC3620" w14:textId="60D3A866" w:rsidR="00C5398C" w:rsidRPr="0026768A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512" w:type="dxa"/>
            <w:vAlign w:val="center"/>
          </w:tcPr>
          <w:p w14:paraId="077518E9" w14:textId="46C4C772" w:rsidR="00C5398C" w:rsidRPr="0026768A" w:rsidRDefault="006705D6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/>
                <w:bCs/>
                <w:sz w:val="20"/>
                <w:szCs w:val="20"/>
              </w:rPr>
              <w:t>Implementace modulu pro správu terapeutů</w:t>
            </w:r>
          </w:p>
        </w:tc>
        <w:tc>
          <w:tcPr>
            <w:tcW w:w="1701" w:type="dxa"/>
            <w:vAlign w:val="center"/>
          </w:tcPr>
          <w:p w14:paraId="3249475C" w14:textId="0D3DE759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06</w:t>
            </w:r>
            <w:r w:rsidR="00D050FD" w:rsidRPr="0026768A">
              <w:rPr>
                <w:rFonts w:ascii="Cambria" w:hAnsi="Cambria"/>
                <w:bCs/>
                <w:sz w:val="20"/>
              </w:rPr>
              <w:t>/2022</w:t>
            </w:r>
          </w:p>
        </w:tc>
      </w:tr>
      <w:tr w:rsidR="00C5398C" w:rsidRPr="0026768A" w14:paraId="2630138D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77E2D701" w14:textId="3F0DAC5C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15.1</w:t>
            </w:r>
          </w:p>
        </w:tc>
        <w:tc>
          <w:tcPr>
            <w:tcW w:w="7512" w:type="dxa"/>
            <w:vAlign w:val="center"/>
          </w:tcPr>
          <w:p w14:paraId="545F43BD" w14:textId="156B22AC" w:rsidR="00C5398C" w:rsidRPr="0026768A" w:rsidRDefault="006705D6" w:rsidP="006705D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Implementace funkce vytváření nových terapeutů</w:t>
            </w:r>
          </w:p>
        </w:tc>
        <w:tc>
          <w:tcPr>
            <w:tcW w:w="1701" w:type="dxa"/>
            <w:vAlign w:val="center"/>
          </w:tcPr>
          <w:p w14:paraId="65B68598" w14:textId="1991D32F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06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49E3128F" w14:textId="77777777" w:rsidTr="00D050FD">
        <w:trPr>
          <w:trHeight w:hRule="exact" w:val="560"/>
        </w:trPr>
        <w:tc>
          <w:tcPr>
            <w:tcW w:w="993" w:type="dxa"/>
            <w:vAlign w:val="center"/>
          </w:tcPr>
          <w:p w14:paraId="5C1503E2" w14:textId="7B8FE21E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15.2</w:t>
            </w:r>
          </w:p>
        </w:tc>
        <w:tc>
          <w:tcPr>
            <w:tcW w:w="7512" w:type="dxa"/>
            <w:vAlign w:val="center"/>
          </w:tcPr>
          <w:p w14:paraId="2D42E413" w14:textId="4197E0D6" w:rsidR="00C5398C" w:rsidRPr="0026768A" w:rsidRDefault="006705D6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Implementace funkce organizace dostupnosti (volno, dovolená, zástup za terapeuta)</w:t>
            </w:r>
          </w:p>
        </w:tc>
        <w:tc>
          <w:tcPr>
            <w:tcW w:w="1701" w:type="dxa"/>
            <w:vAlign w:val="center"/>
          </w:tcPr>
          <w:p w14:paraId="7A3477C1" w14:textId="3560DB64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06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6267CAA8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5CC89605" w14:textId="22D6E606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15.3</w:t>
            </w:r>
          </w:p>
        </w:tc>
        <w:tc>
          <w:tcPr>
            <w:tcW w:w="7512" w:type="dxa"/>
            <w:vAlign w:val="center"/>
          </w:tcPr>
          <w:p w14:paraId="163020A6" w14:textId="1B832AA1" w:rsidR="00C5398C" w:rsidRPr="0026768A" w:rsidRDefault="00D050FD" w:rsidP="00D050FD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Příprava, implementace a dokumentace api endpointů</w:t>
            </w:r>
          </w:p>
        </w:tc>
        <w:tc>
          <w:tcPr>
            <w:tcW w:w="1701" w:type="dxa"/>
            <w:vAlign w:val="center"/>
          </w:tcPr>
          <w:p w14:paraId="4F614A2F" w14:textId="76DCA356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06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0AE57AD6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45BFEA30" w14:textId="14EF479E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15.4</w:t>
            </w:r>
          </w:p>
        </w:tc>
        <w:tc>
          <w:tcPr>
            <w:tcW w:w="7512" w:type="dxa"/>
            <w:vAlign w:val="center"/>
          </w:tcPr>
          <w:p w14:paraId="6E8804F5" w14:textId="4D872EF5" w:rsidR="00C5398C" w:rsidRPr="0026768A" w:rsidRDefault="00D050FD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Napojení daného modulu na modul terapeuta a pacienta</w:t>
            </w:r>
          </w:p>
        </w:tc>
        <w:tc>
          <w:tcPr>
            <w:tcW w:w="1701" w:type="dxa"/>
            <w:vAlign w:val="center"/>
          </w:tcPr>
          <w:p w14:paraId="73331CD1" w14:textId="29651C85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06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7E92BCA6" w14:textId="77777777" w:rsidTr="00D050FD">
        <w:trPr>
          <w:trHeight w:hRule="exact" w:val="637"/>
        </w:trPr>
        <w:tc>
          <w:tcPr>
            <w:tcW w:w="993" w:type="dxa"/>
            <w:vAlign w:val="center"/>
          </w:tcPr>
          <w:p w14:paraId="27B6DA9C" w14:textId="6FB24DBD" w:rsidR="00C5398C" w:rsidRPr="0026768A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512" w:type="dxa"/>
            <w:vAlign w:val="center"/>
          </w:tcPr>
          <w:p w14:paraId="2CED4D0B" w14:textId="17E99A2F" w:rsidR="00C5398C" w:rsidRPr="0026768A" w:rsidRDefault="00D050FD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/>
                <w:bCs/>
                <w:sz w:val="20"/>
                <w:szCs w:val="20"/>
              </w:rPr>
              <w:t>Implementace mechanismu automatického přiřazování pacientů terapeutům</w:t>
            </w:r>
          </w:p>
        </w:tc>
        <w:tc>
          <w:tcPr>
            <w:tcW w:w="1701" w:type="dxa"/>
            <w:vAlign w:val="center"/>
          </w:tcPr>
          <w:p w14:paraId="26B16595" w14:textId="62CE01FC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06</w:t>
            </w:r>
            <w:r w:rsidR="00D050FD" w:rsidRPr="0026768A">
              <w:rPr>
                <w:rFonts w:ascii="Cambria" w:hAnsi="Cambria"/>
                <w:bCs/>
                <w:sz w:val="20"/>
              </w:rPr>
              <w:t>/2022</w:t>
            </w:r>
          </w:p>
        </w:tc>
      </w:tr>
      <w:tr w:rsidR="00C5398C" w:rsidRPr="0026768A" w14:paraId="78BFA0F7" w14:textId="77777777" w:rsidTr="00D050FD">
        <w:trPr>
          <w:trHeight w:hRule="exact" w:val="585"/>
        </w:trPr>
        <w:tc>
          <w:tcPr>
            <w:tcW w:w="993" w:type="dxa"/>
            <w:vAlign w:val="center"/>
          </w:tcPr>
          <w:p w14:paraId="4D30D02B" w14:textId="08BFEF7A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16.1</w:t>
            </w:r>
          </w:p>
        </w:tc>
        <w:tc>
          <w:tcPr>
            <w:tcW w:w="7512" w:type="dxa"/>
            <w:vAlign w:val="center"/>
          </w:tcPr>
          <w:p w14:paraId="64AECD72" w14:textId="63F23E31" w:rsidR="00C5398C" w:rsidRPr="0026768A" w:rsidRDefault="00D050FD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Vytvoření algoritmu pro přiřazování na základě volných termínů a aktuálního počtu pacientů v různých fázích terapie</w:t>
            </w:r>
          </w:p>
        </w:tc>
        <w:tc>
          <w:tcPr>
            <w:tcW w:w="1701" w:type="dxa"/>
            <w:vAlign w:val="center"/>
          </w:tcPr>
          <w:p w14:paraId="210C87BA" w14:textId="70429725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05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0D37734D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25A263C7" w14:textId="0C85A827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16.2</w:t>
            </w:r>
          </w:p>
        </w:tc>
        <w:tc>
          <w:tcPr>
            <w:tcW w:w="7512" w:type="dxa"/>
            <w:vAlign w:val="center"/>
          </w:tcPr>
          <w:p w14:paraId="61DA97AB" w14:textId="6D3F171A" w:rsidR="00C5398C" w:rsidRPr="0026768A" w:rsidRDefault="00D050FD" w:rsidP="00D050FD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Implementace algoritmu do backendu platformy</w:t>
            </w:r>
          </w:p>
        </w:tc>
        <w:tc>
          <w:tcPr>
            <w:tcW w:w="1701" w:type="dxa"/>
            <w:vAlign w:val="center"/>
          </w:tcPr>
          <w:p w14:paraId="19F954D0" w14:textId="2146479C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06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4654F7B0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27FBBEF0" w14:textId="0C5488EB" w:rsidR="00C5398C" w:rsidRPr="0026768A" w:rsidRDefault="00C5398C" w:rsidP="000F60D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512" w:type="dxa"/>
            <w:vAlign w:val="center"/>
          </w:tcPr>
          <w:p w14:paraId="7FD8B3F5" w14:textId="32501598" w:rsidR="00C5398C" w:rsidRPr="0026768A" w:rsidRDefault="00D050FD" w:rsidP="000F60D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/>
                <w:bCs/>
                <w:sz w:val="20"/>
                <w:szCs w:val="20"/>
              </w:rPr>
              <w:t>Zavedení administrátorského rozhraní do provozu</w:t>
            </w:r>
          </w:p>
        </w:tc>
        <w:tc>
          <w:tcPr>
            <w:tcW w:w="1701" w:type="dxa"/>
            <w:vAlign w:val="center"/>
          </w:tcPr>
          <w:p w14:paraId="377CB5BD" w14:textId="70AEE216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26768A">
              <w:rPr>
                <w:rFonts w:ascii="Cambria" w:hAnsi="Cambria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Cs/>
                <w:sz w:val="20"/>
              </w:rPr>
              <w:t>/2022</w:t>
            </w:r>
          </w:p>
        </w:tc>
      </w:tr>
      <w:tr w:rsidR="00C5398C" w:rsidRPr="0026768A" w14:paraId="74860672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2CAB1E62" w14:textId="2E09BAF2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lastRenderedPageBreak/>
              <w:t>17.1</w:t>
            </w:r>
          </w:p>
        </w:tc>
        <w:tc>
          <w:tcPr>
            <w:tcW w:w="7512" w:type="dxa"/>
            <w:vAlign w:val="center"/>
          </w:tcPr>
          <w:p w14:paraId="3BB95FC8" w14:textId="3D93B43D" w:rsidR="00C5398C" w:rsidRPr="0026768A" w:rsidRDefault="00D050FD" w:rsidP="00D050FD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Zabezpečení dat a nastavení pravomocí v rámci aplikace</w:t>
            </w:r>
          </w:p>
        </w:tc>
        <w:tc>
          <w:tcPr>
            <w:tcW w:w="1701" w:type="dxa"/>
            <w:vAlign w:val="center"/>
          </w:tcPr>
          <w:p w14:paraId="519C4EC0" w14:textId="4309CAE9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C5398C" w:rsidRPr="0026768A" w14:paraId="7B642A65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0F8543E5" w14:textId="6FABF8D2" w:rsidR="00C5398C" w:rsidRPr="0026768A" w:rsidRDefault="00C5398C" w:rsidP="000F60D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17.2</w:t>
            </w:r>
          </w:p>
        </w:tc>
        <w:tc>
          <w:tcPr>
            <w:tcW w:w="7512" w:type="dxa"/>
            <w:vAlign w:val="center"/>
          </w:tcPr>
          <w:p w14:paraId="068A53F4" w14:textId="3EFE2554" w:rsidR="00C5398C" w:rsidRPr="0026768A" w:rsidRDefault="00D050FD" w:rsidP="000F60D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6768A">
              <w:rPr>
                <w:rFonts w:ascii="Cambria" w:hAnsi="Cambria"/>
                <w:bCs/>
                <w:sz w:val="20"/>
                <w:szCs w:val="20"/>
              </w:rPr>
              <w:t>Testování</w:t>
            </w:r>
          </w:p>
        </w:tc>
        <w:tc>
          <w:tcPr>
            <w:tcW w:w="1701" w:type="dxa"/>
            <w:vAlign w:val="center"/>
          </w:tcPr>
          <w:p w14:paraId="03C36E1E" w14:textId="6D1D6DCA" w:rsidR="00C5398C" w:rsidRPr="0026768A" w:rsidRDefault="00D46B87" w:rsidP="00BB4FBA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26768A">
              <w:rPr>
                <w:rFonts w:ascii="Cambria" w:hAnsi="Cambria"/>
                <w:b w:val="0"/>
                <w:bCs/>
                <w:sz w:val="20"/>
              </w:rPr>
              <w:t>07</w:t>
            </w:r>
            <w:r w:rsidR="00D050FD" w:rsidRPr="0026768A">
              <w:rPr>
                <w:rFonts w:ascii="Cambria" w:hAnsi="Cambria"/>
                <w:b w:val="0"/>
                <w:bCs/>
                <w:sz w:val="20"/>
              </w:rPr>
              <w:t>/2022</w:t>
            </w:r>
          </w:p>
        </w:tc>
      </w:tr>
      <w:tr w:rsidR="00F224B8" w:rsidRPr="0026768A" w14:paraId="3FEC2AAD" w14:textId="77777777" w:rsidTr="001851C4">
        <w:trPr>
          <w:trHeight w:hRule="exact" w:val="581"/>
        </w:trPr>
        <w:tc>
          <w:tcPr>
            <w:tcW w:w="10206" w:type="dxa"/>
            <w:gridSpan w:val="3"/>
            <w:vAlign w:val="center"/>
          </w:tcPr>
          <w:p w14:paraId="2D841A28" w14:textId="3A8FD7BB" w:rsidR="00F224B8" w:rsidRPr="0026768A" w:rsidRDefault="00F224B8" w:rsidP="00BB4FBA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>
              <w:rPr>
                <w:rFonts w:ascii="Cambria" w:hAnsi="Cambria"/>
                <w:bCs/>
                <w:sz w:val="20"/>
              </w:rPr>
              <w:t>rok 2023</w:t>
            </w:r>
          </w:p>
        </w:tc>
      </w:tr>
      <w:tr w:rsidR="00F224B8" w:rsidRPr="0026768A" w14:paraId="732DDC56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6B5AC989" w14:textId="3B24620F" w:rsidR="00F224B8" w:rsidRPr="006E6486" w:rsidRDefault="00F224B8" w:rsidP="006E648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512" w:type="dxa"/>
            <w:vAlign w:val="center"/>
          </w:tcPr>
          <w:p w14:paraId="14F282A2" w14:textId="7DD2B515" w:rsidR="00F224B8" w:rsidRPr="006E6486" w:rsidRDefault="00F224B8" w:rsidP="006E648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 xml:space="preserve">Metodologie klasifikace </w:t>
            </w:r>
            <w:proofErr w:type="spellStart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jídel</w:t>
            </w:r>
            <w:proofErr w:type="spellEnd"/>
          </w:p>
        </w:tc>
        <w:tc>
          <w:tcPr>
            <w:tcW w:w="1701" w:type="dxa"/>
            <w:vAlign w:val="center"/>
          </w:tcPr>
          <w:p w14:paraId="368A500D" w14:textId="7D17FB6D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6E6486">
              <w:rPr>
                <w:rFonts w:ascii="Cambria" w:hAnsi="Cambria"/>
                <w:bCs/>
                <w:sz w:val="20"/>
              </w:rPr>
              <w:t>06/2023</w:t>
            </w:r>
          </w:p>
        </w:tc>
      </w:tr>
      <w:tr w:rsidR="00F224B8" w:rsidRPr="0026768A" w14:paraId="1C38581B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6CDDAB58" w14:textId="3B70E180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9.1</w:t>
            </w:r>
          </w:p>
        </w:tc>
        <w:tc>
          <w:tcPr>
            <w:tcW w:w="7512" w:type="dxa"/>
            <w:vAlign w:val="center"/>
          </w:tcPr>
          <w:p w14:paraId="0F0350AC" w14:textId="7487D0A6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Vytvořeni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́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klasifikačního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algoritmu fotografií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jídel</w:t>
            </w:r>
            <w:proofErr w:type="spellEnd"/>
          </w:p>
        </w:tc>
        <w:tc>
          <w:tcPr>
            <w:tcW w:w="1701" w:type="dxa"/>
            <w:vAlign w:val="center"/>
          </w:tcPr>
          <w:p w14:paraId="0D3A9A26" w14:textId="09375D8A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7FE79762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64723E7C" w14:textId="0B912EC0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9.2</w:t>
            </w:r>
          </w:p>
        </w:tc>
        <w:tc>
          <w:tcPr>
            <w:tcW w:w="7512" w:type="dxa"/>
            <w:vAlign w:val="center"/>
          </w:tcPr>
          <w:p w14:paraId="0DD41389" w14:textId="5BBB3CC9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Hodnocení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klinicke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>́ validity s Masarykovou univerzitou</w:t>
            </w:r>
          </w:p>
        </w:tc>
        <w:tc>
          <w:tcPr>
            <w:tcW w:w="1701" w:type="dxa"/>
            <w:vAlign w:val="center"/>
          </w:tcPr>
          <w:p w14:paraId="1BFE253F" w14:textId="277594E9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5D2157AA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18D3110A" w14:textId="4FE58F19" w:rsidR="00F224B8" w:rsidRPr="006E6486" w:rsidRDefault="00F224B8" w:rsidP="006E648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512" w:type="dxa"/>
            <w:vAlign w:val="center"/>
          </w:tcPr>
          <w:p w14:paraId="74415E3C" w14:textId="34AF85C7" w:rsidR="00F224B8" w:rsidRPr="006E6486" w:rsidRDefault="00F224B8" w:rsidP="006E648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 xml:space="preserve">Model </w:t>
            </w:r>
            <w:proofErr w:type="spellStart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počítačového</w:t>
            </w:r>
            <w:proofErr w:type="spellEnd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viděni</w:t>
            </w:r>
            <w:proofErr w:type="spellEnd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́</w:t>
            </w:r>
          </w:p>
        </w:tc>
        <w:tc>
          <w:tcPr>
            <w:tcW w:w="1701" w:type="dxa"/>
            <w:vAlign w:val="center"/>
          </w:tcPr>
          <w:p w14:paraId="0AC90715" w14:textId="7C8ED451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6E6486">
              <w:rPr>
                <w:rFonts w:ascii="Cambria" w:hAnsi="Cambria"/>
                <w:bCs/>
                <w:sz w:val="20"/>
              </w:rPr>
              <w:t>06/2023</w:t>
            </w:r>
          </w:p>
        </w:tc>
      </w:tr>
      <w:tr w:rsidR="00F224B8" w:rsidRPr="0026768A" w14:paraId="191371D6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45C6BF26" w14:textId="7C7CBA22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12.1</w:t>
            </w:r>
          </w:p>
        </w:tc>
        <w:tc>
          <w:tcPr>
            <w:tcW w:w="7512" w:type="dxa"/>
            <w:vAlign w:val="center"/>
          </w:tcPr>
          <w:p w14:paraId="749FF802" w14:textId="57FDA695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Vytvořeni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́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produkčního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modelu</w:t>
            </w:r>
          </w:p>
        </w:tc>
        <w:tc>
          <w:tcPr>
            <w:tcW w:w="1701" w:type="dxa"/>
            <w:vAlign w:val="center"/>
          </w:tcPr>
          <w:p w14:paraId="37FA5173" w14:textId="43F97ED4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04BF09D9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732CEBE9" w14:textId="644E1FE6" w:rsidR="00F224B8" w:rsidRPr="006E6486" w:rsidRDefault="00F224B8" w:rsidP="006E648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512" w:type="dxa"/>
            <w:vAlign w:val="center"/>
          </w:tcPr>
          <w:p w14:paraId="1D633A30" w14:textId="242AB969" w:rsidR="00F224B8" w:rsidRPr="006E6486" w:rsidRDefault="00F224B8" w:rsidP="006E648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 xml:space="preserve">Implementace inovací do </w:t>
            </w:r>
            <w:proofErr w:type="spellStart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stávajících</w:t>
            </w:r>
            <w:proofErr w:type="spellEnd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intern</w:t>
            </w:r>
            <w:bookmarkStart w:id="0" w:name="_GoBack"/>
            <w:bookmarkEnd w:id="0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ích</w:t>
            </w:r>
            <w:proofErr w:type="spellEnd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 xml:space="preserve"> postupů </w:t>
            </w:r>
            <w:proofErr w:type="spellStart"/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žadatele</w:t>
            </w:r>
            <w:proofErr w:type="spellEnd"/>
          </w:p>
        </w:tc>
        <w:tc>
          <w:tcPr>
            <w:tcW w:w="1701" w:type="dxa"/>
            <w:vAlign w:val="center"/>
          </w:tcPr>
          <w:p w14:paraId="02BC16B0" w14:textId="15D12EDA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6E6486">
              <w:rPr>
                <w:rFonts w:ascii="Cambria" w:hAnsi="Cambria"/>
                <w:bCs/>
                <w:sz w:val="20"/>
              </w:rPr>
              <w:t>06/2023</w:t>
            </w:r>
          </w:p>
        </w:tc>
      </w:tr>
      <w:tr w:rsidR="00F224B8" w:rsidRPr="0026768A" w14:paraId="317BA860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0577367E" w14:textId="270CF72A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13.1</w:t>
            </w:r>
          </w:p>
        </w:tc>
        <w:tc>
          <w:tcPr>
            <w:tcW w:w="7512" w:type="dxa"/>
            <w:vAlign w:val="center"/>
          </w:tcPr>
          <w:p w14:paraId="49723473" w14:textId="3772CDBE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Navrženi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́ API pro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importováni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́ dat a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trénink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modelu</w:t>
            </w:r>
          </w:p>
        </w:tc>
        <w:tc>
          <w:tcPr>
            <w:tcW w:w="1701" w:type="dxa"/>
            <w:vAlign w:val="center"/>
          </w:tcPr>
          <w:p w14:paraId="3D52EDDA" w14:textId="0B7ED741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2CC89361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2DCEF0F9" w14:textId="54BC9E4A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13.2</w:t>
            </w:r>
          </w:p>
        </w:tc>
        <w:tc>
          <w:tcPr>
            <w:tcW w:w="7512" w:type="dxa"/>
            <w:vAlign w:val="center"/>
          </w:tcPr>
          <w:p w14:paraId="76FF519A" w14:textId="63116269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Vývoj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API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importováni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>́ dat</w:t>
            </w:r>
          </w:p>
        </w:tc>
        <w:tc>
          <w:tcPr>
            <w:tcW w:w="1701" w:type="dxa"/>
            <w:vAlign w:val="center"/>
          </w:tcPr>
          <w:p w14:paraId="3BEA7649" w14:textId="596C35C1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36A871FE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2B93BE50" w14:textId="6F67C012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13.3</w:t>
            </w:r>
          </w:p>
        </w:tc>
        <w:tc>
          <w:tcPr>
            <w:tcW w:w="7512" w:type="dxa"/>
            <w:vAlign w:val="center"/>
          </w:tcPr>
          <w:p w14:paraId="5DF8D6E8" w14:textId="7A4054D7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Navrženi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́ API pro hodnocení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jídel</w:t>
            </w:r>
            <w:proofErr w:type="spellEnd"/>
          </w:p>
        </w:tc>
        <w:tc>
          <w:tcPr>
            <w:tcW w:w="1701" w:type="dxa"/>
            <w:vAlign w:val="center"/>
          </w:tcPr>
          <w:p w14:paraId="2E5965F0" w14:textId="50E64DFC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0D9DAABE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268C6378" w14:textId="5927DFC1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13.4</w:t>
            </w:r>
          </w:p>
        </w:tc>
        <w:tc>
          <w:tcPr>
            <w:tcW w:w="7512" w:type="dxa"/>
            <w:vAlign w:val="center"/>
          </w:tcPr>
          <w:p w14:paraId="72D0CCBB" w14:textId="69BFC847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Vývoj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API pro hodnocení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jídel</w:t>
            </w:r>
            <w:proofErr w:type="spellEnd"/>
          </w:p>
        </w:tc>
        <w:tc>
          <w:tcPr>
            <w:tcW w:w="1701" w:type="dxa"/>
            <w:vAlign w:val="center"/>
          </w:tcPr>
          <w:p w14:paraId="4F4B0F7A" w14:textId="7EC8A203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0D7D082E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73293CD7" w14:textId="4657BF70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13.5</w:t>
            </w:r>
          </w:p>
        </w:tc>
        <w:tc>
          <w:tcPr>
            <w:tcW w:w="7512" w:type="dxa"/>
            <w:vAlign w:val="center"/>
          </w:tcPr>
          <w:p w14:paraId="101002AA" w14:textId="2F57F68B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Backend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vývoj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pro implementaci do produktu</w:t>
            </w:r>
          </w:p>
        </w:tc>
        <w:tc>
          <w:tcPr>
            <w:tcW w:w="1701" w:type="dxa"/>
            <w:vAlign w:val="center"/>
          </w:tcPr>
          <w:p w14:paraId="5142DF4A" w14:textId="77114948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21415B40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50E7340B" w14:textId="19BBD4BD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13.6</w:t>
            </w:r>
          </w:p>
        </w:tc>
        <w:tc>
          <w:tcPr>
            <w:tcW w:w="7512" w:type="dxa"/>
            <w:vAlign w:val="center"/>
          </w:tcPr>
          <w:p w14:paraId="50C46DE0" w14:textId="55DD26AF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Frontend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vývoj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pro implementaci do produktu</w:t>
            </w:r>
          </w:p>
        </w:tc>
        <w:tc>
          <w:tcPr>
            <w:tcW w:w="1701" w:type="dxa"/>
            <w:vAlign w:val="center"/>
          </w:tcPr>
          <w:p w14:paraId="1AB80916" w14:textId="329C7DE0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34E29A61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68C52ED9" w14:textId="4EC5F1B2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13.7</w:t>
            </w:r>
          </w:p>
        </w:tc>
        <w:tc>
          <w:tcPr>
            <w:tcW w:w="7512" w:type="dxa"/>
            <w:vAlign w:val="center"/>
          </w:tcPr>
          <w:p w14:paraId="6FA325CF" w14:textId="1AD6238A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Android,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iOS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6E6486">
              <w:rPr>
                <w:rFonts w:ascii="Cambria" w:hAnsi="Cambria"/>
                <w:bCs/>
                <w:sz w:val="20"/>
                <w:szCs w:val="20"/>
              </w:rPr>
              <w:t>vývoj</w:t>
            </w:r>
            <w:proofErr w:type="spellEnd"/>
            <w:r w:rsidRPr="006E6486">
              <w:rPr>
                <w:rFonts w:ascii="Cambria" w:hAnsi="Cambria"/>
                <w:bCs/>
                <w:sz w:val="20"/>
                <w:szCs w:val="20"/>
              </w:rPr>
              <w:t xml:space="preserve"> pro implementaci do produktu</w:t>
            </w:r>
          </w:p>
        </w:tc>
        <w:tc>
          <w:tcPr>
            <w:tcW w:w="1701" w:type="dxa"/>
            <w:vAlign w:val="center"/>
          </w:tcPr>
          <w:p w14:paraId="60EE6697" w14:textId="64E46BB4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24AA9D1D" w14:textId="77777777" w:rsidTr="00D050FD">
        <w:trPr>
          <w:trHeight w:hRule="exact" w:val="581"/>
        </w:trPr>
        <w:tc>
          <w:tcPr>
            <w:tcW w:w="993" w:type="dxa"/>
            <w:vAlign w:val="center"/>
          </w:tcPr>
          <w:p w14:paraId="069505EE" w14:textId="3BA03849" w:rsidR="00F224B8" w:rsidRPr="006E6486" w:rsidRDefault="00F224B8" w:rsidP="006E648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512" w:type="dxa"/>
            <w:vAlign w:val="center"/>
          </w:tcPr>
          <w:p w14:paraId="1E11348F" w14:textId="71682CB4" w:rsidR="00F224B8" w:rsidRPr="006E6486" w:rsidRDefault="00F224B8" w:rsidP="006E648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/>
                <w:bCs/>
                <w:sz w:val="20"/>
                <w:szCs w:val="20"/>
              </w:rPr>
              <w:t>Zavedení a zdokumentování systému řízení kvality v rozsahu normy ISO 13485</w:t>
            </w:r>
          </w:p>
        </w:tc>
        <w:tc>
          <w:tcPr>
            <w:tcW w:w="1701" w:type="dxa"/>
            <w:vAlign w:val="center"/>
          </w:tcPr>
          <w:p w14:paraId="151A152A" w14:textId="1C861118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Cs/>
                <w:sz w:val="20"/>
              </w:rPr>
            </w:pPr>
            <w:r w:rsidRPr="006E6486">
              <w:rPr>
                <w:rFonts w:ascii="Cambria" w:hAnsi="Cambria"/>
                <w:bCs/>
                <w:sz w:val="20"/>
              </w:rPr>
              <w:t>06/2023</w:t>
            </w:r>
          </w:p>
        </w:tc>
      </w:tr>
      <w:tr w:rsidR="00F224B8" w:rsidRPr="0026768A" w14:paraId="3A15A785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4367E944" w14:textId="2E997732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18.1</w:t>
            </w:r>
          </w:p>
        </w:tc>
        <w:tc>
          <w:tcPr>
            <w:tcW w:w="7512" w:type="dxa"/>
            <w:vAlign w:val="center"/>
          </w:tcPr>
          <w:p w14:paraId="046CC054" w14:textId="1C342759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Identifikace mezer současného řešení oproti normě ISO 13485</w:t>
            </w:r>
          </w:p>
        </w:tc>
        <w:tc>
          <w:tcPr>
            <w:tcW w:w="1701" w:type="dxa"/>
            <w:vAlign w:val="center"/>
          </w:tcPr>
          <w:p w14:paraId="5B1B1C33" w14:textId="16C812F6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2B0851D8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12731F4B" w14:textId="6EBAB276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18.2</w:t>
            </w:r>
          </w:p>
        </w:tc>
        <w:tc>
          <w:tcPr>
            <w:tcW w:w="7512" w:type="dxa"/>
            <w:vAlign w:val="center"/>
          </w:tcPr>
          <w:p w14:paraId="6584487A" w14:textId="7EE3F2AF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Implementace normy a dokumentace</w:t>
            </w:r>
          </w:p>
        </w:tc>
        <w:tc>
          <w:tcPr>
            <w:tcW w:w="1701" w:type="dxa"/>
            <w:vAlign w:val="center"/>
          </w:tcPr>
          <w:p w14:paraId="1EDD4E0F" w14:textId="61FF3353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3FEB8D91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78535018" w14:textId="644EC70B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18.3</w:t>
            </w:r>
          </w:p>
        </w:tc>
        <w:tc>
          <w:tcPr>
            <w:tcW w:w="7512" w:type="dxa"/>
            <w:vAlign w:val="center"/>
          </w:tcPr>
          <w:p w14:paraId="2F349E48" w14:textId="6664D933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Předaudit spojený se zavedním ISO 13485</w:t>
            </w:r>
          </w:p>
        </w:tc>
        <w:tc>
          <w:tcPr>
            <w:tcW w:w="1701" w:type="dxa"/>
            <w:vAlign w:val="center"/>
          </w:tcPr>
          <w:p w14:paraId="10A909D9" w14:textId="1BD3EB39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  <w:tr w:rsidR="00F224B8" w:rsidRPr="0026768A" w14:paraId="32B66A33" w14:textId="77777777" w:rsidTr="00424A4E">
        <w:trPr>
          <w:trHeight w:hRule="exact" w:val="454"/>
        </w:trPr>
        <w:tc>
          <w:tcPr>
            <w:tcW w:w="993" w:type="dxa"/>
            <w:vAlign w:val="center"/>
          </w:tcPr>
          <w:p w14:paraId="66B6F444" w14:textId="2B3C32ED" w:rsidR="00F224B8" w:rsidRPr="006E6486" w:rsidRDefault="00F224B8" w:rsidP="006E6486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18.4</w:t>
            </w:r>
          </w:p>
        </w:tc>
        <w:tc>
          <w:tcPr>
            <w:tcW w:w="7512" w:type="dxa"/>
            <w:vAlign w:val="center"/>
          </w:tcPr>
          <w:p w14:paraId="13C5B1D8" w14:textId="40276D27" w:rsidR="00F224B8" w:rsidRPr="006E6486" w:rsidRDefault="00F224B8" w:rsidP="006E648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6E6486">
              <w:rPr>
                <w:rFonts w:ascii="Cambria" w:hAnsi="Cambria"/>
                <w:bCs/>
                <w:sz w:val="20"/>
                <w:szCs w:val="20"/>
              </w:rPr>
              <w:t>Audit systému řízení kvality v rozsahu normy ISO 13485</w:t>
            </w:r>
          </w:p>
        </w:tc>
        <w:tc>
          <w:tcPr>
            <w:tcW w:w="1701" w:type="dxa"/>
            <w:vAlign w:val="center"/>
          </w:tcPr>
          <w:p w14:paraId="2244567B" w14:textId="3E320B1B" w:rsidR="00F224B8" w:rsidRPr="006E6486" w:rsidRDefault="006E6486" w:rsidP="006E6486">
            <w:pPr>
              <w:pStyle w:val="Nadpis1"/>
              <w:spacing w:before="0" w:after="0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6E6486">
              <w:rPr>
                <w:rFonts w:ascii="Cambria" w:hAnsi="Cambria"/>
                <w:b w:val="0"/>
                <w:bCs/>
                <w:sz w:val="20"/>
              </w:rPr>
              <w:t>06/2023</w:t>
            </w:r>
          </w:p>
        </w:tc>
      </w:tr>
    </w:tbl>
    <w:p w14:paraId="15FD6E19" w14:textId="270BD870" w:rsidR="0076616C" w:rsidRPr="0026768A" w:rsidRDefault="0076616C" w:rsidP="00F61B10">
      <w:pPr>
        <w:tabs>
          <w:tab w:val="left" w:pos="1325"/>
        </w:tabs>
        <w:rPr>
          <w:rFonts w:ascii="Cambria" w:hAnsi="Cambria"/>
          <w:b/>
          <w:bCs/>
          <w:sz w:val="20"/>
          <w:szCs w:val="20"/>
        </w:rPr>
      </w:pPr>
    </w:p>
    <w:sectPr w:rsidR="0076616C" w:rsidRPr="0026768A" w:rsidSect="00EB34A0">
      <w:footerReference w:type="even" r:id="rId8"/>
      <w:footerReference w:type="default" r:id="rId9"/>
      <w:pgSz w:w="11906" w:h="16838"/>
      <w:pgMar w:top="1135" w:right="849" w:bottom="127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FF4A4" w14:textId="77777777" w:rsidR="00E63C1F" w:rsidRDefault="00E63C1F">
      <w:r>
        <w:separator/>
      </w:r>
    </w:p>
    <w:p w14:paraId="70A217D5" w14:textId="77777777" w:rsidR="00106F40" w:rsidRDefault="00106F40"/>
  </w:endnote>
  <w:endnote w:type="continuationSeparator" w:id="0">
    <w:p w14:paraId="08AF004E" w14:textId="77777777" w:rsidR="00E63C1F" w:rsidRDefault="00E63C1F">
      <w:r>
        <w:continuationSeparator/>
      </w:r>
    </w:p>
    <w:p w14:paraId="7850E7D1" w14:textId="77777777" w:rsidR="00106F40" w:rsidRDefault="00106F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F569" w14:textId="77777777" w:rsidR="007C0BD6" w:rsidRDefault="007C0BD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E4BFBF" w14:textId="77777777" w:rsidR="007C0BD6" w:rsidRDefault="007C0BD6">
    <w:pPr>
      <w:pStyle w:val="Zpat"/>
    </w:pPr>
  </w:p>
  <w:p w14:paraId="3250B39E" w14:textId="77777777" w:rsidR="00106F40" w:rsidRDefault="00106F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</w:rPr>
      <w:id w:val="-1923095423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Theme="minorHAnsi" w:hAnsiTheme="minorHAnsi"/>
          </w:rPr>
          <w:id w:val="-1890636775"/>
          <w:docPartObj>
            <w:docPartGallery w:val="Page Numbers (Top of Page)"/>
            <w:docPartUnique/>
          </w:docPartObj>
        </w:sdtPr>
        <w:sdtEndPr>
          <w:rPr>
            <w:rFonts w:ascii="Cambria" w:hAnsi="Cambria"/>
            <w:sz w:val="16"/>
            <w:szCs w:val="16"/>
          </w:rPr>
        </w:sdtEndPr>
        <w:sdtContent>
          <w:p w14:paraId="310296F5" w14:textId="364EAF32" w:rsidR="00BD7B4A" w:rsidRPr="00196D6D" w:rsidRDefault="00BD7B4A" w:rsidP="008D4DDF">
            <w:pPr>
              <w:pStyle w:val="Zpat"/>
              <w:ind w:right="283"/>
              <w:jc w:val="right"/>
              <w:rPr>
                <w:rFonts w:ascii="Cambria" w:hAnsi="Cambria"/>
                <w:sz w:val="16"/>
                <w:szCs w:val="16"/>
              </w:rPr>
            </w:pPr>
            <w:r w:rsidRPr="00196D6D">
              <w:rPr>
                <w:rFonts w:ascii="Cambria" w:hAnsi="Cambria"/>
                <w:sz w:val="16"/>
                <w:szCs w:val="16"/>
              </w:rPr>
              <w:t xml:space="preserve">Stránka </w:t>
            </w:r>
            <w:r w:rsidRPr="00196D6D">
              <w:rPr>
                <w:rFonts w:ascii="Cambria" w:hAnsi="Cambria"/>
                <w:b/>
                <w:bCs/>
                <w:sz w:val="16"/>
                <w:szCs w:val="16"/>
              </w:rPr>
              <w:fldChar w:fldCharType="begin"/>
            </w:r>
            <w:r w:rsidRPr="00196D6D">
              <w:rPr>
                <w:rFonts w:ascii="Cambria" w:hAnsi="Cambria"/>
                <w:b/>
                <w:bCs/>
                <w:sz w:val="16"/>
                <w:szCs w:val="16"/>
              </w:rPr>
              <w:instrText>PAGE</w:instrText>
            </w:r>
            <w:r w:rsidRPr="00196D6D">
              <w:rPr>
                <w:rFonts w:ascii="Cambria" w:hAnsi="Cambria"/>
                <w:b/>
                <w:bCs/>
                <w:sz w:val="16"/>
                <w:szCs w:val="16"/>
              </w:rPr>
              <w:fldChar w:fldCharType="separate"/>
            </w:r>
            <w:r w:rsidR="00E43BED">
              <w:rPr>
                <w:rFonts w:ascii="Cambria" w:hAnsi="Cambria"/>
                <w:b/>
                <w:bCs/>
                <w:noProof/>
                <w:sz w:val="16"/>
                <w:szCs w:val="16"/>
              </w:rPr>
              <w:t>1</w:t>
            </w:r>
            <w:r w:rsidRPr="00196D6D">
              <w:rPr>
                <w:rFonts w:ascii="Cambria" w:hAnsi="Cambria"/>
                <w:b/>
                <w:bCs/>
                <w:sz w:val="16"/>
                <w:szCs w:val="16"/>
              </w:rPr>
              <w:fldChar w:fldCharType="end"/>
            </w:r>
            <w:r w:rsidRPr="00196D6D">
              <w:rPr>
                <w:rFonts w:ascii="Cambria" w:hAnsi="Cambria"/>
                <w:sz w:val="16"/>
                <w:szCs w:val="16"/>
              </w:rPr>
              <w:t xml:space="preserve"> z </w:t>
            </w:r>
            <w:r w:rsidRPr="00196D6D">
              <w:rPr>
                <w:rFonts w:ascii="Cambria" w:hAnsi="Cambria"/>
                <w:b/>
                <w:bCs/>
                <w:sz w:val="16"/>
                <w:szCs w:val="16"/>
              </w:rPr>
              <w:fldChar w:fldCharType="begin"/>
            </w:r>
            <w:r w:rsidRPr="00196D6D">
              <w:rPr>
                <w:rFonts w:ascii="Cambria" w:hAnsi="Cambria"/>
                <w:b/>
                <w:bCs/>
                <w:sz w:val="16"/>
                <w:szCs w:val="16"/>
              </w:rPr>
              <w:instrText>NUMPAGES</w:instrText>
            </w:r>
            <w:r w:rsidRPr="00196D6D">
              <w:rPr>
                <w:rFonts w:ascii="Cambria" w:hAnsi="Cambria"/>
                <w:b/>
                <w:bCs/>
                <w:sz w:val="16"/>
                <w:szCs w:val="16"/>
              </w:rPr>
              <w:fldChar w:fldCharType="separate"/>
            </w:r>
            <w:r w:rsidR="00E43BED">
              <w:rPr>
                <w:rFonts w:ascii="Cambria" w:hAnsi="Cambria"/>
                <w:b/>
                <w:bCs/>
                <w:noProof/>
                <w:sz w:val="16"/>
                <w:szCs w:val="16"/>
              </w:rPr>
              <w:t>1</w:t>
            </w:r>
            <w:r w:rsidRPr="00196D6D">
              <w:rPr>
                <w:rFonts w:ascii="Cambria" w:hAnsi="Cambri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94EAF1C" w14:textId="1A7800CA" w:rsidR="007C0BD6" w:rsidRPr="00BD7B4A" w:rsidRDefault="007C0BD6">
    <w:pPr>
      <w:pStyle w:val="Zpat"/>
      <w:rPr>
        <w:rFonts w:asciiTheme="minorHAnsi" w:hAnsiTheme="minorHAnsi"/>
      </w:rPr>
    </w:pPr>
  </w:p>
  <w:p w14:paraId="400E5B32" w14:textId="16526DA2" w:rsidR="00106F40" w:rsidRDefault="00106F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913D8" w14:textId="77777777" w:rsidR="00E63C1F" w:rsidRDefault="00E63C1F">
      <w:r>
        <w:separator/>
      </w:r>
    </w:p>
    <w:p w14:paraId="111A457C" w14:textId="77777777" w:rsidR="00106F40" w:rsidRDefault="00106F40"/>
  </w:footnote>
  <w:footnote w:type="continuationSeparator" w:id="0">
    <w:p w14:paraId="54325417" w14:textId="77777777" w:rsidR="00E63C1F" w:rsidRDefault="00E63C1F">
      <w:r>
        <w:continuationSeparator/>
      </w:r>
    </w:p>
    <w:p w14:paraId="55AD17A1" w14:textId="77777777" w:rsidR="00106F40" w:rsidRDefault="00106F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FF0DED2"/>
    <w:lvl w:ilvl="0">
      <w:numFmt w:val="decimal"/>
      <w:lvlText w:val="*"/>
      <w:lvlJc w:val="left"/>
    </w:lvl>
  </w:abstractNum>
  <w:abstractNum w:abstractNumId="1" w15:restartNumberingAfterBreak="0">
    <w:nsid w:val="02F938A9"/>
    <w:multiLevelType w:val="multilevel"/>
    <w:tmpl w:val="EB9C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E7DF8"/>
    <w:multiLevelType w:val="multilevel"/>
    <w:tmpl w:val="DA928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5C482B"/>
    <w:multiLevelType w:val="multilevel"/>
    <w:tmpl w:val="B6FA2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45334"/>
    <w:multiLevelType w:val="multilevel"/>
    <w:tmpl w:val="7548C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2294A"/>
    <w:multiLevelType w:val="multilevel"/>
    <w:tmpl w:val="5B36A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84855"/>
    <w:multiLevelType w:val="multilevel"/>
    <w:tmpl w:val="74E04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4F5D12"/>
    <w:multiLevelType w:val="multilevel"/>
    <w:tmpl w:val="87DC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84840"/>
    <w:multiLevelType w:val="multilevel"/>
    <w:tmpl w:val="E3A61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26709D"/>
    <w:multiLevelType w:val="multilevel"/>
    <w:tmpl w:val="27F445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9A3E22"/>
    <w:multiLevelType w:val="multilevel"/>
    <w:tmpl w:val="D1C87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61E50"/>
    <w:multiLevelType w:val="multilevel"/>
    <w:tmpl w:val="346C8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053FEB"/>
    <w:multiLevelType w:val="multilevel"/>
    <w:tmpl w:val="C3B8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CB748A"/>
    <w:multiLevelType w:val="multilevel"/>
    <w:tmpl w:val="4446A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6B5E06"/>
    <w:multiLevelType w:val="multilevel"/>
    <w:tmpl w:val="9618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36208"/>
    <w:multiLevelType w:val="multilevel"/>
    <w:tmpl w:val="518E1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367852"/>
    <w:multiLevelType w:val="multilevel"/>
    <w:tmpl w:val="80ACD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A97BEB"/>
    <w:multiLevelType w:val="multilevel"/>
    <w:tmpl w:val="83DC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0D4960"/>
    <w:multiLevelType w:val="multilevel"/>
    <w:tmpl w:val="72D0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1D2228"/>
    <w:multiLevelType w:val="multilevel"/>
    <w:tmpl w:val="08A4F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5C73D8"/>
    <w:multiLevelType w:val="multilevel"/>
    <w:tmpl w:val="D0D4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9B56B7"/>
    <w:multiLevelType w:val="multilevel"/>
    <w:tmpl w:val="CE38C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A83638"/>
    <w:multiLevelType w:val="multilevel"/>
    <w:tmpl w:val="5C94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616E18"/>
    <w:multiLevelType w:val="multilevel"/>
    <w:tmpl w:val="BE26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6B573B"/>
    <w:multiLevelType w:val="multilevel"/>
    <w:tmpl w:val="7D96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281E54"/>
    <w:multiLevelType w:val="multilevel"/>
    <w:tmpl w:val="4F0A8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80796E"/>
    <w:multiLevelType w:val="multilevel"/>
    <w:tmpl w:val="84F8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81608E"/>
    <w:multiLevelType w:val="multilevel"/>
    <w:tmpl w:val="FFFAE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832E78"/>
    <w:multiLevelType w:val="multilevel"/>
    <w:tmpl w:val="E9948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3A272D"/>
    <w:multiLevelType w:val="multilevel"/>
    <w:tmpl w:val="2542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590BB0"/>
    <w:multiLevelType w:val="multilevel"/>
    <w:tmpl w:val="146E3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7719AF"/>
    <w:multiLevelType w:val="multilevel"/>
    <w:tmpl w:val="0F929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C670D6"/>
    <w:multiLevelType w:val="multilevel"/>
    <w:tmpl w:val="19AAE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A46E7C"/>
    <w:multiLevelType w:val="multilevel"/>
    <w:tmpl w:val="962A5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3A6411"/>
    <w:multiLevelType w:val="multilevel"/>
    <w:tmpl w:val="39E0B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DA029D"/>
    <w:multiLevelType w:val="multilevel"/>
    <w:tmpl w:val="BE344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8701E9"/>
    <w:multiLevelType w:val="multilevel"/>
    <w:tmpl w:val="0234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565ABF"/>
    <w:multiLevelType w:val="multilevel"/>
    <w:tmpl w:val="2F28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F4273E"/>
    <w:multiLevelType w:val="multilevel"/>
    <w:tmpl w:val="8350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762994"/>
    <w:multiLevelType w:val="multilevel"/>
    <w:tmpl w:val="8104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40"/>
        </w:rPr>
      </w:lvl>
    </w:lvlOverride>
  </w:num>
  <w:num w:numId="2">
    <w:abstractNumId w:val="0"/>
    <w:lvlOverride w:ilvl="0">
      <w:lvl w:ilvl="0">
        <w:start w:val="1"/>
        <w:numFmt w:val="bullet"/>
        <w:lvlText w:val="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24"/>
        </w:rPr>
      </w:lvl>
    </w:lvlOverride>
  </w:num>
  <w:num w:numId="3">
    <w:abstractNumId w:val="33"/>
  </w:num>
  <w:num w:numId="4">
    <w:abstractNumId w:val="32"/>
  </w:num>
  <w:num w:numId="5">
    <w:abstractNumId w:val="34"/>
  </w:num>
  <w:num w:numId="6">
    <w:abstractNumId w:val="4"/>
  </w:num>
  <w:num w:numId="7">
    <w:abstractNumId w:val="21"/>
  </w:num>
  <w:num w:numId="8">
    <w:abstractNumId w:val="10"/>
  </w:num>
  <w:num w:numId="9">
    <w:abstractNumId w:val="39"/>
  </w:num>
  <w:num w:numId="10">
    <w:abstractNumId w:val="2"/>
  </w:num>
  <w:num w:numId="11">
    <w:abstractNumId w:val="30"/>
  </w:num>
  <w:num w:numId="12">
    <w:abstractNumId w:val="35"/>
  </w:num>
  <w:num w:numId="13">
    <w:abstractNumId w:val="29"/>
  </w:num>
  <w:num w:numId="14">
    <w:abstractNumId w:val="16"/>
  </w:num>
  <w:num w:numId="15">
    <w:abstractNumId w:val="13"/>
  </w:num>
  <w:num w:numId="16">
    <w:abstractNumId w:val="37"/>
  </w:num>
  <w:num w:numId="17">
    <w:abstractNumId w:val="14"/>
  </w:num>
  <w:num w:numId="18">
    <w:abstractNumId w:val="18"/>
  </w:num>
  <w:num w:numId="19">
    <w:abstractNumId w:val="11"/>
  </w:num>
  <w:num w:numId="20">
    <w:abstractNumId w:val="1"/>
  </w:num>
  <w:num w:numId="21">
    <w:abstractNumId w:val="3"/>
  </w:num>
  <w:num w:numId="22">
    <w:abstractNumId w:val="25"/>
  </w:num>
  <w:num w:numId="23">
    <w:abstractNumId w:val="17"/>
  </w:num>
  <w:num w:numId="24">
    <w:abstractNumId w:val="12"/>
  </w:num>
  <w:num w:numId="25">
    <w:abstractNumId w:val="23"/>
  </w:num>
  <w:num w:numId="26">
    <w:abstractNumId w:val="6"/>
  </w:num>
  <w:num w:numId="27">
    <w:abstractNumId w:val="24"/>
  </w:num>
  <w:num w:numId="28">
    <w:abstractNumId w:val="7"/>
  </w:num>
  <w:num w:numId="29">
    <w:abstractNumId w:val="5"/>
  </w:num>
  <w:num w:numId="30">
    <w:abstractNumId w:val="9"/>
  </w:num>
  <w:num w:numId="31">
    <w:abstractNumId w:val="20"/>
  </w:num>
  <w:num w:numId="32">
    <w:abstractNumId w:val="27"/>
  </w:num>
  <w:num w:numId="33">
    <w:abstractNumId w:val="15"/>
  </w:num>
  <w:num w:numId="34">
    <w:abstractNumId w:val="26"/>
  </w:num>
  <w:num w:numId="35">
    <w:abstractNumId w:val="38"/>
  </w:num>
  <w:num w:numId="36">
    <w:abstractNumId w:val="19"/>
  </w:num>
  <w:num w:numId="37">
    <w:abstractNumId w:val="28"/>
  </w:num>
  <w:num w:numId="38">
    <w:abstractNumId w:val="22"/>
  </w:num>
  <w:num w:numId="39">
    <w:abstractNumId w:val="8"/>
  </w:num>
  <w:num w:numId="40">
    <w:abstractNumId w:val="31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0DF"/>
    <w:rsid w:val="00066081"/>
    <w:rsid w:val="000B0B42"/>
    <w:rsid w:val="000C5763"/>
    <w:rsid w:val="000E01DB"/>
    <w:rsid w:val="000F60DF"/>
    <w:rsid w:val="00106F40"/>
    <w:rsid w:val="00124622"/>
    <w:rsid w:val="00130E2F"/>
    <w:rsid w:val="0015470C"/>
    <w:rsid w:val="00164471"/>
    <w:rsid w:val="00196D6D"/>
    <w:rsid w:val="002220A6"/>
    <w:rsid w:val="00241DD8"/>
    <w:rsid w:val="002478CB"/>
    <w:rsid w:val="0026768A"/>
    <w:rsid w:val="002B3A5A"/>
    <w:rsid w:val="00306641"/>
    <w:rsid w:val="00314DF3"/>
    <w:rsid w:val="00343F65"/>
    <w:rsid w:val="003532A5"/>
    <w:rsid w:val="00375381"/>
    <w:rsid w:val="0039070B"/>
    <w:rsid w:val="003B5928"/>
    <w:rsid w:val="003D0AD1"/>
    <w:rsid w:val="00424A4E"/>
    <w:rsid w:val="00486387"/>
    <w:rsid w:val="00571D58"/>
    <w:rsid w:val="005D7446"/>
    <w:rsid w:val="006036D1"/>
    <w:rsid w:val="0062187D"/>
    <w:rsid w:val="00641E1E"/>
    <w:rsid w:val="00647948"/>
    <w:rsid w:val="0066373E"/>
    <w:rsid w:val="006705D6"/>
    <w:rsid w:val="006A4178"/>
    <w:rsid w:val="006E6486"/>
    <w:rsid w:val="0076616C"/>
    <w:rsid w:val="00767E04"/>
    <w:rsid w:val="007862F9"/>
    <w:rsid w:val="007A37CB"/>
    <w:rsid w:val="007B33B3"/>
    <w:rsid w:val="007C0BD6"/>
    <w:rsid w:val="007C3AB0"/>
    <w:rsid w:val="007E2C2E"/>
    <w:rsid w:val="00815285"/>
    <w:rsid w:val="008376EC"/>
    <w:rsid w:val="00837C59"/>
    <w:rsid w:val="00851121"/>
    <w:rsid w:val="008531FC"/>
    <w:rsid w:val="008A7E5E"/>
    <w:rsid w:val="008D4DDF"/>
    <w:rsid w:val="008D66DA"/>
    <w:rsid w:val="008E0F9C"/>
    <w:rsid w:val="008F2BB6"/>
    <w:rsid w:val="00955258"/>
    <w:rsid w:val="009807A5"/>
    <w:rsid w:val="009B0165"/>
    <w:rsid w:val="009F3372"/>
    <w:rsid w:val="00A138FB"/>
    <w:rsid w:val="00A217E6"/>
    <w:rsid w:val="00A27662"/>
    <w:rsid w:val="00A338CF"/>
    <w:rsid w:val="00A42876"/>
    <w:rsid w:val="00AA7EEB"/>
    <w:rsid w:val="00AE0895"/>
    <w:rsid w:val="00AE16A3"/>
    <w:rsid w:val="00B04925"/>
    <w:rsid w:val="00B05F12"/>
    <w:rsid w:val="00B81001"/>
    <w:rsid w:val="00BB4FBA"/>
    <w:rsid w:val="00BB799D"/>
    <w:rsid w:val="00BC06DB"/>
    <w:rsid w:val="00BD7B4A"/>
    <w:rsid w:val="00BF5B76"/>
    <w:rsid w:val="00BF679D"/>
    <w:rsid w:val="00C2675B"/>
    <w:rsid w:val="00C40A91"/>
    <w:rsid w:val="00C5398C"/>
    <w:rsid w:val="00C6795C"/>
    <w:rsid w:val="00C86FEE"/>
    <w:rsid w:val="00CC3275"/>
    <w:rsid w:val="00CD158B"/>
    <w:rsid w:val="00CF40D0"/>
    <w:rsid w:val="00D03BBE"/>
    <w:rsid w:val="00D050FD"/>
    <w:rsid w:val="00D46B87"/>
    <w:rsid w:val="00D572C7"/>
    <w:rsid w:val="00D92F5D"/>
    <w:rsid w:val="00DD70CE"/>
    <w:rsid w:val="00DE64C7"/>
    <w:rsid w:val="00E05154"/>
    <w:rsid w:val="00E068DB"/>
    <w:rsid w:val="00E24765"/>
    <w:rsid w:val="00E43BED"/>
    <w:rsid w:val="00E45C24"/>
    <w:rsid w:val="00E51CC0"/>
    <w:rsid w:val="00E63C1F"/>
    <w:rsid w:val="00EB0DA0"/>
    <w:rsid w:val="00EB34A0"/>
    <w:rsid w:val="00EB5733"/>
    <w:rsid w:val="00ED30C3"/>
    <w:rsid w:val="00EF4504"/>
    <w:rsid w:val="00F070A9"/>
    <w:rsid w:val="00F224B8"/>
    <w:rsid w:val="00F447F5"/>
    <w:rsid w:val="00F61B10"/>
    <w:rsid w:val="00F80B21"/>
    <w:rsid w:val="00F9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12DDAB"/>
  <w15:chartTrackingRefBased/>
  <w15:docId w15:val="{13BD11A2-EDBB-4BDB-9271-23DEE55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32"/>
      <w:sz w:val="32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spacing w:line="360" w:lineRule="auto"/>
      <w:jc w:val="both"/>
      <w:outlineLvl w:val="3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overflowPunct w:val="0"/>
      <w:autoSpaceDE w:val="0"/>
      <w:autoSpaceDN w:val="0"/>
      <w:adjustRightInd w:val="0"/>
      <w:spacing w:line="230" w:lineRule="exact"/>
      <w:jc w:val="center"/>
      <w:textAlignment w:val="baseline"/>
    </w:pPr>
    <w:rPr>
      <w:spacing w:val="-8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051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51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515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51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515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51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154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BD7B4A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C53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7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8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1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7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0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8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0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0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8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0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7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6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1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2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7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6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8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9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8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5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7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3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6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9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9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7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9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1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1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5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1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2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2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6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8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6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3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6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3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1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7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9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9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2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0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6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3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9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1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6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6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7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9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9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5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2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4F1EA005.dotm</Template>
  <TotalTime>0</TotalTime>
  <Pages>3</Pages>
  <Words>639</Words>
  <Characters>4462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MPO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Ing. Jan Mokrý</dc:creator>
  <cp:keywords/>
  <dc:description/>
  <cp:lastModifiedBy>Weczerková Tereza</cp:lastModifiedBy>
  <cp:revision>2</cp:revision>
  <cp:lastPrinted>2021-11-12T10:19:00Z</cp:lastPrinted>
  <dcterms:created xsi:type="dcterms:W3CDTF">2022-11-03T08:49:00Z</dcterms:created>
  <dcterms:modified xsi:type="dcterms:W3CDTF">2022-11-03T08:49:00Z</dcterms:modified>
</cp:coreProperties>
</file>