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  <w:rPr>
          <w:sz w:val="18"/>
          <w:szCs w:val="18"/>
        </w:rPr>
      </w:pPr>
      <w:r>
        <w:rPr>
          <w:smallCaps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a ÚBŘžba silnicvkočiny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ořfSMiždt^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9158" w:val="left"/>
        </w:tabs>
        <w:bidi w:val="0"/>
        <w:spacing w:before="0" w:after="260" w:line="240" w:lineRule="auto"/>
        <w:ind w:left="6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R^I&amp;títóVÁNA</w:t>
        <w:tab/>
        <w:t>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674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  <w:tab/>
        <w:t xml:space="preserve">v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oodčišlěm;</w:t>
      </w:r>
    </w:p>
    <w:p>
      <w:pPr>
        <w:pStyle w:val="Style8"/>
        <w:keepNext/>
        <w:keepLines/>
        <w:widowControl w:val="0"/>
        <w:shd w:val="clear" w:color="auto" w:fill="auto"/>
        <w:tabs>
          <w:tab w:pos="9158" w:val="left"/>
        </w:tabs>
        <w:bidi w:val="0"/>
        <w:spacing w:before="0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  <w:tab/>
      </w:r>
      <w:r>
        <w:rPr>
          <w:color w:val="625C8D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1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6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1"/>
        <w:keepNext/>
        <w:keepLines/>
        <w:widowControl w:val="0"/>
        <w:shd w:val="clear" w:color="auto" w:fill="auto"/>
        <w:tabs>
          <w:tab w:leader="dot" w:pos="4808" w:val="left"/>
        </w:tabs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SMLOUVA č</w:t>
        <w:tab/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69" w:lineRule="auto"/>
        <w:ind w:left="7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jejich závazkový vztah se řídí § 2079 a násl. zákona č. 89/2012 Sb., občanského zákoníku v platném znění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10" w:val="left"/>
        </w:tabs>
        <w:bidi w:val="0"/>
        <w:spacing w:before="0" w:line="240" w:lineRule="auto"/>
        <w:ind w:left="368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Smluvní strany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Prodávající: Krajská správa a údržba silnic Vysočiny, příspěvková organizace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statutárním zástupcem: Ing. Radovanem Necidem - ředitelem organizace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808" w:val="left"/>
        </w:tabs>
        <w:bidi w:val="0"/>
        <w:spacing w:before="0" w:after="0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jednající ve věci:</w:t>
        <w:tab/>
        <w:t>- vedoucí výrobního oddělení Havl. Brod,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571" w:val="left"/>
        </w:tabs>
        <w:bidi w:val="0"/>
        <w:spacing w:before="0" w:after="0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Žižkova 1018, 580 01 Havlíčkův Brod IČ: 00090450</w:t>
        <w:tab/>
        <w:t>DIČ: CZ00090450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 Jihlava, č.účtu: zástupce oprávněný jednat ve věcech technických: vedoucí cestmistrovství Ledeč nad Sázavou, telef. mob.</w:t>
      </w:r>
    </w:p>
    <w:p>
      <w:pPr>
        <w:pStyle w:val="Style14"/>
        <w:keepNext/>
        <w:keepLines/>
        <w:widowControl w:val="0"/>
        <w:shd w:val="clear" w:color="auto" w:fill="auto"/>
        <w:tabs>
          <w:tab w:pos="1387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Kupující:</w:t>
        <w:tab/>
        <w:t>TS Ledeč nad Sázavou, s.r.o.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 Stínadly 592,584 01 Ledeč nad Sázavou zastoupené: Jaroslavem Nekolou - jednatelem společnosti IČ: 25281208 DIČ: CZ25281208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14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banka, č.účtu: zástupce oprávněný jednat ve věcech technických:, jednatel společnosti, tel.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96" w:val="left"/>
        </w:tabs>
        <w:bidi w:val="0"/>
        <w:spacing w:before="0" w:line="240" w:lineRule="auto"/>
        <w:ind w:left="368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Předmět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8" w:val="left"/>
        </w:tabs>
        <w:bidi w:val="0"/>
        <w:spacing w:before="0"/>
        <w:ind w:left="0" w:right="0" w:firstLine="40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Předmětem smlouvy je: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Prodej posypové soli v zimním období roku 2022-23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82" w:val="left"/>
        </w:tabs>
        <w:bidi w:val="0"/>
        <w:spacing w:before="0" w:line="259" w:lineRule="auto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Množství prodávané soli: dle skutečné potřeby kupujícího a s ohledem na množství skladových zásob prodávajícího.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82" w:val="left"/>
        </w:tabs>
        <w:bidi w:val="0"/>
        <w:spacing w:before="0" w:line="259" w:lineRule="auto"/>
        <w:ind w:left="7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se touto smlouvou zavazuje k prodeji soli a kupující se zavazuje sůl převzít a zaplatit.</w:t>
      </w:r>
    </w:p>
    <w:p>
      <w:pPr>
        <w:pStyle w:val="Style1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192" w:val="left"/>
        </w:tabs>
        <w:bidi w:val="0"/>
        <w:spacing w:before="0" w:line="240" w:lineRule="auto"/>
        <w:ind w:left="368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Doba plnění</w:t>
      </w:r>
      <w:bookmarkEnd w:id="8"/>
      <w:bookmarkEnd w:id="9"/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od 1. 1.2023 do 31.3.2023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7" w:val="left"/>
        </w:tabs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Cena předmětu smlouvy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8" w:val="left"/>
        </w:tabs>
        <w:bidi w:val="0"/>
        <w:spacing w:before="0" w:after="54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Smluvní cena: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3.500,- Kč za 1 tunu soli bez DPH (4.235,-Kč/t s DPH)</w:t>
      </w:r>
    </w:p>
    <w:p>
      <w:pPr>
        <w:pStyle w:val="Style1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11" w:val="left"/>
        </w:tabs>
        <w:bidi w:val="0"/>
        <w:spacing w:before="0" w:after="54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Fakturační a platební podmínky</w:t>
      </w:r>
      <w:bookmarkEnd w:id="10"/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prohlašuje, že má zajištěny finanční prostředky na úhradu veškerých dodávek dle této smlouvy po celou dobu plnění.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Účtování a placení probíhá dle podmínek této kupní smlouvy.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2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prováděna měsíčně a to nejpozději do 15. dne následujícího měsíce.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87" w:val="left"/>
        </w:tabs>
        <w:bidi w:val="0"/>
        <w:spacing w:before="0" w:after="8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za 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>
      <w:pPr>
        <w:pStyle w:val="Style14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467" w:val="left"/>
        </w:tabs>
        <w:bidi w:val="0"/>
        <w:spacing w:before="0" w:line="240" w:lineRule="auto"/>
        <w:ind w:left="296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Závěrečná ujednání</w:t>
      </w:r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32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č.89/2012 Sb., občanský zákoník, v platném znění.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výslovně souhlasí se zveřejněním celého textu této smlouvy včetně podpisů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after="320" w:line="3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oběma smluvními stranami a účinnosti dnem uveřejnění 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7" w:val="left"/>
        </w:tabs>
        <w:bidi w:val="0"/>
        <w:spacing w:before="0" w:after="32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Účastnící smlouvy se dohodly, že zákonnou povinnost dle § 5 odst. 2 zákona č. 340/2015 Sb., v platném znění (zákon o registru smluv) splní prodávající.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2" w:val="left"/>
        </w:tabs>
        <w:bidi w:val="0"/>
        <w:spacing w:before="0" w:after="320" w:line="2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ujednám týkající se smlouvy.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74" w:val="left"/>
        </w:tabs>
        <w:bidi w:val="0"/>
        <w:spacing w:before="0" w:line="264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sepsána ve dvou vyhotoveních, z nichž každá smluvní strana obdrží po jednom.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22" w:val="left"/>
        </w:tabs>
        <w:bidi w:val="0"/>
        <w:spacing w:before="0" w:after="300" w:line="266" w:lineRule="auto"/>
        <w:ind w:left="320" w:right="0" w:hanging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i kupující si obsah smlouvy přečetli, s jejím obsahem bezvýhradně souhlasí a na důkaz svého zájmu opravdu a vážně, nikoliv za nápadně nevýhodných podmínek či v tísni, připojují své vlastnoruční podpisy.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09" w:val="left"/>
        </w:tabs>
        <w:bidi w:val="0"/>
        <w:spacing w:before="0" w:after="500" w:line="240" w:lineRule="auto"/>
        <w:ind w:left="18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873125</wp:posOffset>
                </wp:positionH>
                <wp:positionV relativeFrom="margin">
                  <wp:posOffset>758825</wp:posOffset>
                </wp:positionV>
                <wp:extent cx="1987550" cy="69786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87550" cy="697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dne: 2 8. 11. 2022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Prodávající: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75pt;margin-top:59.75pt;width:156.5pt;height:54.950000000000003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dne: 2 8. 11. 2022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Ledči nad Sázavou dne:</w:t>
        <w:tab/>
      </w:r>
      <w:r>
        <w:rPr>
          <w:color w:val="625C8D"/>
          <w:spacing w:val="0"/>
          <w:w w:val="100"/>
          <w:position w:val="0"/>
          <w:shd w:val="clear" w:color="auto" w:fill="auto"/>
          <w:lang w:val="cs-CZ" w:eastAsia="cs-CZ" w:bidi="cs-CZ"/>
        </w:rPr>
        <w:t>-H.2.Í 2.^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4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86" w:left="1327" w:right="575" w:bottom="1628" w:header="0" w:footer="1200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2" w:after="5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20" w:left="0" w:right="0" w:bottom="132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4271645</wp:posOffset>
                </wp:positionH>
                <wp:positionV relativeFrom="paragraph">
                  <wp:posOffset>12700</wp:posOffset>
                </wp:positionV>
                <wp:extent cx="1271270" cy="37782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1270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Jaro^av Nekola jednatel společnosti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6.35000000000002pt;margin-top:1.pt;width:100.09999999999999pt;height:29.7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Jaro^av Nekola jednatel společnosti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 Krajská správa a údržba silnic Vysočiny, p.o.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20" w:left="1398" w:right="6100" w:bottom="132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Nadpis #2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2">
    <w:name w:val="Nadpis #1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5">
    <w:name w:val="Nadpis #3_"/>
    <w:basedOn w:val="DefaultParagraphFont"/>
    <w:link w:val="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9">
    <w:name w:val="Základní text (2)_"/>
    <w:basedOn w:val="DefaultParagraphFont"/>
    <w:link w:val="Style1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FFFFFF"/>
      <w:spacing w:after="20"/>
      <w:ind w:left="3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FFFFFF"/>
      <w:spacing w:after="40" w:line="185" w:lineRule="auto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4">
    <w:name w:val="Nadpis #3"/>
    <w:basedOn w:val="Normal"/>
    <w:link w:val="CharStyle15"/>
    <w:pPr>
      <w:widowControl w:val="0"/>
      <w:shd w:val="clear" w:color="auto" w:fill="FFFFFF"/>
      <w:spacing w:after="260"/>
      <w:ind w:left="148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8">
    <w:name w:val="Základní text (2)"/>
    <w:basedOn w:val="Normal"/>
    <w:link w:val="CharStyle19"/>
    <w:pPr>
      <w:widowControl w:val="0"/>
      <w:shd w:val="clear" w:color="auto" w:fill="FFFFFF"/>
      <w:ind w:firstLine="660"/>
    </w:pPr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