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7475" w14:textId="77777777" w:rsidR="004D5FB5" w:rsidRPr="007A7672" w:rsidRDefault="00ED12FE" w:rsidP="004D5FB5">
      <w:pPr>
        <w:rPr>
          <w:rFonts w:asciiTheme="minorHAnsi" w:hAnsiTheme="minorHAnsi" w:cstheme="minorHAnsi"/>
          <w:b/>
          <w:sz w:val="36"/>
        </w:rPr>
      </w:pPr>
      <w:r w:rsidRPr="007A7672">
        <w:rPr>
          <w:rFonts w:asciiTheme="minorHAnsi" w:hAnsiTheme="minorHAnsi" w:cstheme="minorHAnsi"/>
          <w:b/>
          <w:noProof/>
          <w:sz w:val="36"/>
        </w:rPr>
        <w:drawing>
          <wp:anchor distT="0" distB="0" distL="114300" distR="114300" simplePos="0" relativeHeight="251657728" behindDoc="1" locked="0" layoutInCell="1" allowOverlap="1" wp14:anchorId="531C3326" wp14:editId="7BE32D2A">
            <wp:simplePos x="0" y="0"/>
            <wp:positionH relativeFrom="margin">
              <wp:posOffset>2309495</wp:posOffset>
            </wp:positionH>
            <wp:positionV relativeFrom="margin">
              <wp:posOffset>-393065</wp:posOffset>
            </wp:positionV>
            <wp:extent cx="1151890" cy="821055"/>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34" w:rsidRPr="007A7672">
        <w:rPr>
          <w:rFonts w:asciiTheme="minorHAnsi" w:hAnsiTheme="minorHAnsi" w:cstheme="minorHAnsi"/>
          <w:b/>
          <w:sz w:val="36"/>
        </w:rPr>
        <w:t xml:space="preserve"> </w:t>
      </w:r>
    </w:p>
    <w:p w14:paraId="09FB7FE7" w14:textId="502CF486" w:rsidR="00D66196" w:rsidRPr="004D5FB5" w:rsidRDefault="00D66196" w:rsidP="004D5FB5">
      <w:pPr>
        <w:jc w:val="center"/>
        <w:rPr>
          <w:b/>
          <w:sz w:val="36"/>
        </w:rPr>
      </w:pPr>
      <w:r w:rsidRPr="00085BB0">
        <w:rPr>
          <w:rFonts w:ascii="Calibri" w:hAnsi="Calibri" w:cs="Arial"/>
          <w:b/>
          <w:bCs/>
          <w:sz w:val="36"/>
          <w:szCs w:val="36"/>
        </w:rPr>
        <w:t>Smlouva o nájmu</w:t>
      </w:r>
      <w:r w:rsidR="00D23459">
        <w:rPr>
          <w:rFonts w:ascii="Calibri" w:hAnsi="Calibri" w:cs="Arial"/>
          <w:b/>
          <w:bCs/>
          <w:sz w:val="36"/>
          <w:szCs w:val="36"/>
        </w:rPr>
        <w:t xml:space="preserve"> </w:t>
      </w:r>
      <w:r w:rsidRPr="00085BB0">
        <w:rPr>
          <w:rFonts w:ascii="Calibri" w:hAnsi="Calibri" w:cs="Arial"/>
          <w:b/>
          <w:bCs/>
          <w:sz w:val="36"/>
          <w:szCs w:val="36"/>
        </w:rPr>
        <w:t xml:space="preserve">na dobu </w:t>
      </w:r>
      <w:r w:rsidR="00456A69">
        <w:rPr>
          <w:rFonts w:ascii="Calibri" w:hAnsi="Calibri" w:cs="Arial"/>
          <w:b/>
          <w:bCs/>
          <w:sz w:val="36"/>
          <w:szCs w:val="36"/>
        </w:rPr>
        <w:t>ne</w:t>
      </w:r>
      <w:r w:rsidRPr="00085BB0">
        <w:rPr>
          <w:rFonts w:ascii="Calibri" w:hAnsi="Calibri" w:cs="Arial"/>
          <w:b/>
          <w:bCs/>
          <w:sz w:val="36"/>
          <w:szCs w:val="36"/>
        </w:rPr>
        <w:t>určitou</w:t>
      </w:r>
    </w:p>
    <w:p w14:paraId="10667AC4" w14:textId="2BC5E0B0" w:rsidR="00D66196" w:rsidRPr="00085BB0" w:rsidRDefault="00D66196" w:rsidP="00D66196">
      <w:pPr>
        <w:widowControl w:val="0"/>
        <w:autoSpaceDE w:val="0"/>
        <w:autoSpaceDN w:val="0"/>
        <w:adjustRightInd w:val="0"/>
        <w:spacing w:line="240" w:lineRule="atLeast"/>
        <w:jc w:val="center"/>
        <w:rPr>
          <w:rFonts w:ascii="Calibri" w:hAnsi="Calibri" w:cs="Arial"/>
          <w:sz w:val="20"/>
        </w:rPr>
      </w:pPr>
      <w:r w:rsidRPr="00085BB0">
        <w:rPr>
          <w:rFonts w:ascii="Calibri" w:hAnsi="Calibri" w:cs="Arial"/>
          <w:sz w:val="20"/>
        </w:rPr>
        <w:t>(</w:t>
      </w:r>
      <w:r w:rsidR="00A754BA" w:rsidRPr="00085BB0">
        <w:rPr>
          <w:rFonts w:ascii="Calibri" w:hAnsi="Calibri" w:cs="Arial"/>
          <w:sz w:val="20"/>
        </w:rPr>
        <w:t xml:space="preserve">uzavřená dle </w:t>
      </w:r>
      <w:r w:rsidRPr="00D23459">
        <w:rPr>
          <w:rFonts w:ascii="Calibri" w:hAnsi="Calibri" w:cs="Arial"/>
          <w:strike/>
          <w:sz w:val="20"/>
        </w:rPr>
        <w:t>§</w:t>
      </w:r>
      <w:r w:rsidRPr="00085BB0">
        <w:rPr>
          <w:rFonts w:ascii="Calibri" w:hAnsi="Calibri" w:cs="Arial"/>
          <w:sz w:val="20"/>
        </w:rPr>
        <w:t xml:space="preserve"> </w:t>
      </w:r>
      <w:r w:rsidR="001049F1">
        <w:rPr>
          <w:rFonts w:ascii="Calibri" w:hAnsi="Calibri" w:cs="Arial"/>
          <w:sz w:val="20"/>
        </w:rPr>
        <w:t>2201</w:t>
      </w:r>
      <w:r w:rsidRPr="00085BB0">
        <w:rPr>
          <w:rFonts w:ascii="Calibri" w:hAnsi="Calibri" w:cs="Arial"/>
          <w:sz w:val="20"/>
        </w:rPr>
        <w:t xml:space="preserve"> a násl. zákona č. 89/2012 Sb.)</w:t>
      </w:r>
    </w:p>
    <w:p w14:paraId="46806D5F" w14:textId="77777777" w:rsidR="0074735A" w:rsidRPr="00085BB0" w:rsidRDefault="0074735A" w:rsidP="00D66196">
      <w:pPr>
        <w:widowControl w:val="0"/>
        <w:autoSpaceDE w:val="0"/>
        <w:autoSpaceDN w:val="0"/>
        <w:adjustRightInd w:val="0"/>
        <w:spacing w:line="240" w:lineRule="atLeast"/>
        <w:jc w:val="center"/>
        <w:rPr>
          <w:rFonts w:ascii="Calibri" w:hAnsi="Calibri" w:cs="Arial"/>
          <w:sz w:val="20"/>
        </w:rPr>
      </w:pPr>
    </w:p>
    <w:p w14:paraId="6D9052EE" w14:textId="651E5950" w:rsidR="00AA2FCC" w:rsidRDefault="003A290F" w:rsidP="004D5FB5">
      <w:pPr>
        <w:jc w:val="center"/>
        <w:rPr>
          <w:rFonts w:ascii="Calibri" w:hAnsi="Calibri"/>
          <w:b/>
          <w:bCs/>
          <w:sz w:val="32"/>
          <w:szCs w:val="32"/>
        </w:rPr>
      </w:pPr>
      <w:r w:rsidRPr="00085BB0">
        <w:rPr>
          <w:rFonts w:ascii="Calibri" w:hAnsi="Calibri"/>
          <w:b/>
          <w:bCs/>
          <w:sz w:val="32"/>
          <w:szCs w:val="32"/>
        </w:rPr>
        <w:t>č.</w:t>
      </w:r>
      <w:r w:rsidR="00E428BC" w:rsidRPr="00085BB0">
        <w:rPr>
          <w:rFonts w:ascii="Calibri" w:hAnsi="Calibri"/>
          <w:b/>
          <w:bCs/>
          <w:sz w:val="32"/>
          <w:szCs w:val="32"/>
        </w:rPr>
        <w:t xml:space="preserve"> SB </w:t>
      </w:r>
      <w:r w:rsidR="0099372A" w:rsidRPr="00085BB0">
        <w:rPr>
          <w:rFonts w:ascii="Calibri" w:hAnsi="Calibri"/>
          <w:b/>
          <w:bCs/>
          <w:sz w:val="32"/>
          <w:szCs w:val="32"/>
        </w:rPr>
        <w:t>–</w:t>
      </w:r>
      <w:r w:rsidR="00177F09">
        <w:rPr>
          <w:rFonts w:ascii="Calibri" w:hAnsi="Calibri"/>
          <w:b/>
          <w:bCs/>
          <w:sz w:val="32"/>
          <w:szCs w:val="32"/>
        </w:rPr>
        <w:t xml:space="preserve"> </w:t>
      </w:r>
      <w:r w:rsidR="00AA2FCC">
        <w:rPr>
          <w:rFonts w:ascii="Calibri" w:hAnsi="Calibri"/>
          <w:b/>
          <w:bCs/>
          <w:sz w:val="32"/>
          <w:szCs w:val="32"/>
        </w:rPr>
        <w:t>8/2022</w:t>
      </w:r>
    </w:p>
    <w:p w14:paraId="27557A85" w14:textId="19BFC90A" w:rsidR="00747B34" w:rsidRPr="00085BB0" w:rsidRDefault="0074735A" w:rsidP="004D5FB5">
      <w:pPr>
        <w:jc w:val="center"/>
        <w:rPr>
          <w:rFonts w:ascii="Calibri" w:hAnsi="Calibri"/>
          <w:b/>
          <w:bCs/>
          <w:sz w:val="32"/>
          <w:szCs w:val="32"/>
        </w:rPr>
      </w:pPr>
      <w:r w:rsidRPr="00085BB0">
        <w:rPr>
          <w:rFonts w:ascii="Calibri" w:hAnsi="Calibri"/>
          <w:b/>
          <w:bCs/>
          <w:sz w:val="32"/>
          <w:szCs w:val="32"/>
        </w:rPr>
        <w:t>b</w:t>
      </w:r>
      <w:r w:rsidR="00747B34" w:rsidRPr="00085BB0">
        <w:rPr>
          <w:rFonts w:ascii="Calibri" w:hAnsi="Calibri"/>
          <w:b/>
          <w:bCs/>
          <w:sz w:val="32"/>
          <w:szCs w:val="32"/>
        </w:rPr>
        <w:t>yt č.</w:t>
      </w:r>
      <w:r w:rsidR="0099372A" w:rsidRPr="00085BB0">
        <w:rPr>
          <w:rFonts w:ascii="Calibri" w:hAnsi="Calibri"/>
          <w:b/>
          <w:bCs/>
          <w:sz w:val="32"/>
          <w:szCs w:val="32"/>
        </w:rPr>
        <w:t xml:space="preserve"> </w:t>
      </w:r>
      <w:r w:rsidR="00706F67">
        <w:rPr>
          <w:rFonts w:ascii="Calibri" w:hAnsi="Calibri"/>
          <w:b/>
          <w:bCs/>
          <w:sz w:val="32"/>
          <w:szCs w:val="32"/>
        </w:rPr>
        <w:t>4</w:t>
      </w:r>
    </w:p>
    <w:p w14:paraId="154A198F" w14:textId="77777777" w:rsidR="004D5FB5" w:rsidRDefault="0099372A" w:rsidP="001A2F3E">
      <w:pPr>
        <w:jc w:val="center"/>
        <w:rPr>
          <w:rFonts w:ascii="Calibri" w:hAnsi="Calibri"/>
          <w:b/>
          <w:bCs/>
          <w:sz w:val="32"/>
          <w:szCs w:val="32"/>
        </w:rPr>
      </w:pPr>
      <w:r w:rsidRPr="00085BB0">
        <w:rPr>
          <w:rFonts w:ascii="Calibri" w:hAnsi="Calibri"/>
          <w:b/>
          <w:bCs/>
          <w:sz w:val="32"/>
          <w:szCs w:val="32"/>
        </w:rPr>
        <w:t xml:space="preserve">v č.p. </w:t>
      </w:r>
      <w:r w:rsidR="0074735A" w:rsidRPr="00085BB0">
        <w:rPr>
          <w:rFonts w:ascii="Calibri" w:hAnsi="Calibri"/>
          <w:b/>
          <w:bCs/>
          <w:sz w:val="32"/>
          <w:szCs w:val="32"/>
        </w:rPr>
        <w:t>90</w:t>
      </w:r>
      <w:r w:rsidRPr="00085BB0">
        <w:rPr>
          <w:rFonts w:ascii="Calibri" w:hAnsi="Calibri"/>
          <w:b/>
          <w:bCs/>
          <w:sz w:val="32"/>
          <w:szCs w:val="32"/>
        </w:rPr>
        <w:t>, třída Míru, Pardubice</w:t>
      </w:r>
    </w:p>
    <w:p w14:paraId="56C3433D" w14:textId="77777777" w:rsidR="001A2F3E" w:rsidRPr="001A2F3E" w:rsidRDefault="001A2F3E" w:rsidP="001A2F3E">
      <w:pPr>
        <w:jc w:val="center"/>
        <w:rPr>
          <w:rFonts w:ascii="Calibri" w:hAnsi="Calibri"/>
          <w:b/>
          <w:bCs/>
          <w:sz w:val="32"/>
          <w:szCs w:val="32"/>
        </w:rPr>
      </w:pPr>
    </w:p>
    <w:p w14:paraId="1BF74F28" w14:textId="77777777" w:rsidR="004D5FB5" w:rsidRDefault="00747B34" w:rsidP="004D5FB5">
      <w:pPr>
        <w:pStyle w:val="Nadpis1"/>
        <w:spacing w:before="0" w:after="0"/>
        <w:jc w:val="center"/>
        <w:rPr>
          <w:rFonts w:ascii="Calibri" w:hAnsi="Calibri"/>
          <w:sz w:val="22"/>
          <w:szCs w:val="22"/>
        </w:rPr>
      </w:pPr>
      <w:r w:rsidRPr="00E92042">
        <w:rPr>
          <w:rFonts w:ascii="Calibri" w:hAnsi="Calibri"/>
          <w:sz w:val="22"/>
          <w:szCs w:val="22"/>
        </w:rPr>
        <w:t>I.</w:t>
      </w:r>
    </w:p>
    <w:p w14:paraId="79A47CC2" w14:textId="77777777" w:rsidR="00747B34" w:rsidRPr="00E92042" w:rsidRDefault="00747B34" w:rsidP="004D5FB5">
      <w:pPr>
        <w:pStyle w:val="Nadpis1"/>
        <w:spacing w:before="0" w:after="0"/>
        <w:jc w:val="center"/>
        <w:rPr>
          <w:rFonts w:ascii="Calibri" w:hAnsi="Calibri"/>
          <w:sz w:val="22"/>
          <w:szCs w:val="22"/>
        </w:rPr>
      </w:pPr>
      <w:r w:rsidRPr="00E92042">
        <w:rPr>
          <w:rFonts w:ascii="Calibri" w:hAnsi="Calibri"/>
          <w:sz w:val="22"/>
          <w:szCs w:val="22"/>
        </w:rPr>
        <w:t>Strany smlouvy</w:t>
      </w:r>
    </w:p>
    <w:p w14:paraId="36530667" w14:textId="77777777" w:rsidR="00747B34" w:rsidRPr="00E92042" w:rsidRDefault="00747B34" w:rsidP="00747B34">
      <w:pPr>
        <w:spacing w:before="120" w:after="120"/>
        <w:jc w:val="both"/>
        <w:rPr>
          <w:rFonts w:ascii="Calibri" w:hAnsi="Calibri"/>
          <w:b/>
          <w:bCs/>
          <w:sz w:val="22"/>
          <w:szCs w:val="22"/>
        </w:rPr>
      </w:pPr>
      <w:r w:rsidRPr="00E92042">
        <w:rPr>
          <w:rFonts w:ascii="Calibri" w:hAnsi="Calibri"/>
          <w:b/>
          <w:bCs/>
          <w:sz w:val="22"/>
          <w:szCs w:val="22"/>
        </w:rPr>
        <w:t>PRONAJÍMATEL</w:t>
      </w:r>
    </w:p>
    <w:p w14:paraId="2A2974DC"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r>
      <w:r w:rsidRPr="00E92042">
        <w:rPr>
          <w:rFonts w:ascii="Calibri" w:hAnsi="Calibri"/>
          <w:bCs/>
          <w:sz w:val="22"/>
          <w:szCs w:val="22"/>
        </w:rPr>
        <w:tab/>
      </w:r>
      <w:r w:rsidRPr="00E92042">
        <w:rPr>
          <w:rFonts w:ascii="Calibri" w:hAnsi="Calibri"/>
          <w:b/>
          <w:bCs/>
          <w:sz w:val="22"/>
          <w:szCs w:val="22"/>
        </w:rPr>
        <w:t>Rozvojový fond Pardubice a.s.</w:t>
      </w:r>
    </w:p>
    <w:p w14:paraId="1374F4CA"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sídlo</w:t>
      </w:r>
      <w:r w:rsidRPr="00E92042">
        <w:rPr>
          <w:rFonts w:ascii="Calibri" w:hAnsi="Calibri"/>
          <w:bCs/>
          <w:sz w:val="22"/>
          <w:szCs w:val="22"/>
        </w:rPr>
        <w:tab/>
      </w:r>
      <w:r w:rsidR="00717663" w:rsidRPr="00E92042">
        <w:rPr>
          <w:rFonts w:ascii="Calibri" w:hAnsi="Calibri"/>
          <w:bCs/>
          <w:sz w:val="22"/>
          <w:szCs w:val="22"/>
        </w:rPr>
        <w:t>třída Míru 90</w:t>
      </w:r>
      <w:r w:rsidRPr="00E92042">
        <w:rPr>
          <w:rFonts w:ascii="Calibri" w:hAnsi="Calibri"/>
          <w:bCs/>
          <w:sz w:val="22"/>
          <w:szCs w:val="22"/>
        </w:rPr>
        <w:t>, 530 02 Pardubice</w:t>
      </w:r>
    </w:p>
    <w:p w14:paraId="08DFAD32"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zápis v OR</w:t>
      </w:r>
      <w:r w:rsidRPr="00E92042">
        <w:rPr>
          <w:rFonts w:ascii="Calibri" w:hAnsi="Calibri"/>
          <w:bCs/>
          <w:sz w:val="22"/>
          <w:szCs w:val="22"/>
        </w:rPr>
        <w:tab/>
        <w:t>Krajský soud v Hradci Králové, oddíl B, vložka 1822</w:t>
      </w:r>
    </w:p>
    <w:p w14:paraId="08041968"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IČ: 25 29 14 08</w:t>
      </w:r>
      <w:r w:rsidRPr="00E92042">
        <w:rPr>
          <w:rFonts w:ascii="Calibri" w:hAnsi="Calibri"/>
          <w:bCs/>
          <w:sz w:val="22"/>
          <w:szCs w:val="22"/>
        </w:rPr>
        <w:tab/>
        <w:t>DIČ: CZ 25 29 14 08</w:t>
      </w:r>
    </w:p>
    <w:p w14:paraId="204F4DC6" w14:textId="77777777"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bankovní spojení</w:t>
      </w:r>
      <w:r w:rsidRPr="00E92042">
        <w:rPr>
          <w:rFonts w:ascii="Calibri" w:hAnsi="Calibri"/>
          <w:bCs/>
          <w:sz w:val="22"/>
          <w:szCs w:val="22"/>
        </w:rPr>
        <w:tab/>
        <w:t>Československá obchodní banka a.s.</w:t>
      </w:r>
    </w:p>
    <w:p w14:paraId="1D67781A" w14:textId="77777777" w:rsidR="00253CB7" w:rsidRPr="00E92042" w:rsidRDefault="00747B34" w:rsidP="00253CB7">
      <w:pPr>
        <w:tabs>
          <w:tab w:val="left" w:pos="360"/>
          <w:tab w:val="left" w:pos="2160"/>
        </w:tabs>
        <w:jc w:val="both"/>
        <w:rPr>
          <w:rFonts w:ascii="Calibri" w:hAnsi="Calibri"/>
          <w:bCs/>
          <w:sz w:val="22"/>
          <w:szCs w:val="22"/>
        </w:rPr>
      </w:pPr>
      <w:r w:rsidRPr="00E92042">
        <w:rPr>
          <w:rFonts w:ascii="Calibri" w:hAnsi="Calibri"/>
          <w:bCs/>
          <w:sz w:val="22"/>
          <w:szCs w:val="22"/>
        </w:rPr>
        <w:tab/>
        <w:t>číslo účtu</w:t>
      </w:r>
      <w:r w:rsidRPr="00E92042">
        <w:rPr>
          <w:rFonts w:ascii="Calibri" w:hAnsi="Calibri"/>
          <w:bCs/>
          <w:sz w:val="22"/>
          <w:szCs w:val="22"/>
        </w:rPr>
        <w:tab/>
        <w:t>80 10 - 02 08 21 16 83 / 0300</w:t>
      </w:r>
    </w:p>
    <w:p w14:paraId="257748C0" w14:textId="53D9A1F5" w:rsidR="00747B34"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zastoupená</w:t>
      </w:r>
      <w:r w:rsidRPr="00E92042">
        <w:rPr>
          <w:rFonts w:ascii="Calibri" w:hAnsi="Calibri"/>
          <w:bCs/>
          <w:sz w:val="22"/>
          <w:szCs w:val="22"/>
        </w:rPr>
        <w:tab/>
      </w:r>
      <w:r w:rsidR="00177F09">
        <w:rPr>
          <w:rFonts w:ascii="Calibri" w:hAnsi="Calibri"/>
          <w:bCs/>
          <w:sz w:val="22"/>
          <w:szCs w:val="22"/>
        </w:rPr>
        <w:t xml:space="preserve">Mgr. Ondřejem </w:t>
      </w:r>
      <w:proofErr w:type="gramStart"/>
      <w:r w:rsidR="00177F09">
        <w:rPr>
          <w:rFonts w:ascii="Calibri" w:hAnsi="Calibri"/>
          <w:bCs/>
          <w:sz w:val="22"/>
          <w:szCs w:val="22"/>
        </w:rPr>
        <w:t>Šebkem,</w:t>
      </w:r>
      <w:r w:rsidR="00782F7B" w:rsidRPr="00E92042">
        <w:rPr>
          <w:rFonts w:ascii="Calibri" w:hAnsi="Calibri"/>
          <w:bCs/>
          <w:sz w:val="22"/>
          <w:szCs w:val="22"/>
        </w:rPr>
        <w:t xml:space="preserve"> </w:t>
      </w:r>
      <w:r w:rsidRPr="00E92042">
        <w:rPr>
          <w:rFonts w:ascii="Calibri" w:hAnsi="Calibri"/>
          <w:bCs/>
          <w:sz w:val="22"/>
          <w:szCs w:val="22"/>
        </w:rPr>
        <w:t xml:space="preserve"> </w:t>
      </w:r>
      <w:r w:rsidR="00D66196" w:rsidRPr="00E92042">
        <w:rPr>
          <w:rFonts w:ascii="Calibri" w:hAnsi="Calibri"/>
          <w:bCs/>
          <w:sz w:val="22"/>
          <w:szCs w:val="22"/>
        </w:rPr>
        <w:t>místopředsedou</w:t>
      </w:r>
      <w:proofErr w:type="gramEnd"/>
      <w:r w:rsidR="00D66196" w:rsidRPr="00E92042">
        <w:rPr>
          <w:rFonts w:ascii="Calibri" w:hAnsi="Calibri"/>
          <w:bCs/>
          <w:sz w:val="22"/>
          <w:szCs w:val="22"/>
        </w:rPr>
        <w:t xml:space="preserve"> představenstva</w:t>
      </w:r>
    </w:p>
    <w:p w14:paraId="53299D3D" w14:textId="77777777" w:rsidR="00DF068C" w:rsidRPr="0034118A" w:rsidRDefault="00DF068C" w:rsidP="00DF068C">
      <w:pPr>
        <w:tabs>
          <w:tab w:val="left" w:pos="360"/>
          <w:tab w:val="left" w:pos="2160"/>
        </w:tabs>
        <w:jc w:val="both"/>
        <w:rPr>
          <w:rFonts w:ascii="Calibri" w:hAnsi="Calibri"/>
          <w:bCs/>
          <w:sz w:val="22"/>
          <w:szCs w:val="22"/>
        </w:rPr>
      </w:pPr>
      <w:r>
        <w:rPr>
          <w:rFonts w:ascii="Calibri" w:hAnsi="Calibri"/>
          <w:bCs/>
          <w:sz w:val="22"/>
          <w:szCs w:val="22"/>
        </w:rPr>
        <w:t>(dále jako „</w:t>
      </w:r>
      <w:r w:rsidRPr="008D71C9">
        <w:rPr>
          <w:rFonts w:ascii="Calibri" w:hAnsi="Calibri"/>
          <w:b/>
          <w:sz w:val="22"/>
          <w:szCs w:val="22"/>
        </w:rPr>
        <w:t>pronajímatel</w:t>
      </w:r>
      <w:r>
        <w:rPr>
          <w:rFonts w:ascii="Calibri" w:hAnsi="Calibri"/>
          <w:bCs/>
          <w:sz w:val="22"/>
          <w:szCs w:val="22"/>
        </w:rPr>
        <w:t>“)</w:t>
      </w:r>
    </w:p>
    <w:p w14:paraId="5F27163C" w14:textId="77777777" w:rsidR="00DF068C" w:rsidRPr="00E92042" w:rsidRDefault="00DF068C" w:rsidP="00747B34">
      <w:pPr>
        <w:tabs>
          <w:tab w:val="left" w:pos="360"/>
          <w:tab w:val="left" w:pos="2160"/>
        </w:tabs>
        <w:jc w:val="both"/>
        <w:rPr>
          <w:rFonts w:ascii="Calibri" w:hAnsi="Calibri"/>
          <w:bCs/>
          <w:sz w:val="22"/>
          <w:szCs w:val="22"/>
        </w:rPr>
      </w:pPr>
    </w:p>
    <w:p w14:paraId="6C2EB647" w14:textId="77777777" w:rsidR="001A2F3E" w:rsidRDefault="00747B34" w:rsidP="001A2F3E">
      <w:pPr>
        <w:jc w:val="both"/>
        <w:rPr>
          <w:rFonts w:ascii="Calibri" w:hAnsi="Calibri"/>
          <w:b/>
          <w:bCs/>
          <w:sz w:val="22"/>
          <w:szCs w:val="22"/>
        </w:rPr>
      </w:pPr>
      <w:r w:rsidRPr="00E92042">
        <w:rPr>
          <w:rFonts w:ascii="Calibri" w:hAnsi="Calibri"/>
          <w:b/>
          <w:bCs/>
          <w:sz w:val="22"/>
          <w:szCs w:val="22"/>
        </w:rPr>
        <w:t xml:space="preserve">                                                                   a</w:t>
      </w:r>
    </w:p>
    <w:p w14:paraId="5713BB67" w14:textId="77777777" w:rsidR="00747B34" w:rsidRPr="00E92042" w:rsidRDefault="00747B34" w:rsidP="001A2F3E">
      <w:pPr>
        <w:jc w:val="both"/>
        <w:rPr>
          <w:rFonts w:ascii="Calibri" w:hAnsi="Calibri"/>
          <w:b/>
          <w:bCs/>
          <w:sz w:val="22"/>
          <w:szCs w:val="22"/>
        </w:rPr>
      </w:pPr>
      <w:r w:rsidRPr="00E92042">
        <w:rPr>
          <w:rFonts w:ascii="Calibri" w:hAnsi="Calibri"/>
          <w:b/>
          <w:bCs/>
          <w:sz w:val="22"/>
          <w:szCs w:val="22"/>
        </w:rPr>
        <w:t>NÁJEMCE</w:t>
      </w:r>
    </w:p>
    <w:p w14:paraId="6D5C63F0" w14:textId="77777777" w:rsidR="00177F09" w:rsidRPr="0034118A" w:rsidRDefault="00782F7B" w:rsidP="00177F09">
      <w:pPr>
        <w:jc w:val="both"/>
        <w:rPr>
          <w:rFonts w:ascii="Calibri" w:hAnsi="Calibri"/>
          <w:b/>
          <w:bCs/>
          <w:sz w:val="22"/>
          <w:szCs w:val="22"/>
        </w:rPr>
      </w:pPr>
      <w:r w:rsidRPr="00E92042">
        <w:rPr>
          <w:rFonts w:ascii="Calibri" w:hAnsi="Calibri"/>
          <w:sz w:val="22"/>
          <w:szCs w:val="22"/>
        </w:rPr>
        <w:tab/>
      </w:r>
      <w:r w:rsidRPr="00E92042">
        <w:rPr>
          <w:rFonts w:ascii="Calibri" w:hAnsi="Calibri"/>
          <w:sz w:val="22"/>
          <w:szCs w:val="22"/>
        </w:rPr>
        <w:tab/>
      </w:r>
    </w:p>
    <w:p w14:paraId="0C72CEEC" w14:textId="77777777" w:rsidR="00177F09" w:rsidRPr="00BD1109" w:rsidRDefault="00177F09" w:rsidP="00177F09">
      <w:pPr>
        <w:pStyle w:val="Nadpis8"/>
        <w:spacing w:before="0" w:after="0"/>
        <w:rPr>
          <w:rFonts w:ascii="Calibri" w:hAnsi="Calibri"/>
          <w:b/>
          <w:bCs/>
          <w:i w:val="0"/>
          <w:sz w:val="22"/>
          <w:szCs w:val="22"/>
        </w:rPr>
      </w:pPr>
      <w:r w:rsidRPr="00D50371">
        <w:rPr>
          <w:rFonts w:ascii="Calibri" w:hAnsi="Calibri"/>
          <w:sz w:val="22"/>
          <w:szCs w:val="22"/>
        </w:rPr>
        <w:tab/>
      </w:r>
      <w:r w:rsidRPr="00D50371">
        <w:rPr>
          <w:rFonts w:ascii="Calibri" w:hAnsi="Calibri"/>
          <w:sz w:val="22"/>
          <w:szCs w:val="22"/>
        </w:rPr>
        <w:tab/>
      </w:r>
      <w:r w:rsidRPr="00D50371">
        <w:rPr>
          <w:rFonts w:ascii="Calibri" w:hAnsi="Calibri"/>
          <w:sz w:val="22"/>
          <w:szCs w:val="22"/>
        </w:rPr>
        <w:tab/>
      </w:r>
      <w:r w:rsidRPr="00BD1109">
        <w:rPr>
          <w:rFonts w:ascii="Calibri" w:hAnsi="Calibri"/>
          <w:b/>
          <w:bCs/>
          <w:i w:val="0"/>
          <w:iCs w:val="0"/>
          <w:sz w:val="22"/>
          <w:szCs w:val="22"/>
        </w:rPr>
        <w:t>Turistické informační centrum Pardubice, příspěvková organizace</w:t>
      </w:r>
      <w:r w:rsidRPr="00BD1109">
        <w:rPr>
          <w:rFonts w:ascii="Calibri" w:hAnsi="Calibri"/>
          <w:b/>
          <w:bCs/>
          <w:sz w:val="22"/>
          <w:szCs w:val="22"/>
        </w:rPr>
        <w:tab/>
      </w:r>
    </w:p>
    <w:p w14:paraId="2B78FA65" w14:textId="77777777" w:rsidR="00177F09" w:rsidRPr="00D50371" w:rsidRDefault="00177F09" w:rsidP="00177F09">
      <w:pPr>
        <w:ind w:left="426"/>
        <w:rPr>
          <w:rFonts w:ascii="Calibri" w:hAnsi="Calibri"/>
          <w:sz w:val="22"/>
          <w:szCs w:val="22"/>
        </w:rPr>
      </w:pPr>
      <w:r>
        <w:rPr>
          <w:rFonts w:ascii="Calibri" w:hAnsi="Calibri"/>
          <w:sz w:val="22"/>
          <w:szCs w:val="22"/>
        </w:rPr>
        <w:t>sídlo</w:t>
      </w:r>
      <w:r w:rsidRPr="00D50371">
        <w:rPr>
          <w:rFonts w:ascii="Calibri" w:hAnsi="Calibri"/>
          <w:sz w:val="22"/>
          <w:szCs w:val="22"/>
        </w:rPr>
        <w:t xml:space="preserve"> </w:t>
      </w:r>
      <w:r w:rsidRPr="00D50371">
        <w:rPr>
          <w:rFonts w:ascii="Calibri" w:hAnsi="Calibri"/>
          <w:sz w:val="22"/>
          <w:szCs w:val="22"/>
        </w:rPr>
        <w:tab/>
      </w:r>
      <w:r w:rsidRPr="00D50371">
        <w:rPr>
          <w:rFonts w:ascii="Calibri" w:hAnsi="Calibri"/>
          <w:sz w:val="22"/>
          <w:szCs w:val="22"/>
        </w:rPr>
        <w:tab/>
      </w:r>
      <w:r>
        <w:rPr>
          <w:rFonts w:ascii="Calibri" w:hAnsi="Calibri"/>
          <w:sz w:val="22"/>
          <w:szCs w:val="22"/>
        </w:rPr>
        <w:t xml:space="preserve">náměstí Republiky 1, </w:t>
      </w:r>
      <w:proofErr w:type="gramStart"/>
      <w:r>
        <w:rPr>
          <w:rFonts w:ascii="Calibri" w:hAnsi="Calibri"/>
          <w:sz w:val="22"/>
          <w:szCs w:val="22"/>
        </w:rPr>
        <w:t>Zelené</w:t>
      </w:r>
      <w:proofErr w:type="gramEnd"/>
      <w:r>
        <w:rPr>
          <w:rFonts w:ascii="Calibri" w:hAnsi="Calibri"/>
          <w:sz w:val="22"/>
          <w:szCs w:val="22"/>
        </w:rPr>
        <w:t xml:space="preserve"> Předměstí Pardubice 530 02 </w:t>
      </w:r>
    </w:p>
    <w:p w14:paraId="5B2AB32E" w14:textId="77777777" w:rsidR="00177F09" w:rsidRDefault="00177F09" w:rsidP="00177F09">
      <w:pPr>
        <w:ind w:left="426"/>
        <w:rPr>
          <w:rFonts w:ascii="Calibri" w:hAnsi="Calibri"/>
          <w:sz w:val="22"/>
          <w:szCs w:val="22"/>
        </w:rPr>
      </w:pPr>
      <w:r>
        <w:rPr>
          <w:rFonts w:ascii="Calibri" w:hAnsi="Calibri"/>
          <w:sz w:val="22"/>
          <w:szCs w:val="22"/>
        </w:rPr>
        <w:t>zápis v OR</w:t>
      </w:r>
      <w:r>
        <w:rPr>
          <w:rFonts w:ascii="Calibri" w:hAnsi="Calibri"/>
          <w:sz w:val="22"/>
          <w:szCs w:val="22"/>
        </w:rPr>
        <w:tab/>
      </w:r>
      <w:r>
        <w:rPr>
          <w:rFonts w:ascii="Calibri" w:hAnsi="Calibri"/>
          <w:sz w:val="22"/>
          <w:szCs w:val="22"/>
        </w:rPr>
        <w:tab/>
        <w:t xml:space="preserve">Krajský soud v Hradci Králové, oddíl </w:t>
      </w:r>
      <w:proofErr w:type="spellStart"/>
      <w:r>
        <w:rPr>
          <w:rFonts w:ascii="Calibri" w:hAnsi="Calibri"/>
          <w:sz w:val="22"/>
          <w:szCs w:val="22"/>
        </w:rPr>
        <w:t>Pr</w:t>
      </w:r>
      <w:proofErr w:type="spellEnd"/>
      <w:r>
        <w:rPr>
          <w:rFonts w:ascii="Calibri" w:hAnsi="Calibri"/>
          <w:sz w:val="22"/>
          <w:szCs w:val="22"/>
        </w:rPr>
        <w:t>, vložka 1595</w:t>
      </w:r>
    </w:p>
    <w:p w14:paraId="1028D849" w14:textId="77777777" w:rsidR="00177F09" w:rsidRDefault="00177F09" w:rsidP="00177F09">
      <w:pPr>
        <w:ind w:left="426"/>
        <w:rPr>
          <w:rFonts w:ascii="Calibri" w:hAnsi="Calibri"/>
          <w:sz w:val="22"/>
          <w:szCs w:val="22"/>
        </w:rPr>
      </w:pPr>
      <w:r w:rsidRPr="00D50371">
        <w:rPr>
          <w:rFonts w:ascii="Calibri" w:hAnsi="Calibri"/>
          <w:sz w:val="22"/>
          <w:szCs w:val="22"/>
        </w:rPr>
        <w:t>IČ:</w:t>
      </w:r>
      <w:r w:rsidRPr="00D50371">
        <w:rPr>
          <w:rFonts w:ascii="Calibri" w:hAnsi="Calibri"/>
          <w:sz w:val="22"/>
          <w:szCs w:val="22"/>
        </w:rPr>
        <w:tab/>
      </w:r>
      <w:r>
        <w:rPr>
          <w:rFonts w:ascii="Calibri" w:hAnsi="Calibri"/>
          <w:sz w:val="22"/>
          <w:szCs w:val="22"/>
        </w:rPr>
        <w:t>064 95 001</w:t>
      </w:r>
      <w:r w:rsidRPr="00D50371">
        <w:rPr>
          <w:rFonts w:ascii="Calibri" w:hAnsi="Calibri"/>
          <w:sz w:val="22"/>
          <w:szCs w:val="22"/>
        </w:rPr>
        <w:tab/>
      </w:r>
      <w:r w:rsidRPr="00D77224">
        <w:rPr>
          <w:rFonts w:ascii="Calibri" w:hAnsi="Calibri"/>
          <w:sz w:val="22"/>
          <w:szCs w:val="22"/>
        </w:rPr>
        <w:t>DIČ: CZ</w:t>
      </w:r>
      <w:r>
        <w:rPr>
          <w:rFonts w:ascii="Calibri" w:hAnsi="Calibri"/>
          <w:sz w:val="22"/>
          <w:szCs w:val="22"/>
        </w:rPr>
        <w:t>06495001</w:t>
      </w:r>
      <w:r w:rsidRPr="00D50371">
        <w:rPr>
          <w:rFonts w:ascii="Calibri" w:hAnsi="Calibri"/>
          <w:sz w:val="22"/>
          <w:szCs w:val="22"/>
        </w:rPr>
        <w:t xml:space="preserve"> </w:t>
      </w:r>
    </w:p>
    <w:p w14:paraId="09FE2391" w14:textId="77777777" w:rsidR="00177F09" w:rsidRDefault="00177F09" w:rsidP="00177F09">
      <w:pPr>
        <w:ind w:left="426"/>
        <w:rPr>
          <w:rFonts w:ascii="Calibri" w:hAnsi="Calibri"/>
          <w:sz w:val="22"/>
          <w:szCs w:val="22"/>
        </w:rPr>
      </w:pPr>
      <w:r>
        <w:rPr>
          <w:rFonts w:ascii="Calibri" w:hAnsi="Calibri"/>
          <w:sz w:val="22"/>
          <w:szCs w:val="22"/>
        </w:rPr>
        <w:t>zastoupená</w:t>
      </w:r>
      <w:r>
        <w:rPr>
          <w:rFonts w:ascii="Calibri" w:hAnsi="Calibri"/>
          <w:sz w:val="22"/>
          <w:szCs w:val="22"/>
        </w:rPr>
        <w:tab/>
        <w:t>Mgr. et Mgr.  Miloslavou Christovou, ředitelkou organizace</w:t>
      </w:r>
    </w:p>
    <w:p w14:paraId="75A72A3E" w14:textId="49782846" w:rsidR="00177F09" w:rsidRPr="00D50371" w:rsidRDefault="00177F09" w:rsidP="00177F09">
      <w:pPr>
        <w:tabs>
          <w:tab w:val="left" w:pos="2127"/>
          <w:tab w:val="right" w:pos="9360"/>
        </w:tabs>
        <w:ind w:left="426" w:hanging="426"/>
        <w:jc w:val="both"/>
        <w:rPr>
          <w:rFonts w:ascii="Calibri" w:hAnsi="Calibri"/>
          <w:sz w:val="22"/>
          <w:szCs w:val="22"/>
        </w:rPr>
      </w:pPr>
      <w:r w:rsidRPr="00D50371">
        <w:rPr>
          <w:rFonts w:ascii="Calibri" w:hAnsi="Calibri"/>
          <w:sz w:val="22"/>
          <w:szCs w:val="22"/>
        </w:rPr>
        <w:tab/>
        <w:t xml:space="preserve">mobil: </w:t>
      </w:r>
      <w:r>
        <w:rPr>
          <w:rFonts w:ascii="Calibri" w:hAnsi="Calibri"/>
          <w:sz w:val="22"/>
          <w:szCs w:val="22"/>
        </w:rPr>
        <w:tab/>
      </w:r>
      <w:r w:rsidRPr="009E30DC">
        <w:rPr>
          <w:rFonts w:ascii="Calibri" w:hAnsi="Calibri"/>
          <w:sz w:val="22"/>
          <w:szCs w:val="22"/>
          <w:highlight w:val="black"/>
        </w:rPr>
        <w:t>739 488 320</w:t>
      </w:r>
      <w:r w:rsidRPr="00D50371">
        <w:rPr>
          <w:rFonts w:ascii="Calibri" w:hAnsi="Calibri"/>
          <w:sz w:val="22"/>
          <w:szCs w:val="22"/>
        </w:rPr>
        <w:tab/>
      </w:r>
    </w:p>
    <w:p w14:paraId="290C920C" w14:textId="77777777" w:rsidR="00177F09" w:rsidRDefault="00177F09" w:rsidP="00177F09">
      <w:pPr>
        <w:tabs>
          <w:tab w:val="left" w:pos="2127"/>
          <w:tab w:val="right" w:pos="9360"/>
        </w:tabs>
        <w:ind w:left="426" w:hanging="426"/>
        <w:jc w:val="both"/>
        <w:rPr>
          <w:rFonts w:ascii="Calibri" w:hAnsi="Calibri"/>
          <w:sz w:val="22"/>
          <w:szCs w:val="22"/>
        </w:rPr>
      </w:pPr>
      <w:r w:rsidRPr="00D50371">
        <w:rPr>
          <w:rFonts w:ascii="Calibri" w:hAnsi="Calibri"/>
          <w:sz w:val="22"/>
          <w:szCs w:val="22"/>
        </w:rPr>
        <w:tab/>
        <w:t xml:space="preserve">email: </w:t>
      </w:r>
      <w:r w:rsidRPr="00D50371">
        <w:rPr>
          <w:rFonts w:ascii="Calibri" w:hAnsi="Calibri"/>
          <w:sz w:val="22"/>
          <w:szCs w:val="22"/>
        </w:rPr>
        <w:tab/>
      </w:r>
      <w:hyperlink r:id="rId9" w:history="1">
        <w:r w:rsidRPr="00F11627">
          <w:rPr>
            <w:rStyle w:val="Hypertextovodkaz"/>
            <w:rFonts w:ascii="Calibri" w:hAnsi="Calibri"/>
            <w:sz w:val="22"/>
            <w:szCs w:val="22"/>
          </w:rPr>
          <w:t>christova@ticpardubice.cz</w:t>
        </w:r>
      </w:hyperlink>
    </w:p>
    <w:p w14:paraId="232851B7" w14:textId="77777777" w:rsidR="00DF068C" w:rsidRDefault="00DF068C" w:rsidP="00DF068C">
      <w:pPr>
        <w:tabs>
          <w:tab w:val="left" w:pos="2127"/>
          <w:tab w:val="right" w:pos="9360"/>
        </w:tabs>
        <w:ind w:left="426" w:hanging="426"/>
        <w:jc w:val="both"/>
        <w:rPr>
          <w:rFonts w:ascii="Calibri" w:hAnsi="Calibri"/>
          <w:sz w:val="22"/>
          <w:szCs w:val="22"/>
        </w:rPr>
      </w:pPr>
      <w:r>
        <w:rPr>
          <w:rFonts w:ascii="Calibri" w:hAnsi="Calibri"/>
          <w:sz w:val="22"/>
          <w:szCs w:val="22"/>
        </w:rPr>
        <w:t>(dále jako „</w:t>
      </w:r>
      <w:r w:rsidRPr="007C32EB">
        <w:rPr>
          <w:rFonts w:ascii="Calibri" w:hAnsi="Calibri"/>
          <w:b/>
          <w:bCs/>
          <w:sz w:val="22"/>
          <w:szCs w:val="22"/>
        </w:rPr>
        <w:t>nájemce</w:t>
      </w:r>
      <w:r>
        <w:rPr>
          <w:rFonts w:ascii="Calibri" w:hAnsi="Calibri"/>
          <w:sz w:val="22"/>
          <w:szCs w:val="22"/>
        </w:rPr>
        <w:t>“)</w:t>
      </w:r>
    </w:p>
    <w:p w14:paraId="5CD39B0B" w14:textId="77777777" w:rsidR="00DF068C" w:rsidRDefault="00DF068C" w:rsidP="00DF068C">
      <w:pPr>
        <w:tabs>
          <w:tab w:val="left" w:pos="2127"/>
          <w:tab w:val="right" w:pos="9360"/>
        </w:tabs>
        <w:ind w:left="426" w:hanging="426"/>
        <w:jc w:val="both"/>
        <w:rPr>
          <w:rFonts w:ascii="Calibri" w:hAnsi="Calibri"/>
          <w:sz w:val="22"/>
          <w:szCs w:val="22"/>
        </w:rPr>
      </w:pPr>
      <w:r>
        <w:rPr>
          <w:rFonts w:ascii="Calibri" w:hAnsi="Calibri"/>
          <w:sz w:val="22"/>
          <w:szCs w:val="22"/>
        </w:rPr>
        <w:t>(dále společně jako „</w:t>
      </w:r>
      <w:r w:rsidRPr="007C32EB">
        <w:rPr>
          <w:rFonts w:ascii="Calibri" w:hAnsi="Calibri"/>
          <w:b/>
          <w:bCs/>
          <w:sz w:val="22"/>
          <w:szCs w:val="22"/>
        </w:rPr>
        <w:t>smluvní strany</w:t>
      </w:r>
      <w:r>
        <w:rPr>
          <w:rFonts w:ascii="Calibri" w:hAnsi="Calibri"/>
          <w:sz w:val="22"/>
          <w:szCs w:val="22"/>
        </w:rPr>
        <w:t>“)</w:t>
      </w:r>
    </w:p>
    <w:p w14:paraId="08F33F4C" w14:textId="77777777" w:rsidR="00706F67" w:rsidRPr="00E92042" w:rsidRDefault="00706F67" w:rsidP="00747B34">
      <w:pPr>
        <w:jc w:val="both"/>
        <w:rPr>
          <w:rFonts w:ascii="Calibri" w:hAnsi="Calibri"/>
          <w:bCs/>
          <w:sz w:val="22"/>
          <w:szCs w:val="22"/>
        </w:rPr>
      </w:pPr>
    </w:p>
    <w:p w14:paraId="76CFF73C" w14:textId="77777777" w:rsidR="007971AE" w:rsidRPr="00E92042" w:rsidRDefault="00747B34" w:rsidP="00747B34">
      <w:pPr>
        <w:jc w:val="both"/>
        <w:rPr>
          <w:rFonts w:ascii="Calibri" w:hAnsi="Calibri"/>
          <w:bCs/>
          <w:sz w:val="22"/>
          <w:szCs w:val="22"/>
        </w:rPr>
      </w:pPr>
      <w:r w:rsidRPr="00E92042">
        <w:rPr>
          <w:rFonts w:ascii="Calibri" w:hAnsi="Calibri"/>
          <w:bCs/>
          <w:sz w:val="22"/>
          <w:szCs w:val="22"/>
        </w:rPr>
        <w:t>uzavřel</w:t>
      </w:r>
      <w:r w:rsidR="007971AE" w:rsidRPr="00E92042">
        <w:rPr>
          <w:rFonts w:ascii="Calibri" w:hAnsi="Calibri"/>
          <w:bCs/>
          <w:sz w:val="22"/>
          <w:szCs w:val="22"/>
        </w:rPr>
        <w:t>y</w:t>
      </w:r>
      <w:r w:rsidRPr="00E92042">
        <w:rPr>
          <w:rFonts w:ascii="Calibri" w:hAnsi="Calibri"/>
          <w:bCs/>
          <w:sz w:val="22"/>
          <w:szCs w:val="22"/>
        </w:rPr>
        <w:t xml:space="preserve"> </w:t>
      </w:r>
      <w:r w:rsidR="007971AE" w:rsidRPr="00E92042">
        <w:rPr>
          <w:rFonts w:ascii="Calibri" w:hAnsi="Calibri"/>
          <w:bCs/>
          <w:sz w:val="22"/>
          <w:szCs w:val="22"/>
        </w:rPr>
        <w:t>tuto</w:t>
      </w:r>
    </w:p>
    <w:p w14:paraId="234CB495" w14:textId="005F99D1" w:rsidR="00747B34" w:rsidRDefault="007971AE" w:rsidP="003F712C">
      <w:pPr>
        <w:jc w:val="center"/>
        <w:rPr>
          <w:rFonts w:ascii="Calibri" w:hAnsi="Calibri"/>
          <w:b/>
          <w:bCs/>
          <w:sz w:val="22"/>
          <w:szCs w:val="22"/>
        </w:rPr>
      </w:pPr>
      <w:r w:rsidRPr="00E92042">
        <w:rPr>
          <w:rFonts w:ascii="Calibri" w:hAnsi="Calibri"/>
          <w:b/>
          <w:bCs/>
          <w:sz w:val="22"/>
          <w:szCs w:val="22"/>
        </w:rPr>
        <w:t xml:space="preserve">Smlouvu o nájmu bytu na dobu </w:t>
      </w:r>
      <w:r w:rsidR="00375C25">
        <w:rPr>
          <w:rFonts w:ascii="Calibri" w:hAnsi="Calibri"/>
          <w:b/>
          <w:bCs/>
          <w:sz w:val="22"/>
          <w:szCs w:val="22"/>
        </w:rPr>
        <w:t>ne</w:t>
      </w:r>
      <w:r w:rsidRPr="00E92042">
        <w:rPr>
          <w:rFonts w:ascii="Calibri" w:hAnsi="Calibri"/>
          <w:b/>
          <w:bCs/>
          <w:sz w:val="22"/>
          <w:szCs w:val="22"/>
        </w:rPr>
        <w:t>určitou</w:t>
      </w:r>
    </w:p>
    <w:p w14:paraId="43FD0CFD" w14:textId="77777777" w:rsidR="00DF068C" w:rsidRPr="007C32EB" w:rsidRDefault="00DF068C" w:rsidP="00DF068C">
      <w:pPr>
        <w:jc w:val="center"/>
        <w:rPr>
          <w:rFonts w:ascii="Calibri" w:hAnsi="Calibri"/>
          <w:sz w:val="22"/>
          <w:szCs w:val="22"/>
        </w:rPr>
      </w:pPr>
      <w:r w:rsidRPr="007C32EB">
        <w:rPr>
          <w:rFonts w:ascii="Calibri" w:hAnsi="Calibri"/>
          <w:sz w:val="22"/>
          <w:szCs w:val="22"/>
        </w:rPr>
        <w:t>(dále jen „</w:t>
      </w:r>
      <w:r w:rsidRPr="007C32EB">
        <w:rPr>
          <w:rFonts w:ascii="Calibri" w:hAnsi="Calibri"/>
          <w:b/>
          <w:bCs/>
          <w:sz w:val="22"/>
          <w:szCs w:val="22"/>
        </w:rPr>
        <w:t>smlouva</w:t>
      </w:r>
      <w:r w:rsidRPr="007C32EB">
        <w:rPr>
          <w:rFonts w:ascii="Calibri" w:hAnsi="Calibri"/>
          <w:sz w:val="22"/>
          <w:szCs w:val="22"/>
        </w:rPr>
        <w:t>“)</w:t>
      </w:r>
    </w:p>
    <w:p w14:paraId="129A495C" w14:textId="77777777" w:rsidR="00DF068C" w:rsidRDefault="00DF068C" w:rsidP="003F712C">
      <w:pPr>
        <w:jc w:val="center"/>
        <w:rPr>
          <w:rFonts w:ascii="Calibri" w:hAnsi="Calibri"/>
          <w:b/>
          <w:bCs/>
          <w:sz w:val="22"/>
          <w:szCs w:val="22"/>
        </w:rPr>
      </w:pPr>
    </w:p>
    <w:p w14:paraId="50B86E4D" w14:textId="77777777" w:rsidR="001A2F3E" w:rsidRPr="00E92042" w:rsidRDefault="001A2F3E" w:rsidP="003F712C">
      <w:pPr>
        <w:jc w:val="center"/>
        <w:rPr>
          <w:rFonts w:ascii="Calibri" w:hAnsi="Calibri"/>
          <w:b/>
          <w:bCs/>
          <w:sz w:val="22"/>
          <w:szCs w:val="22"/>
        </w:rPr>
      </w:pPr>
    </w:p>
    <w:p w14:paraId="4E6C6653"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II.</w:t>
      </w:r>
    </w:p>
    <w:p w14:paraId="2F9E5CA3"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Předmět nájmu</w:t>
      </w:r>
    </w:p>
    <w:p w14:paraId="6954B4ED" w14:textId="77777777" w:rsidR="00747B34" w:rsidRPr="00175B27" w:rsidRDefault="00747B34" w:rsidP="00412E00">
      <w:pPr>
        <w:tabs>
          <w:tab w:val="left" w:pos="851"/>
          <w:tab w:val="left" w:pos="1701"/>
          <w:tab w:val="left" w:pos="3544"/>
        </w:tabs>
        <w:ind w:left="851" w:hanging="851"/>
        <w:jc w:val="both"/>
        <w:rPr>
          <w:rFonts w:ascii="Calibri" w:hAnsi="Calibri"/>
          <w:sz w:val="22"/>
          <w:szCs w:val="22"/>
        </w:rPr>
      </w:pPr>
    </w:p>
    <w:p w14:paraId="2EF44C01" w14:textId="015A9AD3" w:rsidR="0003283F" w:rsidRDefault="00812EBF" w:rsidP="00DC457F">
      <w:pPr>
        <w:tabs>
          <w:tab w:val="left" w:pos="851"/>
          <w:tab w:val="left" w:pos="1701"/>
          <w:tab w:val="left" w:pos="3544"/>
        </w:tabs>
        <w:ind w:left="-142"/>
        <w:jc w:val="both"/>
        <w:rPr>
          <w:rFonts w:ascii="Calibri" w:hAnsi="Calibri"/>
          <w:sz w:val="22"/>
          <w:szCs w:val="22"/>
        </w:rPr>
      </w:pPr>
      <w:r w:rsidRPr="00175B27">
        <w:rPr>
          <w:rFonts w:ascii="Calibri" w:hAnsi="Calibri"/>
          <w:sz w:val="22"/>
          <w:szCs w:val="22"/>
        </w:rPr>
        <w:t>P</w:t>
      </w:r>
      <w:r w:rsidR="00706F67" w:rsidRPr="00175B27">
        <w:rPr>
          <w:rFonts w:ascii="Calibri" w:hAnsi="Calibri"/>
          <w:sz w:val="22"/>
          <w:szCs w:val="22"/>
        </w:rPr>
        <w:t xml:space="preserve">ronajímatel je vlastníkem </w:t>
      </w:r>
      <w:proofErr w:type="gramStart"/>
      <w:r w:rsidR="00706F67" w:rsidRPr="00175B27">
        <w:rPr>
          <w:rFonts w:ascii="Calibri" w:hAnsi="Calibri"/>
          <w:sz w:val="22"/>
          <w:szCs w:val="22"/>
        </w:rPr>
        <w:t>bytu  č.</w:t>
      </w:r>
      <w:proofErr w:type="gramEnd"/>
      <w:r w:rsidR="00706F67" w:rsidRPr="00175B27">
        <w:rPr>
          <w:rFonts w:ascii="Calibri" w:hAnsi="Calibri"/>
          <w:sz w:val="22"/>
          <w:szCs w:val="22"/>
        </w:rPr>
        <w:t xml:space="preserve"> 4</w:t>
      </w:r>
      <w:r w:rsidR="00706F67" w:rsidRPr="00175B27">
        <w:rPr>
          <w:rFonts w:ascii="Calibri" w:hAnsi="Calibri" w:cs="Arial"/>
          <w:iCs/>
          <w:sz w:val="22"/>
          <w:szCs w:val="22"/>
        </w:rPr>
        <w:t xml:space="preserve"> </w:t>
      </w:r>
      <w:r w:rsidR="00706F67" w:rsidRPr="00175B27">
        <w:rPr>
          <w:rFonts w:ascii="Calibri" w:hAnsi="Calibri"/>
          <w:sz w:val="22"/>
          <w:szCs w:val="22"/>
        </w:rPr>
        <w:t>(dle evidence pronajímatele), o velikosti:</w:t>
      </w:r>
      <w:r w:rsidRPr="00175B27">
        <w:rPr>
          <w:rFonts w:ascii="Calibri" w:hAnsi="Calibri"/>
          <w:sz w:val="22"/>
          <w:szCs w:val="22"/>
        </w:rPr>
        <w:t xml:space="preserve"> </w:t>
      </w:r>
      <w:r w:rsidR="00706F67" w:rsidRPr="00175B27">
        <w:rPr>
          <w:rFonts w:ascii="Calibri" w:hAnsi="Calibri"/>
          <w:sz w:val="22"/>
          <w:szCs w:val="22"/>
        </w:rPr>
        <w:t>3 + 1</w:t>
      </w:r>
      <w:r w:rsidRPr="00175B27">
        <w:rPr>
          <w:rFonts w:ascii="Calibri" w:hAnsi="Calibri"/>
          <w:sz w:val="22"/>
          <w:szCs w:val="22"/>
        </w:rPr>
        <w:t xml:space="preserve"> v</w:t>
      </w:r>
      <w:r w:rsidR="00706F67" w:rsidRPr="00175B27">
        <w:rPr>
          <w:rFonts w:ascii="Calibri" w:hAnsi="Calibri"/>
          <w:sz w:val="22"/>
          <w:szCs w:val="22"/>
        </w:rPr>
        <w:t> Pardubicích ve 3. nadzemním podlaží domu č.p.: 90, třída Míru v</w:t>
      </w:r>
      <w:r w:rsidR="00D654D5">
        <w:rPr>
          <w:rFonts w:ascii="Calibri" w:hAnsi="Calibri"/>
          <w:sz w:val="22"/>
          <w:szCs w:val="22"/>
        </w:rPr>
        <w:t> </w:t>
      </w:r>
      <w:r w:rsidR="00706F67" w:rsidRPr="00175B27">
        <w:rPr>
          <w:rFonts w:ascii="Calibri" w:hAnsi="Calibri"/>
          <w:sz w:val="22"/>
          <w:szCs w:val="22"/>
        </w:rPr>
        <w:t>Pardubicích</w:t>
      </w:r>
      <w:r w:rsidR="00D654D5">
        <w:rPr>
          <w:rFonts w:ascii="Calibri" w:hAnsi="Calibri"/>
          <w:sz w:val="22"/>
          <w:szCs w:val="22"/>
        </w:rPr>
        <w:t xml:space="preserve"> </w:t>
      </w:r>
      <w:r w:rsidR="00DF068C">
        <w:rPr>
          <w:rFonts w:ascii="Calibri" w:hAnsi="Calibri"/>
          <w:sz w:val="22"/>
          <w:szCs w:val="22"/>
        </w:rPr>
        <w:t>(dále jen „</w:t>
      </w:r>
      <w:r w:rsidR="00DF068C" w:rsidRPr="008D71C9">
        <w:rPr>
          <w:rFonts w:ascii="Calibri" w:hAnsi="Calibri"/>
          <w:b/>
          <w:bCs/>
          <w:sz w:val="22"/>
          <w:szCs w:val="22"/>
        </w:rPr>
        <w:t>byt</w:t>
      </w:r>
      <w:r w:rsidR="00DF068C">
        <w:rPr>
          <w:rFonts w:ascii="Calibri" w:hAnsi="Calibri"/>
          <w:sz w:val="22"/>
          <w:szCs w:val="22"/>
        </w:rPr>
        <w:t>“)</w:t>
      </w:r>
      <w:r w:rsidR="00706F67" w:rsidRPr="00175B27">
        <w:rPr>
          <w:rFonts w:ascii="Calibri" w:hAnsi="Calibri"/>
          <w:sz w:val="22"/>
          <w:szCs w:val="22"/>
        </w:rPr>
        <w:t>.</w:t>
      </w:r>
    </w:p>
    <w:p w14:paraId="4A716BCC" w14:textId="77777777" w:rsidR="0003283F" w:rsidRDefault="0003283F" w:rsidP="0003283F">
      <w:pPr>
        <w:tabs>
          <w:tab w:val="left" w:pos="851"/>
          <w:tab w:val="left" w:pos="1701"/>
          <w:tab w:val="left" w:pos="3544"/>
        </w:tabs>
        <w:ind w:left="-142"/>
        <w:jc w:val="both"/>
        <w:rPr>
          <w:rFonts w:ascii="Calibri" w:hAnsi="Calibri"/>
          <w:sz w:val="22"/>
          <w:szCs w:val="22"/>
        </w:rPr>
      </w:pPr>
    </w:p>
    <w:p w14:paraId="25BE98CE" w14:textId="5535620A" w:rsidR="0003283F" w:rsidRDefault="00706F67" w:rsidP="0003283F">
      <w:pPr>
        <w:tabs>
          <w:tab w:val="left" w:pos="709"/>
          <w:tab w:val="left" w:pos="1701"/>
          <w:tab w:val="left" w:pos="3544"/>
        </w:tabs>
        <w:ind w:left="-142"/>
        <w:jc w:val="both"/>
        <w:rPr>
          <w:rFonts w:ascii="Calibri" w:hAnsi="Calibri"/>
          <w:sz w:val="22"/>
          <w:szCs w:val="22"/>
        </w:rPr>
      </w:pPr>
      <w:r w:rsidRPr="00175B27">
        <w:rPr>
          <w:rFonts w:ascii="Calibri" w:hAnsi="Calibri"/>
          <w:sz w:val="22"/>
          <w:szCs w:val="22"/>
        </w:rPr>
        <w:t>Byt má celkovou podlahovou plochu   163,6 m</w:t>
      </w:r>
      <w:r w:rsidRPr="00175B27">
        <w:rPr>
          <w:rFonts w:ascii="Calibri" w:hAnsi="Calibri"/>
          <w:sz w:val="22"/>
          <w:szCs w:val="22"/>
          <w:vertAlign w:val="superscript"/>
        </w:rPr>
        <w:t>2</w:t>
      </w:r>
      <w:r w:rsidRPr="00175B27">
        <w:rPr>
          <w:rFonts w:ascii="Calibri" w:hAnsi="Calibri"/>
          <w:sz w:val="22"/>
          <w:szCs w:val="22"/>
        </w:rPr>
        <w:t>.</w:t>
      </w:r>
    </w:p>
    <w:p w14:paraId="3298AF2F" w14:textId="77777777" w:rsidR="0003283F" w:rsidRDefault="0003283F" w:rsidP="0003283F">
      <w:pPr>
        <w:tabs>
          <w:tab w:val="left" w:pos="851"/>
          <w:tab w:val="left" w:pos="1701"/>
          <w:tab w:val="left" w:pos="3544"/>
        </w:tabs>
        <w:ind w:left="-142"/>
        <w:jc w:val="both"/>
        <w:rPr>
          <w:rFonts w:ascii="Calibri" w:hAnsi="Calibri"/>
          <w:b/>
          <w:sz w:val="22"/>
          <w:szCs w:val="22"/>
        </w:rPr>
      </w:pPr>
    </w:p>
    <w:p w14:paraId="33816553" w14:textId="6102B6FD" w:rsidR="00DF068C" w:rsidRDefault="00747B34" w:rsidP="002D60D5">
      <w:pPr>
        <w:tabs>
          <w:tab w:val="left" w:pos="709"/>
          <w:tab w:val="left" w:pos="1701"/>
          <w:tab w:val="left" w:pos="3544"/>
        </w:tabs>
        <w:ind w:left="-142"/>
        <w:jc w:val="both"/>
        <w:rPr>
          <w:rFonts w:ascii="Calibri" w:hAnsi="Calibri"/>
          <w:sz w:val="22"/>
          <w:szCs w:val="22"/>
        </w:rPr>
      </w:pPr>
      <w:r w:rsidRPr="00175B27">
        <w:rPr>
          <w:rFonts w:ascii="Calibri" w:hAnsi="Calibri"/>
          <w:sz w:val="22"/>
          <w:szCs w:val="22"/>
        </w:rPr>
        <w:t xml:space="preserve">Podrobný popis bytu, </w:t>
      </w:r>
      <w:proofErr w:type="gramStart"/>
      <w:r w:rsidRPr="00175B27">
        <w:rPr>
          <w:rFonts w:ascii="Calibri" w:hAnsi="Calibri"/>
          <w:sz w:val="22"/>
          <w:szCs w:val="22"/>
        </w:rPr>
        <w:t>příslušenství,  vybavení</w:t>
      </w:r>
      <w:proofErr w:type="gramEnd"/>
      <w:r w:rsidRPr="00175B27">
        <w:rPr>
          <w:rFonts w:ascii="Calibri" w:hAnsi="Calibri"/>
          <w:sz w:val="22"/>
          <w:szCs w:val="22"/>
        </w:rPr>
        <w:t xml:space="preserve"> a zařízení, je uveden v protokolu  </w:t>
      </w:r>
      <w:r w:rsidR="003A290F" w:rsidRPr="00175B27">
        <w:rPr>
          <w:rFonts w:ascii="Calibri" w:hAnsi="Calibri"/>
          <w:sz w:val="22"/>
          <w:szCs w:val="22"/>
        </w:rPr>
        <w:t xml:space="preserve">o </w:t>
      </w:r>
      <w:r w:rsidRPr="00175B27">
        <w:rPr>
          <w:rFonts w:ascii="Calibri" w:hAnsi="Calibri"/>
          <w:sz w:val="22"/>
          <w:szCs w:val="22"/>
        </w:rPr>
        <w:t xml:space="preserve">předání </w:t>
      </w:r>
      <w:r w:rsidR="003A290F" w:rsidRPr="00175B27">
        <w:rPr>
          <w:rFonts w:ascii="Calibri" w:hAnsi="Calibri"/>
          <w:sz w:val="22"/>
          <w:szCs w:val="22"/>
        </w:rPr>
        <w:t>a</w:t>
      </w:r>
      <w:r w:rsidRPr="00175B27">
        <w:rPr>
          <w:rFonts w:ascii="Calibri" w:hAnsi="Calibri"/>
          <w:sz w:val="22"/>
          <w:szCs w:val="22"/>
        </w:rPr>
        <w:t xml:space="preserve"> převzetí</w:t>
      </w:r>
      <w:r w:rsidR="002D60D5">
        <w:rPr>
          <w:rFonts w:ascii="Calibri" w:hAnsi="Calibri"/>
          <w:sz w:val="22"/>
          <w:szCs w:val="22"/>
        </w:rPr>
        <w:t xml:space="preserve"> </w:t>
      </w:r>
      <w:r w:rsidRPr="00175B27">
        <w:rPr>
          <w:rFonts w:ascii="Calibri" w:hAnsi="Calibri"/>
          <w:sz w:val="22"/>
          <w:szCs w:val="22"/>
        </w:rPr>
        <w:t xml:space="preserve">bytu, který je nedílnou součástí této nájemní  smlouvy. </w:t>
      </w:r>
    </w:p>
    <w:p w14:paraId="339ADBE3" w14:textId="1921E0C0" w:rsidR="00D654D5" w:rsidRPr="00175B27" w:rsidRDefault="00D654D5" w:rsidP="00424204">
      <w:pPr>
        <w:tabs>
          <w:tab w:val="left" w:pos="709"/>
          <w:tab w:val="left" w:pos="1701"/>
          <w:tab w:val="left" w:pos="3544"/>
        </w:tabs>
        <w:ind w:left="-142"/>
        <w:jc w:val="both"/>
        <w:rPr>
          <w:rFonts w:ascii="Calibri" w:hAnsi="Calibri"/>
          <w:sz w:val="22"/>
          <w:szCs w:val="22"/>
        </w:rPr>
      </w:pPr>
      <w:r>
        <w:rPr>
          <w:rFonts w:ascii="Calibri" w:hAnsi="Calibri"/>
          <w:sz w:val="22"/>
          <w:szCs w:val="22"/>
        </w:rPr>
        <w:t xml:space="preserve">Pronajímatel se zavazuje přenechat výše uvedený byt nájemci k vykonávání jeho podnikatelské činnosti a nájemce se zavazuje platit za to pronajímateli sjednané nájemné. </w:t>
      </w:r>
    </w:p>
    <w:p w14:paraId="44515D68" w14:textId="566B3C11" w:rsidR="00097E56" w:rsidRDefault="00097E56" w:rsidP="00897295">
      <w:pPr>
        <w:tabs>
          <w:tab w:val="left" w:pos="851"/>
          <w:tab w:val="left" w:pos="1701"/>
          <w:tab w:val="left" w:pos="3544"/>
        </w:tabs>
        <w:rPr>
          <w:rFonts w:ascii="Calibri" w:hAnsi="Calibri"/>
          <w:b/>
          <w:kern w:val="28"/>
          <w:sz w:val="22"/>
          <w:szCs w:val="22"/>
        </w:rPr>
      </w:pPr>
    </w:p>
    <w:p w14:paraId="6AEC4618" w14:textId="77777777" w:rsidR="00BA2B05" w:rsidRPr="00175B27" w:rsidRDefault="00BA2B05" w:rsidP="00897295">
      <w:pPr>
        <w:tabs>
          <w:tab w:val="left" w:pos="851"/>
          <w:tab w:val="left" w:pos="1701"/>
          <w:tab w:val="left" w:pos="3544"/>
        </w:tabs>
        <w:rPr>
          <w:rFonts w:ascii="Calibri" w:hAnsi="Calibri"/>
          <w:b/>
          <w:kern w:val="28"/>
          <w:sz w:val="22"/>
          <w:szCs w:val="22"/>
        </w:rPr>
      </w:pPr>
    </w:p>
    <w:p w14:paraId="007948E2" w14:textId="77777777" w:rsidR="00706F67" w:rsidRPr="00175B27" w:rsidRDefault="001A2F3E" w:rsidP="00706F67">
      <w:pPr>
        <w:tabs>
          <w:tab w:val="left" w:pos="851"/>
          <w:tab w:val="left" w:pos="1701"/>
          <w:tab w:val="left" w:pos="3544"/>
        </w:tabs>
        <w:ind w:left="851" w:hanging="851"/>
        <w:jc w:val="center"/>
        <w:rPr>
          <w:rFonts w:ascii="Calibri" w:hAnsi="Calibri"/>
          <w:b/>
          <w:kern w:val="28"/>
          <w:sz w:val="22"/>
          <w:szCs w:val="22"/>
        </w:rPr>
      </w:pPr>
      <w:r w:rsidRPr="00175B27">
        <w:rPr>
          <w:rFonts w:ascii="Calibri" w:hAnsi="Calibri"/>
          <w:b/>
          <w:kern w:val="28"/>
          <w:sz w:val="22"/>
          <w:szCs w:val="22"/>
        </w:rPr>
        <w:t>I</w:t>
      </w:r>
      <w:r w:rsidR="00747B34" w:rsidRPr="00175B27">
        <w:rPr>
          <w:rFonts w:ascii="Calibri" w:hAnsi="Calibri"/>
          <w:b/>
          <w:kern w:val="28"/>
          <w:sz w:val="22"/>
          <w:szCs w:val="22"/>
        </w:rPr>
        <w:t>II.</w:t>
      </w:r>
    </w:p>
    <w:p w14:paraId="47EDC15F"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Doba trvání nájmu</w:t>
      </w:r>
    </w:p>
    <w:p w14:paraId="072026FE" w14:textId="77777777" w:rsidR="00812EBF" w:rsidRPr="00175B27" w:rsidRDefault="00812EBF" w:rsidP="00897295">
      <w:pPr>
        <w:tabs>
          <w:tab w:val="left" w:pos="851"/>
          <w:tab w:val="left" w:pos="1701"/>
          <w:tab w:val="left" w:pos="3544"/>
        </w:tabs>
        <w:rPr>
          <w:rFonts w:ascii="Calibri" w:hAnsi="Calibri"/>
          <w:sz w:val="22"/>
          <w:szCs w:val="22"/>
        </w:rPr>
      </w:pPr>
    </w:p>
    <w:p w14:paraId="7784962B" w14:textId="02EF25FF" w:rsidR="00812EBF" w:rsidRPr="00175B27" w:rsidRDefault="00812EBF" w:rsidP="00812EBF">
      <w:pPr>
        <w:tabs>
          <w:tab w:val="left" w:pos="851"/>
          <w:tab w:val="left" w:pos="1701"/>
          <w:tab w:val="left" w:pos="3544"/>
        </w:tabs>
        <w:jc w:val="both"/>
        <w:rPr>
          <w:rFonts w:ascii="Calibri" w:hAnsi="Calibri"/>
          <w:b/>
          <w:sz w:val="22"/>
          <w:szCs w:val="22"/>
        </w:rPr>
      </w:pPr>
      <w:r w:rsidRPr="00175B27">
        <w:rPr>
          <w:rFonts w:ascii="Calibri" w:hAnsi="Calibri"/>
          <w:sz w:val="22"/>
          <w:szCs w:val="22"/>
        </w:rPr>
        <w:t>Smluvní strany sjednávají dobu trvání nájemního vztahu k bytu (</w:t>
      </w:r>
      <w:r w:rsidRPr="00175B27">
        <w:rPr>
          <w:rFonts w:ascii="Calibri" w:hAnsi="Calibri"/>
          <w:i/>
          <w:sz w:val="22"/>
          <w:szCs w:val="22"/>
        </w:rPr>
        <w:t xml:space="preserve">předmětu této nájemní </w:t>
      </w:r>
      <w:proofErr w:type="gramStart"/>
      <w:r w:rsidRPr="00175B27">
        <w:rPr>
          <w:rFonts w:ascii="Calibri" w:hAnsi="Calibri"/>
          <w:i/>
          <w:sz w:val="22"/>
          <w:szCs w:val="22"/>
        </w:rPr>
        <w:t>smlouvy</w:t>
      </w:r>
      <w:r w:rsidRPr="00175B27">
        <w:rPr>
          <w:rFonts w:ascii="Calibri" w:hAnsi="Calibri"/>
          <w:sz w:val="22"/>
          <w:szCs w:val="22"/>
        </w:rPr>
        <w:t xml:space="preserve">)  </w:t>
      </w:r>
      <w:r w:rsidR="008C68DA" w:rsidRPr="00BA2B05">
        <w:rPr>
          <w:rFonts w:ascii="Calibri" w:hAnsi="Calibri"/>
          <w:b/>
          <w:sz w:val="22"/>
          <w:szCs w:val="22"/>
        </w:rPr>
        <w:t>na</w:t>
      </w:r>
      <w:proofErr w:type="gramEnd"/>
      <w:r w:rsidR="008C68DA" w:rsidRPr="00BA2B05">
        <w:rPr>
          <w:rFonts w:ascii="Calibri" w:hAnsi="Calibri"/>
          <w:b/>
          <w:sz w:val="22"/>
          <w:szCs w:val="22"/>
        </w:rPr>
        <w:t xml:space="preserve"> </w:t>
      </w:r>
      <w:r w:rsidR="008C68DA" w:rsidRPr="00D23459">
        <w:rPr>
          <w:rFonts w:ascii="Calibri" w:hAnsi="Calibri"/>
          <w:b/>
          <w:sz w:val="22"/>
          <w:szCs w:val="22"/>
        </w:rPr>
        <w:t>dobu</w:t>
      </w:r>
      <w:r w:rsidRPr="00D23459">
        <w:rPr>
          <w:rFonts w:ascii="Calibri" w:hAnsi="Calibri"/>
          <w:b/>
          <w:sz w:val="22"/>
          <w:szCs w:val="22"/>
        </w:rPr>
        <w:t xml:space="preserve"> </w:t>
      </w:r>
      <w:r w:rsidR="00D654D5">
        <w:rPr>
          <w:rFonts w:ascii="Calibri" w:hAnsi="Calibri"/>
          <w:b/>
          <w:sz w:val="22"/>
          <w:szCs w:val="22"/>
        </w:rPr>
        <w:t>ne</w:t>
      </w:r>
      <w:r w:rsidRPr="00D23459">
        <w:rPr>
          <w:rFonts w:ascii="Calibri" w:hAnsi="Calibri"/>
          <w:b/>
          <w:sz w:val="22"/>
          <w:szCs w:val="22"/>
        </w:rPr>
        <w:t xml:space="preserve">určitou </w:t>
      </w:r>
      <w:r w:rsidR="00D654D5">
        <w:rPr>
          <w:rFonts w:ascii="Calibri" w:hAnsi="Calibri"/>
          <w:b/>
          <w:sz w:val="22"/>
          <w:szCs w:val="22"/>
        </w:rPr>
        <w:t>.</w:t>
      </w:r>
    </w:p>
    <w:p w14:paraId="3481DCCB" w14:textId="77777777" w:rsidR="00812EBF" w:rsidRPr="00175B27" w:rsidRDefault="00812EBF" w:rsidP="00812EBF">
      <w:pPr>
        <w:tabs>
          <w:tab w:val="left" w:pos="851"/>
          <w:tab w:val="left" w:pos="1701"/>
          <w:tab w:val="left" w:pos="3544"/>
        </w:tabs>
        <w:jc w:val="both"/>
        <w:rPr>
          <w:rFonts w:ascii="Calibri" w:hAnsi="Calibri"/>
          <w:b/>
          <w:sz w:val="22"/>
          <w:szCs w:val="22"/>
        </w:rPr>
      </w:pPr>
    </w:p>
    <w:p w14:paraId="7500243F" w14:textId="235AF593" w:rsidR="00812EBF" w:rsidRDefault="00812EBF" w:rsidP="00812EBF">
      <w:pPr>
        <w:tabs>
          <w:tab w:val="left" w:pos="851"/>
          <w:tab w:val="left" w:pos="1701"/>
          <w:tab w:val="left" w:pos="3544"/>
        </w:tabs>
        <w:jc w:val="both"/>
        <w:rPr>
          <w:rFonts w:ascii="Calibri" w:hAnsi="Calibri"/>
          <w:sz w:val="22"/>
          <w:szCs w:val="22"/>
        </w:rPr>
      </w:pPr>
      <w:r w:rsidRPr="00175B27">
        <w:rPr>
          <w:rFonts w:ascii="Calibri" w:hAnsi="Calibri"/>
          <w:sz w:val="22"/>
          <w:szCs w:val="22"/>
        </w:rPr>
        <w:t>Předmět nájmu se pronajímatel zavazuje odevzdat nájemci nejpozději do 3</w:t>
      </w:r>
      <w:r w:rsidR="0003283F">
        <w:rPr>
          <w:rFonts w:ascii="Calibri" w:hAnsi="Calibri"/>
          <w:sz w:val="22"/>
          <w:szCs w:val="22"/>
        </w:rPr>
        <w:t>1</w:t>
      </w:r>
      <w:r w:rsidRPr="00175B27">
        <w:rPr>
          <w:rFonts w:ascii="Calibri" w:hAnsi="Calibri"/>
          <w:sz w:val="22"/>
          <w:szCs w:val="22"/>
        </w:rPr>
        <w:t>.</w:t>
      </w:r>
      <w:r w:rsidR="0003283F">
        <w:rPr>
          <w:rFonts w:ascii="Calibri" w:hAnsi="Calibri"/>
          <w:sz w:val="22"/>
          <w:szCs w:val="22"/>
        </w:rPr>
        <w:t>10</w:t>
      </w:r>
      <w:r w:rsidRPr="00175B27">
        <w:rPr>
          <w:rFonts w:ascii="Calibri" w:hAnsi="Calibri"/>
          <w:sz w:val="22"/>
          <w:szCs w:val="22"/>
        </w:rPr>
        <w:t>. 20</w:t>
      </w:r>
      <w:r w:rsidR="0003283F">
        <w:rPr>
          <w:rFonts w:ascii="Calibri" w:hAnsi="Calibri"/>
          <w:sz w:val="22"/>
          <w:szCs w:val="22"/>
        </w:rPr>
        <w:t>22</w:t>
      </w:r>
      <w:r w:rsidRPr="00175B27">
        <w:rPr>
          <w:rFonts w:ascii="Calibri" w:hAnsi="Calibri"/>
          <w:sz w:val="22"/>
          <w:szCs w:val="22"/>
        </w:rPr>
        <w:t>, přičemž mu odevzdá s předmětem nájmu vše, čeho je třeba k jeho řádnému užívání.</w:t>
      </w:r>
    </w:p>
    <w:p w14:paraId="51059F9C" w14:textId="77777777" w:rsidR="002D60D5" w:rsidRPr="00175B27" w:rsidRDefault="002D60D5" w:rsidP="002D60D5">
      <w:pPr>
        <w:tabs>
          <w:tab w:val="left" w:pos="851"/>
          <w:tab w:val="left" w:pos="1701"/>
          <w:tab w:val="left" w:pos="3544"/>
        </w:tabs>
        <w:jc w:val="both"/>
        <w:rPr>
          <w:rFonts w:ascii="Calibri" w:hAnsi="Calibri"/>
          <w:sz w:val="22"/>
          <w:szCs w:val="22"/>
        </w:rPr>
      </w:pPr>
    </w:p>
    <w:p w14:paraId="178B991D" w14:textId="20EDE77F"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Byt je způsobilý k nastěhování a obývání, pokud bude čistý a ve stavu, který se obvykle považuje za dobrý a současně bude zajištěno pronajímatelem poskytování nezbytných plnění spojených s užíváním bytu nebo s ním souvisící. </w:t>
      </w:r>
    </w:p>
    <w:p w14:paraId="617D9F70" w14:textId="77777777"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p>
    <w:p w14:paraId="2B5A647B" w14:textId="77777777" w:rsidR="001A2F3E"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Pokud ve sjednaný den odevzdání bytu nebude byt způsobilý k nastěhování a obývání a nájemce využije své zákonné právo nenastěhovat se do bytu, nebude povinen platit nájemné po dobu, do kdy pronajímatel vadu (vady) neodstraní. Pokud se však nájemce i přes vadu nastěhuje, má právo na přiměřenou slevu z nájemného až do doby, dokud pronajímatel vadu (vady) neodstraní; to platí i v případě podstatné vady v poskytování plnění spojeného nebo souvisícího s užíváním bytu. </w:t>
      </w:r>
    </w:p>
    <w:p w14:paraId="45CD7F86" w14:textId="0549F278" w:rsidR="00812EBF" w:rsidRDefault="00812EBF" w:rsidP="003F712C">
      <w:pPr>
        <w:widowControl w:val="0"/>
        <w:autoSpaceDE w:val="0"/>
        <w:autoSpaceDN w:val="0"/>
        <w:adjustRightInd w:val="0"/>
        <w:spacing w:line="240" w:lineRule="atLeast"/>
        <w:jc w:val="both"/>
        <w:rPr>
          <w:rFonts w:ascii="Calibri" w:hAnsi="Calibri" w:cs="Arial"/>
          <w:color w:val="000000"/>
          <w:sz w:val="22"/>
          <w:szCs w:val="22"/>
        </w:rPr>
      </w:pPr>
    </w:p>
    <w:p w14:paraId="00E7A0DE" w14:textId="77777777" w:rsidR="00BA2B05" w:rsidRPr="00175B27" w:rsidRDefault="00BA2B05" w:rsidP="003F712C">
      <w:pPr>
        <w:widowControl w:val="0"/>
        <w:autoSpaceDE w:val="0"/>
        <w:autoSpaceDN w:val="0"/>
        <w:adjustRightInd w:val="0"/>
        <w:spacing w:line="240" w:lineRule="atLeast"/>
        <w:jc w:val="both"/>
        <w:rPr>
          <w:rFonts w:ascii="Calibri" w:hAnsi="Calibri" w:cs="Arial"/>
          <w:color w:val="000000"/>
          <w:sz w:val="22"/>
          <w:szCs w:val="22"/>
        </w:rPr>
      </w:pPr>
    </w:p>
    <w:p w14:paraId="77A22466"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IV.</w:t>
      </w:r>
    </w:p>
    <w:p w14:paraId="35293B0B" w14:textId="77777777" w:rsidR="008035B2" w:rsidRPr="00175B27" w:rsidRDefault="008035B2" w:rsidP="008035B2">
      <w:pPr>
        <w:pStyle w:val="Nadpis1"/>
        <w:spacing w:before="0" w:after="0"/>
        <w:jc w:val="center"/>
        <w:rPr>
          <w:rFonts w:ascii="Calibri" w:hAnsi="Calibri"/>
          <w:sz w:val="22"/>
          <w:szCs w:val="22"/>
        </w:rPr>
      </w:pPr>
      <w:r w:rsidRPr="00175B27">
        <w:rPr>
          <w:rFonts w:ascii="Calibri" w:hAnsi="Calibri"/>
          <w:sz w:val="22"/>
          <w:szCs w:val="22"/>
        </w:rPr>
        <w:t>Nájemné a úhrada za plnění spojená s užíváním bytu</w:t>
      </w:r>
    </w:p>
    <w:p w14:paraId="09CAD3B7" w14:textId="77777777" w:rsidR="008035B2" w:rsidRPr="00175B27" w:rsidRDefault="008035B2" w:rsidP="008035B2">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p>
    <w:p w14:paraId="4528C83B" w14:textId="77777777" w:rsidR="008035B2" w:rsidRPr="00175B27" w:rsidRDefault="008035B2" w:rsidP="008035B2">
      <w:pPr>
        <w:tabs>
          <w:tab w:val="left" w:pos="567"/>
          <w:tab w:val="left" w:pos="3544"/>
        </w:tabs>
        <w:ind w:left="709" w:hanging="851"/>
        <w:jc w:val="both"/>
        <w:rPr>
          <w:rFonts w:ascii="Calibri" w:hAnsi="Calibri"/>
          <w:sz w:val="22"/>
          <w:szCs w:val="22"/>
        </w:rPr>
      </w:pPr>
      <w:r w:rsidRPr="00175B27">
        <w:rPr>
          <w:rFonts w:ascii="Calibri" w:hAnsi="Calibri"/>
          <w:sz w:val="22"/>
          <w:szCs w:val="22"/>
        </w:rPr>
        <w:t xml:space="preserve">  IV.1.     </w:t>
      </w:r>
      <w:r w:rsidRPr="00175B27">
        <w:rPr>
          <w:rFonts w:ascii="Calibri" w:hAnsi="Calibri"/>
          <w:sz w:val="22"/>
          <w:szCs w:val="22"/>
        </w:rPr>
        <w:tab/>
      </w:r>
      <w:r w:rsidRPr="00175B27">
        <w:rPr>
          <w:rFonts w:ascii="Calibri" w:hAnsi="Calibri" w:cs="Arial"/>
          <w:color w:val="000000"/>
          <w:sz w:val="22"/>
          <w:szCs w:val="22"/>
        </w:rPr>
        <w:t xml:space="preserve">Výše nájemného byla sjednána v pevné částce </w:t>
      </w:r>
      <w:proofErr w:type="gramStart"/>
      <w:r>
        <w:rPr>
          <w:rFonts w:ascii="Calibri" w:hAnsi="Calibri" w:cs="Arial"/>
          <w:b/>
          <w:color w:val="000000"/>
          <w:sz w:val="22"/>
          <w:szCs w:val="22"/>
        </w:rPr>
        <w:t>18</w:t>
      </w:r>
      <w:r w:rsidRPr="00175B27">
        <w:rPr>
          <w:rFonts w:ascii="Calibri" w:hAnsi="Calibri" w:cs="Arial"/>
          <w:b/>
          <w:color w:val="000000"/>
          <w:sz w:val="22"/>
          <w:szCs w:val="22"/>
        </w:rPr>
        <w:t>.</w:t>
      </w:r>
      <w:r>
        <w:rPr>
          <w:rFonts w:ascii="Calibri" w:hAnsi="Calibri" w:cs="Arial"/>
          <w:b/>
          <w:color w:val="000000"/>
          <w:sz w:val="22"/>
          <w:szCs w:val="22"/>
        </w:rPr>
        <w:t>0</w:t>
      </w:r>
      <w:r w:rsidRPr="00175B27">
        <w:rPr>
          <w:rFonts w:ascii="Calibri" w:hAnsi="Calibri" w:cs="Arial"/>
          <w:b/>
          <w:color w:val="000000"/>
          <w:sz w:val="22"/>
          <w:szCs w:val="22"/>
        </w:rPr>
        <w:t>00,-</w:t>
      </w:r>
      <w:proofErr w:type="gramEnd"/>
      <w:r w:rsidRPr="00175B27">
        <w:rPr>
          <w:rFonts w:ascii="Calibri" w:hAnsi="Calibri" w:cs="Arial"/>
          <w:b/>
          <w:color w:val="000000"/>
          <w:sz w:val="22"/>
          <w:szCs w:val="22"/>
        </w:rPr>
        <w:t>Kč</w:t>
      </w:r>
      <w:r w:rsidRPr="00175B27">
        <w:rPr>
          <w:rFonts w:ascii="Calibri" w:hAnsi="Calibri" w:cs="Arial"/>
          <w:color w:val="000000"/>
          <w:sz w:val="22"/>
          <w:szCs w:val="22"/>
        </w:rPr>
        <w:t xml:space="preserve"> (slovy </w:t>
      </w:r>
      <w:proofErr w:type="spellStart"/>
      <w:r>
        <w:rPr>
          <w:rFonts w:ascii="Calibri" w:hAnsi="Calibri" w:cs="Arial"/>
          <w:color w:val="000000"/>
          <w:sz w:val="22"/>
          <w:szCs w:val="22"/>
        </w:rPr>
        <w:t>osmnácttisíc</w:t>
      </w:r>
      <w:proofErr w:type="spellEnd"/>
      <w:r>
        <w:rPr>
          <w:rFonts w:ascii="Calibri" w:hAnsi="Calibri" w:cs="Arial"/>
          <w:color w:val="000000"/>
          <w:sz w:val="22"/>
          <w:szCs w:val="22"/>
        </w:rPr>
        <w:t xml:space="preserve"> korun </w:t>
      </w:r>
      <w:r w:rsidRPr="00175B27">
        <w:rPr>
          <w:rFonts w:ascii="Calibri" w:hAnsi="Calibri" w:cs="Arial"/>
          <w:color w:val="000000"/>
          <w:sz w:val="22"/>
          <w:szCs w:val="22"/>
        </w:rPr>
        <w:t>českých) za jeden měsíc. Nájemce je povinen hradit nájem</w:t>
      </w:r>
      <w:r w:rsidRPr="00175B27">
        <w:rPr>
          <w:rFonts w:ascii="Calibri" w:hAnsi="Calibri"/>
          <w:sz w:val="22"/>
          <w:szCs w:val="22"/>
        </w:rPr>
        <w:t xml:space="preserve"> ode dne převzetí bytu. Nájemce je dále povinen platit nájemné za zařizovací předměty ve výši dle výpočtového listu. </w:t>
      </w:r>
    </w:p>
    <w:p w14:paraId="4896547A" w14:textId="77777777" w:rsidR="008035B2" w:rsidRPr="00175B27" w:rsidRDefault="008035B2" w:rsidP="008035B2">
      <w:pPr>
        <w:tabs>
          <w:tab w:val="left" w:pos="567"/>
          <w:tab w:val="left" w:pos="3544"/>
        </w:tabs>
        <w:ind w:left="709" w:hanging="851"/>
        <w:jc w:val="both"/>
        <w:rPr>
          <w:rFonts w:ascii="Calibri" w:hAnsi="Calibri"/>
          <w:sz w:val="22"/>
          <w:szCs w:val="22"/>
        </w:rPr>
      </w:pPr>
    </w:p>
    <w:p w14:paraId="333D1AA3" w14:textId="6CDF41B1" w:rsidR="00D654D5" w:rsidRPr="00175B27" w:rsidRDefault="008035B2" w:rsidP="008035B2">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ab/>
        <w:t xml:space="preserve">Smluvní strany si sjednávají tzv. „inflační doložku“, podle které je pronajímatel oprávněn každoročně upravit výši nájemného o částku, </w:t>
      </w:r>
      <w:r w:rsidRPr="001049F1">
        <w:rPr>
          <w:rFonts w:ascii="Calibri" w:hAnsi="Calibri"/>
          <w:sz w:val="22"/>
          <w:szCs w:val="22"/>
        </w:rPr>
        <w:t>která bude odpovídat průměrné roční míře inflace za předchozí kalendářní rok zjištěné oficiálním statistickým orgánem</w:t>
      </w:r>
      <w:r w:rsidRPr="00175B27">
        <w:rPr>
          <w:rFonts w:ascii="Calibri" w:hAnsi="Calibri"/>
          <w:sz w:val="22"/>
          <w:szCs w:val="22"/>
        </w:rPr>
        <w:t xml:space="preserve">. Úprava nájemného dle inflace bude nájemci oznámena (písemně nebo emailem) nejpozději do </w:t>
      </w:r>
      <w:r w:rsidR="007E16CF">
        <w:rPr>
          <w:rFonts w:ascii="Calibri" w:hAnsi="Calibri"/>
          <w:sz w:val="22"/>
          <w:szCs w:val="22"/>
        </w:rPr>
        <w:t>31</w:t>
      </w:r>
      <w:r w:rsidRPr="00175B27">
        <w:rPr>
          <w:rFonts w:ascii="Calibri" w:hAnsi="Calibri"/>
          <w:sz w:val="22"/>
          <w:szCs w:val="22"/>
        </w:rPr>
        <w:t xml:space="preserve">. </w:t>
      </w:r>
      <w:r w:rsidR="007E16CF">
        <w:rPr>
          <w:rFonts w:ascii="Calibri" w:hAnsi="Calibri"/>
          <w:sz w:val="22"/>
          <w:szCs w:val="22"/>
        </w:rPr>
        <w:t>3</w:t>
      </w:r>
      <w:r w:rsidR="00AA2FCC">
        <w:rPr>
          <w:rFonts w:ascii="Calibri" w:hAnsi="Calibri"/>
          <w:sz w:val="22"/>
          <w:szCs w:val="22"/>
        </w:rPr>
        <w:t>.</w:t>
      </w:r>
      <w:r w:rsidRPr="00175B27">
        <w:rPr>
          <w:rFonts w:ascii="Calibri" w:hAnsi="Calibri"/>
          <w:sz w:val="22"/>
          <w:szCs w:val="22"/>
        </w:rPr>
        <w:t xml:space="preserve"> běžného roku, ve kterém k oznámení došlo</w:t>
      </w:r>
      <w:r w:rsidR="00AA2FCC">
        <w:rPr>
          <w:rFonts w:ascii="Calibri" w:hAnsi="Calibri"/>
          <w:sz w:val="22"/>
          <w:szCs w:val="22"/>
        </w:rPr>
        <w:t xml:space="preserve"> a nájemce je povinen takto upravenou výši nájemného platit vždy od 1.</w:t>
      </w:r>
      <w:r w:rsidR="007E16CF">
        <w:rPr>
          <w:rFonts w:ascii="Calibri" w:hAnsi="Calibri"/>
          <w:sz w:val="22"/>
          <w:szCs w:val="22"/>
        </w:rPr>
        <w:t>4</w:t>
      </w:r>
      <w:r w:rsidR="00AA2FCC">
        <w:rPr>
          <w:rFonts w:ascii="Calibri" w:hAnsi="Calibri"/>
          <w:sz w:val="22"/>
          <w:szCs w:val="22"/>
        </w:rPr>
        <w:t>. každého roku, ve kterém k oznámení došlo.</w:t>
      </w:r>
    </w:p>
    <w:p w14:paraId="3B68D9D5" w14:textId="77777777" w:rsidR="008035B2" w:rsidRPr="00175B27" w:rsidRDefault="008035B2" w:rsidP="008035B2">
      <w:pPr>
        <w:tabs>
          <w:tab w:val="left" w:pos="851"/>
          <w:tab w:val="left" w:pos="1701"/>
          <w:tab w:val="left" w:pos="3544"/>
        </w:tabs>
        <w:ind w:left="709" w:hanging="851"/>
        <w:jc w:val="both"/>
        <w:rPr>
          <w:rFonts w:ascii="Calibri" w:hAnsi="Calibri"/>
          <w:i/>
          <w:sz w:val="22"/>
          <w:szCs w:val="22"/>
        </w:rPr>
      </w:pPr>
      <w:r w:rsidRPr="00175B27">
        <w:rPr>
          <w:rFonts w:ascii="Calibri" w:hAnsi="Calibri"/>
          <w:sz w:val="22"/>
          <w:szCs w:val="22"/>
        </w:rPr>
        <w:t xml:space="preserve">              </w:t>
      </w:r>
    </w:p>
    <w:p w14:paraId="40799CFE" w14:textId="77777777" w:rsidR="008035B2" w:rsidRPr="00175B27" w:rsidRDefault="008035B2" w:rsidP="008035B2">
      <w:pPr>
        <w:tabs>
          <w:tab w:val="left" w:pos="851"/>
          <w:tab w:val="left" w:pos="1701"/>
          <w:tab w:val="left" w:pos="3544"/>
        </w:tabs>
        <w:ind w:left="709" w:hanging="851"/>
        <w:jc w:val="both"/>
        <w:rPr>
          <w:rFonts w:ascii="Calibri" w:hAnsi="Calibri"/>
          <w:color w:val="FF0000"/>
          <w:sz w:val="22"/>
          <w:szCs w:val="22"/>
        </w:rPr>
      </w:pPr>
      <w:r w:rsidRPr="00175B27">
        <w:rPr>
          <w:rFonts w:ascii="Calibri" w:hAnsi="Calibri"/>
          <w:sz w:val="22"/>
          <w:szCs w:val="22"/>
        </w:rPr>
        <w:t xml:space="preserve">IV.2.    </w:t>
      </w:r>
      <w:r w:rsidRPr="00175B27">
        <w:rPr>
          <w:rFonts w:ascii="Calibri" w:hAnsi="Calibri"/>
          <w:sz w:val="22"/>
          <w:szCs w:val="22"/>
        </w:rPr>
        <w:tab/>
        <w:t>Nájemce se zavazuje platit pronajímateli nájemné a platby (</w:t>
      </w:r>
      <w:r w:rsidRPr="00175B27">
        <w:rPr>
          <w:rFonts w:ascii="Calibri" w:hAnsi="Calibri"/>
          <w:i/>
          <w:sz w:val="22"/>
          <w:szCs w:val="22"/>
        </w:rPr>
        <w:t>i ve formě záloh</w:t>
      </w:r>
      <w:r w:rsidRPr="00175B27">
        <w:rPr>
          <w:rFonts w:ascii="Calibri" w:hAnsi="Calibri"/>
          <w:sz w:val="22"/>
          <w:szCs w:val="22"/>
        </w:rPr>
        <w:t>) na úhradu za plnění spojená s užíváním bytu předem nejpozději do posledního dne běžného kalendářního měsíce. Nedoplatky nebo naopak přeplatky při vyúčtování cen za služby jsou splatné nejpozději do 7 měsíců po uplynutí zúčtovacího období s tím, že pokud byly uplatněny reklamace, které vlastník – správce uznal, je konečný nedoplatek nebo přeplatek splatný nejdéle do 8 kalendářních měsíců po uplynutí zúčtovacího období.</w:t>
      </w:r>
      <w:r w:rsidRPr="00175B27">
        <w:rPr>
          <w:rFonts w:ascii="Calibri" w:hAnsi="Calibri"/>
          <w:color w:val="FF0000"/>
          <w:sz w:val="22"/>
          <w:szCs w:val="22"/>
        </w:rPr>
        <w:t xml:space="preserve"> </w:t>
      </w:r>
    </w:p>
    <w:p w14:paraId="1488833C" w14:textId="77777777" w:rsidR="008035B2" w:rsidRPr="00175B27" w:rsidRDefault="008035B2" w:rsidP="008035B2">
      <w:pPr>
        <w:tabs>
          <w:tab w:val="left" w:pos="851"/>
          <w:tab w:val="left" w:pos="1701"/>
          <w:tab w:val="left" w:pos="3544"/>
        </w:tabs>
        <w:ind w:left="709" w:hanging="851"/>
        <w:jc w:val="both"/>
        <w:rPr>
          <w:rFonts w:ascii="Calibri" w:hAnsi="Calibri"/>
          <w:b/>
          <w:sz w:val="22"/>
          <w:szCs w:val="22"/>
        </w:rPr>
      </w:pPr>
    </w:p>
    <w:p w14:paraId="541F48CC" w14:textId="77777777" w:rsidR="008035B2" w:rsidRPr="00175B27" w:rsidRDefault="008035B2" w:rsidP="008035B2">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IV.3.</w:t>
      </w:r>
      <w:r w:rsidRPr="00175B27">
        <w:rPr>
          <w:rFonts w:ascii="Calibri" w:hAnsi="Calibri"/>
          <w:sz w:val="22"/>
          <w:szCs w:val="22"/>
        </w:rPr>
        <w:tab/>
        <w:t xml:space="preserve">Úhrada nájemného jakož i ceny služeb (plnění spojených s užíváním bytu), respektive zálohy na služby, jsou uvedeny </w:t>
      </w:r>
      <w:r w:rsidRPr="00175B27">
        <w:rPr>
          <w:rFonts w:ascii="Calibri" w:hAnsi="Calibri"/>
          <w:b/>
          <w:i/>
          <w:sz w:val="22"/>
          <w:szCs w:val="22"/>
        </w:rPr>
        <w:t>ve „</w:t>
      </w:r>
      <w:proofErr w:type="gramStart"/>
      <w:r w:rsidRPr="00175B27">
        <w:rPr>
          <w:rFonts w:ascii="Calibri" w:hAnsi="Calibri"/>
          <w:b/>
          <w:i/>
          <w:sz w:val="22"/>
          <w:szCs w:val="22"/>
        </w:rPr>
        <w:t>výpočtovém  listě</w:t>
      </w:r>
      <w:proofErr w:type="gramEnd"/>
      <w:r w:rsidRPr="00175B27">
        <w:rPr>
          <w:rFonts w:ascii="Calibri" w:hAnsi="Calibri"/>
          <w:sz w:val="22"/>
          <w:szCs w:val="22"/>
        </w:rPr>
        <w:t>“, který je nedílnou součástí této nájemní smlouvy. Vyúčtování služeb bude provedeno v souladu s platnými právními předpisy (zákon o službách v platném znění).</w:t>
      </w:r>
    </w:p>
    <w:p w14:paraId="4F389632" w14:textId="77777777" w:rsidR="008035B2" w:rsidRPr="00175B27" w:rsidRDefault="008035B2" w:rsidP="008035B2">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lastRenderedPageBreak/>
        <w:t>IV.4.</w:t>
      </w:r>
      <w:r w:rsidRPr="00175B27">
        <w:rPr>
          <w:rFonts w:ascii="Calibri" w:hAnsi="Calibri"/>
          <w:sz w:val="22"/>
          <w:szCs w:val="22"/>
        </w:rPr>
        <w:tab/>
        <w:t>Nezaplatí-li nájemce nájemné nebo úhradu za plnění poskytovaná s užíváním bytu do 5 dnů po její splatnosti, je povinen zaplatit pronajímateli úrok z prodlení případně poplatek z prodlení (nedoplatek z vyúčtování služeb) dle platné legislativy.</w:t>
      </w:r>
    </w:p>
    <w:p w14:paraId="48E6DF12" w14:textId="77777777" w:rsidR="008035B2" w:rsidRPr="00175B27" w:rsidRDefault="008035B2" w:rsidP="008035B2">
      <w:pPr>
        <w:tabs>
          <w:tab w:val="left" w:pos="851"/>
          <w:tab w:val="left" w:pos="1701"/>
          <w:tab w:val="left" w:pos="3544"/>
        </w:tabs>
        <w:ind w:left="709" w:hanging="851"/>
        <w:jc w:val="both"/>
        <w:rPr>
          <w:rFonts w:ascii="Calibri" w:hAnsi="Calibri"/>
          <w:sz w:val="22"/>
          <w:szCs w:val="22"/>
        </w:rPr>
      </w:pPr>
    </w:p>
    <w:p w14:paraId="5C088663" w14:textId="77777777" w:rsidR="008035B2" w:rsidRPr="00175B27" w:rsidRDefault="008035B2" w:rsidP="008035B2">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IV.5.</w:t>
      </w:r>
      <w:r w:rsidRPr="00175B27">
        <w:rPr>
          <w:rFonts w:ascii="Calibri" w:hAnsi="Calibri"/>
          <w:sz w:val="22"/>
          <w:szCs w:val="22"/>
        </w:rPr>
        <w:tab/>
        <w:t>Nájemné a zálohované platby na služby poskytované při užívání bytu nájemce hradí takto:</w:t>
      </w:r>
    </w:p>
    <w:p w14:paraId="4E185D6E" w14:textId="77777777" w:rsidR="008035B2" w:rsidRPr="00175B27" w:rsidRDefault="008035B2" w:rsidP="008035B2">
      <w:pPr>
        <w:tabs>
          <w:tab w:val="left" w:pos="851"/>
          <w:tab w:val="left" w:pos="1701"/>
          <w:tab w:val="left" w:pos="3544"/>
        </w:tabs>
        <w:ind w:left="1701" w:hanging="851"/>
        <w:jc w:val="both"/>
        <w:rPr>
          <w:rFonts w:ascii="Calibri" w:hAnsi="Calibri"/>
          <w:sz w:val="22"/>
          <w:szCs w:val="22"/>
        </w:rPr>
      </w:pPr>
      <w:r>
        <w:rPr>
          <w:rFonts w:ascii="Calibri" w:hAnsi="Calibri"/>
          <w:sz w:val="22"/>
          <w:szCs w:val="22"/>
        </w:rPr>
        <w:tab/>
      </w:r>
      <w:r w:rsidRPr="00175B27">
        <w:rPr>
          <w:rFonts w:ascii="Calibri" w:hAnsi="Calibri"/>
          <w:sz w:val="22"/>
          <w:szCs w:val="22"/>
        </w:rPr>
        <w:tab/>
        <w:t>- prostřednictvím SIPO</w:t>
      </w:r>
    </w:p>
    <w:p w14:paraId="17C51A28" w14:textId="77777777" w:rsidR="008035B2" w:rsidRPr="00175B27" w:rsidRDefault="008035B2" w:rsidP="008035B2">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 převodním příkazem na č. účtu </w:t>
      </w:r>
      <w:r w:rsidRPr="00175B27">
        <w:rPr>
          <w:rFonts w:ascii="Calibri" w:hAnsi="Calibri"/>
          <w:b/>
          <w:sz w:val="22"/>
          <w:szCs w:val="22"/>
        </w:rPr>
        <w:t>8010-0208211683/0300</w:t>
      </w:r>
      <w:r w:rsidRPr="00175B27">
        <w:rPr>
          <w:rFonts w:ascii="Calibri" w:hAnsi="Calibri"/>
          <w:sz w:val="22"/>
          <w:szCs w:val="22"/>
        </w:rPr>
        <w:t xml:space="preserve"> pod variabilním </w:t>
      </w:r>
    </w:p>
    <w:p w14:paraId="7F893829" w14:textId="77777777" w:rsidR="008035B2" w:rsidRPr="00175B27" w:rsidRDefault="008035B2" w:rsidP="008035B2">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symbolem</w:t>
      </w:r>
      <w:r w:rsidRPr="00175B27">
        <w:rPr>
          <w:rFonts w:ascii="Calibri" w:hAnsi="Calibri"/>
          <w:b/>
          <w:sz w:val="22"/>
          <w:szCs w:val="22"/>
        </w:rPr>
        <w:t xml:space="preserve"> 900004</w:t>
      </w:r>
    </w:p>
    <w:p w14:paraId="4E3C6F9C" w14:textId="51130BC3" w:rsidR="008035B2" w:rsidRDefault="008035B2" w:rsidP="008035B2">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 výjimečně v hotovosti na pokladně RFP a.s., v úřední hodiny</w:t>
      </w:r>
    </w:p>
    <w:p w14:paraId="62B70AA3" w14:textId="77777777" w:rsidR="00BA2B05" w:rsidRPr="00175B27" w:rsidRDefault="00BA2B05" w:rsidP="008035B2">
      <w:pPr>
        <w:tabs>
          <w:tab w:val="left" w:pos="851"/>
          <w:tab w:val="left" w:pos="1701"/>
          <w:tab w:val="left" w:pos="3544"/>
        </w:tabs>
        <w:ind w:left="1701" w:hanging="851"/>
        <w:jc w:val="both"/>
        <w:rPr>
          <w:rFonts w:ascii="Calibri" w:hAnsi="Calibri"/>
          <w:sz w:val="22"/>
          <w:szCs w:val="22"/>
        </w:rPr>
      </w:pPr>
    </w:p>
    <w:p w14:paraId="45C9FF81" w14:textId="77777777" w:rsidR="00812EBF" w:rsidRPr="00175B27" w:rsidRDefault="00812EBF" w:rsidP="00897295">
      <w:pPr>
        <w:tabs>
          <w:tab w:val="left" w:pos="851"/>
          <w:tab w:val="left" w:pos="1701"/>
          <w:tab w:val="left" w:pos="3544"/>
        </w:tabs>
        <w:jc w:val="both"/>
        <w:rPr>
          <w:rFonts w:ascii="Calibri" w:hAnsi="Calibri"/>
          <w:sz w:val="22"/>
          <w:szCs w:val="22"/>
        </w:rPr>
      </w:pPr>
    </w:p>
    <w:p w14:paraId="58314D81" w14:textId="76773C14" w:rsidR="00BA2B05" w:rsidRPr="00175B27" w:rsidRDefault="00747B34" w:rsidP="00BA2B05">
      <w:pPr>
        <w:ind w:left="851" w:hanging="851"/>
        <w:jc w:val="center"/>
        <w:rPr>
          <w:rFonts w:ascii="Calibri" w:hAnsi="Calibri"/>
          <w:b/>
          <w:bCs/>
          <w:sz w:val="22"/>
          <w:szCs w:val="22"/>
        </w:rPr>
      </w:pPr>
      <w:r w:rsidRPr="00175B27">
        <w:rPr>
          <w:rFonts w:ascii="Calibri" w:hAnsi="Calibri"/>
          <w:b/>
          <w:bCs/>
          <w:sz w:val="22"/>
          <w:szCs w:val="22"/>
        </w:rPr>
        <w:t>V.</w:t>
      </w:r>
    </w:p>
    <w:p w14:paraId="0CB1C503" w14:textId="593C9B4D" w:rsidR="007C50EF" w:rsidRDefault="00747B34" w:rsidP="004D5FB5">
      <w:pPr>
        <w:pStyle w:val="Nadpis1"/>
        <w:spacing w:before="0" w:after="0"/>
        <w:jc w:val="center"/>
        <w:rPr>
          <w:rFonts w:ascii="Calibri" w:hAnsi="Calibri"/>
          <w:sz w:val="22"/>
          <w:szCs w:val="22"/>
        </w:rPr>
      </w:pPr>
      <w:r w:rsidRPr="00175B27">
        <w:rPr>
          <w:rFonts w:ascii="Calibri" w:hAnsi="Calibri"/>
          <w:sz w:val="22"/>
          <w:szCs w:val="22"/>
        </w:rPr>
        <w:t xml:space="preserve">Práva a povinnosti </w:t>
      </w:r>
      <w:r w:rsidR="00E153ED" w:rsidRPr="00175B27">
        <w:rPr>
          <w:rFonts w:ascii="Calibri" w:hAnsi="Calibri"/>
          <w:sz w:val="22"/>
          <w:szCs w:val="22"/>
        </w:rPr>
        <w:t>smluvních stran</w:t>
      </w:r>
    </w:p>
    <w:p w14:paraId="55666F97" w14:textId="77777777" w:rsidR="0059153F" w:rsidRPr="0059153F" w:rsidRDefault="0059153F" w:rsidP="0059153F"/>
    <w:p w14:paraId="1ADFCAD3" w14:textId="2C472BC4"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a)</w:t>
      </w:r>
      <w:r w:rsidRPr="00175B27">
        <w:rPr>
          <w:rFonts w:ascii="Calibri" w:hAnsi="Calibri"/>
          <w:color w:val="000000"/>
          <w:sz w:val="22"/>
          <w:szCs w:val="22"/>
          <w:u w:val="single"/>
        </w:rPr>
        <w:tab/>
      </w:r>
      <w:r w:rsidRPr="00175B27">
        <w:rPr>
          <w:rFonts w:ascii="Calibri" w:hAnsi="Calibri" w:cs="Arial"/>
          <w:color w:val="000000"/>
          <w:sz w:val="22"/>
          <w:szCs w:val="22"/>
          <w:u w:val="single"/>
        </w:rPr>
        <w:t>Povinnosti pronajímatele:</w:t>
      </w:r>
    </w:p>
    <w:p w14:paraId="1674C61D" w14:textId="1BC68B57" w:rsidR="007C50EF" w:rsidRPr="00175B27" w:rsidRDefault="007C50EF" w:rsidP="00CE319D">
      <w:pPr>
        <w:widowControl w:val="0"/>
        <w:autoSpaceDE w:val="0"/>
        <w:autoSpaceDN w:val="0"/>
        <w:adjustRightInd w:val="0"/>
        <w:spacing w:line="240" w:lineRule="atLeast"/>
        <w:ind w:left="709"/>
        <w:jc w:val="both"/>
        <w:rPr>
          <w:rFonts w:ascii="Calibri" w:hAnsi="Calibri" w:cs="Arial"/>
          <w:color w:val="000000"/>
          <w:sz w:val="22"/>
          <w:szCs w:val="22"/>
        </w:rPr>
      </w:pPr>
      <w:r w:rsidRPr="00175B27">
        <w:rPr>
          <w:rFonts w:ascii="Calibri" w:hAnsi="Calibri" w:cs="Arial"/>
          <w:color w:val="000000"/>
          <w:sz w:val="22"/>
          <w:szCs w:val="22"/>
        </w:rPr>
        <w:t xml:space="preserve">Nájemní smlouva pronajímatele zavazuje </w:t>
      </w:r>
    </w:p>
    <w:p w14:paraId="18E108A0" w14:textId="388F44AE" w:rsidR="007C50EF" w:rsidRPr="00CE319D" w:rsidRDefault="007C50EF" w:rsidP="00CE319D">
      <w:pPr>
        <w:pStyle w:val="Odstavecseseznamem"/>
        <w:widowControl w:val="0"/>
        <w:numPr>
          <w:ilvl w:val="0"/>
          <w:numId w:val="12"/>
        </w:numPr>
        <w:autoSpaceDE w:val="0"/>
        <w:autoSpaceDN w:val="0"/>
        <w:adjustRightInd w:val="0"/>
        <w:spacing w:line="240" w:lineRule="atLeast"/>
        <w:jc w:val="both"/>
        <w:rPr>
          <w:rFonts w:ascii="Calibri" w:hAnsi="Calibri" w:cs="Arial"/>
          <w:color w:val="000000"/>
          <w:sz w:val="22"/>
          <w:szCs w:val="22"/>
        </w:rPr>
      </w:pPr>
      <w:r w:rsidRPr="00CE319D">
        <w:rPr>
          <w:rFonts w:ascii="Calibri" w:hAnsi="Calibri" w:cs="Arial"/>
          <w:color w:val="000000"/>
          <w:sz w:val="22"/>
          <w:szCs w:val="22"/>
        </w:rPr>
        <w:t>přenechat předmět nájmu nájemci tak, aby ho mohl užívat k sjednanému účelu, udržovat po dobu nájmu byt a dům ve stavu způsobilém k užívání a udržovat v domě po dobu nájmu náležitý pořádek obvyklý podle místních poměrů</w:t>
      </w:r>
      <w:r w:rsidR="00F343B7" w:rsidRPr="00CE319D">
        <w:rPr>
          <w:rFonts w:ascii="Calibri" w:hAnsi="Calibri" w:cs="Arial"/>
          <w:color w:val="000000"/>
          <w:sz w:val="22"/>
          <w:szCs w:val="22"/>
        </w:rPr>
        <w:t>.</w:t>
      </w:r>
    </w:p>
    <w:p w14:paraId="38631276" w14:textId="29A0FAEE" w:rsidR="00F343B7" w:rsidRPr="00CE319D" w:rsidRDefault="007C50EF" w:rsidP="00CE319D">
      <w:pPr>
        <w:pStyle w:val="Odstavecseseznamem"/>
        <w:widowControl w:val="0"/>
        <w:numPr>
          <w:ilvl w:val="0"/>
          <w:numId w:val="12"/>
        </w:numPr>
        <w:autoSpaceDE w:val="0"/>
        <w:autoSpaceDN w:val="0"/>
        <w:adjustRightInd w:val="0"/>
        <w:spacing w:line="240" w:lineRule="atLeast"/>
        <w:jc w:val="both"/>
        <w:rPr>
          <w:rFonts w:ascii="Calibri" w:hAnsi="Calibri" w:cs="Arial"/>
          <w:color w:val="000000"/>
          <w:sz w:val="22"/>
          <w:szCs w:val="22"/>
        </w:rPr>
      </w:pPr>
      <w:r w:rsidRPr="00CE319D">
        <w:rPr>
          <w:rFonts w:ascii="Calibri" w:hAnsi="Calibri" w:cs="Arial"/>
          <w:color w:val="000000"/>
          <w:sz w:val="22"/>
          <w:szCs w:val="22"/>
        </w:rP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0DECB8E9" w14:textId="198F5A19" w:rsidR="007C50EF" w:rsidRPr="00CE319D" w:rsidRDefault="007C50EF" w:rsidP="00CE319D">
      <w:pPr>
        <w:pStyle w:val="Odstavecseseznamem"/>
        <w:widowControl w:val="0"/>
        <w:numPr>
          <w:ilvl w:val="0"/>
          <w:numId w:val="12"/>
        </w:numPr>
        <w:autoSpaceDE w:val="0"/>
        <w:autoSpaceDN w:val="0"/>
        <w:adjustRightInd w:val="0"/>
        <w:spacing w:line="240" w:lineRule="atLeast"/>
        <w:jc w:val="both"/>
        <w:rPr>
          <w:rFonts w:ascii="Calibri" w:hAnsi="Calibri" w:cs="Arial"/>
          <w:color w:val="000000"/>
          <w:sz w:val="22"/>
          <w:szCs w:val="22"/>
        </w:rPr>
      </w:pPr>
      <w:r w:rsidRPr="00CE319D">
        <w:rPr>
          <w:rFonts w:ascii="Calibri" w:hAnsi="Calibri" w:cs="Arial"/>
          <w:color w:val="000000"/>
          <w:sz w:val="22"/>
          <w:szCs w:val="22"/>
        </w:rPr>
        <w:t xml:space="preserve">zajistit nájemci nerušené užívání předmětu nájmu po dobu nájmu </w:t>
      </w:r>
    </w:p>
    <w:p w14:paraId="4D7E8D33" w14:textId="025AD5A0" w:rsidR="007C50EF" w:rsidRPr="00CE319D" w:rsidRDefault="007C50EF" w:rsidP="00CE319D">
      <w:pPr>
        <w:pStyle w:val="Odstavecseseznamem"/>
        <w:widowControl w:val="0"/>
        <w:numPr>
          <w:ilvl w:val="0"/>
          <w:numId w:val="12"/>
        </w:numPr>
        <w:autoSpaceDE w:val="0"/>
        <w:autoSpaceDN w:val="0"/>
        <w:adjustRightInd w:val="0"/>
        <w:spacing w:line="240" w:lineRule="atLeast"/>
        <w:jc w:val="both"/>
        <w:rPr>
          <w:rFonts w:ascii="Calibri" w:hAnsi="Calibri" w:cs="Arial"/>
          <w:color w:val="000000"/>
          <w:sz w:val="22"/>
          <w:szCs w:val="22"/>
        </w:rPr>
      </w:pPr>
      <w:r w:rsidRPr="00CE319D">
        <w:rPr>
          <w:rFonts w:ascii="Calibri" w:hAnsi="Calibri" w:cs="Arial"/>
          <w:color w:val="000000"/>
          <w:sz w:val="22"/>
          <w:szCs w:val="22"/>
        </w:rPr>
        <w:t>provádět ostatní údržbu předmětu nájmu a její nezbytné opravy, které není povinen provádět nájemce</w:t>
      </w:r>
      <w:r w:rsidR="00F343B7" w:rsidRPr="00CE319D">
        <w:rPr>
          <w:rFonts w:ascii="Calibri" w:hAnsi="Calibri" w:cs="Arial"/>
          <w:color w:val="000000"/>
          <w:sz w:val="22"/>
          <w:szCs w:val="22"/>
        </w:rPr>
        <w:t>.</w:t>
      </w:r>
    </w:p>
    <w:p w14:paraId="45C2B1C6" w14:textId="2AAE7ECA" w:rsidR="00F343B7" w:rsidRDefault="00F343B7" w:rsidP="00F343B7">
      <w:pPr>
        <w:widowControl w:val="0"/>
        <w:autoSpaceDE w:val="0"/>
        <w:autoSpaceDN w:val="0"/>
        <w:adjustRightInd w:val="0"/>
        <w:spacing w:line="240" w:lineRule="atLeast"/>
        <w:jc w:val="both"/>
        <w:rPr>
          <w:rFonts w:ascii="Calibri" w:hAnsi="Calibri" w:cs="Arial"/>
          <w:color w:val="000000"/>
          <w:sz w:val="22"/>
          <w:szCs w:val="22"/>
        </w:rPr>
      </w:pPr>
    </w:p>
    <w:p w14:paraId="07FDAF29" w14:textId="77777777" w:rsidR="00CE319D" w:rsidRPr="00175B27" w:rsidRDefault="00CE319D" w:rsidP="00CE319D">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b)</w:t>
      </w:r>
      <w:r w:rsidRPr="00175B27">
        <w:rPr>
          <w:rFonts w:ascii="Calibri" w:hAnsi="Calibri"/>
          <w:color w:val="000000"/>
          <w:sz w:val="22"/>
          <w:szCs w:val="22"/>
          <w:u w:val="single"/>
        </w:rPr>
        <w:tab/>
      </w:r>
      <w:r w:rsidRPr="00175B27">
        <w:rPr>
          <w:rFonts w:ascii="Calibri" w:hAnsi="Calibri" w:cs="Arial"/>
          <w:color w:val="000000"/>
          <w:sz w:val="22"/>
          <w:szCs w:val="22"/>
          <w:u w:val="single"/>
        </w:rPr>
        <w:t>Práva a povinnosti nájemce:</w:t>
      </w:r>
    </w:p>
    <w:p w14:paraId="76B6CF9C" w14:textId="77777777" w:rsidR="00BA2B05" w:rsidRDefault="00BA2B05" w:rsidP="00CE319D">
      <w:pPr>
        <w:widowControl w:val="0"/>
        <w:autoSpaceDE w:val="0"/>
        <w:autoSpaceDN w:val="0"/>
        <w:adjustRightInd w:val="0"/>
        <w:spacing w:line="240" w:lineRule="atLeast"/>
        <w:ind w:firstLine="708"/>
        <w:jc w:val="both"/>
        <w:rPr>
          <w:rFonts w:ascii="Calibri" w:hAnsi="Calibri" w:cs="Arial"/>
          <w:color w:val="000000"/>
          <w:sz w:val="22"/>
          <w:szCs w:val="22"/>
          <w:u w:val="single"/>
        </w:rPr>
      </w:pPr>
    </w:p>
    <w:p w14:paraId="2A35683A" w14:textId="1E2E7121" w:rsidR="00CE319D" w:rsidRPr="00175B27" w:rsidRDefault="00CE319D" w:rsidP="00CE319D">
      <w:pPr>
        <w:widowControl w:val="0"/>
        <w:autoSpaceDE w:val="0"/>
        <w:autoSpaceDN w:val="0"/>
        <w:adjustRightInd w:val="0"/>
        <w:spacing w:line="240" w:lineRule="atLeast"/>
        <w:ind w:firstLine="708"/>
        <w:jc w:val="both"/>
        <w:rPr>
          <w:rFonts w:ascii="Calibri" w:hAnsi="Calibri" w:cs="Arial"/>
          <w:color w:val="000000"/>
          <w:sz w:val="22"/>
          <w:szCs w:val="22"/>
          <w:u w:val="single"/>
        </w:rPr>
      </w:pPr>
      <w:r w:rsidRPr="00175B27">
        <w:rPr>
          <w:rFonts w:ascii="Calibri" w:hAnsi="Calibri" w:cs="Arial"/>
          <w:color w:val="000000"/>
          <w:sz w:val="22"/>
          <w:szCs w:val="22"/>
          <w:u w:val="single"/>
        </w:rPr>
        <w:t>Práva nájemce:</w:t>
      </w:r>
    </w:p>
    <w:p w14:paraId="495E9E0E" w14:textId="093281AD" w:rsidR="00CE319D" w:rsidRPr="00175B27" w:rsidRDefault="00CE319D" w:rsidP="00456A69">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nezpůsobí-li tím zvýšené zatížení pro byt nebo dům, může nájemce v bytě i pracovat nebo podnikat </w:t>
      </w:r>
    </w:p>
    <w:p w14:paraId="4DE263F0" w14:textId="435FE45F"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provést se souhlasem pronajímatele úpravu, přestavbu nebo jinou změnu bytu nebo domu. Nesouhlasí-li pronajímatel se změnou, která je nezbytná vzhledem k zdravotnímu postižení nájemce</w:t>
      </w:r>
      <w:r w:rsidR="00A80906">
        <w:rPr>
          <w:rFonts w:ascii="Calibri" w:hAnsi="Calibri" w:cs="Arial"/>
          <w:color w:val="000000"/>
          <w:sz w:val="22"/>
          <w:szCs w:val="22"/>
        </w:rPr>
        <w:t xml:space="preserve">, </w:t>
      </w:r>
      <w:r w:rsidRPr="00175B27">
        <w:rPr>
          <w:rFonts w:ascii="Calibri" w:hAnsi="Calibri" w:cs="Arial"/>
          <w:color w:val="000000"/>
          <w:sz w:val="22"/>
          <w:szCs w:val="22"/>
        </w:rPr>
        <w:t>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w:t>
      </w:r>
    </w:p>
    <w:p w14:paraId="7CBE5361" w14:textId="6A1F2BE0" w:rsidR="00FB5004" w:rsidRPr="00175B27" w:rsidRDefault="00FB5004"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Pr>
          <w:rFonts w:ascii="Calibri" w:hAnsi="Calibri" w:cs="Arial"/>
          <w:color w:val="000000"/>
          <w:sz w:val="22"/>
          <w:szCs w:val="22"/>
        </w:rPr>
        <w:t xml:space="preserve">- </w:t>
      </w:r>
      <w:r>
        <w:rPr>
          <w:rFonts w:ascii="Calibri" w:hAnsi="Calibri" w:cs="Arial"/>
          <w:color w:val="000000"/>
          <w:sz w:val="22"/>
          <w:szCs w:val="22"/>
        </w:rPr>
        <w:tab/>
        <w:t xml:space="preserve">nájemce je povinen oznámit zvýšení počtu osob pracujících v bytě bez zbytečného odkladu pronajímateli. Neučiní-li to nájemce ani do dvou měsíců, co změna nastala, má se za to, že závažně porušil svou povinnost. Pronajímatel má právo požadovat, aby v bytě vykonával pracovní činnost jen takový počet osob, který je přiměřeny velikosti bytu a nebrání tomu, aby všechny mohly v bytě být v obvyklých a hygienicky vyhovujících podmínkách. </w:t>
      </w:r>
      <w:proofErr w:type="gramStart"/>
      <w:r>
        <w:rPr>
          <w:rFonts w:ascii="Calibri" w:hAnsi="Calibri" w:cs="Arial"/>
          <w:color w:val="000000"/>
          <w:sz w:val="22"/>
          <w:szCs w:val="22"/>
        </w:rPr>
        <w:t>Sníží</w:t>
      </w:r>
      <w:proofErr w:type="gramEnd"/>
      <w:r>
        <w:rPr>
          <w:rFonts w:ascii="Calibri" w:hAnsi="Calibri" w:cs="Arial"/>
          <w:color w:val="000000"/>
          <w:sz w:val="22"/>
          <w:szCs w:val="22"/>
        </w:rPr>
        <w:t xml:space="preserve">-li se počet osob, je nájemce povinen to oznámit pronajímateli bez zbytečného odkladu. </w:t>
      </w:r>
    </w:p>
    <w:p w14:paraId="77D06ED9" w14:textId="77777777" w:rsidR="00BA2B05" w:rsidRDefault="00BA2B05" w:rsidP="00CE319D">
      <w:pPr>
        <w:widowControl w:val="0"/>
        <w:autoSpaceDE w:val="0"/>
        <w:autoSpaceDN w:val="0"/>
        <w:adjustRightInd w:val="0"/>
        <w:spacing w:line="240" w:lineRule="atLeast"/>
        <w:ind w:left="360"/>
        <w:jc w:val="both"/>
        <w:rPr>
          <w:rFonts w:ascii="Calibri" w:hAnsi="Calibri" w:cs="Arial"/>
          <w:color w:val="000000"/>
          <w:sz w:val="22"/>
          <w:szCs w:val="22"/>
          <w:u w:val="single"/>
        </w:rPr>
      </w:pPr>
    </w:p>
    <w:p w14:paraId="7D3B2E09" w14:textId="5E477E98" w:rsidR="00CE319D" w:rsidRPr="00175B27" w:rsidRDefault="00CE319D" w:rsidP="00BA2B05">
      <w:pPr>
        <w:widowControl w:val="0"/>
        <w:autoSpaceDE w:val="0"/>
        <w:autoSpaceDN w:val="0"/>
        <w:adjustRightInd w:val="0"/>
        <w:spacing w:line="240" w:lineRule="atLeast"/>
        <w:ind w:left="360" w:firstLine="348"/>
        <w:jc w:val="both"/>
        <w:rPr>
          <w:rFonts w:ascii="Calibri" w:hAnsi="Calibri" w:cs="Arial"/>
          <w:color w:val="000000"/>
          <w:sz w:val="22"/>
          <w:szCs w:val="22"/>
          <w:u w:val="single"/>
        </w:rPr>
      </w:pPr>
      <w:r w:rsidRPr="00175B27">
        <w:rPr>
          <w:rFonts w:ascii="Calibri" w:hAnsi="Calibri" w:cs="Arial"/>
          <w:color w:val="000000"/>
          <w:sz w:val="22"/>
          <w:szCs w:val="22"/>
          <w:u w:val="single"/>
        </w:rPr>
        <w:t>Povinnosti nájemce:</w:t>
      </w:r>
    </w:p>
    <w:p w14:paraId="3A4E5745" w14:textId="77777777" w:rsidR="000B333B" w:rsidRDefault="00CE319D" w:rsidP="000B333B">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užívat byt řádně v souladu s nájemní smlouvo</w:t>
      </w:r>
      <w:r w:rsidR="000B333B">
        <w:rPr>
          <w:rFonts w:ascii="Calibri" w:hAnsi="Calibri" w:cs="Arial"/>
          <w:color w:val="000000"/>
          <w:sz w:val="22"/>
          <w:szCs w:val="22"/>
        </w:rPr>
        <w:t>u</w:t>
      </w:r>
    </w:p>
    <w:p w14:paraId="63BC8BF3" w14:textId="4C396275" w:rsidR="00CE319D" w:rsidRPr="000B333B" w:rsidRDefault="000B333B" w:rsidP="000B333B">
      <w:pPr>
        <w:widowControl w:val="0"/>
        <w:autoSpaceDE w:val="0"/>
        <w:autoSpaceDN w:val="0"/>
        <w:adjustRightInd w:val="0"/>
        <w:spacing w:line="240" w:lineRule="atLeast"/>
        <w:ind w:left="720" w:hanging="360"/>
        <w:jc w:val="both"/>
        <w:rPr>
          <w:rFonts w:ascii="Calibri" w:hAnsi="Calibri" w:cs="Arial"/>
          <w:color w:val="000000"/>
          <w:sz w:val="22"/>
          <w:szCs w:val="22"/>
        </w:rPr>
      </w:pPr>
      <w:r>
        <w:rPr>
          <w:rFonts w:ascii="Calibri" w:hAnsi="Calibri" w:cs="Arial"/>
          <w:color w:val="000000"/>
          <w:sz w:val="22"/>
          <w:szCs w:val="22"/>
        </w:rPr>
        <w:t>-</w:t>
      </w:r>
      <w:r>
        <w:rPr>
          <w:rFonts w:ascii="Calibri" w:hAnsi="Calibri" w:cs="Arial"/>
          <w:color w:val="000000"/>
          <w:sz w:val="22"/>
          <w:szCs w:val="22"/>
        </w:rPr>
        <w:tab/>
      </w:r>
      <w:r w:rsidR="00CE319D" w:rsidRPr="00175B27">
        <w:rPr>
          <w:rFonts w:ascii="Calibri" w:hAnsi="Calibri"/>
          <w:sz w:val="22"/>
          <w:szCs w:val="22"/>
        </w:rPr>
        <w:t>provádět úklid společných prostor domu, nebylo-li sjednáno, že tuto činnost provádí za úplatu nájemců bytů v domě pronajímatel nebo jím pověřený správce,</w:t>
      </w:r>
    </w:p>
    <w:p w14:paraId="5351C73D" w14:textId="77777777"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lastRenderedPageBreak/>
        <w:t>-</w:t>
      </w:r>
      <w:r w:rsidRPr="00175B27">
        <w:rPr>
          <w:rFonts w:ascii="Calibri" w:hAnsi="Calibri"/>
          <w:color w:val="000000"/>
          <w:sz w:val="22"/>
          <w:szCs w:val="22"/>
        </w:rPr>
        <w:tab/>
      </w:r>
      <w:r w:rsidRPr="00175B27">
        <w:rPr>
          <w:rFonts w:ascii="Calibri" w:hAnsi="Calibri" w:cs="Arial"/>
          <w:color w:val="000000"/>
          <w:sz w:val="22"/>
          <w:szCs w:val="22"/>
        </w:rPr>
        <w:t xml:space="preserve">dodržovat po dobu nájmu pravidla obvyklá pro chování v domě a rozumné pokyny pronajímatele pro zachování náležitého pořádku obvyklého podle místních poměrů </w:t>
      </w:r>
    </w:p>
    <w:p w14:paraId="03554076" w14:textId="77777777"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a hradit běžnou údržbu a drobné opravy související s užíváním bytu. Smluvní strany si sjednaly, že pro účely oprav, které hradí nájemce, použijí vymezení drobných oprav a finančních limitů s nimi souvisejících tak, jak je uvedeno v nařízení vlády č. 308/2015 Sb.</w:t>
      </w:r>
    </w:p>
    <w:p w14:paraId="7896A569" w14:textId="77777777"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strpět úpravu bytu nebo domu, popřípadě jeho přestavbu nebo jinou změnu, jen </w:t>
      </w:r>
      <w:proofErr w:type="gramStart"/>
      <w:r w:rsidRPr="00175B27">
        <w:rPr>
          <w:rFonts w:ascii="Calibri" w:hAnsi="Calibri" w:cs="Arial"/>
          <w:color w:val="000000"/>
          <w:sz w:val="22"/>
          <w:szCs w:val="22"/>
        </w:rPr>
        <w:t>nesníží</w:t>
      </w:r>
      <w:proofErr w:type="gramEnd"/>
      <w:r w:rsidRPr="00175B27">
        <w:rPr>
          <w:rFonts w:ascii="Calibri" w:hAnsi="Calibri" w:cs="Arial"/>
          <w:color w:val="000000"/>
          <w:sz w:val="22"/>
          <w:szCs w:val="22"/>
        </w:rPr>
        <w:t>-li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14:paraId="4654B657" w14:textId="41078DC1"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Zjistí-li nájemce v bytě poškození nebo vadu, které je třeba bez prodlení odstranit, oznámí to ihned pronajímateli; jinou vadu nebo poškození, které brání </w:t>
      </w:r>
      <w:proofErr w:type="gramStart"/>
      <w:r w:rsidRPr="00175B27">
        <w:rPr>
          <w:rFonts w:ascii="Calibri" w:hAnsi="Calibri" w:cs="Arial"/>
          <w:color w:val="000000"/>
          <w:sz w:val="22"/>
          <w:szCs w:val="22"/>
        </w:rPr>
        <w:t>obvyk</w:t>
      </w:r>
      <w:r w:rsidR="00FB5004">
        <w:rPr>
          <w:rFonts w:ascii="Calibri" w:hAnsi="Calibri" w:cs="Arial"/>
          <w:color w:val="000000"/>
          <w:sz w:val="22"/>
          <w:szCs w:val="22"/>
        </w:rPr>
        <w:t>lým podmínkách výkonu práce</w:t>
      </w:r>
      <w:proofErr w:type="gramEnd"/>
      <w:r w:rsidRPr="00175B27">
        <w:rPr>
          <w:rFonts w:ascii="Calibri" w:hAnsi="Calibri" w:cs="Arial"/>
          <w:color w:val="000000"/>
          <w:sz w:val="22"/>
          <w:szCs w:val="22"/>
        </w:rPr>
        <w:t>,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3AE4087D" w14:textId="77777777"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592677EE" w14:textId="77777777" w:rsidR="00CE319D" w:rsidRPr="00175B27" w:rsidRDefault="00CE319D" w:rsidP="00CE319D">
      <w:pPr>
        <w:tabs>
          <w:tab w:val="left" w:pos="1701"/>
          <w:tab w:val="left" w:pos="3544"/>
        </w:tabs>
        <w:ind w:left="709" w:hanging="425"/>
        <w:jc w:val="both"/>
        <w:rPr>
          <w:rFonts w:ascii="Calibri" w:hAnsi="Calibri"/>
          <w:sz w:val="22"/>
          <w:szCs w:val="22"/>
        </w:rPr>
      </w:pPr>
      <w:r w:rsidRPr="00175B27">
        <w:rPr>
          <w:rFonts w:ascii="Calibri" w:hAnsi="Calibri"/>
          <w:sz w:val="22"/>
          <w:szCs w:val="22"/>
        </w:rPr>
        <w:t xml:space="preserve">-  </w:t>
      </w:r>
      <w:r w:rsidRPr="00175B27">
        <w:rPr>
          <w:rFonts w:ascii="Calibri" w:hAnsi="Calibri"/>
          <w:sz w:val="22"/>
          <w:szCs w:val="22"/>
        </w:rPr>
        <w:tab/>
        <w:t>písemně oznamovat bez prodlení, nejpozději však do 15 dnů, pronajímateli skutečnosti rozhodné pro stanovení výše úhrad (</w:t>
      </w:r>
      <w:r w:rsidRPr="00175B27">
        <w:rPr>
          <w:rFonts w:ascii="Calibri" w:hAnsi="Calibri"/>
          <w:i/>
          <w:sz w:val="22"/>
          <w:szCs w:val="22"/>
        </w:rPr>
        <w:t>jejich záloh</w:t>
      </w:r>
      <w:r w:rsidRPr="00175B27">
        <w:rPr>
          <w:rFonts w:ascii="Calibri" w:hAnsi="Calibri"/>
          <w:sz w:val="22"/>
          <w:szCs w:val="22"/>
        </w:rPr>
        <w:t>) za služby spojené s užíváním bytu (</w:t>
      </w:r>
      <w:r w:rsidRPr="00175B27">
        <w:rPr>
          <w:rFonts w:ascii="Calibri" w:hAnsi="Calibri"/>
          <w:i/>
          <w:sz w:val="22"/>
          <w:szCs w:val="22"/>
        </w:rPr>
        <w:t>zejména změny počtu osob užívajících byt</w:t>
      </w:r>
      <w:r w:rsidRPr="00175B27">
        <w:rPr>
          <w:rFonts w:ascii="Calibri" w:hAnsi="Calibri"/>
          <w:sz w:val="22"/>
          <w:szCs w:val="22"/>
        </w:rPr>
        <w:t>),</w:t>
      </w:r>
    </w:p>
    <w:p w14:paraId="33D3BB1B" w14:textId="77777777" w:rsidR="00CE319D" w:rsidRPr="00175B27" w:rsidRDefault="00CE319D" w:rsidP="00CE319D">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Pr="00175B27">
        <w:rPr>
          <w:rFonts w:ascii="Calibri" w:hAnsi="Calibri"/>
          <w:sz w:val="22"/>
          <w:szCs w:val="22"/>
        </w:rPr>
        <w:tab/>
        <w:t xml:space="preserve">zpřístupnit na požádání pronajímateli užívaný byt a jiné užívané prostory </w:t>
      </w:r>
    </w:p>
    <w:p w14:paraId="5CBDC5E3" w14:textId="77777777" w:rsidR="00CE319D" w:rsidRPr="00175B27" w:rsidRDefault="00CE319D" w:rsidP="009305FF">
      <w:pPr>
        <w:numPr>
          <w:ilvl w:val="0"/>
          <w:numId w:val="10"/>
        </w:numPr>
        <w:jc w:val="both"/>
        <w:rPr>
          <w:rFonts w:ascii="Calibri" w:hAnsi="Calibri"/>
          <w:sz w:val="22"/>
          <w:szCs w:val="22"/>
        </w:rPr>
      </w:pPr>
      <w:r w:rsidRPr="00175B27">
        <w:rPr>
          <w:rFonts w:ascii="Calibri" w:hAnsi="Calibri"/>
          <w:sz w:val="22"/>
          <w:szCs w:val="22"/>
        </w:rPr>
        <w:t xml:space="preserve">Dostatečně větrat byt tak, </w:t>
      </w:r>
      <w:proofErr w:type="gramStart"/>
      <w:r w:rsidRPr="00175B27">
        <w:rPr>
          <w:rFonts w:ascii="Calibri" w:hAnsi="Calibri"/>
          <w:sz w:val="22"/>
          <w:szCs w:val="22"/>
        </w:rPr>
        <w:t>aby  nedocházelo</w:t>
      </w:r>
      <w:proofErr w:type="gramEnd"/>
      <w:r w:rsidRPr="00175B27">
        <w:rPr>
          <w:rFonts w:ascii="Calibri" w:hAnsi="Calibri"/>
          <w:sz w:val="22"/>
          <w:szCs w:val="22"/>
        </w:rPr>
        <w:t xml:space="preserve">  k  dlouhodobějšímu  zvyšování relativní vlhkosti nad doporučovaných 50%.  Důkazem nesprávného </w:t>
      </w:r>
      <w:proofErr w:type="gramStart"/>
      <w:r w:rsidRPr="00175B27">
        <w:rPr>
          <w:rFonts w:ascii="Calibri" w:hAnsi="Calibri"/>
          <w:sz w:val="22"/>
          <w:szCs w:val="22"/>
        </w:rPr>
        <w:t>a  nedostatečného</w:t>
      </w:r>
      <w:proofErr w:type="gramEnd"/>
      <w:r w:rsidRPr="00175B27">
        <w:rPr>
          <w:rFonts w:ascii="Calibri" w:hAnsi="Calibri"/>
          <w:sz w:val="22"/>
          <w:szCs w:val="22"/>
        </w:rPr>
        <w:t xml:space="preserve">     větrání   je   orosování   skel   oken.   Doporučuje </w:t>
      </w:r>
      <w:proofErr w:type="gramStart"/>
      <w:r w:rsidRPr="00175B27">
        <w:rPr>
          <w:rFonts w:ascii="Calibri" w:hAnsi="Calibri"/>
          <w:sz w:val="22"/>
          <w:szCs w:val="22"/>
        </w:rPr>
        <w:t>se  ponechat</w:t>
      </w:r>
      <w:proofErr w:type="gramEnd"/>
      <w:r w:rsidRPr="00175B27">
        <w:rPr>
          <w:rFonts w:ascii="Calibri" w:hAnsi="Calibri"/>
          <w:sz w:val="22"/>
          <w:szCs w:val="22"/>
        </w:rPr>
        <w:t xml:space="preserve"> alespoň   5  cm   mezeru  mezi   nábytkem   a   stěnou,   aby  zde  mohl    vzduch provětrávat.   Při   nerespektování    těchto   pokynů    vznikají    podmínky   pro kondenzaci vodních par na vnitřních površích stavební konstrukce a pro   </w:t>
      </w:r>
      <w:proofErr w:type="gramStart"/>
      <w:r w:rsidRPr="00175B27">
        <w:rPr>
          <w:rFonts w:ascii="Calibri" w:hAnsi="Calibri"/>
          <w:sz w:val="22"/>
          <w:szCs w:val="22"/>
        </w:rPr>
        <w:t>vznik  těžce</w:t>
      </w:r>
      <w:proofErr w:type="gramEnd"/>
      <w:r w:rsidRPr="00175B27">
        <w:rPr>
          <w:rFonts w:ascii="Calibri" w:hAnsi="Calibri"/>
          <w:sz w:val="22"/>
          <w:szCs w:val="22"/>
        </w:rPr>
        <w:t xml:space="preserve">   odstranitelných   plísní.   </w:t>
      </w:r>
      <w:proofErr w:type="gramStart"/>
      <w:r w:rsidRPr="00175B27">
        <w:rPr>
          <w:rFonts w:ascii="Calibri" w:hAnsi="Calibri"/>
          <w:sz w:val="22"/>
          <w:szCs w:val="22"/>
        </w:rPr>
        <w:t>Při  vlhkosti</w:t>
      </w:r>
      <w:proofErr w:type="gramEnd"/>
      <w:r w:rsidRPr="00175B27">
        <w:rPr>
          <w:rFonts w:ascii="Calibri" w:hAnsi="Calibri"/>
          <w:sz w:val="22"/>
          <w:szCs w:val="22"/>
        </w:rPr>
        <w:t xml:space="preserve"> kolem 70% pak dynamicky narůstá reprodukce roztočů.</w:t>
      </w:r>
    </w:p>
    <w:p w14:paraId="775D6F73" w14:textId="77777777" w:rsidR="00CE319D" w:rsidRPr="00175B27" w:rsidRDefault="00CE319D" w:rsidP="009305FF">
      <w:pPr>
        <w:numPr>
          <w:ilvl w:val="0"/>
          <w:numId w:val="10"/>
        </w:num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na své </w:t>
      </w:r>
      <w:proofErr w:type="gramStart"/>
      <w:r w:rsidRPr="00175B27">
        <w:rPr>
          <w:rFonts w:ascii="Calibri" w:hAnsi="Calibri"/>
          <w:sz w:val="22"/>
          <w:szCs w:val="22"/>
        </w:rPr>
        <w:t>náklady  provádět</w:t>
      </w:r>
      <w:proofErr w:type="gramEnd"/>
      <w:r w:rsidRPr="00175B27">
        <w:rPr>
          <w:rFonts w:ascii="Calibri" w:hAnsi="Calibri"/>
          <w:sz w:val="22"/>
          <w:szCs w:val="22"/>
        </w:rPr>
        <w:t xml:space="preserve"> 1x za 5 let revize el. zařízení  v bytě dle platných předpisů a kopii revizní zprávy zaslat do 30 dnů ode dne jejího vyhotovení pronajímateli</w:t>
      </w:r>
    </w:p>
    <w:p w14:paraId="568994C0" w14:textId="77777777" w:rsidR="00CE319D" w:rsidRPr="00175B27" w:rsidRDefault="00CE319D" w:rsidP="009305F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platit nájemné dle této smlouvy </w:t>
      </w:r>
    </w:p>
    <w:p w14:paraId="771C5AE5" w14:textId="77777777" w:rsidR="00CE319D" w:rsidRPr="00175B27" w:rsidRDefault="00CE319D" w:rsidP="009305F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běžnou údržbu předmětu nájmu</w:t>
      </w:r>
    </w:p>
    <w:p w14:paraId="15D7F888" w14:textId="77777777" w:rsidR="00CE319D" w:rsidRPr="00175B27" w:rsidRDefault="00CE319D" w:rsidP="009305F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oznámit pronajímateli, že věc má vadu, kterou je povinen odstranit pronajímatel, a to ihned poté, kdy ji zjistí nebo kdy při pečlivém užívání věci zjistit mohl</w:t>
      </w:r>
    </w:p>
    <w:p w14:paraId="19663E45" w14:textId="77777777" w:rsidR="00CE319D" w:rsidRPr="00175B27" w:rsidRDefault="00CE319D" w:rsidP="009305F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14:paraId="026F8DC6" w14:textId="77777777" w:rsidR="00CE319D" w:rsidRPr="00175B27" w:rsidRDefault="00CE319D" w:rsidP="00CE319D">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Oznámí-li to pronajímatel předem v přiměřené době, umožní mu nájemce v nezbytném rozsahu prohlídku věci, jakož i přístup k ní nebo do ní, za účelem provedení potřebné opravy nebo údržby věci a ukázání bytu případným zájemcům o jeho nájem. Předchozí oznámení se nevyžaduje, je-li nezbytné zabránit škodě nebo hrozí-li nebezpečí z prodlení. Vzniknou-li nájemci takovou činností pronajímatele obtíže, které nejsou jen nepodstatné, má právo na slevu z nájemného. </w:t>
      </w:r>
    </w:p>
    <w:p w14:paraId="0C9E9AF5" w14:textId="77777777" w:rsidR="00CE319D" w:rsidRDefault="00CE319D" w:rsidP="00CE319D">
      <w:pPr>
        <w:widowControl w:val="0"/>
        <w:autoSpaceDE w:val="0"/>
        <w:autoSpaceDN w:val="0"/>
        <w:adjustRightInd w:val="0"/>
        <w:spacing w:line="240" w:lineRule="atLeast"/>
        <w:ind w:left="720" w:hanging="360"/>
        <w:jc w:val="both"/>
        <w:rPr>
          <w:rFonts w:ascii="Calibri" w:hAnsi="Calibri"/>
          <w:sz w:val="22"/>
          <w:szCs w:val="22"/>
        </w:rPr>
      </w:pPr>
      <w:r w:rsidRPr="00175B27">
        <w:rPr>
          <w:rFonts w:ascii="Calibri" w:hAnsi="Calibri"/>
          <w:color w:val="000000"/>
          <w:sz w:val="22"/>
          <w:szCs w:val="22"/>
        </w:rPr>
        <w:lastRenderedPageBreak/>
        <w:t>-</w:t>
      </w:r>
      <w:r w:rsidRPr="00175B27">
        <w:rPr>
          <w:rFonts w:ascii="Calibri" w:hAnsi="Calibri"/>
          <w:color w:val="000000"/>
          <w:sz w:val="22"/>
          <w:szCs w:val="22"/>
        </w:rPr>
        <w:tab/>
      </w:r>
      <w:r w:rsidRPr="00175B27">
        <w:rPr>
          <w:rFonts w:ascii="Calibri" w:hAnsi="Calibri"/>
          <w:sz w:val="22"/>
          <w:szCs w:val="22"/>
        </w:rPr>
        <w:t xml:space="preserve">Nájemce bere na vědomí, že pověří-li pronajímatel správcovstvím svého bytového </w:t>
      </w:r>
      <w:proofErr w:type="gramStart"/>
      <w:r w:rsidRPr="00175B27">
        <w:rPr>
          <w:rFonts w:ascii="Calibri" w:hAnsi="Calibri"/>
          <w:sz w:val="22"/>
          <w:szCs w:val="22"/>
        </w:rPr>
        <w:t>fondu</w:t>
      </w:r>
      <w:proofErr w:type="gramEnd"/>
      <w:r w:rsidRPr="00175B27">
        <w:rPr>
          <w:rFonts w:ascii="Calibri" w:hAnsi="Calibri"/>
          <w:sz w:val="22"/>
          <w:szCs w:val="22"/>
        </w:rPr>
        <w:t xml:space="preserve"> a tedy i bytu, který je předmětem této nájemní smlouvy, jiného správce, je tento oprávněn plnit některé úkoly pronajímatele a jednat jeho jménem a v jeho zájmu ve věcech správy bytů.</w:t>
      </w:r>
    </w:p>
    <w:p w14:paraId="7D4DBF16" w14:textId="5748D2E2" w:rsidR="0003283F" w:rsidRDefault="0003283F" w:rsidP="00980111">
      <w:pPr>
        <w:widowControl w:val="0"/>
        <w:autoSpaceDE w:val="0"/>
        <w:autoSpaceDN w:val="0"/>
        <w:adjustRightInd w:val="0"/>
        <w:spacing w:line="240" w:lineRule="atLeast"/>
        <w:ind w:left="720" w:hanging="360"/>
        <w:jc w:val="both"/>
        <w:rPr>
          <w:rFonts w:ascii="Calibri" w:hAnsi="Calibri"/>
          <w:sz w:val="22"/>
          <w:szCs w:val="22"/>
        </w:rPr>
      </w:pPr>
    </w:p>
    <w:p w14:paraId="1FCF1F9D" w14:textId="77777777" w:rsidR="00BA2B05" w:rsidRDefault="00BA2B05" w:rsidP="00980111">
      <w:pPr>
        <w:widowControl w:val="0"/>
        <w:autoSpaceDE w:val="0"/>
        <w:autoSpaceDN w:val="0"/>
        <w:adjustRightInd w:val="0"/>
        <w:spacing w:line="240" w:lineRule="atLeast"/>
        <w:ind w:left="720" w:hanging="360"/>
        <w:jc w:val="both"/>
        <w:rPr>
          <w:rFonts w:ascii="Calibri" w:hAnsi="Calibri"/>
          <w:sz w:val="22"/>
          <w:szCs w:val="22"/>
        </w:rPr>
      </w:pPr>
    </w:p>
    <w:p w14:paraId="064C1C3C" w14:textId="2B042D98"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w:t>
      </w:r>
    </w:p>
    <w:p w14:paraId="30E3D196"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Změna vlastnictví</w:t>
      </w:r>
    </w:p>
    <w:p w14:paraId="2EEC2C47"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356B6FE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Změní-li se vlastník předmětu nájmu, přejdou práva a povinnosti z nájmu na nového vlastníka.</w:t>
      </w:r>
    </w:p>
    <w:p w14:paraId="75B05E55"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Strana nemá právo vypovědět nájem jen proto, že se změnil vlastník věci. </w:t>
      </w:r>
    </w:p>
    <w:p w14:paraId="0412717C" w14:textId="67FC9902"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6086CCCC" w14:textId="77777777" w:rsidR="00BA2B05" w:rsidRPr="00175B27" w:rsidRDefault="00BA2B05" w:rsidP="007C50EF">
      <w:pPr>
        <w:widowControl w:val="0"/>
        <w:autoSpaceDE w:val="0"/>
        <w:autoSpaceDN w:val="0"/>
        <w:adjustRightInd w:val="0"/>
        <w:spacing w:line="240" w:lineRule="atLeast"/>
        <w:jc w:val="both"/>
        <w:rPr>
          <w:rFonts w:ascii="Calibri" w:hAnsi="Calibri" w:cs="Arial"/>
          <w:color w:val="000000"/>
          <w:sz w:val="22"/>
          <w:szCs w:val="22"/>
        </w:rPr>
      </w:pPr>
    </w:p>
    <w:p w14:paraId="52984BDB" w14:textId="200EE228" w:rsidR="007C50EF" w:rsidRPr="00175B27" w:rsidRDefault="0004582E"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w:t>
      </w:r>
      <w:r w:rsidR="007C50EF" w:rsidRPr="00175B27">
        <w:rPr>
          <w:rFonts w:ascii="Calibri" w:hAnsi="Calibri" w:cs="Arial"/>
          <w:b/>
          <w:color w:val="000000"/>
          <w:sz w:val="22"/>
          <w:szCs w:val="22"/>
        </w:rPr>
        <w:t>.</w:t>
      </w:r>
    </w:p>
    <w:p w14:paraId="37A2F809" w14:textId="77777777"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Skončení nájmu</w:t>
      </w:r>
    </w:p>
    <w:p w14:paraId="02124531" w14:textId="77777777" w:rsidR="00980111" w:rsidRPr="00175B27" w:rsidRDefault="00980111" w:rsidP="007C50EF">
      <w:pPr>
        <w:widowControl w:val="0"/>
        <w:autoSpaceDE w:val="0"/>
        <w:autoSpaceDN w:val="0"/>
        <w:adjustRightInd w:val="0"/>
        <w:spacing w:line="240" w:lineRule="atLeast"/>
        <w:jc w:val="center"/>
        <w:rPr>
          <w:rFonts w:ascii="Calibri" w:hAnsi="Calibri" w:cs="Arial"/>
          <w:b/>
          <w:color w:val="000000"/>
          <w:sz w:val="22"/>
          <w:szCs w:val="22"/>
        </w:rPr>
      </w:pPr>
    </w:p>
    <w:p w14:paraId="05CE8481"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 bytu zanikne zejména uplynutím doby specifikované v článku </w:t>
      </w:r>
      <w:r w:rsidR="00AB1770" w:rsidRPr="00175B27">
        <w:rPr>
          <w:rFonts w:ascii="Calibri" w:hAnsi="Calibri" w:cs="Arial"/>
          <w:color w:val="000000"/>
          <w:sz w:val="22"/>
          <w:szCs w:val="22"/>
        </w:rPr>
        <w:t>I</w:t>
      </w:r>
      <w:r w:rsidRPr="00175B27">
        <w:rPr>
          <w:rFonts w:ascii="Calibri" w:hAnsi="Calibri" w:cs="Arial"/>
          <w:color w:val="000000"/>
          <w:sz w:val="22"/>
          <w:szCs w:val="22"/>
        </w:rPr>
        <w:t>II. této smlouvy.</w:t>
      </w:r>
    </w:p>
    <w:p w14:paraId="5EBDEA21" w14:textId="02D7B894"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Zanikne-li byt během doby nájmu, nájem </w:t>
      </w:r>
      <w:proofErr w:type="gramStart"/>
      <w:r w:rsidRPr="00175B27">
        <w:rPr>
          <w:rFonts w:ascii="Calibri" w:hAnsi="Calibri" w:cs="Arial"/>
          <w:color w:val="000000"/>
          <w:sz w:val="22"/>
          <w:szCs w:val="22"/>
        </w:rPr>
        <w:t>skončí</w:t>
      </w:r>
      <w:proofErr w:type="gramEnd"/>
      <w:r w:rsidRPr="00175B27">
        <w:rPr>
          <w:rFonts w:ascii="Calibri" w:hAnsi="Calibri" w:cs="Arial"/>
          <w:color w:val="000000"/>
          <w:sz w:val="22"/>
          <w:szCs w:val="22"/>
        </w:rPr>
        <w:t>.</w:t>
      </w:r>
    </w:p>
    <w:p w14:paraId="28D0AEAE" w14:textId="77777777" w:rsidR="005D2225" w:rsidRPr="00175B27" w:rsidRDefault="005D2225" w:rsidP="007C50EF">
      <w:pPr>
        <w:widowControl w:val="0"/>
        <w:autoSpaceDE w:val="0"/>
        <w:autoSpaceDN w:val="0"/>
        <w:adjustRightInd w:val="0"/>
        <w:spacing w:line="240" w:lineRule="atLeast"/>
        <w:jc w:val="both"/>
        <w:rPr>
          <w:rFonts w:ascii="Calibri" w:hAnsi="Calibri" w:cs="Arial"/>
          <w:color w:val="000000"/>
          <w:sz w:val="22"/>
          <w:szCs w:val="22"/>
        </w:rPr>
      </w:pPr>
    </w:p>
    <w:p w14:paraId="36CBE6B4" w14:textId="68CA036E"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zčásti, má nájemce právo buď na přiměřenou slevu z nájemného, anebo může nájem vypovědět bez výpovědní doby.</w:t>
      </w:r>
    </w:p>
    <w:p w14:paraId="28F288FA" w14:textId="77777777" w:rsidR="005D2225" w:rsidRPr="00175B27" w:rsidRDefault="005D2225" w:rsidP="007C50EF">
      <w:pPr>
        <w:widowControl w:val="0"/>
        <w:autoSpaceDE w:val="0"/>
        <w:autoSpaceDN w:val="0"/>
        <w:adjustRightInd w:val="0"/>
        <w:spacing w:line="240" w:lineRule="atLeast"/>
        <w:jc w:val="both"/>
        <w:rPr>
          <w:rFonts w:ascii="Calibri" w:hAnsi="Calibri" w:cs="Arial"/>
          <w:color w:val="000000"/>
          <w:sz w:val="22"/>
          <w:szCs w:val="22"/>
        </w:rPr>
      </w:pPr>
    </w:p>
    <w:p w14:paraId="475E64C0" w14:textId="2813A558" w:rsidR="007C50EF" w:rsidRDefault="009C7849" w:rsidP="007C50EF">
      <w:pPr>
        <w:widowControl w:val="0"/>
        <w:autoSpaceDE w:val="0"/>
        <w:autoSpaceDN w:val="0"/>
        <w:adjustRightInd w:val="0"/>
        <w:spacing w:line="240" w:lineRule="atLeast"/>
        <w:jc w:val="both"/>
        <w:rPr>
          <w:rFonts w:ascii="Calibri" w:hAnsi="Calibri" w:cs="Arial"/>
          <w:color w:val="000000"/>
          <w:sz w:val="22"/>
          <w:szCs w:val="22"/>
        </w:rPr>
      </w:pPr>
      <w:r>
        <w:rPr>
          <w:rFonts w:ascii="Calibri" w:hAnsi="Calibri" w:cs="Arial"/>
          <w:color w:val="000000"/>
          <w:sz w:val="22"/>
          <w:szCs w:val="22"/>
        </w:rPr>
        <w:t xml:space="preserve">Nájem bytu lze ukončit výpovědí nájmu, a to z důvodů dle této smlouvy či občanského zákoníku. </w:t>
      </w:r>
      <w:r w:rsidR="007C50EF" w:rsidRPr="00175B27">
        <w:rPr>
          <w:rFonts w:ascii="Calibri" w:hAnsi="Calibri" w:cs="Arial"/>
          <w:color w:val="000000"/>
          <w:sz w:val="22"/>
          <w:szCs w:val="22"/>
        </w:rPr>
        <w:t xml:space="preserve">Výpověď nájmu vyžaduje písemnou formu a musí dojít druhé straně. Výpovědní doba </w:t>
      </w:r>
      <w:proofErr w:type="gramStart"/>
      <w:r w:rsidR="007C50EF" w:rsidRPr="00175B27">
        <w:rPr>
          <w:rFonts w:ascii="Calibri" w:hAnsi="Calibri" w:cs="Arial"/>
          <w:color w:val="000000"/>
          <w:sz w:val="22"/>
          <w:szCs w:val="22"/>
        </w:rPr>
        <w:t>běží</w:t>
      </w:r>
      <w:proofErr w:type="gramEnd"/>
      <w:r w:rsidR="007C50EF" w:rsidRPr="00175B27">
        <w:rPr>
          <w:rFonts w:ascii="Calibri" w:hAnsi="Calibri" w:cs="Arial"/>
          <w:color w:val="000000"/>
          <w:sz w:val="22"/>
          <w:szCs w:val="22"/>
        </w:rPr>
        <w:t xml:space="preserve"> od prvního dne kalendářního měsíce následujícího poté, co výpověď došla druhé straně. </w:t>
      </w:r>
    </w:p>
    <w:p w14:paraId="1BDDD9B9" w14:textId="77777777" w:rsidR="005D2225" w:rsidRPr="00175B27" w:rsidRDefault="005D2225" w:rsidP="007C50EF">
      <w:pPr>
        <w:widowControl w:val="0"/>
        <w:autoSpaceDE w:val="0"/>
        <w:autoSpaceDN w:val="0"/>
        <w:adjustRightInd w:val="0"/>
        <w:spacing w:line="240" w:lineRule="atLeast"/>
        <w:jc w:val="both"/>
        <w:rPr>
          <w:rFonts w:ascii="Calibri" w:hAnsi="Calibri" w:cs="Arial"/>
          <w:color w:val="000000"/>
          <w:sz w:val="22"/>
          <w:szCs w:val="22"/>
        </w:rPr>
      </w:pPr>
    </w:p>
    <w:p w14:paraId="0B4C0008" w14:textId="28F64FEC"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případě výpovědi ze strany pronajímatele je tento povinen poučit nájemce o jeho právu vznést proti výpovědi námitky a navrhnout přezkoumání oprávněnosti výpovědi soudem. </w:t>
      </w:r>
    </w:p>
    <w:p w14:paraId="0C64CFAD" w14:textId="77777777" w:rsidR="005D2225" w:rsidRPr="00175B27" w:rsidRDefault="005D2225" w:rsidP="007C50EF">
      <w:pPr>
        <w:widowControl w:val="0"/>
        <w:autoSpaceDE w:val="0"/>
        <w:autoSpaceDN w:val="0"/>
        <w:adjustRightInd w:val="0"/>
        <w:spacing w:line="240" w:lineRule="atLeast"/>
        <w:jc w:val="both"/>
        <w:rPr>
          <w:rFonts w:ascii="Calibri" w:hAnsi="Calibri" w:cs="Arial"/>
          <w:color w:val="000000"/>
          <w:sz w:val="22"/>
          <w:szCs w:val="22"/>
        </w:rPr>
      </w:pPr>
    </w:p>
    <w:p w14:paraId="7DA9E40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Pronajímatel může vypovědět nájem v tříměsíční výpovědní době pouze z důvodů uvedených v </w:t>
      </w:r>
      <w:proofErr w:type="spellStart"/>
      <w:r w:rsidRPr="00175B27">
        <w:rPr>
          <w:rFonts w:ascii="Calibri" w:hAnsi="Calibri" w:cs="Arial"/>
          <w:color w:val="000000"/>
          <w:sz w:val="22"/>
          <w:szCs w:val="22"/>
        </w:rPr>
        <w:t>ust</w:t>
      </w:r>
      <w:proofErr w:type="spellEnd"/>
      <w:r w:rsidRPr="00175B27">
        <w:rPr>
          <w:rFonts w:ascii="Calibri" w:hAnsi="Calibri" w:cs="Arial"/>
          <w:color w:val="000000"/>
          <w:sz w:val="22"/>
          <w:szCs w:val="22"/>
        </w:rPr>
        <w:t xml:space="preserve">. § 2288 občanského zákoníku, je přitom povinen uvést výpovědní důvod ve výpovědi. </w:t>
      </w:r>
    </w:p>
    <w:p w14:paraId="799EF348" w14:textId="12934B5D"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má právo podat návrh soudu, aby přezkoumal, zda je výpověď oprávněná, do dvou měsíců ode dne, kdy mu výpověď došla.</w:t>
      </w:r>
    </w:p>
    <w:p w14:paraId="37BEEABB" w14:textId="77777777" w:rsidR="008C68DA" w:rsidRPr="00175B27" w:rsidRDefault="008C68DA" w:rsidP="007C50EF">
      <w:pPr>
        <w:widowControl w:val="0"/>
        <w:autoSpaceDE w:val="0"/>
        <w:autoSpaceDN w:val="0"/>
        <w:adjustRightInd w:val="0"/>
        <w:spacing w:line="240" w:lineRule="atLeast"/>
        <w:jc w:val="both"/>
        <w:rPr>
          <w:rFonts w:ascii="Calibri" w:hAnsi="Calibri" w:cs="Arial"/>
          <w:color w:val="000000"/>
          <w:sz w:val="22"/>
          <w:szCs w:val="22"/>
        </w:rPr>
      </w:pPr>
    </w:p>
    <w:p w14:paraId="1B06752D" w14:textId="3ADF8D4F" w:rsidR="001A2F3E"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u w:val="single"/>
        </w:rPr>
        <w:t>Výpověď nájmu pronajímatelem bez výpovědní doby</w:t>
      </w:r>
    </w:p>
    <w:p w14:paraId="2D3CE7BE" w14:textId="77777777" w:rsidR="00BA2B05" w:rsidRPr="00175B27" w:rsidRDefault="00BA2B05" w:rsidP="001A2F3E">
      <w:pPr>
        <w:widowControl w:val="0"/>
        <w:autoSpaceDE w:val="0"/>
        <w:autoSpaceDN w:val="0"/>
        <w:adjustRightInd w:val="0"/>
        <w:spacing w:line="240" w:lineRule="atLeast"/>
        <w:jc w:val="both"/>
        <w:rPr>
          <w:rFonts w:ascii="Calibri" w:hAnsi="Calibri" w:cs="Arial"/>
          <w:color w:val="000000"/>
          <w:sz w:val="22"/>
          <w:szCs w:val="22"/>
          <w:u w:val="single"/>
        </w:rPr>
      </w:pPr>
    </w:p>
    <w:p w14:paraId="61CA0807" w14:textId="14ACAA27" w:rsidR="007C50EF"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rPr>
        <w:t xml:space="preserve">Pronajímatel má právo vypovědět nájem bez výpovědní doby a požadovat, aby mu nájemce bez zbytečného odkladu byt odevzdal, nejpozději však do jednoho měsíce od skončení nájmu, pokud nájemce </w:t>
      </w:r>
      <w:proofErr w:type="gramStart"/>
      <w:r w:rsidRPr="00175B27">
        <w:rPr>
          <w:rFonts w:ascii="Calibri" w:hAnsi="Calibri" w:cs="Arial"/>
          <w:color w:val="000000"/>
          <w:sz w:val="22"/>
          <w:szCs w:val="22"/>
        </w:rPr>
        <w:t>poruší</w:t>
      </w:r>
      <w:proofErr w:type="gramEnd"/>
      <w:r w:rsidRPr="00175B27">
        <w:rPr>
          <w:rFonts w:ascii="Calibri" w:hAnsi="Calibri" w:cs="Arial"/>
          <w:color w:val="000000"/>
          <w:sz w:val="22"/>
          <w:szCs w:val="22"/>
        </w:rPr>
        <w:t xml:space="preserve"> svou povinnost zvlášť závažným způsobem, tedy zejména pokud </w:t>
      </w:r>
    </w:p>
    <w:p w14:paraId="1EA2D5BA" w14:textId="3F0861E0" w:rsidR="007C50EF" w:rsidRPr="00175B27" w:rsidRDefault="007C50EF" w:rsidP="008C68DA">
      <w:pPr>
        <w:widowControl w:val="0"/>
        <w:autoSpaceDE w:val="0"/>
        <w:autoSpaceDN w:val="0"/>
        <w:adjustRightInd w:val="0"/>
        <w:spacing w:before="120" w:line="240" w:lineRule="atLeast"/>
        <w:ind w:left="426" w:hanging="284"/>
        <w:jc w:val="both"/>
        <w:rPr>
          <w:rFonts w:ascii="Calibri" w:hAnsi="Calibri" w:cs="Arial"/>
          <w:color w:val="000000"/>
          <w:sz w:val="22"/>
          <w:szCs w:val="22"/>
        </w:rPr>
      </w:pPr>
      <w:r w:rsidRPr="00175B27">
        <w:rPr>
          <w:rFonts w:ascii="Calibri" w:hAnsi="Calibri"/>
          <w:color w:val="000000"/>
          <w:sz w:val="22"/>
          <w:szCs w:val="22"/>
        </w:rPr>
        <w:t>a)</w:t>
      </w:r>
      <w:r w:rsidRPr="00175B27">
        <w:rPr>
          <w:rFonts w:ascii="Calibri" w:hAnsi="Calibri"/>
          <w:color w:val="000000"/>
          <w:sz w:val="22"/>
          <w:szCs w:val="22"/>
        </w:rPr>
        <w:tab/>
      </w:r>
      <w:r w:rsidRPr="00175B27">
        <w:rPr>
          <w:rFonts w:ascii="Calibri" w:hAnsi="Calibri" w:cs="Arial"/>
          <w:color w:val="000000"/>
          <w:sz w:val="22"/>
          <w:szCs w:val="22"/>
        </w:rPr>
        <w:t xml:space="preserve">nezaplatil-li nájemné a náklady na služby za dobu alespoň tří měsíců, </w:t>
      </w:r>
    </w:p>
    <w:p w14:paraId="67EE0A99" w14:textId="3F9FA1B2" w:rsidR="007C50EF" w:rsidRPr="00175B27" w:rsidRDefault="007C50EF" w:rsidP="008C68DA">
      <w:pPr>
        <w:widowControl w:val="0"/>
        <w:autoSpaceDE w:val="0"/>
        <w:autoSpaceDN w:val="0"/>
        <w:adjustRightInd w:val="0"/>
        <w:spacing w:line="240" w:lineRule="atLeast"/>
        <w:ind w:left="426" w:hanging="284"/>
        <w:jc w:val="both"/>
        <w:rPr>
          <w:rFonts w:ascii="Calibri" w:hAnsi="Calibri" w:cs="Arial"/>
          <w:color w:val="000000"/>
          <w:sz w:val="22"/>
          <w:szCs w:val="22"/>
        </w:rPr>
      </w:pPr>
      <w:r w:rsidRPr="00175B27">
        <w:rPr>
          <w:rFonts w:ascii="Calibri" w:hAnsi="Calibri"/>
          <w:color w:val="000000"/>
          <w:sz w:val="22"/>
          <w:szCs w:val="22"/>
        </w:rPr>
        <w:t>b)</w:t>
      </w:r>
      <w:r w:rsidRPr="00175B27">
        <w:rPr>
          <w:rFonts w:ascii="Calibri" w:hAnsi="Calibri"/>
          <w:color w:val="000000"/>
          <w:sz w:val="22"/>
          <w:szCs w:val="22"/>
        </w:rPr>
        <w:tab/>
      </w:r>
      <w:r w:rsidRPr="00175B27">
        <w:rPr>
          <w:rFonts w:ascii="Calibri" w:hAnsi="Calibri" w:cs="Arial"/>
          <w:color w:val="000000"/>
          <w:sz w:val="22"/>
          <w:szCs w:val="22"/>
        </w:rPr>
        <w:t xml:space="preserve">poškozuje-li byt nebo dům závažným nebo nenapravitelným způsobem, </w:t>
      </w:r>
    </w:p>
    <w:p w14:paraId="32197B1B" w14:textId="437B3E92" w:rsidR="007C50EF" w:rsidRPr="00175B27" w:rsidRDefault="007C50EF" w:rsidP="008C68DA">
      <w:pPr>
        <w:widowControl w:val="0"/>
        <w:autoSpaceDE w:val="0"/>
        <w:autoSpaceDN w:val="0"/>
        <w:adjustRightInd w:val="0"/>
        <w:spacing w:line="240" w:lineRule="atLeast"/>
        <w:ind w:left="426" w:hanging="284"/>
        <w:jc w:val="both"/>
        <w:rPr>
          <w:rFonts w:ascii="Calibri" w:hAnsi="Calibri" w:cs="Arial"/>
          <w:color w:val="000000"/>
          <w:sz w:val="22"/>
          <w:szCs w:val="22"/>
        </w:rPr>
      </w:pPr>
      <w:r w:rsidRPr="00175B27">
        <w:rPr>
          <w:rFonts w:ascii="Calibri" w:hAnsi="Calibri"/>
          <w:color w:val="000000"/>
          <w:sz w:val="22"/>
          <w:szCs w:val="22"/>
        </w:rPr>
        <w:t>c)</w:t>
      </w:r>
      <w:r w:rsidRPr="00175B27">
        <w:rPr>
          <w:rFonts w:ascii="Calibri" w:hAnsi="Calibri"/>
          <w:color w:val="000000"/>
          <w:sz w:val="22"/>
          <w:szCs w:val="22"/>
        </w:rPr>
        <w:tab/>
      </w:r>
      <w:r w:rsidRPr="00175B27">
        <w:rPr>
          <w:rFonts w:ascii="Calibri" w:hAnsi="Calibri" w:cs="Arial"/>
          <w:color w:val="000000"/>
          <w:sz w:val="22"/>
          <w:szCs w:val="22"/>
        </w:rPr>
        <w:t xml:space="preserve">způsobuje-li jinak závažné škody nebo obtíže pronajímateli nebo osobám, které v domě bydlí nebo </w:t>
      </w:r>
    </w:p>
    <w:p w14:paraId="16948763" w14:textId="77777777" w:rsidR="007C50EF" w:rsidRPr="00175B27" w:rsidRDefault="007C50EF" w:rsidP="008C68DA">
      <w:pPr>
        <w:widowControl w:val="0"/>
        <w:autoSpaceDE w:val="0"/>
        <w:autoSpaceDN w:val="0"/>
        <w:adjustRightInd w:val="0"/>
        <w:spacing w:line="240" w:lineRule="atLeast"/>
        <w:ind w:left="426" w:hanging="284"/>
        <w:jc w:val="both"/>
        <w:rPr>
          <w:rFonts w:ascii="Calibri" w:hAnsi="Calibri" w:cs="Arial"/>
          <w:color w:val="000000"/>
          <w:sz w:val="22"/>
          <w:szCs w:val="22"/>
        </w:rPr>
      </w:pPr>
      <w:r w:rsidRPr="00175B27">
        <w:rPr>
          <w:rFonts w:ascii="Calibri" w:hAnsi="Calibri"/>
          <w:color w:val="000000"/>
          <w:sz w:val="22"/>
          <w:szCs w:val="22"/>
        </w:rPr>
        <w:t>d)</w:t>
      </w:r>
      <w:r w:rsidRPr="00175B27">
        <w:rPr>
          <w:rFonts w:ascii="Calibri" w:hAnsi="Calibri"/>
          <w:color w:val="000000"/>
          <w:sz w:val="22"/>
          <w:szCs w:val="22"/>
        </w:rPr>
        <w:tab/>
      </w:r>
      <w:r w:rsidRPr="00175B27">
        <w:rPr>
          <w:rFonts w:ascii="Calibri" w:hAnsi="Calibri" w:cs="Arial"/>
          <w:color w:val="000000"/>
          <w:sz w:val="22"/>
          <w:szCs w:val="22"/>
        </w:rPr>
        <w:t>užívá-li neoprávněně byt jiným způsobem nebo k jinému účelu, než bylo ujednáno.</w:t>
      </w:r>
    </w:p>
    <w:p w14:paraId="5B1AACD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29669A90"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14:paraId="60445EF3" w14:textId="36940F1D"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08D4296A" w14:textId="149327E9" w:rsidR="00915CF7" w:rsidRDefault="005E56F2" w:rsidP="00BA2B05">
      <w:pPr>
        <w:pStyle w:val="Prosttext"/>
        <w:jc w:val="both"/>
        <w:rPr>
          <w:u w:val="single"/>
        </w:rPr>
      </w:pPr>
      <w:r w:rsidRPr="00BA2B05">
        <w:rPr>
          <w:u w:val="single"/>
        </w:rPr>
        <w:t xml:space="preserve">Nájemce může vypovědět nájem z důvodů uvedených v </w:t>
      </w:r>
      <w:proofErr w:type="spellStart"/>
      <w:r w:rsidRPr="00BA2B05">
        <w:rPr>
          <w:u w:val="single"/>
        </w:rPr>
        <w:t>ust</w:t>
      </w:r>
      <w:proofErr w:type="spellEnd"/>
      <w:r w:rsidRPr="00BA2B05">
        <w:rPr>
          <w:u w:val="single"/>
        </w:rPr>
        <w:t>. § 2308 písm. a) až c) občanského zákoníku</w:t>
      </w:r>
    </w:p>
    <w:p w14:paraId="6C6EDED9" w14:textId="77777777" w:rsidR="00BA2B05" w:rsidRPr="00BA2B05" w:rsidRDefault="00BA2B05" w:rsidP="00BA2B05">
      <w:pPr>
        <w:pStyle w:val="Prosttext"/>
        <w:jc w:val="both"/>
        <w:rPr>
          <w:u w:val="single"/>
        </w:rPr>
      </w:pPr>
    </w:p>
    <w:p w14:paraId="7DB2220B" w14:textId="77777777" w:rsidR="00BA2B05" w:rsidRDefault="00915CF7" w:rsidP="00BA2B05">
      <w:pPr>
        <w:pStyle w:val="pf0"/>
        <w:spacing w:before="0" w:beforeAutospacing="0" w:after="0" w:afterAutospacing="0"/>
        <w:ind w:left="142"/>
        <w:jc w:val="both"/>
        <w:rPr>
          <w:rStyle w:val="cf01"/>
          <w:rFonts w:asciiTheme="minorHAnsi" w:hAnsiTheme="minorHAnsi" w:cstheme="minorHAnsi"/>
          <w:b w:val="0"/>
          <w:bCs w:val="0"/>
          <w:i w:val="0"/>
          <w:iCs w:val="0"/>
          <w:sz w:val="22"/>
          <w:szCs w:val="22"/>
        </w:rPr>
      </w:pPr>
      <w:r w:rsidRPr="00915CF7">
        <w:rPr>
          <w:rStyle w:val="cf01"/>
          <w:rFonts w:asciiTheme="minorHAnsi" w:hAnsiTheme="minorHAnsi" w:cstheme="minorHAnsi"/>
          <w:b w:val="0"/>
          <w:bCs w:val="0"/>
          <w:i w:val="0"/>
          <w:iCs w:val="0"/>
          <w:sz w:val="22"/>
          <w:szCs w:val="22"/>
        </w:rPr>
        <w:t>a) ztratí-li způsobilost k činnosti, k jejímuž výkonu je prostor sloužící podnikání určen,</w:t>
      </w:r>
    </w:p>
    <w:p w14:paraId="29FEBD4D" w14:textId="7C8E647E" w:rsidR="00BA2B05" w:rsidRDefault="00915CF7" w:rsidP="00BA2B05">
      <w:pPr>
        <w:pStyle w:val="pf0"/>
        <w:spacing w:before="0" w:beforeAutospacing="0" w:after="0" w:afterAutospacing="0"/>
        <w:ind w:left="142"/>
        <w:jc w:val="both"/>
        <w:rPr>
          <w:rFonts w:asciiTheme="minorHAnsi" w:hAnsiTheme="minorHAnsi" w:cstheme="minorHAnsi"/>
          <w:sz w:val="22"/>
          <w:szCs w:val="22"/>
        </w:rPr>
      </w:pPr>
      <w:r w:rsidRPr="00915CF7">
        <w:rPr>
          <w:rStyle w:val="cf01"/>
          <w:rFonts w:asciiTheme="minorHAnsi" w:hAnsiTheme="minorHAnsi" w:cstheme="minorHAnsi"/>
          <w:b w:val="0"/>
          <w:bCs w:val="0"/>
          <w:i w:val="0"/>
          <w:iCs w:val="0"/>
          <w:sz w:val="22"/>
          <w:szCs w:val="22"/>
        </w:rPr>
        <w:lastRenderedPageBreak/>
        <w:t>b) přestane-</w:t>
      </w:r>
      <w:proofErr w:type="gramStart"/>
      <w:r w:rsidRPr="00915CF7">
        <w:rPr>
          <w:rStyle w:val="cf01"/>
          <w:rFonts w:asciiTheme="minorHAnsi" w:hAnsiTheme="minorHAnsi" w:cstheme="minorHAnsi"/>
          <w:b w:val="0"/>
          <w:bCs w:val="0"/>
          <w:i w:val="0"/>
          <w:iCs w:val="0"/>
          <w:sz w:val="22"/>
          <w:szCs w:val="22"/>
        </w:rPr>
        <w:t xml:space="preserve">li </w:t>
      </w:r>
      <w:r w:rsidR="00BA2B05">
        <w:rPr>
          <w:rStyle w:val="cf01"/>
          <w:rFonts w:asciiTheme="minorHAnsi" w:hAnsiTheme="minorHAnsi" w:cstheme="minorHAnsi"/>
          <w:b w:val="0"/>
          <w:bCs w:val="0"/>
          <w:i w:val="0"/>
          <w:iCs w:val="0"/>
          <w:sz w:val="22"/>
          <w:szCs w:val="22"/>
        </w:rPr>
        <w:t xml:space="preserve"> </w:t>
      </w:r>
      <w:r w:rsidRPr="00915CF7">
        <w:rPr>
          <w:rStyle w:val="cf01"/>
          <w:rFonts w:asciiTheme="minorHAnsi" w:hAnsiTheme="minorHAnsi" w:cstheme="minorHAnsi"/>
          <w:b w:val="0"/>
          <w:bCs w:val="0"/>
          <w:i w:val="0"/>
          <w:iCs w:val="0"/>
          <w:sz w:val="22"/>
          <w:szCs w:val="22"/>
        </w:rPr>
        <w:t>být</w:t>
      </w:r>
      <w:proofErr w:type="gramEnd"/>
      <w:r w:rsidRPr="00915CF7">
        <w:rPr>
          <w:rStyle w:val="cf01"/>
          <w:rFonts w:asciiTheme="minorHAnsi" w:hAnsiTheme="minorHAnsi" w:cstheme="minorHAnsi"/>
          <w:b w:val="0"/>
          <w:bCs w:val="0"/>
          <w:i w:val="0"/>
          <w:iCs w:val="0"/>
          <w:sz w:val="22"/>
          <w:szCs w:val="22"/>
        </w:rPr>
        <w:t xml:space="preserve"> najatý prostor z objektivních důvodů způsobilý k výkonu činnosti, k němuž byl určen, a pronajímatel nezajistí nájemci odpovídající náhradní prostor, nebo</w:t>
      </w:r>
    </w:p>
    <w:p w14:paraId="15662074" w14:textId="396670B6" w:rsidR="00915CF7" w:rsidRPr="00915CF7" w:rsidRDefault="00915CF7" w:rsidP="00BA2B05">
      <w:pPr>
        <w:pStyle w:val="pf0"/>
        <w:spacing w:before="0" w:beforeAutospacing="0" w:after="0" w:afterAutospacing="0"/>
        <w:ind w:left="142"/>
        <w:jc w:val="both"/>
        <w:rPr>
          <w:rFonts w:asciiTheme="minorHAnsi" w:hAnsiTheme="minorHAnsi" w:cstheme="minorHAnsi"/>
          <w:sz w:val="22"/>
          <w:szCs w:val="22"/>
        </w:rPr>
      </w:pPr>
      <w:r w:rsidRPr="00915CF7">
        <w:rPr>
          <w:rStyle w:val="cf01"/>
          <w:rFonts w:asciiTheme="minorHAnsi" w:hAnsiTheme="minorHAnsi" w:cstheme="minorHAnsi"/>
          <w:b w:val="0"/>
          <w:bCs w:val="0"/>
          <w:i w:val="0"/>
          <w:iCs w:val="0"/>
          <w:sz w:val="22"/>
          <w:szCs w:val="22"/>
        </w:rPr>
        <w:t>c) porušuje-li pronajímatel hrubě své povinnosti vůči nájemci.</w:t>
      </w:r>
    </w:p>
    <w:p w14:paraId="7016859B" w14:textId="2AF95932" w:rsidR="00CE3B14" w:rsidRPr="00834FD1" w:rsidRDefault="00BA2B05" w:rsidP="00BA2B05">
      <w:pPr>
        <w:pStyle w:val="Prosttext"/>
        <w:jc w:val="both"/>
      </w:pPr>
      <w:r>
        <w:t xml:space="preserve">- </w:t>
      </w:r>
      <w:r w:rsidR="005E56F2" w:rsidRPr="005E56F2">
        <w:t xml:space="preserve">s výpovědní dobou 3 měsíce, je přitom povinen uvést výpovědní důvod ve výpovědi, a dále také výpovědí bez uvedení důvodu s výpovědní dobou </w:t>
      </w:r>
      <w:r w:rsidR="00A80906">
        <w:t>6 měsíců.</w:t>
      </w:r>
    </w:p>
    <w:p w14:paraId="5D56FEE6" w14:textId="77777777" w:rsidR="00CE3B14" w:rsidRPr="00175B27" w:rsidRDefault="00CE3B14" w:rsidP="00BA2B05">
      <w:pPr>
        <w:widowControl w:val="0"/>
        <w:autoSpaceDE w:val="0"/>
        <w:autoSpaceDN w:val="0"/>
        <w:adjustRightInd w:val="0"/>
        <w:spacing w:line="240" w:lineRule="atLeast"/>
        <w:jc w:val="both"/>
        <w:rPr>
          <w:rFonts w:ascii="Calibri" w:hAnsi="Calibri" w:cs="Arial"/>
          <w:color w:val="000000"/>
          <w:sz w:val="22"/>
          <w:szCs w:val="22"/>
        </w:rPr>
      </w:pPr>
    </w:p>
    <w:p w14:paraId="39FB8BE9" w14:textId="1A6DEE35"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odevzdat byt pronajímateli v den, kdy nájem </w:t>
      </w:r>
      <w:proofErr w:type="gramStart"/>
      <w:r w:rsidRPr="00175B27">
        <w:rPr>
          <w:rFonts w:ascii="Calibri" w:hAnsi="Calibri" w:cs="Arial"/>
          <w:color w:val="000000"/>
          <w:sz w:val="22"/>
          <w:szCs w:val="22"/>
        </w:rPr>
        <w:t>končí</w:t>
      </w:r>
      <w:proofErr w:type="gramEnd"/>
      <w:r w:rsidRPr="00175B27">
        <w:rPr>
          <w:rFonts w:ascii="Calibri" w:hAnsi="Calibri" w:cs="Arial"/>
          <w:color w:val="000000"/>
          <w:sz w:val="22"/>
          <w:szCs w:val="22"/>
        </w:rPr>
        <w:t>. Byt je odevzdán, obdrží-li pronajímatel klíče a jinak mu nic nebrání v přístupu do bytu a v jeho užívání. Opustí-li nájemce byt takovým způsobem, že nájem lze bez jakýchkoli pochybností považovat za skončený, má se byt za odevzdaný ihned.</w:t>
      </w:r>
      <w:r w:rsidR="000C032B">
        <w:rPr>
          <w:rFonts w:ascii="Calibri" w:hAnsi="Calibri" w:cs="Arial"/>
          <w:color w:val="000000"/>
          <w:sz w:val="22"/>
          <w:szCs w:val="22"/>
        </w:rPr>
        <w:t xml:space="preserve"> </w:t>
      </w:r>
      <w:bookmarkStart w:id="0" w:name="_Hlk115398470"/>
      <w:r w:rsidR="000C032B" w:rsidRPr="00E515A9">
        <w:rPr>
          <w:rFonts w:ascii="Calibri" w:hAnsi="Calibri" w:cs="Arial"/>
          <w:color w:val="000000"/>
          <w:sz w:val="22"/>
          <w:szCs w:val="22"/>
        </w:rPr>
        <w:t xml:space="preserve">O předání a převzetí </w:t>
      </w:r>
      <w:r w:rsidR="000C032B">
        <w:rPr>
          <w:rFonts w:ascii="Calibri" w:hAnsi="Calibri" w:cs="Arial"/>
          <w:color w:val="000000"/>
          <w:sz w:val="22"/>
          <w:szCs w:val="22"/>
        </w:rPr>
        <w:t xml:space="preserve">prostoru </w:t>
      </w:r>
      <w:r w:rsidR="000C032B" w:rsidRPr="00E515A9">
        <w:rPr>
          <w:rFonts w:ascii="Calibri" w:hAnsi="Calibri" w:cs="Arial"/>
          <w:color w:val="000000"/>
          <w:sz w:val="22"/>
          <w:szCs w:val="22"/>
        </w:rPr>
        <w:t>při ukončení nájemního vztahu (nájmu) poříd</w:t>
      </w:r>
      <w:r w:rsidR="000C032B">
        <w:rPr>
          <w:rFonts w:ascii="Calibri" w:hAnsi="Calibri" w:cs="Arial"/>
          <w:color w:val="000000"/>
          <w:sz w:val="22"/>
          <w:szCs w:val="22"/>
        </w:rPr>
        <w:t>í s</w:t>
      </w:r>
      <w:r w:rsidR="000C032B" w:rsidRPr="00E515A9">
        <w:rPr>
          <w:rFonts w:ascii="Calibri" w:hAnsi="Calibri" w:cs="Arial"/>
          <w:color w:val="000000"/>
          <w:sz w:val="22"/>
          <w:szCs w:val="22"/>
        </w:rPr>
        <w:t>mluvní strany písemný předávací protokol.</w:t>
      </w:r>
      <w:bookmarkEnd w:id="0"/>
    </w:p>
    <w:p w14:paraId="24AEAF86" w14:textId="77777777" w:rsidR="008C68DA" w:rsidRDefault="008C68DA" w:rsidP="007C50EF">
      <w:pPr>
        <w:widowControl w:val="0"/>
        <w:autoSpaceDE w:val="0"/>
        <w:autoSpaceDN w:val="0"/>
        <w:adjustRightInd w:val="0"/>
        <w:spacing w:line="240" w:lineRule="atLeast"/>
        <w:jc w:val="both"/>
        <w:rPr>
          <w:rFonts w:ascii="Calibri" w:hAnsi="Calibri" w:cs="Arial"/>
          <w:color w:val="000000"/>
          <w:sz w:val="22"/>
          <w:szCs w:val="22"/>
        </w:rPr>
      </w:pPr>
    </w:p>
    <w:p w14:paraId="0201911F"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odevzdat byt </w:t>
      </w:r>
      <w:r w:rsidR="00CA70F1" w:rsidRPr="00175B27">
        <w:rPr>
          <w:rFonts w:ascii="Calibri" w:hAnsi="Calibri" w:cs="Arial"/>
          <w:color w:val="000000"/>
          <w:sz w:val="22"/>
          <w:szCs w:val="22"/>
        </w:rPr>
        <w:t xml:space="preserve">vybílený a </w:t>
      </w:r>
      <w:r w:rsidRPr="00175B27">
        <w:rPr>
          <w:rFonts w:ascii="Calibri" w:hAnsi="Calibri" w:cs="Arial"/>
          <w:color w:val="000000"/>
          <w:sz w:val="22"/>
          <w:szCs w:val="22"/>
        </w:rPr>
        <w:t>ve stavu, v jakém jej převzal, nehledě na běžné opotřebení při běžném užívání a na vady, které je povinen odstranit pronajímatel.</w:t>
      </w:r>
    </w:p>
    <w:p w14:paraId="112909A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6E63859A"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odstranit v bytě změny, které provedl se souhlasem pronajímatele, pokud si strany ujednaly, že při skončení nájmu nájemce uvede byt do původního stavu.</w:t>
      </w:r>
    </w:p>
    <w:p w14:paraId="7B0963E4"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5E22C004" w14:textId="6B8AEE91"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4EAD19A2" w14:textId="77777777" w:rsidR="008C68DA" w:rsidRDefault="008C68DA" w:rsidP="008C68DA">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Při odevzdání věci je nájemce oprávněn oddělit si a vzít si vše, co do věci vložil nebo na ni vnesl vlastním nákladem, je-li to možné a </w:t>
      </w:r>
      <w:proofErr w:type="gramStart"/>
      <w:r w:rsidRPr="00175B27">
        <w:rPr>
          <w:rFonts w:ascii="Calibri" w:hAnsi="Calibri" w:cs="Arial"/>
          <w:color w:val="000000"/>
          <w:sz w:val="22"/>
          <w:szCs w:val="22"/>
        </w:rPr>
        <w:t>nezhorší</w:t>
      </w:r>
      <w:proofErr w:type="gramEnd"/>
      <w:r w:rsidRPr="00175B27">
        <w:rPr>
          <w:rFonts w:ascii="Calibri" w:hAnsi="Calibri" w:cs="Arial"/>
          <w:color w:val="000000"/>
          <w:sz w:val="22"/>
          <w:szCs w:val="22"/>
        </w:rPr>
        <w:t>-li se tím podstata věci nebo neztíží-li se tím nepřiměřeně její užívání.</w:t>
      </w:r>
    </w:p>
    <w:p w14:paraId="61BD4892" w14:textId="77777777" w:rsidR="008C68DA" w:rsidRPr="00175B27" w:rsidRDefault="008C68DA" w:rsidP="008C68DA">
      <w:pPr>
        <w:widowControl w:val="0"/>
        <w:autoSpaceDE w:val="0"/>
        <w:autoSpaceDN w:val="0"/>
        <w:adjustRightInd w:val="0"/>
        <w:spacing w:line="240" w:lineRule="atLeast"/>
        <w:jc w:val="both"/>
        <w:rPr>
          <w:rFonts w:ascii="Calibri" w:hAnsi="Calibri" w:cs="Arial"/>
          <w:color w:val="000000"/>
          <w:sz w:val="22"/>
          <w:szCs w:val="22"/>
        </w:rPr>
      </w:pPr>
    </w:p>
    <w:p w14:paraId="442BBB55" w14:textId="4E1C16A6"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Pronajímatel má právo na náhradu ve výši ujednaného nájemného, neodevzdá-li nájemce byt pronajímateli v den skončení nájmu až do dne, kdy nájemce pronajímateli byt skutečně odevzdá.</w:t>
      </w:r>
    </w:p>
    <w:p w14:paraId="5CBE924E" w14:textId="77777777"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14:paraId="15FF9FCB" w14:textId="4657AB26"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Zůstane-li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nebo člen jeho domácnosti zjevně opustil.</w:t>
      </w:r>
    </w:p>
    <w:p w14:paraId="2C4D9D3C" w14:textId="37822EB5" w:rsidR="00454FF6" w:rsidRDefault="00454FF6" w:rsidP="007C50EF">
      <w:pPr>
        <w:widowControl w:val="0"/>
        <w:autoSpaceDE w:val="0"/>
        <w:autoSpaceDN w:val="0"/>
        <w:adjustRightInd w:val="0"/>
        <w:spacing w:line="240" w:lineRule="atLeast"/>
        <w:jc w:val="both"/>
        <w:rPr>
          <w:rFonts w:ascii="Calibri" w:hAnsi="Calibri" w:cs="Arial"/>
          <w:color w:val="000000"/>
          <w:sz w:val="22"/>
          <w:szCs w:val="22"/>
        </w:rPr>
      </w:pPr>
    </w:p>
    <w:p w14:paraId="1846A063" w14:textId="1B387298" w:rsidR="00454FF6" w:rsidRPr="00175B27" w:rsidRDefault="00454FF6"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může vypovědět nájem, změní-li se okolnosti, z nichž strany při vzniku závazku ze smlouvy o nájmu zřejmě vycházely, do té míry, že po nájemci nelze rozumně požadovat, aby v nájmu pokračoval.</w:t>
      </w:r>
    </w:p>
    <w:p w14:paraId="0AA1DFFA" w14:textId="2E6B9D9B" w:rsidR="007C50EF"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14:paraId="718A0192" w14:textId="77777777" w:rsidR="00BA2B05" w:rsidRPr="00175B27" w:rsidRDefault="00BA2B05" w:rsidP="007C50EF">
      <w:pPr>
        <w:widowControl w:val="0"/>
        <w:autoSpaceDE w:val="0"/>
        <w:autoSpaceDN w:val="0"/>
        <w:adjustRightInd w:val="0"/>
        <w:spacing w:line="240" w:lineRule="atLeast"/>
        <w:jc w:val="both"/>
        <w:rPr>
          <w:rFonts w:ascii="Calibri" w:hAnsi="Calibri" w:cs="Arial"/>
          <w:color w:val="000000"/>
          <w:sz w:val="22"/>
          <w:szCs w:val="22"/>
        </w:rPr>
      </w:pPr>
    </w:p>
    <w:p w14:paraId="4564D279" w14:textId="77777777" w:rsidR="00747B34" w:rsidRPr="00175B27" w:rsidRDefault="0004582E" w:rsidP="004D5FB5">
      <w:pPr>
        <w:pStyle w:val="Nadpis1"/>
        <w:spacing w:before="0" w:after="0"/>
        <w:jc w:val="center"/>
        <w:rPr>
          <w:rFonts w:ascii="Calibri" w:hAnsi="Calibri"/>
          <w:sz w:val="22"/>
          <w:szCs w:val="22"/>
        </w:rPr>
      </w:pPr>
      <w:r w:rsidRPr="00175B27">
        <w:rPr>
          <w:rFonts w:ascii="Calibri" w:hAnsi="Calibri"/>
          <w:sz w:val="22"/>
          <w:szCs w:val="22"/>
        </w:rPr>
        <w:t>I</w:t>
      </w:r>
      <w:r w:rsidR="006857E2" w:rsidRPr="00175B27">
        <w:rPr>
          <w:rFonts w:ascii="Calibri" w:hAnsi="Calibri"/>
          <w:sz w:val="22"/>
          <w:szCs w:val="22"/>
        </w:rPr>
        <w:t>X</w:t>
      </w:r>
      <w:r w:rsidR="00747B34" w:rsidRPr="00175B27">
        <w:rPr>
          <w:rFonts w:ascii="Calibri" w:hAnsi="Calibri"/>
          <w:sz w:val="22"/>
          <w:szCs w:val="22"/>
        </w:rPr>
        <w:t xml:space="preserve">. </w:t>
      </w:r>
      <w:r w:rsidR="00747B34" w:rsidRPr="00175B27">
        <w:rPr>
          <w:rFonts w:ascii="Calibri" w:hAnsi="Calibri"/>
          <w:sz w:val="22"/>
          <w:szCs w:val="22"/>
        </w:rPr>
        <w:tab/>
      </w:r>
    </w:p>
    <w:p w14:paraId="47EB3B62" w14:textId="77777777"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Závěrečná ustanovení</w:t>
      </w:r>
    </w:p>
    <w:p w14:paraId="2651E6C2" w14:textId="77777777" w:rsidR="00747B34" w:rsidRPr="00175B27" w:rsidRDefault="00747B34" w:rsidP="00747B34">
      <w:pPr>
        <w:tabs>
          <w:tab w:val="left" w:pos="851"/>
          <w:tab w:val="left" w:pos="1701"/>
          <w:tab w:val="left" w:pos="3544"/>
        </w:tabs>
        <w:ind w:left="851" w:hanging="851"/>
        <w:rPr>
          <w:rFonts w:ascii="Calibri" w:hAnsi="Calibri"/>
          <w:sz w:val="22"/>
          <w:szCs w:val="22"/>
        </w:rPr>
      </w:pPr>
    </w:p>
    <w:p w14:paraId="2F0E773F" w14:textId="3701C990" w:rsidR="006857E2" w:rsidRPr="00175B27" w:rsidRDefault="006857E2"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Právní účinky této smlouvy vzniknou převzetím bytu nájemcem. </w:t>
      </w:r>
    </w:p>
    <w:p w14:paraId="59016C66" w14:textId="5A9E61C4" w:rsidR="002A4394" w:rsidRPr="00175B27" w:rsidRDefault="002A4394" w:rsidP="00747B34">
      <w:pPr>
        <w:tabs>
          <w:tab w:val="left" w:pos="851"/>
          <w:tab w:val="left" w:pos="1701"/>
          <w:tab w:val="left" w:pos="3544"/>
        </w:tabs>
        <w:ind w:left="851" w:hanging="851"/>
        <w:rPr>
          <w:rFonts w:ascii="Calibri" w:hAnsi="Calibri"/>
          <w:sz w:val="22"/>
          <w:szCs w:val="22"/>
        </w:rPr>
      </w:pPr>
    </w:p>
    <w:p w14:paraId="26A86DF5" w14:textId="231FE981" w:rsidR="002A4394" w:rsidRDefault="002A4394" w:rsidP="002A4394">
      <w:pPr>
        <w:pStyle w:val="Prohlen"/>
        <w:overflowPunct/>
        <w:autoSpaceDE/>
        <w:adjustRightInd/>
        <w:spacing w:line="240" w:lineRule="auto"/>
        <w:jc w:val="both"/>
        <w:rPr>
          <w:rFonts w:ascii="Calibri" w:hAnsi="Calibri" w:cs="Arial"/>
          <w:b w:val="0"/>
          <w:sz w:val="22"/>
          <w:szCs w:val="22"/>
        </w:rPr>
      </w:pPr>
      <w:r w:rsidRPr="00175B27">
        <w:rPr>
          <w:rFonts w:ascii="Calibri" w:hAnsi="Calibri" w:cs="Arial"/>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14:paraId="1A4DCEFC" w14:textId="360A5A36" w:rsidR="00BA2B05" w:rsidRDefault="00BA2B05" w:rsidP="002A4394">
      <w:pPr>
        <w:pStyle w:val="Prohlen"/>
        <w:overflowPunct/>
        <w:autoSpaceDE/>
        <w:adjustRightInd/>
        <w:spacing w:line="240" w:lineRule="auto"/>
        <w:jc w:val="both"/>
        <w:rPr>
          <w:rFonts w:ascii="Calibri" w:hAnsi="Calibri" w:cs="Arial"/>
          <w:b w:val="0"/>
          <w:sz w:val="22"/>
          <w:szCs w:val="22"/>
        </w:rPr>
      </w:pPr>
    </w:p>
    <w:p w14:paraId="46339A17" w14:textId="44AB4157" w:rsidR="00BA2B05" w:rsidRDefault="00BA2B05" w:rsidP="002A4394">
      <w:pPr>
        <w:pStyle w:val="Prohlen"/>
        <w:overflowPunct/>
        <w:autoSpaceDE/>
        <w:adjustRightInd/>
        <w:spacing w:line="240" w:lineRule="auto"/>
        <w:jc w:val="both"/>
        <w:rPr>
          <w:rFonts w:ascii="Calibri" w:hAnsi="Calibri" w:cs="Arial"/>
          <w:b w:val="0"/>
          <w:sz w:val="22"/>
          <w:szCs w:val="22"/>
        </w:rPr>
      </w:pPr>
    </w:p>
    <w:p w14:paraId="78F69067" w14:textId="260EAB8B" w:rsidR="00BA2B05" w:rsidRDefault="00BA2B05" w:rsidP="002A4394">
      <w:pPr>
        <w:pStyle w:val="Prohlen"/>
        <w:overflowPunct/>
        <w:autoSpaceDE/>
        <w:adjustRightInd/>
        <w:spacing w:line="240" w:lineRule="auto"/>
        <w:jc w:val="both"/>
        <w:rPr>
          <w:rFonts w:ascii="Calibri" w:hAnsi="Calibri" w:cs="Arial"/>
          <w:b w:val="0"/>
          <w:sz w:val="22"/>
          <w:szCs w:val="22"/>
        </w:rPr>
      </w:pPr>
    </w:p>
    <w:p w14:paraId="1BD7AB2C" w14:textId="77777777" w:rsidR="00BA2B05" w:rsidRPr="00175B27" w:rsidRDefault="00BA2B05" w:rsidP="002A4394">
      <w:pPr>
        <w:pStyle w:val="Prohlen"/>
        <w:overflowPunct/>
        <w:autoSpaceDE/>
        <w:adjustRightInd/>
        <w:spacing w:line="240" w:lineRule="auto"/>
        <w:jc w:val="both"/>
        <w:rPr>
          <w:rFonts w:ascii="Calibri" w:hAnsi="Calibri" w:cs="Arial"/>
          <w:b w:val="0"/>
          <w:sz w:val="22"/>
          <w:szCs w:val="22"/>
        </w:rPr>
      </w:pPr>
    </w:p>
    <w:p w14:paraId="268F0EDF" w14:textId="7AA1D4ED" w:rsidR="006857E2" w:rsidRPr="00175B27" w:rsidRDefault="006857E2" w:rsidP="00747B34">
      <w:pPr>
        <w:tabs>
          <w:tab w:val="left" w:pos="851"/>
          <w:tab w:val="left" w:pos="1701"/>
          <w:tab w:val="left" w:pos="3544"/>
        </w:tabs>
        <w:ind w:left="851" w:hanging="851"/>
        <w:rPr>
          <w:rFonts w:ascii="Calibri" w:hAnsi="Calibri"/>
          <w:sz w:val="22"/>
          <w:szCs w:val="22"/>
        </w:rPr>
      </w:pPr>
    </w:p>
    <w:p w14:paraId="593A43B2" w14:textId="572509DF" w:rsidR="006857E2" w:rsidRPr="00175B27" w:rsidRDefault="006857E2" w:rsidP="006857E2">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ostatním se tato smlouva řídí obecně závaznými právními předpisy. </w:t>
      </w:r>
      <w:r w:rsidRPr="00175B27">
        <w:rPr>
          <w:rFonts w:ascii="Calibri" w:hAnsi="Calibri"/>
          <w:sz w:val="22"/>
          <w:szCs w:val="22"/>
        </w:rPr>
        <w:t xml:space="preserve">Tato smlouva je vyhotovena ve </w:t>
      </w:r>
      <w:r w:rsidR="0004582E" w:rsidRPr="00175B27">
        <w:rPr>
          <w:rFonts w:ascii="Calibri" w:hAnsi="Calibri"/>
          <w:sz w:val="22"/>
          <w:szCs w:val="22"/>
        </w:rPr>
        <w:t>dvou</w:t>
      </w:r>
      <w:r w:rsidRPr="00175B27">
        <w:rPr>
          <w:rFonts w:ascii="Calibri" w:hAnsi="Calibri"/>
          <w:sz w:val="22"/>
          <w:szCs w:val="22"/>
        </w:rPr>
        <w:t xml:space="preserve"> výtiscích, z nichž každý má platnost originálu. Po jednom výtisku obdrží pronajímatel a</w:t>
      </w:r>
      <w:r w:rsidR="0054573D" w:rsidRPr="00175B27">
        <w:rPr>
          <w:rFonts w:ascii="Calibri" w:hAnsi="Calibri"/>
          <w:sz w:val="22"/>
          <w:szCs w:val="22"/>
        </w:rPr>
        <w:t xml:space="preserve"> </w:t>
      </w:r>
      <w:proofErr w:type="gramStart"/>
      <w:r w:rsidR="0004582E" w:rsidRPr="00175B27">
        <w:rPr>
          <w:rFonts w:ascii="Calibri" w:hAnsi="Calibri"/>
          <w:sz w:val="22"/>
          <w:szCs w:val="22"/>
        </w:rPr>
        <w:t>jeden</w:t>
      </w:r>
      <w:r w:rsidR="0054573D" w:rsidRPr="00175B27">
        <w:rPr>
          <w:rFonts w:ascii="Calibri" w:hAnsi="Calibri"/>
          <w:sz w:val="22"/>
          <w:szCs w:val="22"/>
        </w:rPr>
        <w:t xml:space="preserve">krát </w:t>
      </w:r>
      <w:r w:rsidRPr="00175B27">
        <w:rPr>
          <w:rFonts w:ascii="Calibri" w:hAnsi="Calibri"/>
          <w:sz w:val="22"/>
          <w:szCs w:val="22"/>
        </w:rPr>
        <w:t xml:space="preserve"> nájemce</w:t>
      </w:r>
      <w:proofErr w:type="gramEnd"/>
      <w:r w:rsidRPr="00175B27">
        <w:rPr>
          <w:rFonts w:ascii="Calibri" w:hAnsi="Calibri"/>
          <w:sz w:val="22"/>
          <w:szCs w:val="22"/>
        </w:rPr>
        <w:t>.</w:t>
      </w:r>
    </w:p>
    <w:p w14:paraId="696103D2" w14:textId="3BCE68E3" w:rsidR="00980111" w:rsidRDefault="00980111" w:rsidP="00747B34">
      <w:pPr>
        <w:tabs>
          <w:tab w:val="left" w:pos="851"/>
          <w:tab w:val="left" w:pos="1701"/>
          <w:tab w:val="left" w:pos="3544"/>
        </w:tabs>
        <w:ind w:left="851" w:hanging="851"/>
        <w:rPr>
          <w:rFonts w:ascii="Calibri" w:hAnsi="Calibri"/>
          <w:sz w:val="22"/>
          <w:szCs w:val="22"/>
        </w:rPr>
      </w:pPr>
    </w:p>
    <w:p w14:paraId="789AA540" w14:textId="5FC291D1" w:rsidR="00BA2B05" w:rsidRDefault="00BA2B05" w:rsidP="00747B34">
      <w:pPr>
        <w:tabs>
          <w:tab w:val="left" w:pos="851"/>
          <w:tab w:val="left" w:pos="1701"/>
          <w:tab w:val="left" w:pos="3544"/>
        </w:tabs>
        <w:ind w:left="851" w:hanging="851"/>
        <w:rPr>
          <w:rFonts w:ascii="Calibri" w:hAnsi="Calibri"/>
          <w:sz w:val="22"/>
          <w:szCs w:val="22"/>
        </w:rPr>
      </w:pPr>
    </w:p>
    <w:p w14:paraId="4660EBA6" w14:textId="77777777" w:rsidR="00BA2B05" w:rsidRPr="00175B27" w:rsidRDefault="00BA2B05" w:rsidP="00747B34">
      <w:pPr>
        <w:tabs>
          <w:tab w:val="left" w:pos="851"/>
          <w:tab w:val="left" w:pos="1701"/>
          <w:tab w:val="left" w:pos="3544"/>
        </w:tabs>
        <w:ind w:left="851" w:hanging="851"/>
        <w:rPr>
          <w:rFonts w:ascii="Calibri" w:hAnsi="Calibri"/>
          <w:sz w:val="22"/>
          <w:szCs w:val="22"/>
        </w:rPr>
      </w:pPr>
    </w:p>
    <w:p w14:paraId="49DC8334" w14:textId="77777777" w:rsidR="00747B34"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V Pardubicích </w:t>
      </w:r>
      <w:proofErr w:type="gramStart"/>
      <w:r w:rsidRPr="00175B27">
        <w:rPr>
          <w:rFonts w:ascii="Calibri" w:hAnsi="Calibri"/>
          <w:sz w:val="22"/>
          <w:szCs w:val="22"/>
        </w:rPr>
        <w:t>dne :</w:t>
      </w:r>
      <w:proofErr w:type="gramEnd"/>
      <w:r w:rsidRPr="00175B27">
        <w:rPr>
          <w:rFonts w:ascii="Calibri" w:hAnsi="Calibri"/>
          <w:sz w:val="22"/>
          <w:szCs w:val="22"/>
        </w:rPr>
        <w:t xml:space="preserve">    </w:t>
      </w:r>
    </w:p>
    <w:p w14:paraId="2BA23BA8" w14:textId="77777777" w:rsidR="004D5FB5"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14:paraId="09D766BD" w14:textId="77777777" w:rsidR="00980111" w:rsidRPr="00175B27" w:rsidRDefault="00980111" w:rsidP="00747B34">
      <w:pPr>
        <w:tabs>
          <w:tab w:val="left" w:pos="851"/>
          <w:tab w:val="left" w:pos="1701"/>
          <w:tab w:val="left" w:pos="3544"/>
        </w:tabs>
        <w:rPr>
          <w:rFonts w:ascii="Calibri" w:hAnsi="Calibri"/>
          <w:sz w:val="22"/>
          <w:szCs w:val="22"/>
        </w:rPr>
      </w:pPr>
    </w:p>
    <w:p w14:paraId="3373AF36" w14:textId="77777777" w:rsidR="00BA2B05"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14:paraId="6D7023B3" w14:textId="77777777" w:rsidR="00BA2B05" w:rsidRDefault="00BA2B05" w:rsidP="00747B34">
      <w:pPr>
        <w:tabs>
          <w:tab w:val="left" w:pos="851"/>
          <w:tab w:val="left" w:pos="1701"/>
          <w:tab w:val="left" w:pos="3544"/>
        </w:tabs>
        <w:rPr>
          <w:rFonts w:ascii="Calibri" w:hAnsi="Calibri"/>
          <w:sz w:val="22"/>
          <w:szCs w:val="22"/>
        </w:rPr>
      </w:pPr>
    </w:p>
    <w:p w14:paraId="278D17CF" w14:textId="78158A86"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ab/>
      </w:r>
      <w:r w:rsidRPr="00175B27">
        <w:rPr>
          <w:rFonts w:ascii="Calibri" w:hAnsi="Calibri"/>
          <w:sz w:val="22"/>
          <w:szCs w:val="22"/>
        </w:rPr>
        <w:tab/>
      </w:r>
      <w:r w:rsidRPr="00175B27">
        <w:rPr>
          <w:rFonts w:ascii="Calibri" w:hAnsi="Calibri"/>
          <w:sz w:val="22"/>
          <w:szCs w:val="22"/>
        </w:rPr>
        <w:tab/>
        <w:t xml:space="preserve">   </w:t>
      </w:r>
    </w:p>
    <w:p w14:paraId="28FBFABD" w14:textId="77777777" w:rsidR="00177F09" w:rsidRPr="007A182F" w:rsidRDefault="00177F09" w:rsidP="00177F09">
      <w:pPr>
        <w:rPr>
          <w:rFonts w:ascii="Calibri" w:hAnsi="Calibri"/>
          <w:sz w:val="22"/>
          <w:szCs w:val="22"/>
        </w:rPr>
      </w:pPr>
      <w:r>
        <w:rPr>
          <w:rFonts w:ascii="Calibri" w:hAnsi="Calibri"/>
          <w:sz w:val="22"/>
          <w:szCs w:val="22"/>
        </w:rPr>
        <w:t>……………………………………………..</w:t>
      </w:r>
      <w:r w:rsidRPr="007A182F">
        <w:rPr>
          <w:rFonts w:ascii="Calibri" w:hAnsi="Calibri"/>
          <w:sz w:val="22"/>
          <w:szCs w:val="22"/>
        </w:rPr>
        <w:t xml:space="preserve">                                            </w:t>
      </w:r>
      <w:r w:rsidRPr="007A182F">
        <w:rPr>
          <w:rFonts w:ascii="Calibri" w:hAnsi="Calibri"/>
          <w:sz w:val="22"/>
          <w:szCs w:val="22"/>
        </w:rPr>
        <w:tab/>
      </w:r>
      <w:r w:rsidRPr="007A182F">
        <w:rPr>
          <w:rFonts w:ascii="Calibri" w:hAnsi="Calibri"/>
          <w:sz w:val="22"/>
          <w:szCs w:val="22"/>
        </w:rPr>
        <w:tab/>
        <w:t>……</w:t>
      </w:r>
      <w:r>
        <w:rPr>
          <w:rFonts w:ascii="Calibri" w:hAnsi="Calibri"/>
          <w:sz w:val="22"/>
          <w:szCs w:val="22"/>
        </w:rPr>
        <w:t>…</w:t>
      </w:r>
      <w:r w:rsidRPr="007A182F">
        <w:rPr>
          <w:rFonts w:ascii="Calibri" w:hAnsi="Calibri"/>
          <w:sz w:val="22"/>
          <w:szCs w:val="22"/>
        </w:rPr>
        <w:t>……………………………</w:t>
      </w:r>
      <w:r>
        <w:rPr>
          <w:rFonts w:ascii="Calibri" w:hAnsi="Calibri"/>
          <w:sz w:val="22"/>
          <w:szCs w:val="22"/>
        </w:rPr>
        <w:t>……………….</w:t>
      </w:r>
      <w:r w:rsidRPr="007A182F">
        <w:rPr>
          <w:rFonts w:ascii="Calibri" w:hAnsi="Calibri"/>
          <w:sz w:val="22"/>
          <w:szCs w:val="22"/>
        </w:rPr>
        <w:t xml:space="preserve">                                          Rozvojový fond Pardubice a.s.                               </w:t>
      </w:r>
      <w:r w:rsidRPr="007A182F">
        <w:rPr>
          <w:rFonts w:ascii="Calibri" w:hAnsi="Calibri"/>
          <w:sz w:val="22"/>
          <w:szCs w:val="22"/>
        </w:rPr>
        <w:tab/>
      </w:r>
      <w:r w:rsidRPr="007A182F">
        <w:rPr>
          <w:rFonts w:ascii="Calibri" w:hAnsi="Calibri"/>
          <w:sz w:val="22"/>
          <w:szCs w:val="22"/>
        </w:rPr>
        <w:tab/>
      </w:r>
      <w:r w:rsidRPr="007A182F">
        <w:rPr>
          <w:rFonts w:ascii="Calibri" w:hAnsi="Calibri"/>
          <w:sz w:val="22"/>
          <w:szCs w:val="22"/>
        </w:rPr>
        <w:tab/>
      </w:r>
      <w:r>
        <w:rPr>
          <w:rFonts w:ascii="Calibri" w:hAnsi="Calibri"/>
          <w:sz w:val="22"/>
          <w:szCs w:val="22"/>
        </w:rPr>
        <w:t xml:space="preserve">Turistické informační centrum, </w:t>
      </w:r>
      <w:proofErr w:type="spellStart"/>
      <w:r>
        <w:rPr>
          <w:rFonts w:ascii="Calibri" w:hAnsi="Calibri"/>
          <w:sz w:val="22"/>
          <w:szCs w:val="22"/>
        </w:rPr>
        <w:t>p.o</w:t>
      </w:r>
      <w:proofErr w:type="spellEnd"/>
      <w:r>
        <w:rPr>
          <w:rFonts w:ascii="Calibri" w:hAnsi="Calibri"/>
          <w:sz w:val="22"/>
          <w:szCs w:val="22"/>
        </w:rPr>
        <w:t>.</w:t>
      </w:r>
    </w:p>
    <w:p w14:paraId="65CEECAA" w14:textId="77777777" w:rsidR="00177F09" w:rsidRDefault="00177F09" w:rsidP="00177F09">
      <w:pPr>
        <w:jc w:val="both"/>
        <w:rPr>
          <w:rFonts w:ascii="Calibri" w:hAnsi="Calibri"/>
          <w:sz w:val="22"/>
          <w:szCs w:val="22"/>
        </w:rPr>
      </w:pPr>
      <w:r>
        <w:rPr>
          <w:rFonts w:ascii="Calibri" w:hAnsi="Calibri"/>
          <w:sz w:val="22"/>
          <w:szCs w:val="22"/>
        </w:rPr>
        <w:t>Mgr. Ondřej Šebek</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Mgr. et Mgr. Miloslava Christová</w:t>
      </w:r>
    </w:p>
    <w:p w14:paraId="4E5A24F3" w14:textId="77777777" w:rsidR="00177F09" w:rsidRPr="007A182F" w:rsidRDefault="00177F09" w:rsidP="00177F09">
      <w:pPr>
        <w:jc w:val="both"/>
        <w:rPr>
          <w:rFonts w:ascii="Calibri" w:hAnsi="Calibri"/>
          <w:sz w:val="22"/>
          <w:szCs w:val="22"/>
        </w:rPr>
      </w:pPr>
      <w:r>
        <w:rPr>
          <w:rFonts w:ascii="Calibri" w:hAnsi="Calibri"/>
          <w:sz w:val="22"/>
          <w:szCs w:val="22"/>
        </w:rPr>
        <w:t>místopředseda představenstva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ředitelka</w:t>
      </w:r>
    </w:p>
    <w:p w14:paraId="73486D65" w14:textId="77777777" w:rsidR="00177F09" w:rsidRDefault="00177F09" w:rsidP="00177F09">
      <w:pPr>
        <w:jc w:val="both"/>
        <w:rPr>
          <w:rFonts w:ascii="Calibri" w:hAnsi="Calibri"/>
          <w:sz w:val="22"/>
          <w:szCs w:val="22"/>
        </w:rPr>
      </w:pPr>
    </w:p>
    <w:p w14:paraId="31AB7A42" w14:textId="77777777" w:rsidR="00BA2B05" w:rsidRDefault="001A2F3E" w:rsidP="00747B34">
      <w:pPr>
        <w:tabs>
          <w:tab w:val="left" w:pos="6240"/>
        </w:tabs>
        <w:jc w:val="both"/>
        <w:rPr>
          <w:rFonts w:ascii="Calibri" w:hAnsi="Calibri"/>
          <w:sz w:val="22"/>
          <w:szCs w:val="22"/>
        </w:rPr>
      </w:pPr>
      <w:r w:rsidRPr="00175B27">
        <w:rPr>
          <w:rFonts w:ascii="Calibri" w:hAnsi="Calibri"/>
          <w:sz w:val="22"/>
          <w:szCs w:val="22"/>
        </w:rPr>
        <w:t xml:space="preserve"> </w:t>
      </w:r>
    </w:p>
    <w:p w14:paraId="6D017DD6" w14:textId="77777777" w:rsidR="00BA2B05" w:rsidRDefault="00BA2B05" w:rsidP="00747B34">
      <w:pPr>
        <w:tabs>
          <w:tab w:val="left" w:pos="6240"/>
        </w:tabs>
        <w:jc w:val="both"/>
        <w:rPr>
          <w:rFonts w:ascii="Calibri" w:hAnsi="Calibri"/>
          <w:sz w:val="22"/>
          <w:szCs w:val="22"/>
        </w:rPr>
      </w:pPr>
    </w:p>
    <w:p w14:paraId="1C81F390" w14:textId="77777777" w:rsidR="00BA2B05" w:rsidRDefault="00BA2B05" w:rsidP="00747B34">
      <w:pPr>
        <w:tabs>
          <w:tab w:val="left" w:pos="6240"/>
        </w:tabs>
        <w:jc w:val="both"/>
        <w:rPr>
          <w:rFonts w:ascii="Calibri" w:hAnsi="Calibri"/>
          <w:sz w:val="22"/>
          <w:szCs w:val="22"/>
        </w:rPr>
      </w:pPr>
    </w:p>
    <w:p w14:paraId="2CE8296F" w14:textId="77777777" w:rsidR="00BA2B05" w:rsidRDefault="00BA2B05" w:rsidP="00747B34">
      <w:pPr>
        <w:tabs>
          <w:tab w:val="left" w:pos="6240"/>
        </w:tabs>
        <w:jc w:val="both"/>
        <w:rPr>
          <w:rFonts w:ascii="Calibri" w:hAnsi="Calibri"/>
          <w:sz w:val="22"/>
          <w:szCs w:val="22"/>
        </w:rPr>
      </w:pPr>
    </w:p>
    <w:p w14:paraId="14A19B3A" w14:textId="77777777" w:rsidR="00BA2B05" w:rsidRDefault="00BA2B05" w:rsidP="00747B34">
      <w:pPr>
        <w:tabs>
          <w:tab w:val="left" w:pos="6240"/>
        </w:tabs>
        <w:jc w:val="both"/>
        <w:rPr>
          <w:rFonts w:ascii="Calibri" w:hAnsi="Calibri"/>
          <w:sz w:val="22"/>
          <w:szCs w:val="22"/>
        </w:rPr>
      </w:pPr>
    </w:p>
    <w:p w14:paraId="18B6D7A4" w14:textId="618A606A" w:rsidR="00747B34" w:rsidRPr="00175B27" w:rsidRDefault="001A2F3E" w:rsidP="00747B34">
      <w:pPr>
        <w:tabs>
          <w:tab w:val="left" w:pos="6240"/>
        </w:tabs>
        <w:jc w:val="both"/>
        <w:rPr>
          <w:rFonts w:ascii="Calibri" w:hAnsi="Calibri"/>
          <w:sz w:val="22"/>
          <w:szCs w:val="22"/>
        </w:rPr>
      </w:pPr>
      <w:r w:rsidRPr="00175B27">
        <w:rPr>
          <w:rFonts w:ascii="Calibri" w:hAnsi="Calibri"/>
          <w:sz w:val="22"/>
          <w:szCs w:val="22"/>
        </w:rPr>
        <w:t xml:space="preserve">          </w:t>
      </w:r>
      <w:r w:rsidR="00747B34" w:rsidRPr="00175B27">
        <w:rPr>
          <w:rFonts w:ascii="Calibri" w:hAnsi="Calibri"/>
          <w:sz w:val="22"/>
          <w:szCs w:val="22"/>
        </w:rPr>
        <w:t xml:space="preserve">                                                                                  </w:t>
      </w:r>
    </w:p>
    <w:p w14:paraId="397B693F" w14:textId="570AC87E"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u w:val="single"/>
        </w:rPr>
        <w:t>Rozdělovník:</w:t>
      </w:r>
    </w:p>
    <w:p w14:paraId="4E817858" w14:textId="668DB574" w:rsidR="00747B34" w:rsidRPr="00175B27" w:rsidRDefault="0004582E"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w:t>
      </w:r>
      <w:r w:rsidR="00747B34" w:rsidRPr="00175B27">
        <w:rPr>
          <w:rFonts w:ascii="Calibri" w:hAnsi="Calibri"/>
          <w:sz w:val="22"/>
          <w:szCs w:val="22"/>
        </w:rPr>
        <w:t>x nájemce</w:t>
      </w:r>
    </w:p>
    <w:p w14:paraId="57F2955E" w14:textId="2429B473" w:rsidR="0054573D"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1x pronajímatel</w:t>
      </w:r>
    </w:p>
    <w:p w14:paraId="10592958" w14:textId="6C91BA3A" w:rsidR="00980111" w:rsidRPr="00175B27" w:rsidRDefault="00980111" w:rsidP="00747B34">
      <w:pPr>
        <w:tabs>
          <w:tab w:val="left" w:pos="851"/>
          <w:tab w:val="left" w:pos="1701"/>
          <w:tab w:val="left" w:pos="3544"/>
        </w:tabs>
        <w:ind w:left="851" w:hanging="851"/>
        <w:rPr>
          <w:rFonts w:ascii="Calibri" w:hAnsi="Calibri"/>
          <w:sz w:val="22"/>
          <w:szCs w:val="22"/>
        </w:rPr>
      </w:pPr>
    </w:p>
    <w:p w14:paraId="4793C18D" w14:textId="77777777" w:rsidR="0004582E" w:rsidRPr="00175B27" w:rsidRDefault="0004582E" w:rsidP="00FD62F9">
      <w:pPr>
        <w:tabs>
          <w:tab w:val="left" w:pos="851"/>
          <w:tab w:val="left" w:pos="1701"/>
          <w:tab w:val="left" w:pos="3544"/>
        </w:tabs>
        <w:ind w:left="851" w:hanging="851"/>
        <w:rPr>
          <w:rFonts w:ascii="Calibri" w:hAnsi="Calibri"/>
          <w:bCs/>
          <w:i/>
          <w:sz w:val="22"/>
          <w:szCs w:val="22"/>
        </w:rPr>
      </w:pPr>
    </w:p>
    <w:p w14:paraId="0A751AFD" w14:textId="77777777" w:rsidR="0004582E" w:rsidRPr="00175B27" w:rsidRDefault="0004582E" w:rsidP="00FD62F9">
      <w:pPr>
        <w:tabs>
          <w:tab w:val="left" w:pos="851"/>
          <w:tab w:val="left" w:pos="1701"/>
          <w:tab w:val="left" w:pos="3544"/>
        </w:tabs>
        <w:ind w:left="851" w:hanging="851"/>
        <w:rPr>
          <w:rFonts w:ascii="Calibri" w:hAnsi="Calibri"/>
          <w:bCs/>
          <w:i/>
          <w:sz w:val="22"/>
          <w:szCs w:val="22"/>
        </w:rPr>
      </w:pPr>
    </w:p>
    <w:p w14:paraId="49990A71" w14:textId="77777777" w:rsidR="00747B34" w:rsidRPr="00175B27" w:rsidRDefault="00747B34" w:rsidP="00FD62F9">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Příloha:  </w:t>
      </w:r>
      <w:r w:rsidR="00FD62F9" w:rsidRPr="00175B27">
        <w:rPr>
          <w:rFonts w:ascii="Calibri" w:hAnsi="Calibri"/>
          <w:bCs/>
          <w:i/>
          <w:sz w:val="22"/>
          <w:szCs w:val="22"/>
        </w:rPr>
        <w:t>1. výpočtový list</w:t>
      </w:r>
    </w:p>
    <w:p w14:paraId="0F32632D" w14:textId="77777777" w:rsidR="0080208E" w:rsidRPr="00175B27" w:rsidRDefault="00FD62F9" w:rsidP="004D5FB5">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                2. protokol o předání a převzetí bytu </w:t>
      </w:r>
    </w:p>
    <w:p w14:paraId="1B136BD3" w14:textId="4CD71D83" w:rsidR="005D2F1D" w:rsidRPr="00175B27" w:rsidRDefault="005D2F1D" w:rsidP="004D5FB5">
      <w:pPr>
        <w:tabs>
          <w:tab w:val="left" w:pos="851"/>
          <w:tab w:val="left" w:pos="1701"/>
          <w:tab w:val="left" w:pos="3544"/>
        </w:tabs>
        <w:ind w:left="851" w:hanging="851"/>
        <w:rPr>
          <w:rFonts w:ascii="Calibri" w:hAnsi="Calibri"/>
          <w:b/>
          <w:sz w:val="22"/>
          <w:szCs w:val="22"/>
        </w:rPr>
      </w:pPr>
      <w:r w:rsidRPr="00175B27">
        <w:rPr>
          <w:rFonts w:ascii="Calibri" w:hAnsi="Calibri"/>
          <w:bCs/>
          <w:i/>
          <w:sz w:val="22"/>
          <w:szCs w:val="22"/>
        </w:rPr>
        <w:tab/>
      </w:r>
    </w:p>
    <w:sectPr w:rsidR="005D2F1D" w:rsidRPr="00175B27" w:rsidSect="004F250A">
      <w:headerReference w:type="default" r:id="rId10"/>
      <w:footerReference w:type="default" r:id="rId11"/>
      <w:footerReference w:type="first" r:id="rId12"/>
      <w:endnotePr>
        <w:numFmt w:val="decimal"/>
      </w:endnotePr>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79CF" w14:textId="77777777" w:rsidR="00A6796F" w:rsidRDefault="00A6796F">
      <w:r>
        <w:separator/>
      </w:r>
    </w:p>
  </w:endnote>
  <w:endnote w:type="continuationSeparator" w:id="0">
    <w:p w14:paraId="3E788E61" w14:textId="77777777" w:rsidR="00A6796F" w:rsidRDefault="00A6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3DE2" w14:textId="77777777" w:rsidR="00AE7278" w:rsidRPr="00175B27" w:rsidRDefault="00AE7278" w:rsidP="004F250A">
    <w:pPr>
      <w:pStyle w:val="Zpat"/>
      <w:tabs>
        <w:tab w:val="clear" w:pos="4536"/>
        <w:tab w:val="clear" w:pos="9072"/>
        <w:tab w:val="center" w:pos="4535"/>
      </w:tabs>
      <w:rPr>
        <w:rFonts w:ascii="Calibri" w:hAnsi="Calibri"/>
        <w:sz w:val="18"/>
        <w:szCs w:val="18"/>
      </w:rPr>
    </w:pPr>
    <w:r>
      <w:rPr>
        <w:rFonts w:ascii="Garamond" w:hAnsi="Garamond"/>
      </w:rPr>
      <w:tab/>
    </w: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7A7672">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7A7672">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r w:rsidRPr="00175B27">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F91F" w14:textId="77777777" w:rsidR="00AE7278" w:rsidRPr="00175B27" w:rsidRDefault="00AE7278" w:rsidP="00E36738">
    <w:pPr>
      <w:pStyle w:val="Noparagraphstyle"/>
      <w:spacing w:line="192" w:lineRule="auto"/>
      <w:jc w:val="center"/>
      <w:rPr>
        <w:rFonts w:ascii="Calibri" w:hAnsi="Calibri"/>
        <w:sz w:val="18"/>
        <w:szCs w:val="18"/>
      </w:rPr>
    </w:pP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7A7672">
      <w:rPr>
        <w:rFonts w:ascii="Calibri" w:hAnsi="Calibri"/>
        <w:noProof/>
        <w:snapToGrid w:val="0"/>
        <w:sz w:val="18"/>
        <w:szCs w:val="18"/>
      </w:rPr>
      <w:t>1</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7A7672">
      <w:rPr>
        <w:rFonts w:ascii="Calibri" w:hAnsi="Calibri"/>
        <w:noProof/>
        <w:snapToGrid w:val="0"/>
        <w:sz w:val="18"/>
        <w:szCs w:val="18"/>
      </w:rPr>
      <w:t>3</w:t>
    </w:r>
    <w:r w:rsidRPr="00175B27">
      <w:rPr>
        <w:rFonts w:ascii="Calibri" w:hAnsi="Calibri"/>
        <w:snapToGrid w:val="0"/>
        <w:sz w:val="18"/>
        <w:szCs w:val="18"/>
      </w:rPr>
      <w:fldChar w:fldCharType="end"/>
    </w:r>
    <w:r w:rsidRPr="00175B27">
      <w:rPr>
        <w:rFonts w:ascii="Calibri" w:hAnsi="Calibri"/>
        <w:snapToGrid w:val="0"/>
        <w:sz w:val="18"/>
        <w:szCs w:val="18"/>
      </w:rPr>
      <w:t>)</w:t>
    </w:r>
  </w:p>
  <w:p w14:paraId="21F41286" w14:textId="77777777" w:rsidR="00AE7278" w:rsidRDefault="00AE72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517E" w14:textId="77777777" w:rsidR="00A6796F" w:rsidRDefault="00A6796F">
      <w:r>
        <w:separator/>
      </w:r>
    </w:p>
  </w:footnote>
  <w:footnote w:type="continuationSeparator" w:id="0">
    <w:p w14:paraId="0E244B93" w14:textId="77777777" w:rsidR="00A6796F" w:rsidRDefault="00A6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16F" w14:textId="77777777" w:rsidR="00AE7278" w:rsidRDefault="00AE7278" w:rsidP="004F250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1395"/>
    <w:multiLevelType w:val="hybridMultilevel"/>
    <w:tmpl w:val="9592A056"/>
    <w:lvl w:ilvl="0" w:tplc="CF126498">
      <w:start w:val="6"/>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 w15:restartNumberingAfterBreak="0">
    <w:nsid w:val="1B1C2557"/>
    <w:multiLevelType w:val="singleLevel"/>
    <w:tmpl w:val="4CBC25C0"/>
    <w:lvl w:ilvl="0">
      <w:start w:val="1"/>
      <w:numFmt w:val="lowerLetter"/>
      <w:lvlText w:val="%1)"/>
      <w:lvlJc w:val="left"/>
      <w:pPr>
        <w:tabs>
          <w:tab w:val="num" w:pos="1211"/>
        </w:tabs>
        <w:ind w:left="1211" w:hanging="360"/>
      </w:pPr>
      <w:rPr>
        <w:rFonts w:hint="default"/>
      </w:rPr>
    </w:lvl>
  </w:abstractNum>
  <w:abstractNum w:abstractNumId="2" w15:restartNumberingAfterBreak="0">
    <w:nsid w:val="2249153D"/>
    <w:multiLevelType w:val="hybridMultilevel"/>
    <w:tmpl w:val="261A0F66"/>
    <w:lvl w:ilvl="0" w:tplc="7F6E0954">
      <w:start w:val="7"/>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1050EE5"/>
    <w:multiLevelType w:val="hybridMultilevel"/>
    <w:tmpl w:val="473085C2"/>
    <w:lvl w:ilvl="0" w:tplc="617C30A0">
      <w:start w:val="1"/>
      <w:numFmt w:val="bullet"/>
      <w:lvlText w:val="-"/>
      <w:lvlJc w:val="left"/>
      <w:pPr>
        <w:ind w:left="720" w:hanging="360"/>
      </w:pPr>
      <w:rPr>
        <w:rFonts w:ascii="Arial Nova Cond" w:hAnsi="Arial Nova C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BC687E"/>
    <w:multiLevelType w:val="hybridMultilevel"/>
    <w:tmpl w:val="7444BF44"/>
    <w:lvl w:ilvl="0" w:tplc="0F0CBACE">
      <w:start w:val="6"/>
      <w:numFmt w:val="lowerLetter"/>
      <w:lvlText w:val="%1)"/>
      <w:lvlJc w:val="left"/>
      <w:pPr>
        <w:tabs>
          <w:tab w:val="num" w:pos="1215"/>
        </w:tabs>
        <w:ind w:left="1215" w:hanging="360"/>
      </w:pPr>
      <w:rPr>
        <w:rFonts w:hint="default"/>
      </w:rPr>
    </w:lvl>
    <w:lvl w:ilvl="1" w:tplc="03A8B12E" w:tentative="1">
      <w:start w:val="1"/>
      <w:numFmt w:val="lowerLetter"/>
      <w:lvlText w:val="%2."/>
      <w:lvlJc w:val="left"/>
      <w:pPr>
        <w:tabs>
          <w:tab w:val="num" w:pos="1935"/>
        </w:tabs>
        <w:ind w:left="1935" w:hanging="360"/>
      </w:pPr>
    </w:lvl>
    <w:lvl w:ilvl="2" w:tplc="DBCE1834" w:tentative="1">
      <w:start w:val="1"/>
      <w:numFmt w:val="lowerRoman"/>
      <w:lvlText w:val="%3."/>
      <w:lvlJc w:val="right"/>
      <w:pPr>
        <w:tabs>
          <w:tab w:val="num" w:pos="2655"/>
        </w:tabs>
        <w:ind w:left="2655" w:hanging="180"/>
      </w:pPr>
    </w:lvl>
    <w:lvl w:ilvl="3" w:tplc="CB0050D4" w:tentative="1">
      <w:start w:val="1"/>
      <w:numFmt w:val="decimal"/>
      <w:lvlText w:val="%4."/>
      <w:lvlJc w:val="left"/>
      <w:pPr>
        <w:tabs>
          <w:tab w:val="num" w:pos="3375"/>
        </w:tabs>
        <w:ind w:left="3375" w:hanging="360"/>
      </w:pPr>
    </w:lvl>
    <w:lvl w:ilvl="4" w:tplc="4EA44A7A" w:tentative="1">
      <w:start w:val="1"/>
      <w:numFmt w:val="lowerLetter"/>
      <w:lvlText w:val="%5."/>
      <w:lvlJc w:val="left"/>
      <w:pPr>
        <w:tabs>
          <w:tab w:val="num" w:pos="4095"/>
        </w:tabs>
        <w:ind w:left="4095" w:hanging="360"/>
      </w:pPr>
    </w:lvl>
    <w:lvl w:ilvl="5" w:tplc="7D00F2EA" w:tentative="1">
      <w:start w:val="1"/>
      <w:numFmt w:val="lowerRoman"/>
      <w:lvlText w:val="%6."/>
      <w:lvlJc w:val="right"/>
      <w:pPr>
        <w:tabs>
          <w:tab w:val="num" w:pos="4815"/>
        </w:tabs>
        <w:ind w:left="4815" w:hanging="180"/>
      </w:pPr>
    </w:lvl>
    <w:lvl w:ilvl="6" w:tplc="93CEB888" w:tentative="1">
      <w:start w:val="1"/>
      <w:numFmt w:val="decimal"/>
      <w:lvlText w:val="%7."/>
      <w:lvlJc w:val="left"/>
      <w:pPr>
        <w:tabs>
          <w:tab w:val="num" w:pos="5535"/>
        </w:tabs>
        <w:ind w:left="5535" w:hanging="360"/>
      </w:pPr>
    </w:lvl>
    <w:lvl w:ilvl="7" w:tplc="A922FFEC" w:tentative="1">
      <w:start w:val="1"/>
      <w:numFmt w:val="lowerLetter"/>
      <w:lvlText w:val="%8."/>
      <w:lvlJc w:val="left"/>
      <w:pPr>
        <w:tabs>
          <w:tab w:val="num" w:pos="6255"/>
        </w:tabs>
        <w:ind w:left="6255" w:hanging="360"/>
      </w:pPr>
    </w:lvl>
    <w:lvl w:ilvl="8" w:tplc="89644158" w:tentative="1">
      <w:start w:val="1"/>
      <w:numFmt w:val="lowerRoman"/>
      <w:lvlText w:val="%9."/>
      <w:lvlJc w:val="right"/>
      <w:pPr>
        <w:tabs>
          <w:tab w:val="num" w:pos="6975"/>
        </w:tabs>
        <w:ind w:left="6975" w:hanging="180"/>
      </w:pPr>
    </w:lvl>
  </w:abstractNum>
  <w:abstractNum w:abstractNumId="6" w15:restartNumberingAfterBreak="0">
    <w:nsid w:val="4E8878C7"/>
    <w:multiLevelType w:val="singleLevel"/>
    <w:tmpl w:val="8B8022FA"/>
    <w:lvl w:ilvl="0">
      <w:start w:val="2"/>
      <w:numFmt w:val="bullet"/>
      <w:lvlText w:val="-"/>
      <w:lvlJc w:val="left"/>
      <w:pPr>
        <w:tabs>
          <w:tab w:val="num" w:pos="360"/>
        </w:tabs>
        <w:ind w:left="360" w:hanging="360"/>
      </w:pPr>
      <w:rPr>
        <w:rFonts w:hint="default"/>
        <w:b/>
      </w:rPr>
    </w:lvl>
  </w:abstractNum>
  <w:abstractNum w:abstractNumId="7" w15:restartNumberingAfterBreak="0">
    <w:nsid w:val="5C1C73A6"/>
    <w:multiLevelType w:val="hybridMultilevel"/>
    <w:tmpl w:val="250476A4"/>
    <w:lvl w:ilvl="0" w:tplc="1F846A6C">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9A31ED"/>
    <w:multiLevelType w:val="hybridMultilevel"/>
    <w:tmpl w:val="C8FE6018"/>
    <w:lvl w:ilvl="0" w:tplc="CB8EB718">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D6ED8"/>
    <w:multiLevelType w:val="singleLevel"/>
    <w:tmpl w:val="35F6A982"/>
    <w:lvl w:ilvl="0">
      <w:start w:val="1"/>
      <w:numFmt w:val="lowerLetter"/>
      <w:lvlText w:val="%1)"/>
      <w:lvlJc w:val="left"/>
      <w:pPr>
        <w:tabs>
          <w:tab w:val="num" w:pos="1425"/>
        </w:tabs>
        <w:ind w:left="1425" w:hanging="570"/>
      </w:pPr>
      <w:rPr>
        <w:rFonts w:hint="default"/>
      </w:rPr>
    </w:lvl>
  </w:abstractNum>
  <w:abstractNum w:abstractNumId="10" w15:restartNumberingAfterBreak="0">
    <w:nsid w:val="76A150DD"/>
    <w:multiLevelType w:val="hybridMultilevel"/>
    <w:tmpl w:val="8E584EBA"/>
    <w:lvl w:ilvl="0" w:tplc="0AD04822">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79826503">
    <w:abstractNumId w:val="1"/>
  </w:num>
  <w:num w:numId="2" w16cid:durableId="1439911111">
    <w:abstractNumId w:val="9"/>
  </w:num>
  <w:num w:numId="3" w16cid:durableId="1621035202">
    <w:abstractNumId w:val="6"/>
  </w:num>
  <w:num w:numId="4" w16cid:durableId="1832679120">
    <w:abstractNumId w:val="5"/>
  </w:num>
  <w:num w:numId="5" w16cid:durableId="542207647">
    <w:abstractNumId w:val="2"/>
  </w:num>
  <w:num w:numId="6" w16cid:durableId="54817861">
    <w:abstractNumId w:val="0"/>
  </w:num>
  <w:num w:numId="7" w16cid:durableId="735053608">
    <w:abstractNumId w:val="3"/>
  </w:num>
  <w:num w:numId="8" w16cid:durableId="1619068338">
    <w:abstractNumId w:val="7"/>
  </w:num>
  <w:num w:numId="9" w16cid:durableId="1581595322">
    <w:abstractNumId w:val="10"/>
  </w:num>
  <w:num w:numId="10" w16cid:durableId="2036996026">
    <w:abstractNumId w:val="8"/>
  </w:num>
  <w:num w:numId="11" w16cid:durableId="580213180">
    <w:abstractNumId w:val="3"/>
    <w:lvlOverride w:ilvl="0">
      <w:startOverride w:val="1"/>
    </w:lvlOverride>
  </w:num>
  <w:num w:numId="12" w16cid:durableId="103088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B6"/>
    <w:rsid w:val="00004EC6"/>
    <w:rsid w:val="00013214"/>
    <w:rsid w:val="000200E0"/>
    <w:rsid w:val="000204F5"/>
    <w:rsid w:val="00030EBB"/>
    <w:rsid w:val="0003283F"/>
    <w:rsid w:val="000379E2"/>
    <w:rsid w:val="0004582E"/>
    <w:rsid w:val="000541A9"/>
    <w:rsid w:val="00054304"/>
    <w:rsid w:val="00057ADF"/>
    <w:rsid w:val="00073BD5"/>
    <w:rsid w:val="0007761C"/>
    <w:rsid w:val="00080AE3"/>
    <w:rsid w:val="00085BB0"/>
    <w:rsid w:val="00090850"/>
    <w:rsid w:val="00097E56"/>
    <w:rsid w:val="000B333B"/>
    <w:rsid w:val="000C032B"/>
    <w:rsid w:val="000D2C76"/>
    <w:rsid w:val="000D69BF"/>
    <w:rsid w:val="000F660F"/>
    <w:rsid w:val="001049F1"/>
    <w:rsid w:val="00106CB8"/>
    <w:rsid w:val="0011402A"/>
    <w:rsid w:val="00116DB9"/>
    <w:rsid w:val="00122DB6"/>
    <w:rsid w:val="00132410"/>
    <w:rsid w:val="00136DED"/>
    <w:rsid w:val="001472C7"/>
    <w:rsid w:val="0015270E"/>
    <w:rsid w:val="0015286C"/>
    <w:rsid w:val="00152D7B"/>
    <w:rsid w:val="00173202"/>
    <w:rsid w:val="001744D3"/>
    <w:rsid w:val="00175B27"/>
    <w:rsid w:val="00177F09"/>
    <w:rsid w:val="00182B1B"/>
    <w:rsid w:val="0018723B"/>
    <w:rsid w:val="00190917"/>
    <w:rsid w:val="001A2F3E"/>
    <w:rsid w:val="001A44AD"/>
    <w:rsid w:val="001A6991"/>
    <w:rsid w:val="001B260A"/>
    <w:rsid w:val="001B72D4"/>
    <w:rsid w:val="001C033D"/>
    <w:rsid w:val="001D2FB9"/>
    <w:rsid w:val="002037CC"/>
    <w:rsid w:val="00207B22"/>
    <w:rsid w:val="00224DC1"/>
    <w:rsid w:val="00231884"/>
    <w:rsid w:val="0024723D"/>
    <w:rsid w:val="00253CB7"/>
    <w:rsid w:val="00273F96"/>
    <w:rsid w:val="0027493A"/>
    <w:rsid w:val="0028254F"/>
    <w:rsid w:val="002A22B7"/>
    <w:rsid w:val="002A4394"/>
    <w:rsid w:val="002A48D9"/>
    <w:rsid w:val="002B1A62"/>
    <w:rsid w:val="002B638F"/>
    <w:rsid w:val="002C14F1"/>
    <w:rsid w:val="002D60D5"/>
    <w:rsid w:val="002E15BC"/>
    <w:rsid w:val="003009EC"/>
    <w:rsid w:val="00302823"/>
    <w:rsid w:val="00302D8C"/>
    <w:rsid w:val="003066E5"/>
    <w:rsid w:val="00317B8C"/>
    <w:rsid w:val="00364441"/>
    <w:rsid w:val="0037555B"/>
    <w:rsid w:val="00375C25"/>
    <w:rsid w:val="00386052"/>
    <w:rsid w:val="00395568"/>
    <w:rsid w:val="003A09DA"/>
    <w:rsid w:val="003A290F"/>
    <w:rsid w:val="003B74F7"/>
    <w:rsid w:val="003C7E7C"/>
    <w:rsid w:val="003D7E82"/>
    <w:rsid w:val="003E3914"/>
    <w:rsid w:val="003E4072"/>
    <w:rsid w:val="003E6607"/>
    <w:rsid w:val="003F6648"/>
    <w:rsid w:val="003F712C"/>
    <w:rsid w:val="0040194F"/>
    <w:rsid w:val="00401E29"/>
    <w:rsid w:val="00412E00"/>
    <w:rsid w:val="00424204"/>
    <w:rsid w:val="00433401"/>
    <w:rsid w:val="00434F8F"/>
    <w:rsid w:val="00437DBE"/>
    <w:rsid w:val="00440558"/>
    <w:rsid w:val="00441B7F"/>
    <w:rsid w:val="00441EEB"/>
    <w:rsid w:val="00454FF6"/>
    <w:rsid w:val="00456A69"/>
    <w:rsid w:val="004668D0"/>
    <w:rsid w:val="004B2C27"/>
    <w:rsid w:val="004B3173"/>
    <w:rsid w:val="004B3619"/>
    <w:rsid w:val="004C22FC"/>
    <w:rsid w:val="004C64E3"/>
    <w:rsid w:val="004D5FB5"/>
    <w:rsid w:val="004E2921"/>
    <w:rsid w:val="004E7D39"/>
    <w:rsid w:val="004F189D"/>
    <w:rsid w:val="004F250A"/>
    <w:rsid w:val="004F4628"/>
    <w:rsid w:val="004F494F"/>
    <w:rsid w:val="004F5368"/>
    <w:rsid w:val="0050514C"/>
    <w:rsid w:val="0050571C"/>
    <w:rsid w:val="00511656"/>
    <w:rsid w:val="00525087"/>
    <w:rsid w:val="00527115"/>
    <w:rsid w:val="00543EF2"/>
    <w:rsid w:val="00544856"/>
    <w:rsid w:val="0054573D"/>
    <w:rsid w:val="00560D76"/>
    <w:rsid w:val="00561BE0"/>
    <w:rsid w:val="00575B1D"/>
    <w:rsid w:val="00582CF7"/>
    <w:rsid w:val="00583CC0"/>
    <w:rsid w:val="00586FE7"/>
    <w:rsid w:val="0059153F"/>
    <w:rsid w:val="00593F1E"/>
    <w:rsid w:val="005B6B18"/>
    <w:rsid w:val="005C11B9"/>
    <w:rsid w:val="005C33C4"/>
    <w:rsid w:val="005C6577"/>
    <w:rsid w:val="005D2225"/>
    <w:rsid w:val="005D2F1D"/>
    <w:rsid w:val="005E56F2"/>
    <w:rsid w:val="00602792"/>
    <w:rsid w:val="00611006"/>
    <w:rsid w:val="006130BF"/>
    <w:rsid w:val="00614E7A"/>
    <w:rsid w:val="0062479D"/>
    <w:rsid w:val="0064449F"/>
    <w:rsid w:val="00654FB4"/>
    <w:rsid w:val="006572B0"/>
    <w:rsid w:val="0066318B"/>
    <w:rsid w:val="00674113"/>
    <w:rsid w:val="00675BAD"/>
    <w:rsid w:val="006766CF"/>
    <w:rsid w:val="00677F95"/>
    <w:rsid w:val="006857E2"/>
    <w:rsid w:val="006C70C0"/>
    <w:rsid w:val="006D0CD4"/>
    <w:rsid w:val="006F1B63"/>
    <w:rsid w:val="006F4112"/>
    <w:rsid w:val="006F5A92"/>
    <w:rsid w:val="006F5C0B"/>
    <w:rsid w:val="00702FFB"/>
    <w:rsid w:val="007034E7"/>
    <w:rsid w:val="007040DC"/>
    <w:rsid w:val="00706F67"/>
    <w:rsid w:val="00715265"/>
    <w:rsid w:val="00717663"/>
    <w:rsid w:val="0074735A"/>
    <w:rsid w:val="00747496"/>
    <w:rsid w:val="00747713"/>
    <w:rsid w:val="00747B34"/>
    <w:rsid w:val="00756DA1"/>
    <w:rsid w:val="00760611"/>
    <w:rsid w:val="00762D67"/>
    <w:rsid w:val="00767D64"/>
    <w:rsid w:val="007765CD"/>
    <w:rsid w:val="00777B85"/>
    <w:rsid w:val="00782F7B"/>
    <w:rsid w:val="00783458"/>
    <w:rsid w:val="00784E29"/>
    <w:rsid w:val="0079431E"/>
    <w:rsid w:val="007971AE"/>
    <w:rsid w:val="007A55E3"/>
    <w:rsid w:val="007A7672"/>
    <w:rsid w:val="007B12B6"/>
    <w:rsid w:val="007B43A1"/>
    <w:rsid w:val="007C1521"/>
    <w:rsid w:val="007C45B1"/>
    <w:rsid w:val="007C50EF"/>
    <w:rsid w:val="007D6231"/>
    <w:rsid w:val="007E16CF"/>
    <w:rsid w:val="007E6611"/>
    <w:rsid w:val="007F1389"/>
    <w:rsid w:val="0080208E"/>
    <w:rsid w:val="008035B2"/>
    <w:rsid w:val="00812EBF"/>
    <w:rsid w:val="00815385"/>
    <w:rsid w:val="00847333"/>
    <w:rsid w:val="00861250"/>
    <w:rsid w:val="00862736"/>
    <w:rsid w:val="0088056D"/>
    <w:rsid w:val="00886D0C"/>
    <w:rsid w:val="008970BA"/>
    <w:rsid w:val="00897295"/>
    <w:rsid w:val="008A466B"/>
    <w:rsid w:val="008A4776"/>
    <w:rsid w:val="008B08EE"/>
    <w:rsid w:val="008B14EB"/>
    <w:rsid w:val="008C5E75"/>
    <w:rsid w:val="008C68DA"/>
    <w:rsid w:val="008D3381"/>
    <w:rsid w:val="008D51D8"/>
    <w:rsid w:val="008D71C9"/>
    <w:rsid w:val="008E4959"/>
    <w:rsid w:val="008E6EDA"/>
    <w:rsid w:val="008F4412"/>
    <w:rsid w:val="00915CF7"/>
    <w:rsid w:val="0092285C"/>
    <w:rsid w:val="009305FF"/>
    <w:rsid w:val="00951AD8"/>
    <w:rsid w:val="00965730"/>
    <w:rsid w:val="00980111"/>
    <w:rsid w:val="00982E52"/>
    <w:rsid w:val="00992B03"/>
    <w:rsid w:val="0099372A"/>
    <w:rsid w:val="009B030D"/>
    <w:rsid w:val="009B55C3"/>
    <w:rsid w:val="009B6013"/>
    <w:rsid w:val="009B6BB9"/>
    <w:rsid w:val="009C3B74"/>
    <w:rsid w:val="009C4D2C"/>
    <w:rsid w:val="009C7849"/>
    <w:rsid w:val="009D3324"/>
    <w:rsid w:val="009E15B6"/>
    <w:rsid w:val="009E1E60"/>
    <w:rsid w:val="009E30DC"/>
    <w:rsid w:val="00A00465"/>
    <w:rsid w:val="00A0647E"/>
    <w:rsid w:val="00A1743B"/>
    <w:rsid w:val="00A27AE1"/>
    <w:rsid w:val="00A35129"/>
    <w:rsid w:val="00A519E1"/>
    <w:rsid w:val="00A6796F"/>
    <w:rsid w:val="00A754BA"/>
    <w:rsid w:val="00A77982"/>
    <w:rsid w:val="00A77E76"/>
    <w:rsid w:val="00A80906"/>
    <w:rsid w:val="00A82E1A"/>
    <w:rsid w:val="00A845B7"/>
    <w:rsid w:val="00A9072D"/>
    <w:rsid w:val="00A95194"/>
    <w:rsid w:val="00AA2FCC"/>
    <w:rsid w:val="00AB0BAA"/>
    <w:rsid w:val="00AB1770"/>
    <w:rsid w:val="00AB2178"/>
    <w:rsid w:val="00AB3E7F"/>
    <w:rsid w:val="00AB6F25"/>
    <w:rsid w:val="00AC54FF"/>
    <w:rsid w:val="00AE7278"/>
    <w:rsid w:val="00AF21E4"/>
    <w:rsid w:val="00AF4FDC"/>
    <w:rsid w:val="00B04E07"/>
    <w:rsid w:val="00B36497"/>
    <w:rsid w:val="00B4392B"/>
    <w:rsid w:val="00B51AED"/>
    <w:rsid w:val="00B51B63"/>
    <w:rsid w:val="00B56677"/>
    <w:rsid w:val="00B61C7C"/>
    <w:rsid w:val="00B731D1"/>
    <w:rsid w:val="00B800A6"/>
    <w:rsid w:val="00B92F99"/>
    <w:rsid w:val="00BA2B05"/>
    <w:rsid w:val="00BC6D4D"/>
    <w:rsid w:val="00BF1E4A"/>
    <w:rsid w:val="00C14BA9"/>
    <w:rsid w:val="00C14C09"/>
    <w:rsid w:val="00C202E2"/>
    <w:rsid w:val="00C22743"/>
    <w:rsid w:val="00C312A2"/>
    <w:rsid w:val="00C32383"/>
    <w:rsid w:val="00C3341C"/>
    <w:rsid w:val="00C53EDB"/>
    <w:rsid w:val="00C55422"/>
    <w:rsid w:val="00C71004"/>
    <w:rsid w:val="00C73D15"/>
    <w:rsid w:val="00C772D5"/>
    <w:rsid w:val="00C90499"/>
    <w:rsid w:val="00C95D9A"/>
    <w:rsid w:val="00C9602E"/>
    <w:rsid w:val="00CA70F1"/>
    <w:rsid w:val="00CB0577"/>
    <w:rsid w:val="00CB70C4"/>
    <w:rsid w:val="00CC4CC7"/>
    <w:rsid w:val="00CE319D"/>
    <w:rsid w:val="00CE3B14"/>
    <w:rsid w:val="00CF7528"/>
    <w:rsid w:val="00D2000F"/>
    <w:rsid w:val="00D23459"/>
    <w:rsid w:val="00D27702"/>
    <w:rsid w:val="00D3626F"/>
    <w:rsid w:val="00D4448F"/>
    <w:rsid w:val="00D4738E"/>
    <w:rsid w:val="00D53B19"/>
    <w:rsid w:val="00D6269F"/>
    <w:rsid w:val="00D654D5"/>
    <w:rsid w:val="00D66196"/>
    <w:rsid w:val="00D677E5"/>
    <w:rsid w:val="00D7004C"/>
    <w:rsid w:val="00D75A8C"/>
    <w:rsid w:val="00D84FFC"/>
    <w:rsid w:val="00DA4CE1"/>
    <w:rsid w:val="00DC457F"/>
    <w:rsid w:val="00DC461F"/>
    <w:rsid w:val="00DC4951"/>
    <w:rsid w:val="00DD55C9"/>
    <w:rsid w:val="00DD6827"/>
    <w:rsid w:val="00DF068C"/>
    <w:rsid w:val="00DF5231"/>
    <w:rsid w:val="00E06DC8"/>
    <w:rsid w:val="00E10394"/>
    <w:rsid w:val="00E153ED"/>
    <w:rsid w:val="00E15843"/>
    <w:rsid w:val="00E206B0"/>
    <w:rsid w:val="00E24627"/>
    <w:rsid w:val="00E25CE6"/>
    <w:rsid w:val="00E31259"/>
    <w:rsid w:val="00E34327"/>
    <w:rsid w:val="00E36738"/>
    <w:rsid w:val="00E428BC"/>
    <w:rsid w:val="00E43684"/>
    <w:rsid w:val="00E436D6"/>
    <w:rsid w:val="00E70FC2"/>
    <w:rsid w:val="00E92042"/>
    <w:rsid w:val="00EA1E1A"/>
    <w:rsid w:val="00EA626A"/>
    <w:rsid w:val="00EA76A1"/>
    <w:rsid w:val="00EC1DCF"/>
    <w:rsid w:val="00EC5BF8"/>
    <w:rsid w:val="00EC6AE1"/>
    <w:rsid w:val="00EC77DD"/>
    <w:rsid w:val="00ED12FE"/>
    <w:rsid w:val="00EF053E"/>
    <w:rsid w:val="00F07F74"/>
    <w:rsid w:val="00F126B9"/>
    <w:rsid w:val="00F23FBF"/>
    <w:rsid w:val="00F24EFA"/>
    <w:rsid w:val="00F26961"/>
    <w:rsid w:val="00F343B7"/>
    <w:rsid w:val="00F46DAE"/>
    <w:rsid w:val="00F51A50"/>
    <w:rsid w:val="00F64466"/>
    <w:rsid w:val="00F654D1"/>
    <w:rsid w:val="00F6754B"/>
    <w:rsid w:val="00F67A97"/>
    <w:rsid w:val="00F7195D"/>
    <w:rsid w:val="00F807D9"/>
    <w:rsid w:val="00F84141"/>
    <w:rsid w:val="00F94B10"/>
    <w:rsid w:val="00FA30ED"/>
    <w:rsid w:val="00FB2A96"/>
    <w:rsid w:val="00FB5004"/>
    <w:rsid w:val="00FB56BF"/>
    <w:rsid w:val="00FC54AF"/>
    <w:rsid w:val="00FD0BFD"/>
    <w:rsid w:val="00FD62F9"/>
    <w:rsid w:val="00FE3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9DBE"/>
  <w15:chartTrackingRefBased/>
  <w15:docId w15:val="{09234DA2-03DC-46F0-82E5-92BF2D6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paragraph" w:styleId="Nadpis8">
    <w:name w:val="heading 8"/>
    <w:basedOn w:val="Normln"/>
    <w:next w:val="Normln"/>
    <w:link w:val="Nadpis8Char"/>
    <w:qFormat/>
    <w:rsid w:val="00177F09"/>
    <w:pPr>
      <w:spacing w:before="240" w:after="60"/>
      <w:outlineLvl w:val="7"/>
    </w:pPr>
    <w:rPr>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uiPriority w:val="99"/>
    <w:semiHidden/>
    <w:rPr>
      <w:sz w:val="16"/>
    </w:rPr>
  </w:style>
  <w:style w:type="paragraph" w:styleId="Textkomente">
    <w:name w:val="annotation text"/>
    <w:basedOn w:val="Normln"/>
    <w:link w:val="TextkomenteChar"/>
    <w:uiPriority w:val="99"/>
    <w:rPr>
      <w:sz w:val="20"/>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styleId="Zkladntextodsazen">
    <w:name w:val="Body Text Indent"/>
    <w:basedOn w:val="Normln"/>
    <w:pPr>
      <w:tabs>
        <w:tab w:val="left" w:pos="1134"/>
      </w:tabs>
      <w:ind w:left="1134" w:hanging="283"/>
      <w:jc w:val="both"/>
    </w:pPr>
    <w:rPr>
      <w:b/>
    </w:rPr>
  </w:style>
  <w:style w:type="paragraph" w:styleId="Nzev">
    <w:name w:val="Title"/>
    <w:basedOn w:val="Normln"/>
    <w:qFormat/>
    <w:pPr>
      <w:jc w:val="center"/>
    </w:pPr>
    <w:rPr>
      <w:b/>
      <w:sz w:val="28"/>
    </w:rPr>
  </w:style>
  <w:style w:type="paragraph" w:styleId="Zkladntext">
    <w:name w:val="Body Text"/>
    <w:basedOn w:val="Normln"/>
    <w:rPr>
      <w:b/>
      <w:i/>
    </w:rPr>
  </w:style>
  <w:style w:type="paragraph" w:customStyle="1" w:styleId="Noparagraphstyle">
    <w:name w:val="[No paragraph style]"/>
    <w:rsid w:val="00E36738"/>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character" w:styleId="Hypertextovodkaz">
    <w:name w:val="Hyperlink"/>
    <w:uiPriority w:val="99"/>
    <w:unhideWhenUsed/>
    <w:rsid w:val="0074735A"/>
    <w:rPr>
      <w:color w:val="0563C1"/>
      <w:u w:val="single"/>
    </w:rPr>
  </w:style>
  <w:style w:type="paragraph" w:styleId="Textbubliny">
    <w:name w:val="Balloon Text"/>
    <w:basedOn w:val="Normln"/>
    <w:link w:val="TextbublinyChar"/>
    <w:uiPriority w:val="99"/>
    <w:semiHidden/>
    <w:unhideWhenUsed/>
    <w:rsid w:val="0074735A"/>
    <w:rPr>
      <w:rFonts w:ascii="Segoe UI" w:hAnsi="Segoe UI" w:cs="Segoe UI"/>
      <w:sz w:val="18"/>
      <w:szCs w:val="18"/>
    </w:rPr>
  </w:style>
  <w:style w:type="character" w:customStyle="1" w:styleId="TextbublinyChar">
    <w:name w:val="Text bubliny Char"/>
    <w:link w:val="Textbubliny"/>
    <w:uiPriority w:val="99"/>
    <w:semiHidden/>
    <w:rsid w:val="0074735A"/>
    <w:rPr>
      <w:rFonts w:ascii="Segoe UI" w:hAnsi="Segoe UI" w:cs="Segoe UI"/>
      <w:sz w:val="18"/>
      <w:szCs w:val="18"/>
    </w:rPr>
  </w:style>
  <w:style w:type="paragraph" w:customStyle="1" w:styleId="Prohlen">
    <w:name w:val="Prohlášení"/>
    <w:basedOn w:val="Normln"/>
    <w:uiPriority w:val="99"/>
    <w:rsid w:val="002A4394"/>
    <w:pPr>
      <w:overflowPunct w:val="0"/>
      <w:autoSpaceDE w:val="0"/>
      <w:autoSpaceDN w:val="0"/>
      <w:adjustRightInd w:val="0"/>
      <w:spacing w:line="280" w:lineRule="atLeast"/>
      <w:jc w:val="center"/>
    </w:pPr>
    <w:rPr>
      <w:b/>
      <w:lang w:eastAsia="en-US"/>
    </w:rPr>
  </w:style>
  <w:style w:type="character" w:customStyle="1" w:styleId="Nadpis8Char">
    <w:name w:val="Nadpis 8 Char"/>
    <w:basedOn w:val="Standardnpsmoodstavce"/>
    <w:link w:val="Nadpis8"/>
    <w:rsid w:val="00177F09"/>
    <w:rPr>
      <w:i/>
      <w:iCs/>
      <w:sz w:val="24"/>
      <w:szCs w:val="24"/>
    </w:rPr>
  </w:style>
  <w:style w:type="paragraph" w:styleId="Revize">
    <w:name w:val="Revision"/>
    <w:hidden/>
    <w:uiPriority w:val="99"/>
    <w:semiHidden/>
    <w:rsid w:val="00DF068C"/>
    <w:rPr>
      <w:sz w:val="24"/>
    </w:rPr>
  </w:style>
  <w:style w:type="paragraph" w:styleId="Pedmtkomente">
    <w:name w:val="annotation subject"/>
    <w:basedOn w:val="Textkomente"/>
    <w:next w:val="Textkomente"/>
    <w:link w:val="PedmtkomenteChar"/>
    <w:uiPriority w:val="99"/>
    <w:semiHidden/>
    <w:unhideWhenUsed/>
    <w:rsid w:val="00DC457F"/>
    <w:rPr>
      <w:b/>
      <w:bCs/>
    </w:rPr>
  </w:style>
  <w:style w:type="character" w:customStyle="1" w:styleId="TextkomenteChar">
    <w:name w:val="Text komentáře Char"/>
    <w:basedOn w:val="Standardnpsmoodstavce"/>
    <w:link w:val="Textkomente"/>
    <w:uiPriority w:val="99"/>
    <w:rsid w:val="00DC457F"/>
  </w:style>
  <w:style w:type="character" w:customStyle="1" w:styleId="PedmtkomenteChar">
    <w:name w:val="Předmět komentáře Char"/>
    <w:basedOn w:val="TextkomenteChar"/>
    <w:link w:val="Pedmtkomente"/>
    <w:uiPriority w:val="99"/>
    <w:semiHidden/>
    <w:rsid w:val="00DC457F"/>
    <w:rPr>
      <w:b/>
      <w:bCs/>
    </w:rPr>
  </w:style>
  <w:style w:type="paragraph" w:styleId="Prosttext">
    <w:name w:val="Plain Text"/>
    <w:basedOn w:val="Normln"/>
    <w:link w:val="ProsttextChar"/>
    <w:uiPriority w:val="99"/>
    <w:unhideWhenUsed/>
    <w:rsid w:val="00CE3B14"/>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CE3B14"/>
    <w:rPr>
      <w:rFonts w:ascii="Calibri" w:eastAsia="Calibri" w:hAnsi="Calibri"/>
      <w:sz w:val="22"/>
      <w:szCs w:val="21"/>
      <w:lang w:eastAsia="en-US"/>
    </w:rPr>
  </w:style>
  <w:style w:type="paragraph" w:styleId="Odstavecseseznamem">
    <w:name w:val="List Paragraph"/>
    <w:basedOn w:val="Normln"/>
    <w:uiPriority w:val="34"/>
    <w:qFormat/>
    <w:rsid w:val="00CE319D"/>
    <w:pPr>
      <w:ind w:left="720"/>
      <w:contextualSpacing/>
    </w:pPr>
  </w:style>
  <w:style w:type="paragraph" w:customStyle="1" w:styleId="pf0">
    <w:name w:val="pf0"/>
    <w:basedOn w:val="Normln"/>
    <w:rsid w:val="00915CF7"/>
    <w:pPr>
      <w:spacing w:before="100" w:beforeAutospacing="1" w:after="100" w:afterAutospacing="1"/>
    </w:pPr>
    <w:rPr>
      <w:szCs w:val="24"/>
    </w:rPr>
  </w:style>
  <w:style w:type="character" w:customStyle="1" w:styleId="cf01">
    <w:name w:val="cf01"/>
    <w:basedOn w:val="Standardnpsmoodstavce"/>
    <w:rsid w:val="00915CF7"/>
    <w:rPr>
      <w:rFonts w:ascii="Segoe UI" w:hAnsi="Segoe UI" w:cs="Segoe UI"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605">
      <w:bodyDiv w:val="1"/>
      <w:marLeft w:val="0"/>
      <w:marRight w:val="0"/>
      <w:marTop w:val="0"/>
      <w:marBottom w:val="0"/>
      <w:divBdr>
        <w:top w:val="none" w:sz="0" w:space="0" w:color="auto"/>
        <w:left w:val="none" w:sz="0" w:space="0" w:color="auto"/>
        <w:bottom w:val="none" w:sz="0" w:space="0" w:color="auto"/>
        <w:right w:val="none" w:sz="0" w:space="0" w:color="auto"/>
      </w:divBdr>
    </w:div>
    <w:div w:id="637884520">
      <w:bodyDiv w:val="1"/>
      <w:marLeft w:val="0"/>
      <w:marRight w:val="0"/>
      <w:marTop w:val="0"/>
      <w:marBottom w:val="0"/>
      <w:divBdr>
        <w:top w:val="none" w:sz="0" w:space="0" w:color="auto"/>
        <w:left w:val="none" w:sz="0" w:space="0" w:color="auto"/>
        <w:bottom w:val="none" w:sz="0" w:space="0" w:color="auto"/>
        <w:right w:val="none" w:sz="0" w:space="0" w:color="auto"/>
      </w:divBdr>
    </w:div>
    <w:div w:id="12644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ova@ticpardubi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A9AF-9716-4501-B0BA-E050E7CF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2607</Words>
  <Characters>15385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Jedlička</Company>
  <LinksUpToDate>false</LinksUpToDate>
  <CharactersWithSpaces>17957</CharactersWithSpaces>
  <SharedDoc>false</SharedDoc>
  <HLinks>
    <vt:vector size="6" baseType="variant">
      <vt:variant>
        <vt:i4>7143518</vt:i4>
      </vt:variant>
      <vt:variant>
        <vt:i4>0</vt:i4>
      </vt:variant>
      <vt:variant>
        <vt:i4>0</vt:i4>
      </vt:variant>
      <vt:variant>
        <vt:i4>5</vt:i4>
      </vt:variant>
      <vt:variant>
        <vt:lpwstr>mailto:radim.zdimal@its-cz.eu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Ing. Jan Jedlička</dc:creator>
  <cp:keywords/>
  <cp:lastModifiedBy>Zuzana Koukalová</cp:lastModifiedBy>
  <cp:revision>6</cp:revision>
  <cp:lastPrinted>2022-10-06T13:04:00Z</cp:lastPrinted>
  <dcterms:created xsi:type="dcterms:W3CDTF">2022-10-06T08:28:00Z</dcterms:created>
  <dcterms:modified xsi:type="dcterms:W3CDTF">2022-11-28T13:45:00Z</dcterms:modified>
</cp:coreProperties>
</file>