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85" w:rsidRDefault="00E84285"/>
    <w:p w:rsidR="00E84285" w:rsidRDefault="007633D2">
      <w:pPr>
        <w:pStyle w:val="Nadpis1"/>
        <w:tabs>
          <w:tab w:val="left" w:pos="567"/>
        </w:tabs>
      </w:pPr>
      <w:r>
        <w:t>KUPNÍ SMLOUVA</w:t>
      </w:r>
    </w:p>
    <w:p w:rsidR="00E84285" w:rsidRDefault="00E84285"/>
    <w:p w:rsidR="00E84285" w:rsidRDefault="007633D2">
      <w:pPr>
        <w:pStyle w:val="Zkladntextodsazen1"/>
        <w:ind w:left="0"/>
        <w:rPr>
          <w:sz w:val="22"/>
          <w:szCs w:val="22"/>
        </w:rPr>
      </w:pPr>
      <w:r>
        <w:rPr>
          <w:sz w:val="22"/>
          <w:szCs w:val="22"/>
        </w:rPr>
        <w:t>uzavřená podle § 2079 a násl. zákona č. 89/2012 Sb., Občanský zákoník, v platném znění (dále jen „Občanský zákoník“) a na základě zadávacího řízení zadávaného v souladu Metodickým pokynem pro oblast zadávaní zakázek pro programové období 2014-2020.</w:t>
      </w:r>
    </w:p>
    <w:p w:rsidR="00E84285" w:rsidRDefault="00E84285">
      <w:pPr>
        <w:keepNext/>
        <w:widowControl w:val="0"/>
        <w:rPr>
          <w:sz w:val="22"/>
          <w:szCs w:val="22"/>
        </w:rPr>
      </w:pPr>
    </w:p>
    <w:p w:rsidR="00E84285" w:rsidRDefault="007633D2">
      <w:pPr>
        <w:rPr>
          <w:sz w:val="22"/>
          <w:szCs w:val="22"/>
        </w:rPr>
      </w:pPr>
      <w:r>
        <w:rPr>
          <w:sz w:val="22"/>
          <w:szCs w:val="22"/>
        </w:rPr>
        <w:t>Vzhledem k tomu, že:</w:t>
      </w:r>
    </w:p>
    <w:p w:rsidR="00E84285" w:rsidRDefault="007633D2">
      <w:pPr>
        <w:numPr>
          <w:ilvl w:val="0"/>
          <w:numId w:val="21"/>
        </w:numPr>
        <w:ind w:left="714" w:hanging="357"/>
        <w:rPr>
          <w:rStyle w:val="Siln"/>
          <w:b w:val="0"/>
          <w:bCs w:val="0"/>
          <w:sz w:val="22"/>
          <w:szCs w:val="22"/>
        </w:rPr>
      </w:pPr>
      <w:r>
        <w:rPr>
          <w:sz w:val="22"/>
          <w:szCs w:val="22"/>
        </w:rPr>
        <w:t xml:space="preserve">Kupující vyhlásil veřejnou zakázku malého rozsahu týkající se veřejné zakázky na dodávku s názvem </w:t>
      </w:r>
      <w:r>
        <w:rPr>
          <w:rStyle w:val="Siln"/>
          <w:color w:val="000000"/>
          <w:sz w:val="22"/>
          <w:szCs w:val="22"/>
          <w:shd w:val="clear" w:color="auto" w:fill="FFFFFF"/>
        </w:rPr>
        <w:t>„Mobiliář expozice – individuálně vyráběný fundus expozice ve Skanzenu Chanovice“</w:t>
      </w:r>
    </w:p>
    <w:p w:rsidR="00E84285" w:rsidRDefault="007633D2">
      <w:pPr>
        <w:ind w:left="714"/>
        <w:rPr>
          <w:b/>
          <w:bCs/>
          <w:sz w:val="22"/>
          <w:szCs w:val="22"/>
        </w:rPr>
      </w:pPr>
      <w:r>
        <w:rPr>
          <w:rStyle w:val="Siln"/>
          <w:b w:val="0"/>
          <w:bCs w:val="0"/>
          <w:color w:val="000000"/>
          <w:sz w:val="22"/>
          <w:szCs w:val="22"/>
          <w:shd w:val="clear" w:color="auto" w:fill="FFFFFF"/>
        </w:rPr>
        <w:t>a</w:t>
      </w:r>
    </w:p>
    <w:p w:rsidR="00E84285" w:rsidRDefault="007633D2">
      <w:pPr>
        <w:numPr>
          <w:ilvl w:val="0"/>
          <w:numId w:val="21"/>
        </w:numPr>
        <w:ind w:left="714" w:hanging="357"/>
        <w:rPr>
          <w:sz w:val="22"/>
          <w:szCs w:val="22"/>
        </w:rPr>
      </w:pPr>
      <w:r>
        <w:rPr>
          <w:sz w:val="22"/>
          <w:szCs w:val="22"/>
        </w:rPr>
        <w:t>na základě výsledků tohoto zadávacího řízení Kupující rozhodl o výběru nejvhodnější nabídky podané Prodávajícím ve výše uvedené veřejné zakázce,</w:t>
      </w:r>
    </w:p>
    <w:p w:rsidR="00E84285" w:rsidRDefault="00E84285">
      <w:pPr>
        <w:rPr>
          <w:sz w:val="22"/>
          <w:szCs w:val="22"/>
        </w:rPr>
      </w:pPr>
    </w:p>
    <w:p w:rsidR="00E84285" w:rsidRDefault="007633D2">
      <w:pPr>
        <w:rPr>
          <w:sz w:val="22"/>
          <w:szCs w:val="22"/>
        </w:rPr>
      </w:pPr>
      <w:r>
        <w:rPr>
          <w:sz w:val="22"/>
          <w:szCs w:val="22"/>
        </w:rPr>
        <w:t>smluvní strany uzavírají dále uvedeného dne tuto</w:t>
      </w:r>
    </w:p>
    <w:p w:rsidR="00E84285" w:rsidRDefault="00E84285">
      <w:pPr>
        <w:keepNext/>
        <w:widowControl w:val="0"/>
        <w:rPr>
          <w:sz w:val="22"/>
          <w:szCs w:val="22"/>
        </w:rPr>
      </w:pPr>
    </w:p>
    <w:p w:rsidR="00E84285" w:rsidRDefault="007633D2">
      <w:pPr>
        <w:jc w:val="center"/>
        <w:rPr>
          <w:b/>
          <w:bCs/>
          <w:sz w:val="28"/>
          <w:szCs w:val="28"/>
        </w:rPr>
      </w:pPr>
      <w:r>
        <w:rPr>
          <w:b/>
          <w:bCs/>
          <w:sz w:val="28"/>
          <w:szCs w:val="28"/>
        </w:rPr>
        <w:t>Kupní smlouvu</w:t>
      </w:r>
    </w:p>
    <w:p w:rsidR="00E84285" w:rsidRDefault="007633D2">
      <w:pPr>
        <w:spacing w:after="240"/>
        <w:jc w:val="center"/>
        <w:rPr>
          <w:sz w:val="28"/>
          <w:szCs w:val="28"/>
        </w:rPr>
      </w:pPr>
      <w:r>
        <w:rPr>
          <w:sz w:val="28"/>
          <w:szCs w:val="28"/>
        </w:rPr>
        <w:t>(dále jen „</w:t>
      </w:r>
      <w:r>
        <w:rPr>
          <w:b/>
          <w:bCs/>
          <w:sz w:val="28"/>
          <w:szCs w:val="28"/>
        </w:rPr>
        <w:t>Smlouva</w:t>
      </w:r>
      <w:r>
        <w:rPr>
          <w:sz w:val="28"/>
          <w:szCs w:val="28"/>
        </w:rPr>
        <w:t>“)</w:t>
      </w:r>
    </w:p>
    <w:p w:rsidR="00E84285" w:rsidRDefault="007633D2">
      <w:pPr>
        <w:pStyle w:val="Nadpis4"/>
        <w:jc w:val="center"/>
      </w:pPr>
      <w:r>
        <w:t>Smluvní strany</w:t>
      </w:r>
    </w:p>
    <w:p w:rsidR="00E84285" w:rsidRDefault="00E84285">
      <w:pPr>
        <w:rPr>
          <w:b/>
          <w:sz w:val="22"/>
        </w:rPr>
      </w:pPr>
    </w:p>
    <w:p w:rsidR="00E84285" w:rsidRDefault="007633D2">
      <w:pPr>
        <w:rPr>
          <w:sz w:val="22"/>
        </w:rPr>
      </w:pPr>
      <w:r>
        <w:rPr>
          <w:b/>
          <w:sz w:val="22"/>
        </w:rPr>
        <w:t>Kupující:</w:t>
      </w:r>
      <w:r>
        <w:rPr>
          <w:b/>
          <w:sz w:val="22"/>
        </w:rPr>
        <w:tab/>
      </w:r>
    </w:p>
    <w:p w:rsidR="00E84285" w:rsidRDefault="007633D2">
      <w:pPr>
        <w:ind w:left="708" w:firstLine="708"/>
        <w:rPr>
          <w:b/>
          <w:bCs/>
          <w:sz w:val="22"/>
        </w:rPr>
      </w:pPr>
      <w:r>
        <w:rPr>
          <w:b/>
          <w:bCs/>
          <w:sz w:val="22"/>
        </w:rPr>
        <w:t>Vlastivědné muzeum Dr. Hostaše v Klatovech, příspěvková organizace</w:t>
      </w:r>
    </w:p>
    <w:p w:rsidR="00E84285" w:rsidRDefault="007633D2">
      <w:pPr>
        <w:ind w:left="708" w:firstLine="708"/>
        <w:rPr>
          <w:sz w:val="22"/>
        </w:rPr>
      </w:pPr>
      <w:r>
        <w:rPr>
          <w:sz w:val="22"/>
        </w:rPr>
        <w:t>Hostašova 1, 330 01 Klatovy IV.</w:t>
      </w:r>
    </w:p>
    <w:p w:rsidR="00E84285" w:rsidRDefault="007633D2">
      <w:pPr>
        <w:ind w:left="708" w:firstLine="708"/>
        <w:rPr>
          <w:sz w:val="22"/>
        </w:rPr>
      </w:pPr>
      <w:r>
        <w:rPr>
          <w:sz w:val="22"/>
        </w:rPr>
        <w:t>IČO: 00075078</w:t>
      </w:r>
    </w:p>
    <w:p w:rsidR="00E84285" w:rsidRDefault="007633D2">
      <w:pPr>
        <w:ind w:left="708" w:firstLine="708"/>
        <w:rPr>
          <w:sz w:val="22"/>
        </w:rPr>
      </w:pPr>
      <w:r>
        <w:rPr>
          <w:sz w:val="22"/>
        </w:rPr>
        <w:t xml:space="preserve">bankovní spojení: </w:t>
      </w:r>
      <w:r w:rsidR="00890BA9">
        <w:rPr>
          <w:sz w:val="22"/>
        </w:rPr>
        <w:t>…………….</w:t>
      </w:r>
    </w:p>
    <w:p w:rsidR="00E84285" w:rsidRDefault="007633D2">
      <w:pPr>
        <w:ind w:left="708" w:firstLine="708"/>
        <w:rPr>
          <w:sz w:val="22"/>
        </w:rPr>
      </w:pPr>
      <w:r>
        <w:rPr>
          <w:sz w:val="22"/>
        </w:rPr>
        <w:t xml:space="preserve">účet č. </w:t>
      </w:r>
      <w:r w:rsidR="00890BA9">
        <w:rPr>
          <w:sz w:val="22"/>
        </w:rPr>
        <w:t>…………..</w:t>
      </w:r>
    </w:p>
    <w:p w:rsidR="00E84285" w:rsidRDefault="007633D2">
      <w:pPr>
        <w:ind w:left="708" w:firstLine="708"/>
        <w:rPr>
          <w:sz w:val="22"/>
        </w:rPr>
      </w:pPr>
      <w:r>
        <w:rPr>
          <w:b/>
          <w:sz w:val="22"/>
        </w:rPr>
        <w:t>zastoupen</w:t>
      </w:r>
      <w:r w:rsidR="00156958">
        <w:rPr>
          <w:sz w:val="22"/>
        </w:rPr>
        <w:t xml:space="preserve"> </w:t>
      </w:r>
      <w:r>
        <w:rPr>
          <w:sz w:val="22"/>
        </w:rPr>
        <w:t>Mgr. Lubošem Smolíkem, ředitelem muzea</w:t>
      </w:r>
      <w:r>
        <w:rPr>
          <w:b/>
          <w:sz w:val="22"/>
        </w:rPr>
        <w:tab/>
      </w:r>
      <w:r>
        <w:rPr>
          <w:b/>
          <w:sz w:val="22"/>
        </w:rPr>
        <w:tab/>
      </w:r>
      <w:r>
        <w:rPr>
          <w:sz w:val="22"/>
        </w:rPr>
        <w:tab/>
        <w:t xml:space="preserve">           </w:t>
      </w:r>
      <w:r>
        <w:rPr>
          <w:sz w:val="22"/>
        </w:rPr>
        <w:tab/>
      </w:r>
    </w:p>
    <w:p w:rsidR="00E84285" w:rsidRDefault="007633D2">
      <w:pPr>
        <w:rPr>
          <w:sz w:val="22"/>
        </w:rPr>
      </w:pPr>
      <w:r>
        <w:rPr>
          <w:sz w:val="22"/>
        </w:rPr>
        <w:tab/>
      </w:r>
      <w:r>
        <w:rPr>
          <w:sz w:val="22"/>
        </w:rPr>
        <w:tab/>
        <w:t xml:space="preserve"> </w:t>
      </w:r>
    </w:p>
    <w:p w:rsidR="00E84285" w:rsidRDefault="00E84285">
      <w:pPr>
        <w:rPr>
          <w:sz w:val="22"/>
        </w:rPr>
      </w:pPr>
    </w:p>
    <w:p w:rsidR="00E84285" w:rsidRDefault="007633D2">
      <w:pPr>
        <w:rPr>
          <w:sz w:val="22"/>
        </w:rPr>
      </w:pPr>
      <w:r>
        <w:rPr>
          <w:sz w:val="22"/>
        </w:rPr>
        <w:t>a</w:t>
      </w:r>
    </w:p>
    <w:p w:rsidR="00E84285" w:rsidRDefault="00E84285">
      <w:pPr>
        <w:rPr>
          <w:sz w:val="22"/>
        </w:rPr>
      </w:pPr>
    </w:p>
    <w:p w:rsidR="00E84285" w:rsidRDefault="007633D2" w:rsidP="00B52EC2">
      <w:pPr>
        <w:ind w:left="1418" w:hanging="1418"/>
        <w:rPr>
          <w:b/>
          <w:sz w:val="22"/>
        </w:rPr>
      </w:pPr>
      <w:r>
        <w:rPr>
          <w:b/>
          <w:sz w:val="22"/>
        </w:rPr>
        <w:t xml:space="preserve">Prodávající: </w:t>
      </w:r>
      <w:r w:rsidR="00B52EC2">
        <w:rPr>
          <w:b/>
          <w:sz w:val="22"/>
        </w:rPr>
        <w:tab/>
        <w:t xml:space="preserve">BENT s. r. o. </w:t>
      </w:r>
      <w:r>
        <w:rPr>
          <w:b/>
          <w:sz w:val="22"/>
        </w:rPr>
        <w:t xml:space="preserve">     </w:t>
      </w:r>
      <w:r>
        <w:rPr>
          <w:sz w:val="22"/>
        </w:rPr>
        <w:tab/>
      </w:r>
    </w:p>
    <w:p w:rsidR="00E84285" w:rsidRDefault="007633D2" w:rsidP="00B52EC2">
      <w:pPr>
        <w:ind w:left="1418"/>
        <w:rPr>
          <w:sz w:val="22"/>
        </w:rPr>
      </w:pPr>
      <w:r>
        <w:rPr>
          <w:sz w:val="22"/>
        </w:rPr>
        <w:t xml:space="preserve">se sídlem </w:t>
      </w:r>
      <w:r w:rsidR="00B52EC2">
        <w:rPr>
          <w:sz w:val="22"/>
        </w:rPr>
        <w:t xml:space="preserve"> </w:t>
      </w:r>
      <w:r w:rsidR="00B52EC2" w:rsidRPr="00B52EC2">
        <w:rPr>
          <w:b/>
          <w:sz w:val="22"/>
        </w:rPr>
        <w:t>Husova 523, 370 05  České Budějovice</w:t>
      </w:r>
      <w:r w:rsidR="00B52EC2">
        <w:rPr>
          <w:sz w:val="22"/>
        </w:rPr>
        <w:t xml:space="preserve"> </w:t>
      </w:r>
    </w:p>
    <w:p w:rsidR="00E84285" w:rsidRDefault="007633D2" w:rsidP="00B52EC2">
      <w:pPr>
        <w:ind w:left="1418"/>
        <w:rPr>
          <w:sz w:val="22"/>
        </w:rPr>
      </w:pPr>
      <w:r>
        <w:rPr>
          <w:sz w:val="22"/>
        </w:rPr>
        <w:t xml:space="preserve">IČ: </w:t>
      </w:r>
      <w:r w:rsidR="00B52EC2" w:rsidRPr="00B52EC2">
        <w:rPr>
          <w:b/>
          <w:sz w:val="22"/>
        </w:rPr>
        <w:t>49061160</w:t>
      </w:r>
    </w:p>
    <w:p w:rsidR="00E84285" w:rsidRDefault="007633D2" w:rsidP="00B52EC2">
      <w:pPr>
        <w:ind w:left="1418"/>
        <w:rPr>
          <w:sz w:val="22"/>
        </w:rPr>
      </w:pPr>
      <w:r>
        <w:rPr>
          <w:sz w:val="22"/>
        </w:rPr>
        <w:t xml:space="preserve">DIČ: </w:t>
      </w:r>
      <w:r w:rsidRPr="00B52EC2">
        <w:rPr>
          <w:b/>
          <w:sz w:val="22"/>
        </w:rPr>
        <w:t>CZ</w:t>
      </w:r>
      <w:r w:rsidR="00B52EC2" w:rsidRPr="00B52EC2">
        <w:rPr>
          <w:b/>
          <w:sz w:val="22"/>
        </w:rPr>
        <w:t>49061160</w:t>
      </w:r>
    </w:p>
    <w:p w:rsidR="00E84285" w:rsidRDefault="007633D2" w:rsidP="00B52EC2">
      <w:pPr>
        <w:ind w:left="1418"/>
        <w:rPr>
          <w:sz w:val="22"/>
        </w:rPr>
      </w:pPr>
      <w:r>
        <w:rPr>
          <w:sz w:val="22"/>
        </w:rPr>
        <w:t xml:space="preserve">bankovní spojení: </w:t>
      </w:r>
      <w:r w:rsidR="00890BA9">
        <w:rPr>
          <w:b/>
          <w:sz w:val="22"/>
        </w:rPr>
        <w:t>…………….</w:t>
      </w:r>
    </w:p>
    <w:p w:rsidR="00E84285" w:rsidRDefault="007633D2" w:rsidP="00B52EC2">
      <w:pPr>
        <w:ind w:left="709" w:firstLine="709"/>
        <w:rPr>
          <w:sz w:val="22"/>
        </w:rPr>
      </w:pPr>
      <w:r>
        <w:rPr>
          <w:sz w:val="22"/>
        </w:rPr>
        <w:t xml:space="preserve">účet č.: </w:t>
      </w:r>
      <w:r w:rsidR="00890BA9">
        <w:rPr>
          <w:b/>
          <w:sz w:val="22"/>
        </w:rPr>
        <w:t>……………..</w:t>
      </w:r>
    </w:p>
    <w:p w:rsidR="00156958" w:rsidRDefault="00B52EC2" w:rsidP="00156958">
      <w:pPr>
        <w:rPr>
          <w:rFonts w:ascii="inherit" w:hAnsi="inherit" w:cs="Arial"/>
          <w:b/>
          <w:color w:val="000000"/>
          <w:sz w:val="23"/>
          <w:szCs w:val="23"/>
        </w:rPr>
      </w:pPr>
      <w:r>
        <w:rPr>
          <w:sz w:val="22"/>
        </w:rPr>
        <w:tab/>
      </w:r>
      <w:r w:rsidR="00156958">
        <w:rPr>
          <w:sz w:val="22"/>
        </w:rPr>
        <w:tab/>
      </w:r>
      <w:r w:rsidR="007633D2">
        <w:rPr>
          <w:sz w:val="22"/>
        </w:rPr>
        <w:t xml:space="preserve">zapsán dne </w:t>
      </w:r>
      <w:r w:rsidR="00156958" w:rsidRPr="00156958">
        <w:rPr>
          <w:b/>
          <w:sz w:val="22"/>
        </w:rPr>
        <w:t>7. října 1993</w:t>
      </w:r>
      <w:r w:rsidR="00156958">
        <w:rPr>
          <w:b/>
          <w:sz w:val="22"/>
        </w:rPr>
        <w:t xml:space="preserve">, </w:t>
      </w:r>
      <w:r w:rsidR="00156958" w:rsidRPr="00156958">
        <w:rPr>
          <w:sz w:val="22"/>
        </w:rPr>
        <w:t>spisová značka</w:t>
      </w:r>
      <w:r w:rsidR="00156958">
        <w:rPr>
          <w:b/>
          <w:sz w:val="22"/>
        </w:rPr>
        <w:t xml:space="preserve"> </w:t>
      </w:r>
      <w:r w:rsidR="00156958" w:rsidRPr="00156958">
        <w:rPr>
          <w:rFonts w:ascii="inherit" w:hAnsi="inherit" w:cs="Arial"/>
          <w:b/>
          <w:color w:val="000000"/>
          <w:sz w:val="23"/>
          <w:szCs w:val="23"/>
        </w:rPr>
        <w:t xml:space="preserve">C 3346/KSCB Krajský soud v Českých </w:t>
      </w:r>
    </w:p>
    <w:p w:rsidR="00156958" w:rsidRPr="00156958" w:rsidRDefault="00156958" w:rsidP="00156958">
      <w:pPr>
        <w:ind w:left="709" w:firstLine="709"/>
        <w:rPr>
          <w:rFonts w:ascii="inherit" w:hAnsi="inherit" w:cs="Arial"/>
          <w:b/>
          <w:color w:val="000000"/>
          <w:sz w:val="23"/>
          <w:szCs w:val="23"/>
        </w:rPr>
      </w:pPr>
      <w:proofErr w:type="gramStart"/>
      <w:r w:rsidRPr="00156958">
        <w:rPr>
          <w:rFonts w:ascii="inherit" w:hAnsi="inherit" w:cs="Arial"/>
          <w:b/>
          <w:color w:val="000000"/>
          <w:sz w:val="23"/>
          <w:szCs w:val="23"/>
        </w:rPr>
        <w:t>Budějovicích</w:t>
      </w:r>
      <w:proofErr w:type="gramEnd"/>
    </w:p>
    <w:p w:rsidR="00E84285" w:rsidRDefault="007633D2" w:rsidP="00B52EC2">
      <w:pPr>
        <w:ind w:left="1418"/>
        <w:rPr>
          <w:b/>
          <w:sz w:val="22"/>
        </w:rPr>
      </w:pPr>
      <w:r>
        <w:rPr>
          <w:b/>
          <w:sz w:val="22"/>
        </w:rPr>
        <w:t xml:space="preserve">zastoupen </w:t>
      </w:r>
      <w:r w:rsidR="00B52EC2">
        <w:rPr>
          <w:b/>
          <w:sz w:val="22"/>
        </w:rPr>
        <w:t>Václavem Litvanem, jednatelem</w:t>
      </w:r>
    </w:p>
    <w:p w:rsidR="00E84285" w:rsidRDefault="00B52EC2" w:rsidP="00B52EC2">
      <w:pPr>
        <w:ind w:left="1418" w:hanging="1418"/>
        <w:rPr>
          <w:sz w:val="22"/>
        </w:rPr>
      </w:pPr>
      <w:r>
        <w:rPr>
          <w:sz w:val="22"/>
        </w:rPr>
        <w:tab/>
      </w:r>
      <w:r w:rsidR="007633D2">
        <w:rPr>
          <w:sz w:val="22"/>
        </w:rPr>
        <w:t xml:space="preserve"> </w:t>
      </w:r>
    </w:p>
    <w:p w:rsidR="00E84285" w:rsidRDefault="00E84285">
      <w:pPr>
        <w:rPr>
          <w:sz w:val="22"/>
          <w:szCs w:val="22"/>
        </w:rPr>
      </w:pPr>
    </w:p>
    <w:p w:rsidR="00E84285" w:rsidRDefault="00E84285">
      <w:pPr>
        <w:rPr>
          <w:sz w:val="22"/>
        </w:rPr>
      </w:pPr>
    </w:p>
    <w:p w:rsidR="00E84285" w:rsidRDefault="00E84285">
      <w:pPr>
        <w:rPr>
          <w:sz w:val="22"/>
        </w:rPr>
      </w:pPr>
    </w:p>
    <w:p w:rsidR="00E84285" w:rsidRDefault="007633D2">
      <w:pPr>
        <w:keepNext/>
        <w:jc w:val="center"/>
        <w:rPr>
          <w:b/>
          <w:bCs/>
          <w:sz w:val="22"/>
          <w:szCs w:val="22"/>
        </w:rPr>
      </w:pPr>
      <w:r>
        <w:rPr>
          <w:b/>
          <w:bCs/>
          <w:sz w:val="22"/>
          <w:szCs w:val="22"/>
        </w:rPr>
        <w:t>I.</w:t>
      </w:r>
    </w:p>
    <w:p w:rsidR="00E84285" w:rsidRDefault="007633D2">
      <w:pPr>
        <w:keepNext/>
        <w:spacing w:after="60"/>
        <w:jc w:val="center"/>
        <w:rPr>
          <w:b/>
          <w:bCs/>
          <w:sz w:val="22"/>
          <w:szCs w:val="22"/>
        </w:rPr>
      </w:pPr>
      <w:r>
        <w:rPr>
          <w:b/>
          <w:bCs/>
          <w:sz w:val="22"/>
          <w:szCs w:val="22"/>
        </w:rPr>
        <w:t>Výkladová ustanovení</w:t>
      </w:r>
    </w:p>
    <w:p w:rsidR="00E84285" w:rsidRDefault="007633D2">
      <w:pPr>
        <w:spacing w:after="60"/>
        <w:rPr>
          <w:sz w:val="22"/>
          <w:szCs w:val="22"/>
        </w:rPr>
      </w:pPr>
      <w:r>
        <w:rPr>
          <w:sz w:val="22"/>
          <w:szCs w:val="22"/>
        </w:rPr>
        <w:t>Pří výkladu obsahu této Smlouvy budou dále uvedené pojmy vykládány takto:</w:t>
      </w:r>
    </w:p>
    <w:p w:rsidR="00E84285" w:rsidRDefault="00E84285">
      <w:pPr>
        <w:spacing w:after="60"/>
        <w:rPr>
          <w:sz w:val="22"/>
          <w:szCs w:val="22"/>
        </w:rPr>
      </w:pPr>
    </w:p>
    <w:p w:rsidR="00E84285" w:rsidRDefault="007633D2">
      <w:pPr>
        <w:numPr>
          <w:ilvl w:val="1"/>
          <w:numId w:val="22"/>
        </w:numPr>
        <w:spacing w:after="60"/>
        <w:ind w:left="737" w:hanging="510"/>
        <w:rPr>
          <w:b/>
          <w:bCs/>
          <w:sz w:val="22"/>
          <w:szCs w:val="22"/>
        </w:rPr>
      </w:pPr>
      <w:r>
        <w:rPr>
          <w:b/>
          <w:bCs/>
          <w:sz w:val="22"/>
          <w:szCs w:val="22"/>
        </w:rPr>
        <w:t xml:space="preserve">Nabídka </w:t>
      </w:r>
      <w:r>
        <w:rPr>
          <w:sz w:val="22"/>
          <w:szCs w:val="22"/>
        </w:rPr>
        <w:t xml:space="preserve">= nabídka Prodávajícího podaná do veřejné zakázky malého rozsahu na dodávky </w:t>
      </w:r>
      <w:r>
        <w:rPr>
          <w:rStyle w:val="Siln"/>
          <w:b w:val="0"/>
          <w:bCs w:val="0"/>
          <w:color w:val="000000"/>
          <w:sz w:val="22"/>
          <w:szCs w:val="22"/>
          <w:shd w:val="clear" w:color="auto" w:fill="FFFFFF"/>
        </w:rPr>
        <w:t>s názvem</w:t>
      </w:r>
      <w:r>
        <w:rPr>
          <w:rStyle w:val="Siln"/>
          <w:color w:val="000000"/>
          <w:sz w:val="22"/>
          <w:szCs w:val="22"/>
          <w:shd w:val="clear" w:color="auto" w:fill="FFFFFF"/>
        </w:rPr>
        <w:t xml:space="preserve"> „Mobiliář expozice – individuálně vyráběný fundus expozice ve Skanzenu Chanovice“</w:t>
      </w:r>
    </w:p>
    <w:p w:rsidR="00E84285" w:rsidRDefault="007633D2">
      <w:pPr>
        <w:numPr>
          <w:ilvl w:val="1"/>
          <w:numId w:val="22"/>
        </w:numPr>
        <w:spacing w:after="60"/>
        <w:ind w:left="737" w:hanging="510"/>
        <w:rPr>
          <w:sz w:val="22"/>
          <w:szCs w:val="22"/>
        </w:rPr>
      </w:pPr>
      <w:r>
        <w:rPr>
          <w:sz w:val="22"/>
          <w:szCs w:val="22"/>
        </w:rPr>
        <w:t xml:space="preserve"> </w:t>
      </w:r>
      <w:r>
        <w:rPr>
          <w:b/>
          <w:bCs/>
          <w:sz w:val="22"/>
          <w:szCs w:val="22"/>
        </w:rPr>
        <w:t xml:space="preserve">Předmět koupě </w:t>
      </w:r>
      <w:r>
        <w:rPr>
          <w:sz w:val="22"/>
          <w:szCs w:val="22"/>
        </w:rPr>
        <w:t>= movitá věc vymezená v článku II. této Smlouvy</w:t>
      </w:r>
    </w:p>
    <w:p w:rsidR="00E84285" w:rsidRDefault="00E84285">
      <w:pPr>
        <w:pStyle w:val="Odstavecseseznamem"/>
        <w:rPr>
          <w:sz w:val="22"/>
          <w:szCs w:val="22"/>
        </w:rPr>
      </w:pPr>
    </w:p>
    <w:p w:rsidR="00E84285" w:rsidRDefault="00E84285">
      <w:pPr>
        <w:spacing w:after="60"/>
        <w:ind w:left="737"/>
        <w:rPr>
          <w:sz w:val="22"/>
          <w:szCs w:val="22"/>
        </w:rPr>
      </w:pPr>
    </w:p>
    <w:p w:rsidR="00E84285" w:rsidRDefault="007633D2">
      <w:pPr>
        <w:jc w:val="center"/>
        <w:rPr>
          <w:b/>
          <w:sz w:val="22"/>
        </w:rPr>
      </w:pPr>
      <w:r>
        <w:rPr>
          <w:b/>
          <w:sz w:val="22"/>
        </w:rPr>
        <w:t>II.</w:t>
      </w:r>
    </w:p>
    <w:p w:rsidR="00E84285" w:rsidRDefault="007633D2">
      <w:pPr>
        <w:pStyle w:val="Nadpis4"/>
        <w:jc w:val="center"/>
      </w:pPr>
      <w:r>
        <w:t>Rozsah a vymezení předmětu smlouvy</w:t>
      </w:r>
    </w:p>
    <w:p w:rsidR="00E84285" w:rsidRDefault="00E84285">
      <w:pPr>
        <w:pStyle w:val="Nadpis2"/>
        <w:keepNext w:val="0"/>
        <w:widowControl w:val="0"/>
        <w:spacing w:after="120"/>
        <w:jc w:val="both"/>
        <w:rPr>
          <w:b w:val="0"/>
          <w:sz w:val="22"/>
          <w:szCs w:val="22"/>
        </w:rPr>
      </w:pPr>
    </w:p>
    <w:p w:rsidR="00E84285" w:rsidRDefault="007633D2">
      <w:pPr>
        <w:pStyle w:val="Nadpis2"/>
        <w:keepNext w:val="0"/>
        <w:widowControl w:val="0"/>
        <w:numPr>
          <w:ilvl w:val="1"/>
          <w:numId w:val="14"/>
        </w:numPr>
        <w:spacing w:after="120"/>
        <w:ind w:hanging="720"/>
        <w:jc w:val="both"/>
        <w:rPr>
          <w:b w:val="0"/>
          <w:color w:val="000000"/>
          <w:sz w:val="22"/>
          <w:szCs w:val="22"/>
        </w:rPr>
      </w:pPr>
      <w:r>
        <w:rPr>
          <w:b w:val="0"/>
          <w:sz w:val="22"/>
          <w:szCs w:val="22"/>
        </w:rPr>
        <w:t xml:space="preserve">Předmětem této kupní smlouvy (dále též „smlouva“) je závazek Prodávajícího </w:t>
      </w:r>
      <w:proofErr w:type="gramStart"/>
      <w:r>
        <w:rPr>
          <w:b w:val="0"/>
          <w:sz w:val="22"/>
          <w:szCs w:val="22"/>
        </w:rPr>
        <w:t>na</w:t>
      </w:r>
      <w:proofErr w:type="gramEnd"/>
      <w:r>
        <w:rPr>
          <w:b w:val="0"/>
          <w:sz w:val="22"/>
          <w:szCs w:val="22"/>
        </w:rPr>
        <w:t>:</w:t>
      </w:r>
    </w:p>
    <w:p w:rsidR="00E84285" w:rsidRDefault="007633D2">
      <w:pPr>
        <w:pStyle w:val="Odstavecseseznamem"/>
        <w:numPr>
          <w:ilvl w:val="0"/>
          <w:numId w:val="19"/>
        </w:numPr>
        <w:rPr>
          <w:color w:val="000000"/>
          <w:sz w:val="22"/>
          <w:szCs w:val="22"/>
        </w:rPr>
      </w:pPr>
      <w:r>
        <w:rPr>
          <w:color w:val="000000"/>
          <w:sz w:val="22"/>
          <w:szCs w:val="22"/>
          <w:shd w:val="clear" w:color="auto" w:fill="FFFFFF"/>
        </w:rPr>
        <w:t>výrobu, dodávku na místo určení a montáž expozičního nábytku (individuálně vyráběny fundus)</w:t>
      </w:r>
    </w:p>
    <w:p w:rsidR="00E84285" w:rsidRDefault="007633D2">
      <w:pPr>
        <w:pStyle w:val="Odstavecseseznamem"/>
        <w:rPr>
          <w:color w:val="000000"/>
          <w:sz w:val="22"/>
          <w:szCs w:val="22"/>
        </w:rPr>
      </w:pPr>
      <w:r>
        <w:rPr>
          <w:color w:val="000000"/>
          <w:sz w:val="22"/>
          <w:szCs w:val="22"/>
          <w:shd w:val="clear" w:color="auto" w:fill="FFFFFF"/>
        </w:rPr>
        <w:t xml:space="preserve"> a expozičních prvků expozice s názvem</w:t>
      </w:r>
      <w:r>
        <w:rPr>
          <w:sz w:val="22"/>
          <w:szCs w:val="22"/>
        </w:rPr>
        <w:t xml:space="preserve"> „</w:t>
      </w:r>
      <w:r>
        <w:rPr>
          <w:color w:val="000000"/>
          <w:sz w:val="22"/>
          <w:szCs w:val="22"/>
        </w:rPr>
        <w:t xml:space="preserve">Tradiční lidová kultura regionů Klatovy – </w:t>
      </w:r>
      <w:proofErr w:type="spellStart"/>
      <w:r>
        <w:rPr>
          <w:color w:val="000000"/>
          <w:sz w:val="22"/>
          <w:szCs w:val="22"/>
        </w:rPr>
        <w:t>Cham</w:t>
      </w:r>
      <w:proofErr w:type="spellEnd"/>
      <w:r>
        <w:rPr>
          <w:color w:val="000000"/>
          <w:sz w:val="22"/>
          <w:szCs w:val="22"/>
        </w:rPr>
        <w:t xml:space="preserve">“ v Expozici lidové architektury v Chanovicích v souladu s vypracovanou Projektovou dokumentací společností M plus, spol. s r.o., Dukelských hrdinů 564/34, 170 00 Praha 7, IČ: 43001432. </w:t>
      </w:r>
    </w:p>
    <w:p w:rsidR="00E84285" w:rsidRDefault="00E84285">
      <w:pPr>
        <w:ind w:left="360"/>
        <w:rPr>
          <w:color w:val="000000"/>
          <w:sz w:val="22"/>
          <w:szCs w:val="22"/>
        </w:rPr>
      </w:pPr>
    </w:p>
    <w:p w:rsidR="00E84285" w:rsidRDefault="007633D2">
      <w:pPr>
        <w:ind w:left="360"/>
        <w:rPr>
          <w:color w:val="000000"/>
          <w:sz w:val="22"/>
          <w:szCs w:val="22"/>
        </w:rPr>
      </w:pPr>
      <w:r>
        <w:rPr>
          <w:color w:val="000000"/>
          <w:sz w:val="22"/>
          <w:szCs w:val="22"/>
        </w:rPr>
        <w:t xml:space="preserve">Cílem výše uvedeného projektu, zahrnujícího též prezentaci regionu německého </w:t>
      </w:r>
      <w:proofErr w:type="spellStart"/>
      <w:r>
        <w:rPr>
          <w:color w:val="000000"/>
          <w:sz w:val="22"/>
          <w:szCs w:val="22"/>
        </w:rPr>
        <w:t>Chamu</w:t>
      </w:r>
      <w:proofErr w:type="spellEnd"/>
      <w:r>
        <w:rPr>
          <w:color w:val="000000"/>
          <w:sz w:val="22"/>
          <w:szCs w:val="22"/>
        </w:rPr>
        <w:t xml:space="preserve">, je představit veřejnosti poutavě typické ukázky regionální lidové kultury hmotné i nehmotné na území Plzeňského kraje a Bavorska. </w:t>
      </w:r>
    </w:p>
    <w:p w:rsidR="00E84285" w:rsidRDefault="00E84285">
      <w:pPr>
        <w:ind w:left="360"/>
        <w:rPr>
          <w:color w:val="000000"/>
          <w:sz w:val="22"/>
          <w:szCs w:val="22"/>
        </w:rPr>
      </w:pPr>
    </w:p>
    <w:p w:rsidR="00E84285" w:rsidRDefault="007633D2">
      <w:pPr>
        <w:ind w:left="360"/>
        <w:rPr>
          <w:color w:val="000000"/>
          <w:sz w:val="22"/>
          <w:szCs w:val="22"/>
        </w:rPr>
      </w:pPr>
      <w:r>
        <w:rPr>
          <w:color w:val="000000"/>
          <w:sz w:val="22"/>
          <w:szCs w:val="22"/>
        </w:rPr>
        <w:t>Výchozími místy pro řešení nových expozic ve Skanzenu Chanovice se staly dva objekty lidové architektury, z nichž jeden – roubená obytná chalupa Těšany čp. 12 - bude věnován tradici lidových řemesel a mistrům řemesla a ve druhém – roubeném obytném stavení Lužany čp. 35 – se představí Nositele statků nemateriální povahy Plzeňského kraje. Úlohou expozice v obou roubených domcích je nejen zaujmout návštěvníka, ale též jej poučit. Přiblížit zájemcům nenásilnou formou tradiční lidovou kulturu i osoby, které se o její existenci zasloužily či stále zasluhují a nabídnout jim atmosféru obdivu k dovednostem a šikovným rukám lidí.</w:t>
      </w:r>
    </w:p>
    <w:p w:rsidR="00E84285" w:rsidRDefault="00E84285"/>
    <w:p w:rsidR="00E84285" w:rsidRDefault="007633D2">
      <w:pPr>
        <w:pStyle w:val="Nadpis2"/>
        <w:keepNext w:val="0"/>
        <w:widowControl w:val="0"/>
        <w:numPr>
          <w:ilvl w:val="1"/>
          <w:numId w:val="14"/>
        </w:numPr>
        <w:ind w:hanging="720"/>
        <w:jc w:val="both"/>
        <w:rPr>
          <w:b w:val="0"/>
          <w:bCs/>
          <w:sz w:val="22"/>
          <w:szCs w:val="22"/>
        </w:rPr>
      </w:pPr>
      <w:r>
        <w:rPr>
          <w:b w:val="0"/>
          <w:sz w:val="22"/>
          <w:szCs w:val="22"/>
        </w:rPr>
        <w:t>Podrobná specifikace dodávky je uvedena v příloze č. 1 této Smlouvy – Projektová</w:t>
      </w:r>
      <w:r>
        <w:rPr>
          <w:sz w:val="22"/>
          <w:szCs w:val="22"/>
        </w:rPr>
        <w:t xml:space="preserve"> </w:t>
      </w:r>
      <w:r>
        <w:rPr>
          <w:b w:val="0"/>
          <w:bCs/>
          <w:sz w:val="22"/>
          <w:szCs w:val="22"/>
        </w:rPr>
        <w:t>dokumentace obsahující:</w:t>
      </w:r>
    </w:p>
    <w:p w:rsidR="00E84285" w:rsidRDefault="007633D2">
      <w:pPr>
        <w:pStyle w:val="Odstavecseseznamem"/>
        <w:numPr>
          <w:ilvl w:val="0"/>
          <w:numId w:val="20"/>
        </w:numPr>
        <w:rPr>
          <w:sz w:val="22"/>
          <w:szCs w:val="22"/>
        </w:rPr>
      </w:pPr>
      <w:r>
        <w:rPr>
          <w:sz w:val="22"/>
          <w:szCs w:val="22"/>
        </w:rPr>
        <w:t>Textovou část – popis expozice</w:t>
      </w:r>
    </w:p>
    <w:p w:rsidR="00E84285" w:rsidRDefault="007633D2">
      <w:pPr>
        <w:pStyle w:val="Odstavecseseznamem"/>
        <w:numPr>
          <w:ilvl w:val="0"/>
          <w:numId w:val="20"/>
        </w:numPr>
        <w:rPr>
          <w:sz w:val="22"/>
          <w:szCs w:val="22"/>
        </w:rPr>
      </w:pPr>
      <w:r>
        <w:rPr>
          <w:sz w:val="22"/>
          <w:szCs w:val="22"/>
        </w:rPr>
        <w:t>Výkresovou část – projektová dokumentace a technická zpráva – interiér</w:t>
      </w:r>
    </w:p>
    <w:p w:rsidR="00E84285" w:rsidRDefault="007633D2">
      <w:pPr>
        <w:pStyle w:val="Odstavecseseznamem"/>
        <w:numPr>
          <w:ilvl w:val="0"/>
          <w:numId w:val="20"/>
        </w:numPr>
        <w:rPr>
          <w:sz w:val="22"/>
          <w:szCs w:val="22"/>
        </w:rPr>
      </w:pPr>
      <w:r>
        <w:rPr>
          <w:sz w:val="22"/>
          <w:szCs w:val="22"/>
        </w:rPr>
        <w:t xml:space="preserve">Oceněný Položkový rozpočet (soupis dodávek) </w:t>
      </w:r>
    </w:p>
    <w:p w:rsidR="00E84285" w:rsidRDefault="00E84285">
      <w:pPr>
        <w:pStyle w:val="Odstavecseseznamem"/>
        <w:ind w:left="833"/>
        <w:rPr>
          <w:sz w:val="22"/>
          <w:szCs w:val="22"/>
        </w:rPr>
      </w:pPr>
    </w:p>
    <w:p w:rsidR="00E84285" w:rsidRDefault="007633D2">
      <w:pPr>
        <w:pStyle w:val="Nadpis2"/>
        <w:keepNext w:val="0"/>
        <w:widowControl w:val="0"/>
        <w:numPr>
          <w:ilvl w:val="1"/>
          <w:numId w:val="14"/>
        </w:numPr>
        <w:spacing w:after="120"/>
        <w:ind w:hanging="720"/>
        <w:jc w:val="both"/>
        <w:rPr>
          <w:b w:val="0"/>
          <w:sz w:val="22"/>
          <w:szCs w:val="22"/>
        </w:rPr>
      </w:pPr>
      <w:r>
        <w:rPr>
          <w:b w:val="0"/>
          <w:sz w:val="22"/>
          <w:szCs w:val="22"/>
        </w:rPr>
        <w:t xml:space="preserve">Součástí předmětu Smlouvy je také povinnost Prodávajícího převést na Kupujícího vlastnické právo k dodávce a povinnost Kupujícího dodávku převzít a zaplatit sjednanou cenu. </w:t>
      </w:r>
    </w:p>
    <w:p w:rsidR="00E84285" w:rsidRDefault="00E84285"/>
    <w:p w:rsidR="00E84285" w:rsidRDefault="00E84285"/>
    <w:p w:rsidR="00E84285" w:rsidRDefault="00E84285"/>
    <w:p w:rsidR="00E84285" w:rsidRDefault="007633D2">
      <w:pPr>
        <w:pStyle w:val="Nadpis2"/>
        <w:keepNext w:val="0"/>
        <w:widowControl w:val="0"/>
        <w:numPr>
          <w:ilvl w:val="1"/>
          <w:numId w:val="14"/>
        </w:numPr>
        <w:spacing w:after="120"/>
        <w:ind w:hanging="720"/>
        <w:jc w:val="both"/>
        <w:rPr>
          <w:bCs/>
          <w:sz w:val="22"/>
          <w:szCs w:val="22"/>
        </w:rPr>
      </w:pPr>
      <w:r>
        <w:rPr>
          <w:b w:val="0"/>
          <w:sz w:val="22"/>
          <w:szCs w:val="22"/>
        </w:rPr>
        <w:lastRenderedPageBreak/>
        <w:t>Prodávající a Kupující ujednávají, že součástí plnění je dále mimo jiné zpracování a předání dokladů, jež jsou nutné k převzetí a k užívání Dodávky, zejména:</w:t>
      </w:r>
      <w:r>
        <w:rPr>
          <w:bCs/>
          <w:sz w:val="22"/>
          <w:szCs w:val="22"/>
        </w:rPr>
        <w:t xml:space="preserve"> </w:t>
      </w:r>
    </w:p>
    <w:p w:rsidR="00E84285" w:rsidRDefault="007633D2">
      <w:pPr>
        <w:pStyle w:val="Nadpis2"/>
        <w:keepNext w:val="0"/>
        <w:widowControl w:val="0"/>
        <w:numPr>
          <w:ilvl w:val="0"/>
          <w:numId w:val="16"/>
        </w:numPr>
        <w:ind w:left="1434" w:hanging="357"/>
        <w:jc w:val="both"/>
        <w:rPr>
          <w:b w:val="0"/>
          <w:bCs/>
          <w:sz w:val="22"/>
          <w:szCs w:val="22"/>
        </w:rPr>
      </w:pPr>
      <w:r>
        <w:rPr>
          <w:b w:val="0"/>
          <w:bCs/>
          <w:sz w:val="22"/>
          <w:szCs w:val="22"/>
        </w:rPr>
        <w:t>doprava dodávky na místo určení;</w:t>
      </w:r>
      <w:r>
        <w:rPr>
          <w:b w:val="0"/>
          <w:color w:val="000000"/>
          <w:sz w:val="22"/>
          <w:szCs w:val="22"/>
        </w:rPr>
        <w:t xml:space="preserve"> </w:t>
      </w:r>
    </w:p>
    <w:p w:rsidR="00E84285" w:rsidRDefault="007633D2">
      <w:pPr>
        <w:numPr>
          <w:ilvl w:val="0"/>
          <w:numId w:val="16"/>
        </w:numPr>
        <w:ind w:left="1434" w:hanging="357"/>
        <w:outlineLvl w:val="2"/>
        <w:rPr>
          <w:bCs/>
          <w:sz w:val="22"/>
          <w:szCs w:val="22"/>
        </w:rPr>
      </w:pPr>
      <w:r>
        <w:rPr>
          <w:bCs/>
          <w:sz w:val="22"/>
          <w:szCs w:val="22"/>
        </w:rPr>
        <w:t>montáž dodávky na místě určeném;</w:t>
      </w:r>
    </w:p>
    <w:p w:rsidR="00E84285" w:rsidRDefault="007633D2">
      <w:pPr>
        <w:numPr>
          <w:ilvl w:val="0"/>
          <w:numId w:val="15"/>
        </w:numPr>
        <w:ind w:left="1440" w:hanging="360"/>
        <w:jc w:val="left"/>
        <w:outlineLvl w:val="2"/>
        <w:rPr>
          <w:bCs/>
          <w:sz w:val="22"/>
          <w:szCs w:val="22"/>
        </w:rPr>
      </w:pPr>
      <w:r>
        <w:rPr>
          <w:bCs/>
          <w:sz w:val="22"/>
          <w:szCs w:val="22"/>
        </w:rPr>
        <w:t>vypracování a předání protokolu o řádném vyzkoušení a o předání a převzetí dodávky;</w:t>
      </w:r>
    </w:p>
    <w:p w:rsidR="00E84285" w:rsidRDefault="007633D2">
      <w:pPr>
        <w:numPr>
          <w:ilvl w:val="0"/>
          <w:numId w:val="15"/>
        </w:numPr>
        <w:ind w:left="1440" w:hanging="360"/>
        <w:jc w:val="left"/>
        <w:outlineLvl w:val="2"/>
        <w:rPr>
          <w:bCs/>
          <w:sz w:val="22"/>
          <w:szCs w:val="22"/>
        </w:rPr>
      </w:pPr>
      <w:r>
        <w:rPr>
          <w:bCs/>
          <w:sz w:val="22"/>
          <w:szCs w:val="22"/>
        </w:rPr>
        <w:t xml:space="preserve"> prohlášení o shodě dodávky se schválenými standardy;</w:t>
      </w:r>
    </w:p>
    <w:p w:rsidR="00E84285" w:rsidRDefault="007633D2">
      <w:pPr>
        <w:numPr>
          <w:ilvl w:val="0"/>
          <w:numId w:val="15"/>
        </w:numPr>
        <w:ind w:left="1440" w:hanging="360"/>
        <w:jc w:val="left"/>
        <w:outlineLvl w:val="2"/>
        <w:rPr>
          <w:bCs/>
          <w:sz w:val="22"/>
          <w:szCs w:val="22"/>
        </w:rPr>
      </w:pPr>
      <w:r>
        <w:rPr>
          <w:bCs/>
          <w:sz w:val="22"/>
          <w:szCs w:val="22"/>
        </w:rPr>
        <w:t>předání soupisů jednotlivých položek dodávky;</w:t>
      </w:r>
    </w:p>
    <w:p w:rsidR="00E84285" w:rsidRDefault="007633D2">
      <w:pPr>
        <w:numPr>
          <w:ilvl w:val="0"/>
          <w:numId w:val="15"/>
        </w:numPr>
        <w:tabs>
          <w:tab w:val="left" w:pos="1440"/>
        </w:tabs>
        <w:ind w:left="1440" w:hanging="360"/>
        <w:jc w:val="left"/>
        <w:outlineLvl w:val="2"/>
        <w:rPr>
          <w:bCs/>
          <w:sz w:val="22"/>
          <w:szCs w:val="22"/>
        </w:rPr>
      </w:pPr>
      <w:r>
        <w:rPr>
          <w:bCs/>
          <w:sz w:val="22"/>
          <w:szCs w:val="22"/>
        </w:rPr>
        <w:t>odvezení a zlikvidování všech obalů a dalších materiálů použitých při plnění veřejné zakázky, v souladu s ustanoveními zákona 185/2001 Sb., o odpadech a o změně některých dalších zákonů, a příslušnými vyhláškami;</w:t>
      </w:r>
    </w:p>
    <w:p w:rsidR="00E84285" w:rsidRDefault="00E84285">
      <w:pPr>
        <w:jc w:val="left"/>
        <w:outlineLvl w:val="2"/>
        <w:rPr>
          <w:bCs/>
          <w:sz w:val="22"/>
          <w:szCs w:val="22"/>
        </w:rPr>
      </w:pPr>
    </w:p>
    <w:p w:rsidR="00E84285" w:rsidRDefault="007633D2">
      <w:pPr>
        <w:pStyle w:val="Nadpis2"/>
        <w:keepNext w:val="0"/>
        <w:widowControl w:val="0"/>
        <w:numPr>
          <w:ilvl w:val="1"/>
          <w:numId w:val="14"/>
        </w:numPr>
        <w:spacing w:after="120"/>
        <w:ind w:hanging="720"/>
        <w:jc w:val="both"/>
        <w:rPr>
          <w:b w:val="0"/>
          <w:sz w:val="22"/>
          <w:szCs w:val="22"/>
        </w:rPr>
      </w:pPr>
      <w:r>
        <w:rPr>
          <w:b w:val="0"/>
          <w:sz w:val="22"/>
          <w:szCs w:val="22"/>
        </w:rPr>
        <w:t>Prodávající se zavazuje za podmínek stanovených touto Smlouvou řádně a včas na svůj náklad a na svoji odpovědnost dodat do místa plnění a předat Kupujícímu dodávku specifikovanou v příloze č. 1 Smlouvy, převést na něho vlastnické právo k dodávce. Prodávající odpovídá za to, že dodávka bude provedena s odbornou péčí a v souladu se všemi platnými právními předpisy, touto Smlouvou i příslušnými přílohami k této Smlouvě a s relevantními technickými a kvalitativními normami.</w:t>
      </w:r>
    </w:p>
    <w:p w:rsidR="00E84285" w:rsidRDefault="007633D2">
      <w:pPr>
        <w:pStyle w:val="Nadpis2"/>
        <w:keepNext w:val="0"/>
        <w:widowControl w:val="0"/>
        <w:numPr>
          <w:ilvl w:val="1"/>
          <w:numId w:val="14"/>
        </w:numPr>
        <w:spacing w:after="120"/>
        <w:ind w:hanging="720"/>
        <w:jc w:val="both"/>
        <w:rPr>
          <w:b w:val="0"/>
          <w:sz w:val="22"/>
          <w:szCs w:val="22"/>
        </w:rPr>
      </w:pPr>
      <w:r>
        <w:rPr>
          <w:b w:val="0"/>
          <w:sz w:val="22"/>
          <w:szCs w:val="22"/>
        </w:rPr>
        <w:t>Kupující se zavazuje řádně a včas dodávku převzít. Kupující je povinen zaplatit Prodávajícímu sjednanou cenu za podmínek a způsobem uvedeným ve Smlouvě. Kupující se stává vlastníkem dodávky a nebezpečí škody na dodávce přechází na Kupujícího podpisem pro</w:t>
      </w:r>
      <w:r>
        <w:rPr>
          <w:b w:val="0"/>
          <w:bCs/>
          <w:iCs/>
          <w:sz w:val="22"/>
          <w:szCs w:val="22"/>
        </w:rPr>
        <w:t>tok</w:t>
      </w:r>
      <w:r>
        <w:rPr>
          <w:b w:val="0"/>
          <w:sz w:val="22"/>
          <w:szCs w:val="22"/>
        </w:rPr>
        <w:t>olu o předání a převzetí dodávky.</w:t>
      </w:r>
    </w:p>
    <w:p w:rsidR="00E84285" w:rsidRDefault="007633D2">
      <w:pPr>
        <w:pStyle w:val="Nadpis2"/>
        <w:keepNext w:val="0"/>
        <w:widowControl w:val="0"/>
        <w:numPr>
          <w:ilvl w:val="1"/>
          <w:numId w:val="14"/>
        </w:numPr>
        <w:spacing w:after="120"/>
        <w:ind w:hanging="720"/>
        <w:jc w:val="both"/>
        <w:rPr>
          <w:b w:val="0"/>
          <w:sz w:val="22"/>
          <w:szCs w:val="22"/>
        </w:rPr>
      </w:pPr>
      <w:r>
        <w:rPr>
          <w:b w:val="0"/>
          <w:sz w:val="22"/>
          <w:szCs w:val="22"/>
        </w:rPr>
        <w:t>Prodávající je povinen se seznámit se všemi informacemi, údaji a jinými dokumenty, které jsou součástí Smlouvy nebo byly v souvislosti s ní poskytnuty Kupujícím Prodávajícímu. Kupující poskytne Prodávajícímu nezbytnou součinnost v termínech dle provozních možností. Prodávající nemá nárok na žádné dodatečné platby a prodloužení termínu dodání z důvodu chybné interpretace jakýchkoliv podkladů vztahujících se k předmětu Smlouvy.</w:t>
      </w:r>
    </w:p>
    <w:p w:rsidR="00E84285" w:rsidRDefault="007633D2">
      <w:pPr>
        <w:pStyle w:val="Nadpis2"/>
        <w:keepNext w:val="0"/>
        <w:widowControl w:val="0"/>
        <w:numPr>
          <w:ilvl w:val="1"/>
          <w:numId w:val="14"/>
        </w:numPr>
        <w:spacing w:after="120"/>
        <w:ind w:hanging="720"/>
        <w:jc w:val="both"/>
        <w:rPr>
          <w:b w:val="0"/>
          <w:sz w:val="22"/>
          <w:szCs w:val="22"/>
        </w:rPr>
      </w:pPr>
      <w:r>
        <w:rPr>
          <w:b w:val="0"/>
          <w:sz w:val="22"/>
          <w:szCs w:val="22"/>
        </w:rPr>
        <w:t>Prodávající je povinen při poskytování dodávky postupovat v součinnosti s Kupujícím (případně zástupcem Kupujícího).</w:t>
      </w:r>
    </w:p>
    <w:p w:rsidR="00E84285" w:rsidRDefault="00E84285">
      <w:pPr>
        <w:rPr>
          <w:b/>
          <w:sz w:val="22"/>
          <w:szCs w:val="22"/>
        </w:rPr>
      </w:pPr>
    </w:p>
    <w:p w:rsidR="00E84285" w:rsidRDefault="00E84285">
      <w:pPr>
        <w:rPr>
          <w:b/>
          <w:sz w:val="22"/>
          <w:szCs w:val="22"/>
        </w:rPr>
      </w:pPr>
    </w:p>
    <w:p w:rsidR="00E84285" w:rsidRDefault="007633D2">
      <w:pPr>
        <w:jc w:val="center"/>
        <w:rPr>
          <w:b/>
          <w:sz w:val="22"/>
          <w:szCs w:val="22"/>
        </w:rPr>
      </w:pPr>
      <w:r>
        <w:rPr>
          <w:b/>
          <w:sz w:val="22"/>
          <w:szCs w:val="22"/>
        </w:rPr>
        <w:t>III.</w:t>
      </w:r>
    </w:p>
    <w:p w:rsidR="00E84285" w:rsidRDefault="007633D2">
      <w:pPr>
        <w:ind w:left="709" w:hanging="709"/>
        <w:jc w:val="center"/>
        <w:rPr>
          <w:b/>
          <w:sz w:val="22"/>
          <w:szCs w:val="22"/>
        </w:rPr>
      </w:pPr>
      <w:r>
        <w:rPr>
          <w:b/>
          <w:sz w:val="22"/>
          <w:szCs w:val="22"/>
        </w:rPr>
        <w:t>Místo plnění</w:t>
      </w:r>
    </w:p>
    <w:p w:rsidR="00E84285" w:rsidRDefault="00E84285">
      <w:pPr>
        <w:ind w:left="709" w:hanging="709"/>
        <w:jc w:val="center"/>
        <w:rPr>
          <w:b/>
          <w:sz w:val="22"/>
          <w:szCs w:val="22"/>
        </w:rPr>
      </w:pPr>
    </w:p>
    <w:p w:rsidR="00E84285" w:rsidRDefault="007633D2">
      <w:pPr>
        <w:rPr>
          <w:b/>
          <w:bCs/>
          <w:sz w:val="22"/>
          <w:szCs w:val="22"/>
        </w:rPr>
      </w:pPr>
      <w:r>
        <w:rPr>
          <w:b/>
          <w:bCs/>
          <w:sz w:val="22"/>
          <w:szCs w:val="22"/>
        </w:rPr>
        <w:t>Vlastivědné muzeum Dr. Hostaše v Klatovech, příspěvková organizace</w:t>
      </w:r>
    </w:p>
    <w:p w:rsidR="00E84285" w:rsidRDefault="007633D2">
      <w:pPr>
        <w:rPr>
          <w:sz w:val="22"/>
          <w:szCs w:val="22"/>
        </w:rPr>
      </w:pPr>
      <w:r>
        <w:rPr>
          <w:color w:val="000000"/>
          <w:sz w:val="22"/>
          <w:szCs w:val="22"/>
        </w:rPr>
        <w:t>Expozice lidové architektury v Chanovicích</w:t>
      </w:r>
    </w:p>
    <w:p w:rsidR="00E84285" w:rsidRDefault="007633D2">
      <w:pPr>
        <w:rPr>
          <w:sz w:val="22"/>
          <w:szCs w:val="22"/>
        </w:rPr>
      </w:pPr>
      <w:r>
        <w:rPr>
          <w:sz w:val="22"/>
          <w:szCs w:val="22"/>
        </w:rPr>
        <w:t xml:space="preserve">Chanovice </w:t>
      </w:r>
      <w:proofErr w:type="gramStart"/>
      <w:r>
        <w:rPr>
          <w:sz w:val="22"/>
          <w:szCs w:val="22"/>
        </w:rPr>
        <w:t>č.p.</w:t>
      </w:r>
      <w:proofErr w:type="gramEnd"/>
      <w:r>
        <w:rPr>
          <w:sz w:val="22"/>
          <w:szCs w:val="22"/>
        </w:rPr>
        <w:t xml:space="preserve"> 133, 341 01 Horažďovice</w:t>
      </w:r>
    </w:p>
    <w:p w:rsidR="00E84285" w:rsidRDefault="00E84285">
      <w:pPr>
        <w:rPr>
          <w:sz w:val="22"/>
          <w:szCs w:val="22"/>
        </w:rPr>
      </w:pPr>
    </w:p>
    <w:p w:rsidR="00E84285" w:rsidRDefault="00E84285">
      <w:pPr>
        <w:rPr>
          <w:b/>
          <w:sz w:val="22"/>
          <w:szCs w:val="22"/>
        </w:rPr>
      </w:pPr>
    </w:p>
    <w:p w:rsidR="00E84285" w:rsidRDefault="007633D2">
      <w:pPr>
        <w:jc w:val="center"/>
        <w:rPr>
          <w:b/>
          <w:sz w:val="22"/>
          <w:szCs w:val="22"/>
        </w:rPr>
      </w:pPr>
      <w:r>
        <w:rPr>
          <w:b/>
          <w:sz w:val="22"/>
          <w:szCs w:val="22"/>
        </w:rPr>
        <w:t>IV.</w:t>
      </w:r>
    </w:p>
    <w:p w:rsidR="00E84285" w:rsidRDefault="007633D2">
      <w:pPr>
        <w:jc w:val="center"/>
        <w:rPr>
          <w:b/>
          <w:sz w:val="22"/>
        </w:rPr>
      </w:pPr>
      <w:r>
        <w:rPr>
          <w:b/>
          <w:sz w:val="22"/>
        </w:rPr>
        <w:t>Doba trvání smlouvy</w:t>
      </w:r>
    </w:p>
    <w:p w:rsidR="00E84285" w:rsidRDefault="00E84285">
      <w:pPr>
        <w:jc w:val="center"/>
        <w:rPr>
          <w:b/>
          <w:sz w:val="22"/>
        </w:rPr>
      </w:pPr>
    </w:p>
    <w:p w:rsidR="00E84285" w:rsidRDefault="007633D2">
      <w:pPr>
        <w:pStyle w:val="Odstavecseseznamem"/>
        <w:ind w:left="0"/>
      </w:pPr>
      <w:r>
        <w:t>Termín zahájení plnění:</w:t>
      </w:r>
      <w:r>
        <w:tab/>
      </w:r>
      <w:bookmarkStart w:id="0" w:name="_Hlk514699862"/>
      <w:r>
        <w:t>po nabytí účinnosti Smlouvy</w:t>
      </w:r>
      <w:bookmarkEnd w:id="0"/>
    </w:p>
    <w:p w:rsidR="00E84285" w:rsidRDefault="007633D2">
      <w:pPr>
        <w:pStyle w:val="Odstavecseseznamem"/>
        <w:spacing w:after="120"/>
        <w:ind w:left="0"/>
        <w:contextualSpacing w:val="0"/>
      </w:pPr>
      <w:r>
        <w:t>Termín předání:</w:t>
      </w:r>
      <w:r>
        <w:tab/>
      </w:r>
      <w:r>
        <w:tab/>
      </w:r>
      <w:r>
        <w:rPr>
          <w:b/>
          <w:bCs/>
        </w:rPr>
        <w:t>nejpozději do</w:t>
      </w:r>
      <w:r>
        <w:t xml:space="preserve"> </w:t>
      </w:r>
      <w:r>
        <w:rPr>
          <w:b/>
          <w:bCs/>
        </w:rPr>
        <w:t>22. prosince 2022</w:t>
      </w:r>
    </w:p>
    <w:p w:rsidR="00E84285" w:rsidRDefault="00E84285">
      <w:pPr>
        <w:rPr>
          <w:b/>
          <w:sz w:val="22"/>
        </w:rPr>
      </w:pPr>
    </w:p>
    <w:p w:rsidR="00E84285" w:rsidRDefault="00E84285">
      <w:pPr>
        <w:rPr>
          <w:b/>
          <w:sz w:val="22"/>
        </w:rPr>
      </w:pPr>
    </w:p>
    <w:p w:rsidR="00E84285" w:rsidRDefault="007633D2">
      <w:pPr>
        <w:jc w:val="center"/>
        <w:rPr>
          <w:b/>
          <w:sz w:val="22"/>
        </w:rPr>
      </w:pPr>
      <w:r>
        <w:rPr>
          <w:b/>
          <w:sz w:val="22"/>
        </w:rPr>
        <w:lastRenderedPageBreak/>
        <w:t>V.</w:t>
      </w:r>
    </w:p>
    <w:p w:rsidR="00E84285" w:rsidRDefault="007633D2">
      <w:pPr>
        <w:jc w:val="center"/>
        <w:rPr>
          <w:b/>
          <w:sz w:val="22"/>
        </w:rPr>
      </w:pPr>
      <w:r>
        <w:rPr>
          <w:b/>
          <w:sz w:val="22"/>
        </w:rPr>
        <w:t>Cena díla</w:t>
      </w:r>
    </w:p>
    <w:p w:rsidR="00E84285" w:rsidRDefault="00E84285">
      <w:pPr>
        <w:jc w:val="center"/>
        <w:rPr>
          <w:b/>
          <w:sz w:val="22"/>
        </w:rPr>
      </w:pPr>
    </w:p>
    <w:p w:rsidR="00E84285" w:rsidRDefault="007633D2">
      <w:pPr>
        <w:pStyle w:val="Odstavecseseznamem"/>
        <w:numPr>
          <w:ilvl w:val="0"/>
          <w:numId w:val="5"/>
        </w:numPr>
        <w:ind w:left="300" w:hanging="357"/>
        <w:rPr>
          <w:sz w:val="22"/>
        </w:rPr>
      </w:pPr>
      <w:r>
        <w:rPr>
          <w:sz w:val="22"/>
        </w:rPr>
        <w:t>Cena dodávky byla stanovena takto:</w:t>
      </w:r>
    </w:p>
    <w:p w:rsidR="00E84285" w:rsidRDefault="00E84285">
      <w:pPr>
        <w:pStyle w:val="Seznam0"/>
        <w:ind w:left="2832" w:firstLine="426"/>
        <w:rPr>
          <w:sz w:val="22"/>
          <w:szCs w:val="22"/>
        </w:rPr>
      </w:pPr>
    </w:p>
    <w:p w:rsidR="00E84285" w:rsidRDefault="007633D2" w:rsidP="00B52EC2">
      <w:pPr>
        <w:pStyle w:val="Seznam0"/>
        <w:tabs>
          <w:tab w:val="right" w:pos="7230"/>
        </w:tabs>
        <w:ind w:left="990" w:firstLine="427"/>
        <w:rPr>
          <w:color w:val="000000"/>
          <w:sz w:val="22"/>
          <w:szCs w:val="22"/>
        </w:rPr>
      </w:pPr>
      <w:r>
        <w:rPr>
          <w:color w:val="000000"/>
          <w:sz w:val="22"/>
          <w:szCs w:val="22"/>
        </w:rPr>
        <w:t>Celková cena bez DPH</w:t>
      </w:r>
      <w:r>
        <w:rPr>
          <w:color w:val="000000"/>
          <w:sz w:val="22"/>
          <w:szCs w:val="22"/>
        </w:rPr>
        <w:tab/>
      </w:r>
      <w:r w:rsidR="00B52EC2">
        <w:rPr>
          <w:color w:val="000000"/>
          <w:sz w:val="22"/>
          <w:szCs w:val="22"/>
        </w:rPr>
        <w:t>1.887.400</w:t>
      </w:r>
      <w:r>
        <w:rPr>
          <w:color w:val="000000"/>
          <w:sz w:val="22"/>
          <w:szCs w:val="22"/>
        </w:rPr>
        <w:t>,- Kč</w:t>
      </w:r>
    </w:p>
    <w:p w:rsidR="00E84285" w:rsidRDefault="00B52EC2" w:rsidP="00B52EC2">
      <w:pPr>
        <w:pStyle w:val="Seznam0"/>
        <w:tabs>
          <w:tab w:val="right" w:pos="7230"/>
        </w:tabs>
        <w:ind w:left="991" w:firstLine="426"/>
        <w:rPr>
          <w:color w:val="000000"/>
          <w:sz w:val="22"/>
          <w:szCs w:val="22"/>
        </w:rPr>
      </w:pPr>
      <w:r>
        <w:rPr>
          <w:color w:val="000000"/>
          <w:sz w:val="22"/>
          <w:szCs w:val="22"/>
        </w:rPr>
        <w:t>DPH</w:t>
      </w:r>
      <w:r>
        <w:rPr>
          <w:color w:val="000000"/>
          <w:sz w:val="22"/>
          <w:szCs w:val="22"/>
        </w:rPr>
        <w:tab/>
        <w:t>396.354</w:t>
      </w:r>
      <w:r w:rsidR="007633D2">
        <w:rPr>
          <w:color w:val="000000"/>
          <w:sz w:val="22"/>
          <w:szCs w:val="22"/>
        </w:rPr>
        <w:t>,- Kč</w:t>
      </w:r>
    </w:p>
    <w:p w:rsidR="00E84285" w:rsidRDefault="007633D2" w:rsidP="00B52EC2">
      <w:pPr>
        <w:pStyle w:val="Seznam0"/>
        <w:tabs>
          <w:tab w:val="right" w:pos="7230"/>
        </w:tabs>
        <w:ind w:left="991" w:firstLine="426"/>
        <w:rPr>
          <w:bCs/>
          <w:color w:val="000000"/>
          <w:sz w:val="22"/>
          <w:szCs w:val="22"/>
        </w:rPr>
      </w:pPr>
      <w:r>
        <w:rPr>
          <w:b/>
          <w:color w:val="000000"/>
          <w:sz w:val="22"/>
          <w:szCs w:val="22"/>
        </w:rPr>
        <w:t xml:space="preserve">Celková cena vč. DPH </w:t>
      </w:r>
      <w:r>
        <w:rPr>
          <w:b/>
          <w:color w:val="000000"/>
          <w:sz w:val="22"/>
          <w:szCs w:val="22"/>
        </w:rPr>
        <w:tab/>
      </w:r>
      <w:r w:rsidR="00B52EC2">
        <w:rPr>
          <w:b/>
          <w:color w:val="000000"/>
          <w:sz w:val="22"/>
          <w:szCs w:val="22"/>
        </w:rPr>
        <w:t>2.283.754</w:t>
      </w:r>
      <w:r>
        <w:rPr>
          <w:b/>
          <w:color w:val="000000"/>
          <w:sz w:val="22"/>
          <w:szCs w:val="22"/>
        </w:rPr>
        <w:t>,- Kč</w:t>
      </w:r>
    </w:p>
    <w:p w:rsidR="00E84285" w:rsidRDefault="00E84285">
      <w:pPr>
        <w:pStyle w:val="Seznam0"/>
        <w:rPr>
          <w:color w:val="000000"/>
          <w:sz w:val="22"/>
          <w:szCs w:val="22"/>
        </w:rPr>
      </w:pPr>
    </w:p>
    <w:p w:rsidR="00E84285" w:rsidRDefault="00E84285">
      <w:pPr>
        <w:pStyle w:val="Seznam0"/>
        <w:rPr>
          <w:color w:val="000000"/>
          <w:sz w:val="22"/>
          <w:szCs w:val="22"/>
        </w:rPr>
      </w:pPr>
    </w:p>
    <w:p w:rsidR="00E84285" w:rsidRDefault="007633D2">
      <w:pPr>
        <w:pStyle w:val="Seznam0"/>
        <w:numPr>
          <w:ilvl w:val="0"/>
          <w:numId w:val="5"/>
        </w:numPr>
        <w:ind w:left="300" w:hanging="357"/>
        <w:rPr>
          <w:sz w:val="22"/>
          <w:szCs w:val="22"/>
        </w:rPr>
      </w:pPr>
      <w:r>
        <w:rPr>
          <w:sz w:val="22"/>
        </w:rPr>
        <w:t>Tato cena je nejvýše přípustná a nelze ji zvýšit ani pod vlivem změny cen vstupů nebo jiných vnějších podmínek. Ke změně ceny může dojít pouze:</w:t>
      </w:r>
    </w:p>
    <w:p w:rsidR="00E84285" w:rsidRDefault="007633D2">
      <w:pPr>
        <w:pStyle w:val="Seznam0"/>
        <w:ind w:left="720"/>
        <w:rPr>
          <w:sz w:val="22"/>
          <w:szCs w:val="22"/>
        </w:rPr>
      </w:pPr>
      <w:r>
        <w:rPr>
          <w:sz w:val="22"/>
          <w:szCs w:val="22"/>
        </w:rPr>
        <w:t xml:space="preserve"> </w:t>
      </w:r>
    </w:p>
    <w:p w:rsidR="00E84285" w:rsidRDefault="007633D2">
      <w:pPr>
        <w:pStyle w:val="Odstavecseseznamem"/>
        <w:numPr>
          <w:ilvl w:val="0"/>
          <w:numId w:val="3"/>
        </w:numPr>
        <w:rPr>
          <w:sz w:val="22"/>
          <w:szCs w:val="22"/>
        </w:rPr>
      </w:pPr>
      <w:r>
        <w:rPr>
          <w:sz w:val="22"/>
          <w:szCs w:val="22"/>
        </w:rPr>
        <w:t>dojde-li v průběhu provádění dodávek k účinnosti změn právních předpisů týkajících se výše daně z přidané hodnoty</w:t>
      </w:r>
      <w:bookmarkStart w:id="1" w:name="_Toc53951773"/>
      <w:r>
        <w:rPr>
          <w:sz w:val="22"/>
          <w:szCs w:val="22"/>
        </w:rPr>
        <w:t>,</w:t>
      </w:r>
      <w:bookmarkEnd w:id="1"/>
    </w:p>
    <w:p w:rsidR="00E84285" w:rsidRDefault="007633D2">
      <w:pPr>
        <w:pStyle w:val="Odstavecseseznamem"/>
        <w:numPr>
          <w:ilvl w:val="0"/>
          <w:numId w:val="3"/>
        </w:numPr>
        <w:rPr>
          <w:sz w:val="22"/>
          <w:szCs w:val="22"/>
        </w:rPr>
      </w:pPr>
      <w:r>
        <w:rPr>
          <w:sz w:val="22"/>
          <w:szCs w:val="22"/>
        </w:rPr>
        <w:t>na základě nových dodávek a služeb objednaných a schváleným Kupujícím zadaných na základě příslušných ustanovení Metodického pokynu pro oblast zadávaní zakázek pro programové období 2014–2020.</w:t>
      </w:r>
    </w:p>
    <w:p w:rsidR="00E84285" w:rsidRDefault="007633D2">
      <w:pPr>
        <w:pStyle w:val="Odstavecseseznamem"/>
        <w:numPr>
          <w:ilvl w:val="0"/>
          <w:numId w:val="3"/>
        </w:numPr>
        <w:rPr>
          <w:sz w:val="22"/>
          <w:szCs w:val="22"/>
        </w:rPr>
      </w:pPr>
      <w:r>
        <w:rPr>
          <w:sz w:val="22"/>
          <w:szCs w:val="22"/>
        </w:rPr>
        <w:t>dojde-li v průběhu provádění dodávek ke změnám legislativních či technických předpisů a norem, které mají prokazatelný vliv na překročení ceny.</w:t>
      </w:r>
    </w:p>
    <w:p w:rsidR="00E84285" w:rsidRDefault="00E84285">
      <w:pPr>
        <w:pStyle w:val="Seznam0"/>
        <w:ind w:left="720"/>
        <w:rPr>
          <w:sz w:val="22"/>
          <w:szCs w:val="22"/>
        </w:rPr>
      </w:pPr>
    </w:p>
    <w:p w:rsidR="00E84285" w:rsidRDefault="007633D2">
      <w:pPr>
        <w:pStyle w:val="Seznam0"/>
        <w:numPr>
          <w:ilvl w:val="0"/>
          <w:numId w:val="5"/>
        </w:numPr>
        <w:ind w:left="300" w:hanging="357"/>
        <w:rPr>
          <w:sz w:val="22"/>
        </w:rPr>
      </w:pPr>
      <w:r>
        <w:rPr>
          <w:color w:val="000000"/>
          <w:sz w:val="22"/>
          <w:szCs w:val="22"/>
        </w:rPr>
        <w:t xml:space="preserve">Cena je stanovena pro danou dobu plnění jako cena nejvýše přípustná se započtením veškerých nákladů, rizik, zisku a finančních vlivů (např. inflace) po celou dobu realizace zakázky v souladu s podmínkami uvedenými ve Smlouvě a zahrnuje veškeré dodávky, služby a činnosti vyplývající ze zadávacích podkladů, a o kterých dodavatel podle svých odborných znalostí vědět měl, že jsou k řádnému a kvalitnímu dodání a předání dodávky zakázky. </w:t>
      </w:r>
    </w:p>
    <w:p w:rsidR="00E84285" w:rsidRDefault="00E84285">
      <w:pPr>
        <w:pStyle w:val="Seznam0"/>
        <w:rPr>
          <w:sz w:val="22"/>
          <w:szCs w:val="22"/>
        </w:rPr>
      </w:pPr>
    </w:p>
    <w:p w:rsidR="00E84285" w:rsidRDefault="007633D2">
      <w:pPr>
        <w:pStyle w:val="Seznam0"/>
        <w:numPr>
          <w:ilvl w:val="0"/>
          <w:numId w:val="5"/>
        </w:numPr>
        <w:ind w:left="357" w:hanging="357"/>
        <w:rPr>
          <w:sz w:val="22"/>
        </w:rPr>
      </w:pPr>
      <w:r>
        <w:rPr>
          <w:sz w:val="22"/>
        </w:rPr>
        <w:t>Cenová kalkulace jednotlivých dodávek tvoří Přílohu č. 1 této Smlouvy.</w:t>
      </w:r>
    </w:p>
    <w:p w:rsidR="00E84285" w:rsidRDefault="00E84285">
      <w:pPr>
        <w:rPr>
          <w:b/>
          <w:sz w:val="22"/>
        </w:rPr>
      </w:pPr>
    </w:p>
    <w:p w:rsidR="00E84285" w:rsidRDefault="00E84285">
      <w:pPr>
        <w:rPr>
          <w:b/>
          <w:sz w:val="22"/>
        </w:rPr>
      </w:pPr>
    </w:p>
    <w:p w:rsidR="00E84285" w:rsidRDefault="007633D2">
      <w:pPr>
        <w:jc w:val="center"/>
        <w:rPr>
          <w:b/>
          <w:sz w:val="22"/>
        </w:rPr>
      </w:pPr>
      <w:r>
        <w:rPr>
          <w:b/>
          <w:sz w:val="22"/>
        </w:rPr>
        <w:t>VI.</w:t>
      </w:r>
    </w:p>
    <w:p w:rsidR="00E84285" w:rsidRDefault="007633D2">
      <w:pPr>
        <w:jc w:val="center"/>
        <w:rPr>
          <w:b/>
          <w:sz w:val="22"/>
        </w:rPr>
      </w:pPr>
      <w:r>
        <w:rPr>
          <w:b/>
          <w:sz w:val="22"/>
        </w:rPr>
        <w:t>Splatnost ceny</w:t>
      </w:r>
    </w:p>
    <w:p w:rsidR="00E84285" w:rsidRDefault="007633D2">
      <w:pPr>
        <w:jc w:val="center"/>
        <w:rPr>
          <w:b/>
          <w:sz w:val="22"/>
        </w:rPr>
      </w:pPr>
      <w:r>
        <w:rPr>
          <w:b/>
          <w:sz w:val="22"/>
        </w:rPr>
        <w:t xml:space="preserve"> </w:t>
      </w:r>
    </w:p>
    <w:p w:rsidR="00E84285" w:rsidRDefault="007633D2">
      <w:pPr>
        <w:pStyle w:val="Seznam0"/>
        <w:numPr>
          <w:ilvl w:val="0"/>
          <w:numId w:val="12"/>
        </w:numPr>
        <w:ind w:left="357" w:hanging="357"/>
        <w:rPr>
          <w:sz w:val="22"/>
        </w:rPr>
      </w:pPr>
      <w:r>
        <w:rPr>
          <w:sz w:val="22"/>
        </w:rPr>
        <w:t>Kupující nebude poskytovat zálohy.</w:t>
      </w:r>
    </w:p>
    <w:p w:rsidR="00E84285" w:rsidRDefault="00E84285">
      <w:pPr>
        <w:pStyle w:val="Seznam0"/>
        <w:ind w:left="357"/>
        <w:rPr>
          <w:sz w:val="22"/>
        </w:rPr>
      </w:pPr>
    </w:p>
    <w:p w:rsidR="00E84285" w:rsidRDefault="007633D2">
      <w:pPr>
        <w:pStyle w:val="Seznam0"/>
        <w:numPr>
          <w:ilvl w:val="0"/>
          <w:numId w:val="12"/>
        </w:numPr>
        <w:ind w:left="357" w:hanging="357"/>
        <w:rPr>
          <w:sz w:val="22"/>
        </w:rPr>
      </w:pPr>
      <w:r>
        <w:rPr>
          <w:bCs/>
          <w:sz w:val="22"/>
          <w:szCs w:val="22"/>
        </w:rPr>
        <w:t xml:space="preserve">Smluvní strany se dohodly na tom, že úhrada ceny za dodávku </w:t>
      </w:r>
      <w:r>
        <w:rPr>
          <w:sz w:val="22"/>
        </w:rPr>
        <w:t>dle č. II této Smlouvy bude hrazena dílčími fakturami vždy po dodání, montáži a instalaci jednotlivých položek předmětu smlouvy.</w:t>
      </w:r>
    </w:p>
    <w:p w:rsidR="00E84285" w:rsidRDefault="00E84285">
      <w:pPr>
        <w:pStyle w:val="Odstavecseseznamem"/>
        <w:rPr>
          <w:bCs/>
          <w:sz w:val="22"/>
          <w:szCs w:val="22"/>
        </w:rPr>
      </w:pPr>
    </w:p>
    <w:p w:rsidR="00E84285" w:rsidRDefault="007633D2">
      <w:pPr>
        <w:pStyle w:val="Seznam0"/>
        <w:numPr>
          <w:ilvl w:val="0"/>
          <w:numId w:val="12"/>
        </w:numPr>
        <w:ind w:left="357" w:hanging="357"/>
        <w:rPr>
          <w:sz w:val="22"/>
        </w:rPr>
      </w:pPr>
      <w:r>
        <w:rPr>
          <w:bCs/>
          <w:sz w:val="22"/>
          <w:szCs w:val="22"/>
        </w:rPr>
        <w:t xml:space="preserve">Dílčím plněním se rozumí rozsah a cena skutečně provedených dodávek a služeb uskutečněných prodávajícím. Zjišťování rozsahu dodávky a ceny dílčího plnění se provádí Protokolem o předání a převzetí dodávek a služeb, doloženým soupisem provedených dodávek a služeb v členění dle specifikace s uvedením minimálně souhrnné položky, jednotkové ceny, množství a výsledné ceny za příslušnou položku. Podpisem Protokolu o předání a převzetí se soupisem provedených dodávek a služeb zástupci smluvních stran, vzniká prodávajícímu právo fakturovat odsouhlasenou cenu dílčího plnění daňovým dokladem včetně DPH a tento den se stává dnem uskutečnění zdanitelného plnění. </w:t>
      </w:r>
      <w:r>
        <w:rPr>
          <w:sz w:val="22"/>
          <w:szCs w:val="22"/>
        </w:rPr>
        <w:lastRenderedPageBreak/>
        <w:t>Dílčí faktura bude uhrazena kupujícím v případě, že dílo dílčího plnění bude dokončeno bez vad a nedodělků.</w:t>
      </w:r>
    </w:p>
    <w:p w:rsidR="00E84285" w:rsidRDefault="00E84285">
      <w:pPr>
        <w:pStyle w:val="Odstavecseseznamem"/>
        <w:rPr>
          <w:sz w:val="22"/>
        </w:rPr>
      </w:pPr>
    </w:p>
    <w:p w:rsidR="00E84285" w:rsidRDefault="007633D2">
      <w:pPr>
        <w:pStyle w:val="Seznam0"/>
        <w:numPr>
          <w:ilvl w:val="0"/>
          <w:numId w:val="12"/>
        </w:numPr>
        <w:ind w:left="357" w:hanging="357"/>
        <w:rPr>
          <w:sz w:val="22"/>
        </w:rPr>
      </w:pPr>
      <w:r>
        <w:rPr>
          <w:sz w:val="22"/>
          <w:szCs w:val="22"/>
        </w:rPr>
        <w:t>Konečná faktura bude vystavena na základě Protokolu o předání a převzetí a s rekapitulací všech plateb.  Konečná faktura bude uhrazena Kupujícím v případě, že dílo bude dokončeno bez vad a nedodělků.</w:t>
      </w:r>
    </w:p>
    <w:p w:rsidR="00E84285" w:rsidRDefault="00E84285">
      <w:pPr>
        <w:pStyle w:val="Odstavecseseznamem"/>
        <w:rPr>
          <w:sz w:val="22"/>
        </w:rPr>
      </w:pPr>
    </w:p>
    <w:p w:rsidR="00E84285" w:rsidRDefault="007633D2">
      <w:pPr>
        <w:pStyle w:val="Seznam0"/>
        <w:numPr>
          <w:ilvl w:val="0"/>
          <w:numId w:val="12"/>
        </w:numPr>
        <w:ind w:left="357" w:hanging="357"/>
        <w:rPr>
          <w:sz w:val="22"/>
        </w:rPr>
      </w:pPr>
      <w:r>
        <w:rPr>
          <w:sz w:val="22"/>
        </w:rPr>
        <w:t>Kupující uhradí Prodávajícímu faktury pouze do výše sjednané celkové ceny dodávky dle čl. V. této Smlouvy.</w:t>
      </w:r>
    </w:p>
    <w:p w:rsidR="00E84285" w:rsidRDefault="00E84285">
      <w:pPr>
        <w:rPr>
          <w:sz w:val="22"/>
        </w:rPr>
      </w:pPr>
    </w:p>
    <w:p w:rsidR="00E84285" w:rsidRDefault="007633D2">
      <w:pPr>
        <w:pStyle w:val="Seznam0"/>
        <w:numPr>
          <w:ilvl w:val="0"/>
          <w:numId w:val="12"/>
        </w:numPr>
        <w:ind w:left="357" w:hanging="357"/>
        <w:rPr>
          <w:sz w:val="22"/>
        </w:rPr>
      </w:pPr>
      <w:r>
        <w:rPr>
          <w:bCs/>
          <w:sz w:val="22"/>
          <w:szCs w:val="22"/>
        </w:rPr>
        <w:t>Prodávající je povinen dodávky a služby fakturovat dle specifikace díla a kalkulace ceny v souladu s přílohou č. 1. této Smlouvy.</w:t>
      </w:r>
    </w:p>
    <w:p w:rsidR="00E84285" w:rsidRDefault="00E84285">
      <w:pPr>
        <w:rPr>
          <w:sz w:val="22"/>
        </w:rPr>
      </w:pPr>
    </w:p>
    <w:p w:rsidR="00E84285" w:rsidRDefault="007633D2">
      <w:pPr>
        <w:pStyle w:val="Seznam0"/>
        <w:numPr>
          <w:ilvl w:val="0"/>
          <w:numId w:val="12"/>
        </w:numPr>
        <w:ind w:left="357" w:hanging="357"/>
        <w:rPr>
          <w:sz w:val="22"/>
        </w:rPr>
      </w:pPr>
      <w:r>
        <w:rPr>
          <w:sz w:val="22"/>
          <w:szCs w:val="22"/>
        </w:rPr>
        <w:t>Daňový doklad (faktura) musí splňovat náležitosti daňového dokladu podle platné legislativy a musí obsahovat zejména tyto náležitosti:</w:t>
      </w:r>
    </w:p>
    <w:p w:rsidR="00E84285" w:rsidRDefault="007633D2">
      <w:pPr>
        <w:numPr>
          <w:ilvl w:val="0"/>
          <w:numId w:val="2"/>
        </w:numPr>
        <w:tabs>
          <w:tab w:val="left" w:pos="1211"/>
        </w:tabs>
        <w:ind w:left="1211"/>
        <w:rPr>
          <w:sz w:val="22"/>
          <w:szCs w:val="22"/>
        </w:rPr>
      </w:pPr>
      <w:r>
        <w:rPr>
          <w:sz w:val="22"/>
          <w:szCs w:val="22"/>
        </w:rPr>
        <w:t xml:space="preserve">název a sídlo oprávněné a povinné osoby, </w:t>
      </w:r>
    </w:p>
    <w:p w:rsidR="00E84285" w:rsidRDefault="007633D2">
      <w:pPr>
        <w:numPr>
          <w:ilvl w:val="0"/>
          <w:numId w:val="2"/>
        </w:numPr>
        <w:tabs>
          <w:tab w:val="left" w:pos="1211"/>
        </w:tabs>
        <w:ind w:left="1211"/>
        <w:rPr>
          <w:sz w:val="22"/>
          <w:szCs w:val="22"/>
        </w:rPr>
      </w:pPr>
      <w:r>
        <w:rPr>
          <w:sz w:val="22"/>
          <w:szCs w:val="22"/>
        </w:rPr>
        <w:t>IČO a DIČ Prodávajícího a Kupujícího,</w:t>
      </w:r>
    </w:p>
    <w:p w:rsidR="00E84285" w:rsidRDefault="007633D2">
      <w:pPr>
        <w:numPr>
          <w:ilvl w:val="0"/>
          <w:numId w:val="2"/>
        </w:numPr>
        <w:tabs>
          <w:tab w:val="left" w:pos="1211"/>
        </w:tabs>
        <w:ind w:left="1211"/>
        <w:rPr>
          <w:sz w:val="22"/>
          <w:szCs w:val="22"/>
        </w:rPr>
      </w:pPr>
      <w:r>
        <w:rPr>
          <w:sz w:val="22"/>
          <w:szCs w:val="22"/>
        </w:rPr>
        <w:t>číslo smlouvy Kupujícího,</w:t>
      </w:r>
    </w:p>
    <w:p w:rsidR="00E84285" w:rsidRDefault="007633D2">
      <w:pPr>
        <w:numPr>
          <w:ilvl w:val="0"/>
          <w:numId w:val="2"/>
        </w:numPr>
        <w:tabs>
          <w:tab w:val="left" w:pos="1211"/>
        </w:tabs>
        <w:ind w:left="1211"/>
        <w:rPr>
          <w:sz w:val="22"/>
          <w:szCs w:val="22"/>
        </w:rPr>
      </w:pPr>
      <w:r>
        <w:rPr>
          <w:sz w:val="22"/>
          <w:szCs w:val="22"/>
        </w:rPr>
        <w:t>číslo platebního dokladu (faktury),</w:t>
      </w:r>
    </w:p>
    <w:p w:rsidR="00E84285" w:rsidRDefault="007633D2">
      <w:pPr>
        <w:numPr>
          <w:ilvl w:val="0"/>
          <w:numId w:val="2"/>
        </w:numPr>
        <w:tabs>
          <w:tab w:val="left" w:pos="1211"/>
        </w:tabs>
        <w:ind w:left="1211"/>
        <w:rPr>
          <w:sz w:val="22"/>
          <w:szCs w:val="22"/>
        </w:rPr>
      </w:pPr>
      <w:r>
        <w:rPr>
          <w:sz w:val="22"/>
          <w:szCs w:val="22"/>
        </w:rPr>
        <w:t>den odeslání, den splatnosti a datum zdanitelného plnění,</w:t>
      </w:r>
    </w:p>
    <w:p w:rsidR="00E84285" w:rsidRDefault="007633D2">
      <w:pPr>
        <w:numPr>
          <w:ilvl w:val="0"/>
          <w:numId w:val="2"/>
        </w:numPr>
        <w:tabs>
          <w:tab w:val="left" w:pos="1211"/>
        </w:tabs>
        <w:ind w:left="1211"/>
        <w:rPr>
          <w:sz w:val="22"/>
          <w:szCs w:val="22"/>
        </w:rPr>
      </w:pPr>
      <w:r>
        <w:rPr>
          <w:sz w:val="22"/>
          <w:szCs w:val="22"/>
        </w:rPr>
        <w:t>označení peněžního ústavu a číslo účtu, na který má Kupující platit,</w:t>
      </w:r>
    </w:p>
    <w:p w:rsidR="00E84285" w:rsidRDefault="007633D2">
      <w:pPr>
        <w:numPr>
          <w:ilvl w:val="0"/>
          <w:numId w:val="2"/>
        </w:numPr>
        <w:tabs>
          <w:tab w:val="left" w:pos="1211"/>
        </w:tabs>
        <w:ind w:left="1211"/>
        <w:rPr>
          <w:sz w:val="22"/>
          <w:szCs w:val="22"/>
        </w:rPr>
      </w:pPr>
      <w:r>
        <w:rPr>
          <w:sz w:val="22"/>
          <w:szCs w:val="22"/>
        </w:rPr>
        <w:t>fakturovanou částku bez daně, sazbu daně, daň a celkovou částku, včetně daně z přidané hodnoty,</w:t>
      </w:r>
    </w:p>
    <w:p w:rsidR="00E84285" w:rsidRDefault="007633D2">
      <w:pPr>
        <w:numPr>
          <w:ilvl w:val="0"/>
          <w:numId w:val="2"/>
        </w:numPr>
        <w:tabs>
          <w:tab w:val="left" w:pos="1211"/>
        </w:tabs>
        <w:ind w:left="1211"/>
        <w:rPr>
          <w:sz w:val="22"/>
          <w:szCs w:val="22"/>
        </w:rPr>
      </w:pPr>
      <w:r>
        <w:rPr>
          <w:sz w:val="22"/>
          <w:szCs w:val="22"/>
        </w:rPr>
        <w:t>označení předmětu plnění zakázky s odkazem na příslušnou část smlouvy,</w:t>
      </w:r>
    </w:p>
    <w:p w:rsidR="00E84285" w:rsidRDefault="007633D2">
      <w:pPr>
        <w:numPr>
          <w:ilvl w:val="0"/>
          <w:numId w:val="2"/>
        </w:numPr>
        <w:tabs>
          <w:tab w:val="left" w:pos="1211"/>
        </w:tabs>
        <w:ind w:left="1211"/>
        <w:rPr>
          <w:sz w:val="22"/>
          <w:szCs w:val="22"/>
        </w:rPr>
      </w:pPr>
      <w:r>
        <w:rPr>
          <w:sz w:val="22"/>
          <w:szCs w:val="22"/>
        </w:rPr>
        <w:t>protokol o předání a převzetí předmětu smlouvy, na který Prodávající vystavil daňový doklad k úhradě,</w:t>
      </w:r>
    </w:p>
    <w:p w:rsidR="00E84285" w:rsidRDefault="007633D2">
      <w:pPr>
        <w:numPr>
          <w:ilvl w:val="0"/>
          <w:numId w:val="2"/>
        </w:numPr>
        <w:tabs>
          <w:tab w:val="left" w:pos="1211"/>
        </w:tabs>
        <w:ind w:left="1211"/>
        <w:rPr>
          <w:sz w:val="22"/>
          <w:szCs w:val="22"/>
        </w:rPr>
      </w:pPr>
      <w:r>
        <w:rPr>
          <w:sz w:val="22"/>
          <w:szCs w:val="22"/>
        </w:rPr>
        <w:t>razítko a podpis Prodávajícího</w:t>
      </w:r>
    </w:p>
    <w:p w:rsidR="00E84285" w:rsidRDefault="00E84285">
      <w:pPr>
        <w:rPr>
          <w:sz w:val="22"/>
        </w:rPr>
      </w:pPr>
    </w:p>
    <w:p w:rsidR="00E84285" w:rsidRDefault="007633D2">
      <w:pPr>
        <w:pStyle w:val="Seznam0"/>
        <w:numPr>
          <w:ilvl w:val="0"/>
          <w:numId w:val="12"/>
        </w:numPr>
        <w:ind w:left="709"/>
        <w:rPr>
          <w:b/>
          <w:bCs/>
          <w:sz w:val="22"/>
        </w:rPr>
      </w:pPr>
      <w:r>
        <w:rPr>
          <w:b/>
          <w:bCs/>
          <w:sz w:val="22"/>
        </w:rPr>
        <w:t xml:space="preserve">Prodávající má povinnost na všech daňových dokladech (fakturách), kromě </w:t>
      </w:r>
      <w:r>
        <w:rPr>
          <w:b/>
          <w:bCs/>
          <w:sz w:val="22"/>
          <w:szCs w:val="22"/>
        </w:rPr>
        <w:t xml:space="preserve">náležitostí daňového dokladu podle platné legislativy, </w:t>
      </w:r>
      <w:r>
        <w:rPr>
          <w:b/>
          <w:bCs/>
          <w:sz w:val="22"/>
        </w:rPr>
        <w:t>uvádět následující údaje:</w:t>
      </w:r>
    </w:p>
    <w:p w:rsidR="00E84285" w:rsidRDefault="007633D2">
      <w:pPr>
        <w:pStyle w:val="Seznam0"/>
        <w:numPr>
          <w:ilvl w:val="0"/>
          <w:numId w:val="13"/>
        </w:numPr>
        <w:rPr>
          <w:b/>
          <w:bCs/>
          <w:sz w:val="22"/>
        </w:rPr>
      </w:pPr>
      <w:r>
        <w:rPr>
          <w:b/>
          <w:bCs/>
        </w:rPr>
        <w:t>název projektu: „</w:t>
      </w:r>
      <w:r>
        <w:rPr>
          <w:b/>
          <w:bCs/>
          <w:sz w:val="22"/>
          <w:szCs w:val="22"/>
        </w:rPr>
        <w:t>TRADIČNÍ LIDOVÁ KULTURA REGIONŮ</w:t>
      </w:r>
      <w:r>
        <w:rPr>
          <w:b/>
          <w:bCs/>
        </w:rPr>
        <w:t xml:space="preserve"> KLATOVY – CHAM“</w:t>
      </w:r>
    </w:p>
    <w:p w:rsidR="00E84285" w:rsidRDefault="007633D2">
      <w:pPr>
        <w:pStyle w:val="Seznam0"/>
        <w:numPr>
          <w:ilvl w:val="0"/>
          <w:numId w:val="13"/>
        </w:numPr>
        <w:rPr>
          <w:b/>
          <w:bCs/>
          <w:sz w:val="22"/>
        </w:rPr>
      </w:pPr>
      <w:r>
        <w:rPr>
          <w:b/>
          <w:bCs/>
        </w:rPr>
        <w:t>registrační číslo projektu: 323</w:t>
      </w:r>
    </w:p>
    <w:p w:rsidR="00E84285" w:rsidRDefault="007633D2">
      <w:pPr>
        <w:pStyle w:val="Seznam0"/>
        <w:numPr>
          <w:ilvl w:val="0"/>
          <w:numId w:val="13"/>
        </w:numPr>
        <w:rPr>
          <w:b/>
          <w:bCs/>
          <w:sz w:val="22"/>
        </w:rPr>
      </w:pPr>
      <w:r>
        <w:rPr>
          <w:b/>
          <w:bCs/>
          <w:sz w:val="22"/>
          <w:szCs w:val="22"/>
        </w:rPr>
        <w:t>projekt je spolufinancován Evropskou unií z Evropského fondu pro regionální rozvoj prostřednictvím programu přeshraniční spolupráce Cíl EÚS Česká republika Svobodný stát Bavorsko 2014-2020.</w:t>
      </w:r>
    </w:p>
    <w:p w:rsidR="00E84285" w:rsidRDefault="00E84285">
      <w:pPr>
        <w:rPr>
          <w:sz w:val="22"/>
        </w:rPr>
      </w:pPr>
    </w:p>
    <w:p w:rsidR="00E84285" w:rsidRDefault="007633D2">
      <w:pPr>
        <w:pStyle w:val="Seznam0"/>
        <w:numPr>
          <w:ilvl w:val="0"/>
          <w:numId w:val="12"/>
        </w:numPr>
        <w:rPr>
          <w:sz w:val="22"/>
        </w:rPr>
      </w:pPr>
      <w:r>
        <w:rPr>
          <w:sz w:val="22"/>
          <w:szCs w:val="22"/>
        </w:rPr>
        <w:t>V případě, že daňový doklad (faktura) nebude obsahovat náležitosti výše uvedené nebo k němu nebudou přiloženy řádné doklady (přílohy) smlouvou vyžadované, je Kupující</w:t>
      </w:r>
      <w:r>
        <w:rPr>
          <w:b/>
          <w:sz w:val="22"/>
          <w:szCs w:val="22"/>
        </w:rPr>
        <w:t xml:space="preserve"> </w:t>
      </w:r>
      <w:r>
        <w:rPr>
          <w:sz w:val="22"/>
          <w:szCs w:val="22"/>
        </w:rPr>
        <w:t>oprávněn vrátit jej a požadovat vystavení nového řádného daňového dokladu (faktury). Právo vrátit tento doklad zaniká, neuplatní-li jej Kupující do sedmi pracovních dnů ode dne doručení takového dokladu. Počínaje dnem doručení opraveného daňového dokladu (faktury) začne plynout nová lhůta splatnosti. Prodávající je však povinen opravit vady dokladu nebo doklad doplnit o smlouvou požadované přílohy, je-li k tomu dodatečně vyzván i po lhůtě výše uvedené s tím, že však takováto výzva nemá účinky spojené s vrácením daňového dokladu (faktury) dle tohoto odstavce.</w:t>
      </w:r>
    </w:p>
    <w:p w:rsidR="00E84285" w:rsidRDefault="00E84285">
      <w:pPr>
        <w:pStyle w:val="Seznam0"/>
        <w:ind w:left="720"/>
        <w:rPr>
          <w:sz w:val="22"/>
        </w:rPr>
      </w:pPr>
    </w:p>
    <w:p w:rsidR="00E84285" w:rsidRDefault="007633D2">
      <w:pPr>
        <w:pStyle w:val="Seznam0"/>
        <w:numPr>
          <w:ilvl w:val="0"/>
          <w:numId w:val="12"/>
        </w:numPr>
        <w:rPr>
          <w:sz w:val="22"/>
        </w:rPr>
      </w:pPr>
      <w:r>
        <w:rPr>
          <w:sz w:val="22"/>
        </w:rPr>
        <w:t>Prodávající se zavazuje na daňovém dokladu pro platbu ceny díla uvádět pouze bankovní účet, který určil správci daně ke zveřejnění v registru plátců a identifikovaných osob. Prodávající a Kupující se dohodli, že pokud bude na daňovém dokladu uveden jiný bankovní účet než ten, který je zveřejněn správcem daně v registru plátců a identifikovaných osob, Kupující je oprávněn provést úhradu daňového dokladu na tento účet zveřejněný podle zák. č. 235/2004 Sb., o dani z přidané hodnoty a nebude tak v prodlení s úhradou ceny díla. Pokud by Kupujícímu vzniklo ručení v souvislosti s neplněním povinnosti Prodávajícího vyplývajících ze zákona č. 235/2004 Sb., o dani z přidané hodnoty, má Kupující nárok na náhradu všeho, co za Prodávajícího v souvislosti s tímto ručením plnil.</w:t>
      </w:r>
    </w:p>
    <w:p w:rsidR="00E84285" w:rsidRDefault="007633D2">
      <w:pPr>
        <w:pStyle w:val="Seznam0"/>
        <w:rPr>
          <w:sz w:val="22"/>
        </w:rPr>
      </w:pPr>
      <w:r>
        <w:rPr>
          <w:sz w:val="22"/>
        </w:rPr>
        <w:t xml:space="preserve"> </w:t>
      </w:r>
    </w:p>
    <w:p w:rsidR="00E84285" w:rsidRDefault="007633D2">
      <w:pPr>
        <w:pStyle w:val="Seznam0"/>
        <w:numPr>
          <w:ilvl w:val="0"/>
          <w:numId w:val="12"/>
        </w:numPr>
        <w:rPr>
          <w:sz w:val="22"/>
        </w:rPr>
      </w:pPr>
      <w:r>
        <w:rPr>
          <w:sz w:val="22"/>
        </w:rPr>
        <w:t>Kupující je oprávněn vrátit fakturu Prodávajícímu až do data její splatnosti, jestliže obsahuje neúplné nebo nepravdivé údaje. Při nezaplacení takto nesprávně vystavené a doručené faktury není Kupující v prodlení se zaplacením. Prodávající je povinen fakturu řádně opravit a doručit ji Kupujícímu s novou lhůtou splatnosti.</w:t>
      </w:r>
    </w:p>
    <w:p w:rsidR="00E84285" w:rsidRDefault="00E84285">
      <w:pPr>
        <w:pStyle w:val="Seznam0"/>
        <w:ind w:left="709"/>
        <w:rPr>
          <w:sz w:val="22"/>
          <w:szCs w:val="22"/>
        </w:rPr>
      </w:pPr>
    </w:p>
    <w:p w:rsidR="00E84285" w:rsidRDefault="007633D2">
      <w:pPr>
        <w:pStyle w:val="Seznam0"/>
        <w:numPr>
          <w:ilvl w:val="0"/>
          <w:numId w:val="12"/>
        </w:numPr>
        <w:rPr>
          <w:sz w:val="22"/>
          <w:szCs w:val="22"/>
        </w:rPr>
      </w:pPr>
      <w:r>
        <w:rPr>
          <w:sz w:val="22"/>
          <w:szCs w:val="22"/>
        </w:rPr>
        <w:t>Doba splatnosti faktur je 30 dnů od jejich doručení Kupujícímu, přičemž dnem úhrady faktury je den, kdy je částka odepsána z účtu Kupujícího u bankovního ústavu. Kupující uhradí faktury bezhotovostně převodem na účet Prodávajícího.</w:t>
      </w:r>
    </w:p>
    <w:p w:rsidR="00E84285" w:rsidRDefault="00E84285">
      <w:pPr>
        <w:pStyle w:val="Odstavecseseznamem"/>
        <w:rPr>
          <w:sz w:val="22"/>
          <w:szCs w:val="22"/>
        </w:rPr>
      </w:pPr>
    </w:p>
    <w:p w:rsidR="00E84285" w:rsidRDefault="00E84285">
      <w:pPr>
        <w:jc w:val="center"/>
        <w:rPr>
          <w:b/>
          <w:sz w:val="22"/>
        </w:rPr>
      </w:pPr>
    </w:p>
    <w:p w:rsidR="00E84285" w:rsidRDefault="007633D2">
      <w:pPr>
        <w:jc w:val="center"/>
        <w:rPr>
          <w:b/>
          <w:sz w:val="22"/>
        </w:rPr>
      </w:pPr>
      <w:r>
        <w:rPr>
          <w:b/>
          <w:sz w:val="22"/>
        </w:rPr>
        <w:t>VII.</w:t>
      </w:r>
    </w:p>
    <w:p w:rsidR="00E84285" w:rsidRDefault="007633D2">
      <w:pPr>
        <w:jc w:val="center"/>
        <w:rPr>
          <w:b/>
          <w:sz w:val="22"/>
        </w:rPr>
      </w:pPr>
      <w:r>
        <w:rPr>
          <w:b/>
          <w:sz w:val="22"/>
        </w:rPr>
        <w:t>Další povinnosti Prodávajícího</w:t>
      </w:r>
    </w:p>
    <w:p w:rsidR="00E84285" w:rsidRDefault="00E84285">
      <w:pPr>
        <w:jc w:val="center"/>
        <w:rPr>
          <w:b/>
          <w:sz w:val="22"/>
        </w:rPr>
      </w:pPr>
    </w:p>
    <w:p w:rsidR="00E84285" w:rsidRDefault="007633D2">
      <w:pPr>
        <w:pStyle w:val="Seznam0"/>
        <w:numPr>
          <w:ilvl w:val="0"/>
          <w:numId w:val="6"/>
        </w:numPr>
        <w:rPr>
          <w:sz w:val="22"/>
        </w:rPr>
      </w:pPr>
      <w:r>
        <w:rPr>
          <w:sz w:val="22"/>
        </w:rPr>
        <w:t>Prodávající je povinen dodržovat právní a technické podmínky vyplývající ze závazných platných právních předpisů, vyhlášek a norem.</w:t>
      </w:r>
    </w:p>
    <w:p w:rsidR="00E84285" w:rsidRDefault="00E84285">
      <w:pPr>
        <w:tabs>
          <w:tab w:val="left" w:pos="-1843"/>
        </w:tabs>
        <w:jc w:val="left"/>
        <w:rPr>
          <w:bCs/>
          <w:sz w:val="22"/>
          <w:szCs w:val="22"/>
        </w:rPr>
      </w:pPr>
    </w:p>
    <w:p w:rsidR="00E84285" w:rsidRDefault="007633D2">
      <w:pPr>
        <w:pStyle w:val="Odstavecseseznamem"/>
        <w:numPr>
          <w:ilvl w:val="0"/>
          <w:numId w:val="6"/>
        </w:numPr>
        <w:rPr>
          <w:szCs w:val="24"/>
        </w:rPr>
      </w:pPr>
      <w:r>
        <w:rPr>
          <w:sz w:val="22"/>
          <w:szCs w:val="22"/>
        </w:rPr>
        <w:t xml:space="preserve">Prodávající </w:t>
      </w:r>
      <w:r>
        <w:t xml:space="preserve">je povinen poskytnout Kupujícímu součinnost při kontrole pověřených třetích osob, tj. poskytnout kontrolnímu orgánu doklady o provedených službách hrazených </w:t>
      </w:r>
      <w:r>
        <w:rPr>
          <w:szCs w:val="24"/>
        </w:rPr>
        <w:t xml:space="preserve">za podpory </w:t>
      </w:r>
      <w:r>
        <w:rPr>
          <w:bCs/>
          <w:szCs w:val="24"/>
        </w:rPr>
        <w:t>programu přeshraniční spolupráce Česká republika – Svobodný stát Bavorsko Cíl EÚS 2014–2020 a</w:t>
      </w:r>
      <w:r>
        <w:rPr>
          <w:szCs w:val="24"/>
        </w:rPr>
        <w:t xml:space="preserve"> </w:t>
      </w:r>
      <w:r>
        <w:t xml:space="preserve">veřejných zdrojů ČR (MMR ČR) </w:t>
      </w:r>
      <w:r>
        <w:rPr>
          <w:szCs w:val="24"/>
        </w:rPr>
        <w:t>v rozsahu nezbytném pro ověření příslušné operace. Tutéž povinnost je příkazník povinen požadovat po svých poddodavatelích.</w:t>
      </w:r>
    </w:p>
    <w:p w:rsidR="00E84285" w:rsidRDefault="00E84285">
      <w:pPr>
        <w:pStyle w:val="Seznam0"/>
        <w:rPr>
          <w:color w:val="FF0000"/>
          <w:sz w:val="22"/>
        </w:rPr>
      </w:pPr>
    </w:p>
    <w:p w:rsidR="00E84285" w:rsidRDefault="007633D2">
      <w:pPr>
        <w:pStyle w:val="Default"/>
        <w:numPr>
          <w:ilvl w:val="0"/>
          <w:numId w:val="6"/>
        </w:numPr>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Prodávající je povinen archivovat doklady související s veřejnou zakázkou do roku 2032. </w:t>
      </w:r>
      <w:r>
        <w:rPr>
          <w:sz w:val="22"/>
        </w:rPr>
        <w:t xml:space="preserve">  </w:t>
      </w:r>
    </w:p>
    <w:p w:rsidR="00E84285" w:rsidRDefault="00E84285">
      <w:pPr>
        <w:pStyle w:val="Seznam0"/>
        <w:rPr>
          <w:sz w:val="22"/>
        </w:rPr>
      </w:pPr>
    </w:p>
    <w:p w:rsidR="00E84285" w:rsidRPr="00890BA9" w:rsidRDefault="007633D2" w:rsidP="00B47883">
      <w:pPr>
        <w:pStyle w:val="Seznam0"/>
        <w:numPr>
          <w:ilvl w:val="0"/>
          <w:numId w:val="6"/>
        </w:numPr>
        <w:rPr>
          <w:b/>
          <w:sz w:val="22"/>
        </w:rPr>
      </w:pPr>
      <w:r w:rsidRPr="00890BA9">
        <w:rPr>
          <w:sz w:val="22"/>
        </w:rPr>
        <w:t xml:space="preserve">Pověřeným pracovníkem Prodávajícího (vedoucím týmu) pro realizaci je </w:t>
      </w:r>
      <w:r w:rsidR="00B52EC2" w:rsidRPr="00890BA9">
        <w:rPr>
          <w:b/>
          <w:sz w:val="22"/>
        </w:rPr>
        <w:t>Václav Litvan</w:t>
      </w:r>
      <w:r w:rsidRPr="00890BA9">
        <w:rPr>
          <w:sz w:val="22"/>
        </w:rPr>
        <w:t xml:space="preserve"> </w:t>
      </w:r>
      <w:bookmarkStart w:id="2" w:name="_GoBack"/>
      <w:bookmarkEnd w:id="2"/>
    </w:p>
    <w:p w:rsidR="00E84285" w:rsidRDefault="00E84285">
      <w:pPr>
        <w:jc w:val="center"/>
        <w:rPr>
          <w:b/>
          <w:sz w:val="22"/>
        </w:rPr>
      </w:pPr>
    </w:p>
    <w:p w:rsidR="00E84285" w:rsidRDefault="007633D2">
      <w:pPr>
        <w:jc w:val="center"/>
        <w:rPr>
          <w:b/>
          <w:sz w:val="22"/>
          <w:szCs w:val="22"/>
        </w:rPr>
      </w:pPr>
      <w:r>
        <w:rPr>
          <w:b/>
          <w:sz w:val="22"/>
          <w:szCs w:val="22"/>
        </w:rPr>
        <w:t>Čl. VIII</w:t>
      </w:r>
    </w:p>
    <w:p w:rsidR="00E84285" w:rsidRDefault="007633D2">
      <w:pPr>
        <w:jc w:val="center"/>
        <w:rPr>
          <w:b/>
          <w:sz w:val="22"/>
          <w:szCs w:val="22"/>
          <w:u w:val="single"/>
        </w:rPr>
      </w:pPr>
      <w:r>
        <w:rPr>
          <w:b/>
          <w:sz w:val="22"/>
          <w:szCs w:val="22"/>
          <w:u w:val="single"/>
        </w:rPr>
        <w:t>Pojištění</w:t>
      </w:r>
    </w:p>
    <w:p w:rsidR="00E84285" w:rsidRDefault="00E84285">
      <w:pPr>
        <w:rPr>
          <w:b/>
          <w:sz w:val="22"/>
          <w:szCs w:val="22"/>
          <w:u w:val="single"/>
        </w:rPr>
      </w:pPr>
    </w:p>
    <w:p w:rsidR="00E84285" w:rsidRDefault="007633D2">
      <w:pPr>
        <w:pStyle w:val="Seznam0"/>
        <w:numPr>
          <w:ilvl w:val="0"/>
          <w:numId w:val="18"/>
        </w:numPr>
        <w:rPr>
          <w:sz w:val="22"/>
        </w:rPr>
      </w:pPr>
      <w:r>
        <w:rPr>
          <w:sz w:val="22"/>
          <w:szCs w:val="22"/>
        </w:rPr>
        <w:t xml:space="preserve">Prodávající má uzavřenu pojistnou smlouvu o pojištění odpovědnosti za škodu způsobenou prodávajícím třetí osobě, a to ve výši minimálně 2,0 milionů Kč. Pojistná smlouva (ověřená kopie) je přílohou č. 2 </w:t>
      </w:r>
      <w:proofErr w:type="gramStart"/>
      <w:r>
        <w:rPr>
          <w:sz w:val="22"/>
          <w:szCs w:val="22"/>
        </w:rPr>
        <w:t>této</w:t>
      </w:r>
      <w:proofErr w:type="gramEnd"/>
      <w:r>
        <w:rPr>
          <w:sz w:val="22"/>
          <w:szCs w:val="22"/>
        </w:rPr>
        <w:t xml:space="preserve"> Smlouvy</w:t>
      </w:r>
    </w:p>
    <w:p w:rsidR="00E84285" w:rsidRDefault="00E84285">
      <w:pPr>
        <w:pStyle w:val="Seznam0"/>
        <w:ind w:left="720"/>
        <w:rPr>
          <w:sz w:val="22"/>
        </w:rPr>
      </w:pPr>
    </w:p>
    <w:p w:rsidR="00E84285" w:rsidRDefault="007633D2">
      <w:pPr>
        <w:pStyle w:val="Seznam0"/>
        <w:numPr>
          <w:ilvl w:val="0"/>
          <w:numId w:val="18"/>
        </w:numPr>
        <w:rPr>
          <w:sz w:val="22"/>
        </w:rPr>
      </w:pPr>
      <w:r>
        <w:rPr>
          <w:sz w:val="22"/>
          <w:szCs w:val="22"/>
        </w:rPr>
        <w:lastRenderedPageBreak/>
        <w:t>Jakékoliv škody z plnění, vzniklé smluvním stranám, tedy i škody, které nebudou kryty pojištěním, dle Čl. VIII. bod 1) této smlouvy budou hrazeny Prodávajícím.</w:t>
      </w:r>
    </w:p>
    <w:p w:rsidR="00E84285" w:rsidRDefault="00E84285">
      <w:pPr>
        <w:pStyle w:val="Odstavecseseznamem"/>
        <w:rPr>
          <w:sz w:val="22"/>
        </w:rPr>
      </w:pPr>
    </w:p>
    <w:p w:rsidR="00E84285" w:rsidRDefault="007633D2">
      <w:pPr>
        <w:pStyle w:val="Seznam0"/>
        <w:numPr>
          <w:ilvl w:val="0"/>
          <w:numId w:val="18"/>
        </w:numPr>
        <w:rPr>
          <w:sz w:val="22"/>
        </w:rPr>
      </w:pPr>
      <w:r>
        <w:rPr>
          <w:sz w:val="22"/>
          <w:szCs w:val="22"/>
        </w:rPr>
        <w:t>Kupující není odpovědný za škodu způsobenou pracovním úrazem v místě plnění pracovníkovi Prodávajícího nebo třetí osobě, pokud tato škoda nebyla způsobena činem nebo opominutím Kupujícího nebo jeho pracovníka.</w:t>
      </w:r>
    </w:p>
    <w:p w:rsidR="00E84285" w:rsidRDefault="00E84285">
      <w:pPr>
        <w:pStyle w:val="Odstavecseseznamem"/>
        <w:rPr>
          <w:sz w:val="22"/>
        </w:rPr>
      </w:pPr>
    </w:p>
    <w:p w:rsidR="00E84285" w:rsidRDefault="007633D2">
      <w:pPr>
        <w:pStyle w:val="Seznam0"/>
        <w:numPr>
          <w:ilvl w:val="0"/>
          <w:numId w:val="18"/>
        </w:numPr>
        <w:rPr>
          <w:sz w:val="22"/>
        </w:rPr>
      </w:pPr>
      <w:r>
        <w:rPr>
          <w:sz w:val="22"/>
          <w:szCs w:val="22"/>
        </w:rPr>
        <w:t>Prodávající je povinen udržovat platné pojištění i tehdy, pokud dojde ke změně v rozsahu a povaze prováděného díla; v případě změn prováděného díla je povinen pojišťovatele včas informovat        a případně změnit rozsah pojištění tak, aby pojistná smlouva poskytovala po celou dobu provádění díla pojistné krytí požadované touto smlouvou v bodě 1 tohoto článku. V případě změny pojistné smlouvy v průběhu provádění díla je Prodávající povinen předložit Kupujícímu doklad o změně pojistné smlouvy a o zaplacení pojistného.</w:t>
      </w:r>
    </w:p>
    <w:p w:rsidR="00E84285" w:rsidRDefault="00E84285">
      <w:pPr>
        <w:pStyle w:val="Odstavecseseznamem"/>
        <w:rPr>
          <w:sz w:val="22"/>
        </w:rPr>
      </w:pPr>
    </w:p>
    <w:p w:rsidR="00E84285" w:rsidRDefault="007633D2">
      <w:pPr>
        <w:pStyle w:val="Seznam0"/>
        <w:numPr>
          <w:ilvl w:val="0"/>
          <w:numId w:val="18"/>
        </w:numPr>
        <w:rPr>
          <w:sz w:val="22"/>
        </w:rPr>
      </w:pPr>
      <w:r>
        <w:rPr>
          <w:sz w:val="22"/>
          <w:szCs w:val="22"/>
        </w:rPr>
        <w:t>V případě, že Kupující nebo Prodávající bude postupovat v rozporu s podmínkami stanovenými pojistnou smlouvou, je povinen druhou stranu odškodnit za jakékoliv ztráty nebo nároky vyplývající z nedodržení pojistných podmínek.</w:t>
      </w:r>
    </w:p>
    <w:p w:rsidR="00E84285" w:rsidRDefault="00E84285">
      <w:pPr>
        <w:jc w:val="center"/>
        <w:rPr>
          <w:b/>
          <w:sz w:val="22"/>
        </w:rPr>
      </w:pPr>
    </w:p>
    <w:p w:rsidR="00E84285" w:rsidRDefault="00E84285">
      <w:pPr>
        <w:rPr>
          <w:b/>
          <w:sz w:val="22"/>
        </w:rPr>
      </w:pPr>
    </w:p>
    <w:p w:rsidR="00E84285" w:rsidRDefault="007633D2">
      <w:pPr>
        <w:jc w:val="center"/>
        <w:rPr>
          <w:b/>
          <w:sz w:val="22"/>
        </w:rPr>
      </w:pPr>
      <w:r>
        <w:rPr>
          <w:b/>
          <w:sz w:val="22"/>
        </w:rPr>
        <w:t>IX.</w:t>
      </w:r>
    </w:p>
    <w:p w:rsidR="00E84285" w:rsidRDefault="007633D2">
      <w:pPr>
        <w:jc w:val="center"/>
        <w:rPr>
          <w:b/>
          <w:sz w:val="22"/>
        </w:rPr>
      </w:pPr>
      <w:r>
        <w:rPr>
          <w:b/>
          <w:sz w:val="22"/>
        </w:rPr>
        <w:t>Odpovědnost za vady</w:t>
      </w:r>
    </w:p>
    <w:p w:rsidR="00E84285" w:rsidRDefault="00E84285">
      <w:pPr>
        <w:jc w:val="center"/>
        <w:rPr>
          <w:b/>
          <w:sz w:val="22"/>
        </w:rPr>
      </w:pPr>
    </w:p>
    <w:p w:rsidR="00E84285" w:rsidRDefault="007633D2">
      <w:pPr>
        <w:pStyle w:val="Seznam0"/>
        <w:numPr>
          <w:ilvl w:val="0"/>
          <w:numId w:val="11"/>
        </w:numPr>
        <w:rPr>
          <w:sz w:val="22"/>
        </w:rPr>
      </w:pPr>
      <w:r>
        <w:rPr>
          <w:sz w:val="22"/>
        </w:rPr>
        <w:t>Prodávající odpovídá za kvalitu dodávek dle této smlouvy. Právo na náhradu škody vzniklé neodborným provedením se řídí příslušnými ustanoveními zákona č. 89/2012 Sb., občanského zákoníku.</w:t>
      </w:r>
    </w:p>
    <w:p w:rsidR="00E84285" w:rsidRDefault="00E84285">
      <w:pPr>
        <w:rPr>
          <w:b/>
          <w:sz w:val="22"/>
        </w:rPr>
      </w:pPr>
    </w:p>
    <w:p w:rsidR="00E84285" w:rsidRDefault="007633D2">
      <w:pPr>
        <w:jc w:val="center"/>
        <w:rPr>
          <w:b/>
          <w:sz w:val="22"/>
        </w:rPr>
      </w:pPr>
      <w:r>
        <w:rPr>
          <w:b/>
          <w:sz w:val="22"/>
        </w:rPr>
        <w:t>X.</w:t>
      </w:r>
    </w:p>
    <w:p w:rsidR="00E84285" w:rsidRDefault="007633D2">
      <w:pPr>
        <w:jc w:val="center"/>
        <w:rPr>
          <w:b/>
          <w:sz w:val="22"/>
        </w:rPr>
      </w:pPr>
      <w:r>
        <w:rPr>
          <w:b/>
          <w:sz w:val="22"/>
        </w:rPr>
        <w:t>Záruka, záruční servis</w:t>
      </w:r>
    </w:p>
    <w:p w:rsidR="00E84285" w:rsidRDefault="00E84285">
      <w:pPr>
        <w:jc w:val="center"/>
        <w:rPr>
          <w:b/>
          <w:sz w:val="22"/>
        </w:rPr>
      </w:pPr>
    </w:p>
    <w:p w:rsidR="00E84285" w:rsidRDefault="007633D2">
      <w:pPr>
        <w:pStyle w:val="Seznam0"/>
        <w:numPr>
          <w:ilvl w:val="0"/>
          <w:numId w:val="17"/>
        </w:numPr>
        <w:rPr>
          <w:sz w:val="22"/>
        </w:rPr>
      </w:pPr>
      <w:r>
        <w:rPr>
          <w:sz w:val="22"/>
          <w:szCs w:val="22"/>
        </w:rPr>
        <w:t>Prodávající odpovídá za vady, jež má Dodávka v době jejího předání a vady zjištěné v záruční době. Prodávající výslovně prohlašuje, že dodávané zařízení nemá žádné právní vady.</w:t>
      </w:r>
    </w:p>
    <w:p w:rsidR="00E84285" w:rsidRDefault="00E84285">
      <w:pPr>
        <w:pStyle w:val="Seznam0"/>
        <w:ind w:left="720"/>
        <w:rPr>
          <w:sz w:val="22"/>
        </w:rPr>
      </w:pPr>
    </w:p>
    <w:p w:rsidR="00E84285" w:rsidRDefault="007633D2">
      <w:pPr>
        <w:pStyle w:val="Seznam0"/>
        <w:numPr>
          <w:ilvl w:val="0"/>
          <w:numId w:val="17"/>
        </w:numPr>
        <w:rPr>
          <w:sz w:val="22"/>
        </w:rPr>
      </w:pPr>
      <w:r>
        <w:rPr>
          <w:sz w:val="22"/>
          <w:szCs w:val="22"/>
        </w:rPr>
        <w:t>Prodávající prohlašuje, že poskytuje záruku na Dodávku po dobu 24 měsíců od jejího převzetí Kupujícím.</w:t>
      </w:r>
    </w:p>
    <w:p w:rsidR="00E84285" w:rsidRDefault="00E84285">
      <w:pPr>
        <w:pStyle w:val="Seznam0"/>
        <w:rPr>
          <w:sz w:val="22"/>
        </w:rPr>
      </w:pPr>
    </w:p>
    <w:p w:rsidR="00E84285" w:rsidRDefault="007633D2">
      <w:pPr>
        <w:pStyle w:val="Seznam0"/>
        <w:numPr>
          <w:ilvl w:val="0"/>
          <w:numId w:val="17"/>
        </w:numPr>
        <w:rPr>
          <w:sz w:val="22"/>
        </w:rPr>
      </w:pPr>
      <w:r>
        <w:rPr>
          <w:sz w:val="22"/>
          <w:szCs w:val="22"/>
        </w:rPr>
        <w:t>Záruční doba začíná běžet dnem podpisu předávacího protokolu Kupujícím. Je-li dodávka Kupujícím převzata s alespoň jednou vadou, začíná záruční doba běžet až dnem odstranění poslední vady.</w:t>
      </w:r>
    </w:p>
    <w:p w:rsidR="00E84285" w:rsidRDefault="00E84285">
      <w:pPr>
        <w:pStyle w:val="Seznam0"/>
        <w:rPr>
          <w:sz w:val="22"/>
        </w:rPr>
      </w:pPr>
    </w:p>
    <w:p w:rsidR="00E84285" w:rsidRDefault="007633D2">
      <w:pPr>
        <w:pStyle w:val="Seznam0"/>
        <w:numPr>
          <w:ilvl w:val="0"/>
          <w:numId w:val="17"/>
        </w:numPr>
        <w:rPr>
          <w:sz w:val="22"/>
        </w:rPr>
      </w:pPr>
      <w:r>
        <w:rPr>
          <w:sz w:val="22"/>
          <w:szCs w:val="22"/>
        </w:rPr>
        <w:t>Při odstraňování vad vytčených Kupujícím bude stranami postupováno v souladu s ustanoveními § 2099 a násl. Občanského zákoníku.</w:t>
      </w:r>
    </w:p>
    <w:p w:rsidR="00E84285" w:rsidRDefault="00E84285">
      <w:pPr>
        <w:pStyle w:val="Seznam0"/>
        <w:rPr>
          <w:sz w:val="22"/>
        </w:rPr>
      </w:pPr>
    </w:p>
    <w:p w:rsidR="00E84285" w:rsidRDefault="00E84285">
      <w:pPr>
        <w:rPr>
          <w:b/>
          <w:sz w:val="22"/>
        </w:rPr>
      </w:pPr>
    </w:p>
    <w:p w:rsidR="00E84285" w:rsidRDefault="00E84285">
      <w:pPr>
        <w:rPr>
          <w:b/>
          <w:sz w:val="22"/>
        </w:rPr>
      </w:pPr>
    </w:p>
    <w:p w:rsidR="00E84285" w:rsidRDefault="00E84285">
      <w:pPr>
        <w:rPr>
          <w:b/>
          <w:sz w:val="22"/>
        </w:rPr>
      </w:pPr>
    </w:p>
    <w:p w:rsidR="00E84285" w:rsidRDefault="007633D2">
      <w:pPr>
        <w:jc w:val="center"/>
        <w:rPr>
          <w:b/>
          <w:sz w:val="22"/>
        </w:rPr>
      </w:pPr>
      <w:r>
        <w:rPr>
          <w:b/>
          <w:sz w:val="22"/>
        </w:rPr>
        <w:t>XI.</w:t>
      </w:r>
    </w:p>
    <w:p w:rsidR="00E84285" w:rsidRDefault="007633D2">
      <w:pPr>
        <w:jc w:val="center"/>
        <w:rPr>
          <w:b/>
          <w:sz w:val="22"/>
        </w:rPr>
      </w:pPr>
      <w:r>
        <w:rPr>
          <w:b/>
          <w:sz w:val="22"/>
        </w:rPr>
        <w:lastRenderedPageBreak/>
        <w:t>Další ujednání</w:t>
      </w:r>
    </w:p>
    <w:p w:rsidR="00E84285" w:rsidRDefault="00E84285">
      <w:pPr>
        <w:jc w:val="center"/>
        <w:rPr>
          <w:b/>
          <w:sz w:val="22"/>
        </w:rPr>
      </w:pPr>
    </w:p>
    <w:p w:rsidR="00E84285" w:rsidRDefault="007633D2">
      <w:pPr>
        <w:pStyle w:val="Seznam0"/>
        <w:numPr>
          <w:ilvl w:val="0"/>
          <w:numId w:val="7"/>
        </w:numPr>
        <w:rPr>
          <w:sz w:val="22"/>
        </w:rPr>
      </w:pPr>
      <w:r>
        <w:rPr>
          <w:sz w:val="22"/>
        </w:rPr>
        <w:t>Prodávající se zavazuje postupovat při plnění této smlouvy s odbornou péčí a zavazuje se dodržovat právní a technické předpisy a ostatní podmínky uložené mu smlouvou nebo veřejnoprávními orgány.</w:t>
      </w:r>
    </w:p>
    <w:p w:rsidR="00E84285" w:rsidRDefault="00E84285">
      <w:pPr>
        <w:pStyle w:val="Seznam0"/>
        <w:rPr>
          <w:sz w:val="22"/>
        </w:rPr>
      </w:pPr>
    </w:p>
    <w:p w:rsidR="00E84285" w:rsidRDefault="007633D2">
      <w:pPr>
        <w:pStyle w:val="Seznam0"/>
        <w:numPr>
          <w:ilvl w:val="0"/>
          <w:numId w:val="7"/>
        </w:numPr>
        <w:rPr>
          <w:sz w:val="22"/>
        </w:rPr>
      </w:pPr>
      <w:r>
        <w:rPr>
          <w:sz w:val="22"/>
        </w:rPr>
        <w:t>Prodávající je povinen upozornit Kupujícího ihned na nesprávnost jeho pokynů nebo podkladů, jinak odpovídá Kupujícímu za škodu tím způsobenou.</w:t>
      </w:r>
    </w:p>
    <w:p w:rsidR="00E84285" w:rsidRDefault="00E84285">
      <w:pPr>
        <w:pStyle w:val="Seznam0"/>
        <w:ind w:left="710"/>
        <w:rPr>
          <w:sz w:val="22"/>
        </w:rPr>
      </w:pPr>
    </w:p>
    <w:p w:rsidR="00E84285" w:rsidRDefault="007633D2">
      <w:pPr>
        <w:pStyle w:val="Seznam0"/>
        <w:numPr>
          <w:ilvl w:val="0"/>
          <w:numId w:val="7"/>
        </w:numPr>
        <w:rPr>
          <w:sz w:val="22"/>
        </w:rPr>
      </w:pPr>
      <w:r>
        <w:rPr>
          <w:sz w:val="22"/>
        </w:rPr>
        <w:t>Prodávající prohlašuje, že má oprávnění k činnosti v rozsahu této smlouvy a je účasten pojištění z odpovědnosti za škodu vzniklou jinému v souvislosti s realizací dodávky.</w:t>
      </w:r>
    </w:p>
    <w:p w:rsidR="00E84285" w:rsidRDefault="00E84285">
      <w:pPr>
        <w:pStyle w:val="Seznam0"/>
        <w:rPr>
          <w:sz w:val="22"/>
        </w:rPr>
      </w:pPr>
    </w:p>
    <w:p w:rsidR="00E84285" w:rsidRDefault="007633D2">
      <w:pPr>
        <w:pStyle w:val="Seznam0"/>
        <w:numPr>
          <w:ilvl w:val="0"/>
          <w:numId w:val="7"/>
        </w:numPr>
        <w:rPr>
          <w:sz w:val="22"/>
        </w:rPr>
      </w:pPr>
      <w:r>
        <w:rPr>
          <w:sz w:val="22"/>
        </w:rPr>
        <w:t xml:space="preserve">Prodávající není oprávněn převést svá práva a závazky z této smlouvy na třetí osobu. Práva </w:t>
      </w:r>
      <w:r>
        <w:rPr>
          <w:sz w:val="22"/>
        </w:rPr>
        <w:br/>
        <w:t>i povinnosti ze smlouvy přecházejí na právní nástupce obou stran. Obě strany jsou povinny informovat se navzájem o takových změnách.</w:t>
      </w:r>
    </w:p>
    <w:p w:rsidR="00E84285" w:rsidRDefault="00E84285">
      <w:pPr>
        <w:pStyle w:val="Seznam0"/>
        <w:rPr>
          <w:sz w:val="22"/>
        </w:rPr>
      </w:pPr>
    </w:p>
    <w:p w:rsidR="00E84285" w:rsidRDefault="007633D2">
      <w:pPr>
        <w:pStyle w:val="Seznam0"/>
        <w:numPr>
          <w:ilvl w:val="0"/>
          <w:numId w:val="7"/>
        </w:numPr>
        <w:rPr>
          <w:sz w:val="22"/>
        </w:rPr>
      </w:pPr>
      <w:r>
        <w:rPr>
          <w:sz w:val="22"/>
        </w:rPr>
        <w:t>Prodávající i Kupující jsou povinni se navzájem informovat o tom, že se dostali do úpadku ve smyslu § 3 zák. č. 182/2006 Sb., insolvenčního zákona, ve znění jeho pozdějších předpisů.</w:t>
      </w:r>
    </w:p>
    <w:p w:rsidR="00E84285" w:rsidRDefault="00E84285">
      <w:pPr>
        <w:rPr>
          <w:sz w:val="22"/>
        </w:rPr>
      </w:pPr>
    </w:p>
    <w:p w:rsidR="00E84285" w:rsidRDefault="007633D2">
      <w:pPr>
        <w:pStyle w:val="Seznam0"/>
        <w:numPr>
          <w:ilvl w:val="0"/>
          <w:numId w:val="7"/>
        </w:numPr>
        <w:rPr>
          <w:sz w:val="22"/>
        </w:rPr>
      </w:pPr>
      <w:r>
        <w:rPr>
          <w:sz w:val="22"/>
        </w:rPr>
        <w:t xml:space="preserve">Pověřeným pracovníkem Kupujícího pro realizaci je Mgr. Luboš Smolík (tel. +420 737 061 235, e-mail: info@muzeumklatovy.cz) </w:t>
      </w:r>
    </w:p>
    <w:p w:rsidR="00E84285" w:rsidRDefault="00E84285">
      <w:pPr>
        <w:rPr>
          <w:b/>
          <w:sz w:val="22"/>
        </w:rPr>
      </w:pPr>
    </w:p>
    <w:p w:rsidR="00E84285" w:rsidRDefault="007633D2">
      <w:pPr>
        <w:jc w:val="center"/>
        <w:rPr>
          <w:b/>
          <w:sz w:val="22"/>
        </w:rPr>
      </w:pPr>
      <w:r>
        <w:rPr>
          <w:b/>
          <w:sz w:val="22"/>
        </w:rPr>
        <w:t>XII.</w:t>
      </w:r>
    </w:p>
    <w:p w:rsidR="00E84285" w:rsidRDefault="007633D2">
      <w:pPr>
        <w:pStyle w:val="Nadpis3"/>
        <w:rPr>
          <w:sz w:val="22"/>
        </w:rPr>
      </w:pPr>
      <w:r>
        <w:rPr>
          <w:sz w:val="22"/>
        </w:rPr>
        <w:t>Sankce</w:t>
      </w:r>
    </w:p>
    <w:p w:rsidR="00E84285" w:rsidRDefault="00E84285"/>
    <w:p w:rsidR="00E84285" w:rsidRDefault="007633D2">
      <w:pPr>
        <w:pStyle w:val="Seznam0"/>
        <w:numPr>
          <w:ilvl w:val="0"/>
          <w:numId w:val="8"/>
        </w:numPr>
        <w:tabs>
          <w:tab w:val="left" w:pos="851"/>
        </w:tabs>
        <w:rPr>
          <w:sz w:val="22"/>
        </w:rPr>
      </w:pPr>
      <w:r>
        <w:rPr>
          <w:sz w:val="22"/>
        </w:rPr>
        <w:t>V případě nedodržení konečného termínu plnění díla bez zavinění Kupujícího je Prodávající povinen uhradit Kupujícímu smluvní pokutu ve výši 0,05 % z ceny dodávky za každý kalendářní den prodlení.</w:t>
      </w:r>
    </w:p>
    <w:p w:rsidR="00E84285" w:rsidRDefault="00E84285">
      <w:pPr>
        <w:pStyle w:val="Seznam0"/>
        <w:tabs>
          <w:tab w:val="left" w:pos="851"/>
        </w:tabs>
        <w:ind w:left="709"/>
        <w:rPr>
          <w:sz w:val="22"/>
        </w:rPr>
      </w:pPr>
    </w:p>
    <w:p w:rsidR="00E84285" w:rsidRDefault="007633D2">
      <w:pPr>
        <w:pStyle w:val="Seznam0"/>
        <w:numPr>
          <w:ilvl w:val="0"/>
          <w:numId w:val="8"/>
        </w:numPr>
        <w:tabs>
          <w:tab w:val="left" w:pos="851"/>
        </w:tabs>
        <w:rPr>
          <w:sz w:val="22"/>
        </w:rPr>
      </w:pPr>
      <w:r>
        <w:rPr>
          <w:sz w:val="22"/>
        </w:rPr>
        <w:t xml:space="preserve">V případě prodlení s úhradou poskytnutého plnění Kupující uhradí Prodávajícímu úrok </w:t>
      </w:r>
      <w:r>
        <w:rPr>
          <w:sz w:val="22"/>
        </w:rPr>
        <w:br/>
        <w:t>z prodlení ve výši 0,05 % z uhrazené částky za každý kalendářní den prodlení.</w:t>
      </w:r>
    </w:p>
    <w:p w:rsidR="00E84285" w:rsidRDefault="00E84285">
      <w:pPr>
        <w:pStyle w:val="Seznam0"/>
        <w:tabs>
          <w:tab w:val="left" w:pos="851"/>
        </w:tabs>
        <w:rPr>
          <w:sz w:val="22"/>
        </w:rPr>
      </w:pPr>
    </w:p>
    <w:p w:rsidR="00E84285" w:rsidRDefault="007633D2">
      <w:pPr>
        <w:pStyle w:val="Seznam0"/>
        <w:numPr>
          <w:ilvl w:val="0"/>
          <w:numId w:val="8"/>
        </w:numPr>
        <w:tabs>
          <w:tab w:val="left" w:pos="851"/>
        </w:tabs>
        <w:rPr>
          <w:sz w:val="22"/>
        </w:rPr>
      </w:pPr>
      <w:r>
        <w:rPr>
          <w:sz w:val="22"/>
        </w:rPr>
        <w:t>V případě, že některá ze smluvních stran poruší své povinnosti dle článku X. je povinna zaplatit druhé straně smluvní pokutu ve výši 10.000,- Kč za každé takové porušení.</w:t>
      </w:r>
    </w:p>
    <w:p w:rsidR="00E84285" w:rsidRDefault="00E84285">
      <w:pPr>
        <w:pStyle w:val="Seznam0"/>
        <w:rPr>
          <w:sz w:val="22"/>
          <w:szCs w:val="22"/>
        </w:rPr>
      </w:pPr>
    </w:p>
    <w:p w:rsidR="00E84285" w:rsidRDefault="007633D2">
      <w:pPr>
        <w:pStyle w:val="Seznam0"/>
        <w:numPr>
          <w:ilvl w:val="0"/>
          <w:numId w:val="8"/>
        </w:numPr>
        <w:rPr>
          <w:sz w:val="22"/>
          <w:szCs w:val="22"/>
        </w:rPr>
      </w:pPr>
      <w:r>
        <w:rPr>
          <w:sz w:val="22"/>
          <w:szCs w:val="22"/>
        </w:rPr>
        <w:t xml:space="preserve">Nároky na náhradu škody nejsou dotčeny ani kompenzovány zaplacením úroků </w:t>
      </w:r>
      <w:r>
        <w:rPr>
          <w:sz w:val="22"/>
          <w:szCs w:val="22"/>
        </w:rPr>
        <w:br/>
        <w:t>z prodlení nebo smluvních pokut dle této smlouvy.</w:t>
      </w:r>
    </w:p>
    <w:p w:rsidR="00E84285" w:rsidRDefault="00E84285">
      <w:pPr>
        <w:pStyle w:val="Seznam0"/>
        <w:rPr>
          <w:sz w:val="22"/>
          <w:szCs w:val="22"/>
        </w:rPr>
      </w:pPr>
    </w:p>
    <w:p w:rsidR="00E84285" w:rsidRDefault="00E84285">
      <w:pPr>
        <w:rPr>
          <w:b/>
          <w:sz w:val="22"/>
        </w:rPr>
      </w:pPr>
    </w:p>
    <w:p w:rsidR="00E84285" w:rsidRDefault="007633D2">
      <w:pPr>
        <w:jc w:val="center"/>
        <w:rPr>
          <w:b/>
          <w:sz w:val="22"/>
        </w:rPr>
      </w:pPr>
      <w:r>
        <w:rPr>
          <w:b/>
          <w:sz w:val="22"/>
        </w:rPr>
        <w:t>XIII.</w:t>
      </w:r>
    </w:p>
    <w:p w:rsidR="00E84285" w:rsidRDefault="007633D2">
      <w:pPr>
        <w:jc w:val="center"/>
        <w:rPr>
          <w:b/>
          <w:sz w:val="22"/>
        </w:rPr>
      </w:pPr>
      <w:r>
        <w:rPr>
          <w:b/>
          <w:sz w:val="22"/>
        </w:rPr>
        <w:t>Odstoupení od smlouvy</w:t>
      </w:r>
    </w:p>
    <w:p w:rsidR="00E84285" w:rsidRDefault="00E84285">
      <w:pPr>
        <w:jc w:val="center"/>
        <w:rPr>
          <w:b/>
          <w:sz w:val="22"/>
        </w:rPr>
      </w:pPr>
    </w:p>
    <w:p w:rsidR="00E84285" w:rsidRDefault="007633D2">
      <w:pPr>
        <w:pStyle w:val="Seznam0"/>
        <w:numPr>
          <w:ilvl w:val="0"/>
          <w:numId w:val="9"/>
        </w:numPr>
        <w:rPr>
          <w:sz w:val="22"/>
          <w:szCs w:val="22"/>
        </w:rPr>
      </w:pPr>
      <w:r>
        <w:rPr>
          <w:sz w:val="22"/>
          <w:szCs w:val="22"/>
        </w:rPr>
        <w:t>Pro účely odstoupení od smlouvy se za podstatné porušení smlouvy ve smyslu § 2002 odst. 2 zák. č. 89/2012 Sb., občanského zákoníku, v platném znění, považuje:</w:t>
      </w:r>
    </w:p>
    <w:p w:rsidR="00E84285" w:rsidRDefault="00E84285">
      <w:pPr>
        <w:pStyle w:val="Seznam0"/>
        <w:ind w:left="709"/>
        <w:rPr>
          <w:sz w:val="22"/>
          <w:szCs w:val="22"/>
        </w:rPr>
      </w:pPr>
    </w:p>
    <w:p w:rsidR="00E84285" w:rsidRDefault="007633D2">
      <w:pPr>
        <w:pStyle w:val="Seznam0"/>
        <w:numPr>
          <w:ilvl w:val="0"/>
          <w:numId w:val="4"/>
        </w:numPr>
        <w:rPr>
          <w:sz w:val="22"/>
        </w:rPr>
      </w:pPr>
      <w:r>
        <w:rPr>
          <w:sz w:val="22"/>
        </w:rPr>
        <w:lastRenderedPageBreak/>
        <w:t>vadnost dodávky již v průběhu jejich provádění, pokud Prodávající na písemnou výzvu Kupujícího vady neodstraní ve lhůtě výzvou stanovené,</w:t>
      </w:r>
    </w:p>
    <w:p w:rsidR="00E84285" w:rsidRDefault="007633D2">
      <w:pPr>
        <w:pStyle w:val="Odstavecseseznamem"/>
        <w:numPr>
          <w:ilvl w:val="0"/>
          <w:numId w:val="4"/>
        </w:numPr>
        <w:rPr>
          <w:sz w:val="22"/>
        </w:rPr>
      </w:pPr>
      <w:r>
        <w:rPr>
          <w:sz w:val="22"/>
        </w:rPr>
        <w:t>prodlení Prodávajícího se zahájením nebo dokončením dodávek o více než 20 dní,</w:t>
      </w:r>
    </w:p>
    <w:p w:rsidR="00E84285" w:rsidRDefault="007633D2">
      <w:pPr>
        <w:pStyle w:val="Odstavecseseznamem"/>
        <w:numPr>
          <w:ilvl w:val="0"/>
          <w:numId w:val="4"/>
        </w:numPr>
        <w:rPr>
          <w:sz w:val="22"/>
        </w:rPr>
      </w:pPr>
      <w:r>
        <w:rPr>
          <w:sz w:val="22"/>
        </w:rPr>
        <w:t>úpadek Kupujícího nebo Prodávajícího ve smyslu § 3 zák. č. 182/2006 Sb. insolvenčního zákona, ve znění jeho pozdějších předpisů.</w:t>
      </w:r>
    </w:p>
    <w:p w:rsidR="00E84285" w:rsidRDefault="007633D2">
      <w:pPr>
        <w:rPr>
          <w:sz w:val="22"/>
        </w:rPr>
      </w:pPr>
      <w:r>
        <w:rPr>
          <w:sz w:val="22"/>
        </w:rPr>
        <w:t xml:space="preserve"> </w:t>
      </w:r>
    </w:p>
    <w:p w:rsidR="00E84285" w:rsidRDefault="007633D2">
      <w:pPr>
        <w:pStyle w:val="Seznam0"/>
        <w:numPr>
          <w:ilvl w:val="0"/>
          <w:numId w:val="9"/>
        </w:numPr>
        <w:rPr>
          <w:sz w:val="22"/>
        </w:rPr>
      </w:pPr>
      <w:r>
        <w:rPr>
          <w:sz w:val="22"/>
        </w:rPr>
        <w:t xml:space="preserve">Dojde-li k výše uvedenému porušení smlouvy, je příslušná smluvní strana oprávněna od smlouvy odstoupit. Účinky odstoupení od smlouvy nastávají v těchto případech dnem doručení oznámení </w:t>
      </w:r>
      <w:r>
        <w:rPr>
          <w:sz w:val="22"/>
        </w:rPr>
        <w:br/>
        <w:t>o odstoupení druhé smluvní straně na její adresu uvedenou v záhlaví této smlouvy, resp. na její poslední známou adresu bez ohledu na to, zdali toto oznámení o odstoupení bylo druhou smluvní stranou převzato či nikoliv.</w:t>
      </w:r>
    </w:p>
    <w:p w:rsidR="00E84285" w:rsidRDefault="00E84285">
      <w:pPr>
        <w:rPr>
          <w:b/>
          <w:sz w:val="22"/>
        </w:rPr>
      </w:pPr>
    </w:p>
    <w:p w:rsidR="00E84285" w:rsidRDefault="007633D2">
      <w:pPr>
        <w:jc w:val="center"/>
        <w:rPr>
          <w:b/>
          <w:sz w:val="22"/>
        </w:rPr>
      </w:pPr>
      <w:r>
        <w:rPr>
          <w:b/>
          <w:sz w:val="22"/>
        </w:rPr>
        <w:t>XIV.</w:t>
      </w:r>
    </w:p>
    <w:p w:rsidR="00E84285" w:rsidRDefault="007633D2">
      <w:pPr>
        <w:pStyle w:val="Nadpis3"/>
        <w:rPr>
          <w:sz w:val="22"/>
        </w:rPr>
      </w:pPr>
      <w:r>
        <w:rPr>
          <w:sz w:val="22"/>
        </w:rPr>
        <w:t>Závěrečná ustanovení</w:t>
      </w:r>
    </w:p>
    <w:p w:rsidR="00E84285" w:rsidRDefault="00E84285"/>
    <w:p w:rsidR="00E84285" w:rsidRDefault="007633D2">
      <w:pPr>
        <w:pStyle w:val="Seznam0"/>
        <w:numPr>
          <w:ilvl w:val="0"/>
          <w:numId w:val="10"/>
        </w:numPr>
        <w:rPr>
          <w:sz w:val="22"/>
        </w:rPr>
      </w:pPr>
      <w:r>
        <w:rPr>
          <w:sz w:val="22"/>
        </w:rPr>
        <w:t xml:space="preserve">Prodávající prohlašuje, že neumožňuje výkon nelegální práce ve smyslu zák. č. 435/2004 Sb. o zaměstnanosti v platném znění, a ani neodebírá žádné plnění od osoby, která by výkon nelegální práce umožňovala. V případě, že se toto prohlášení ukáže v budoucnu nepravdivým a vznikne ručení Kupujícího ve smyslu </w:t>
      </w:r>
      <w:proofErr w:type="spellStart"/>
      <w:r>
        <w:rPr>
          <w:sz w:val="22"/>
        </w:rPr>
        <w:t>ust</w:t>
      </w:r>
      <w:proofErr w:type="spellEnd"/>
      <w:r>
        <w:rPr>
          <w:sz w:val="22"/>
        </w:rPr>
        <w:t xml:space="preserve">. </w:t>
      </w:r>
      <w:proofErr w:type="gramStart"/>
      <w:r>
        <w:rPr>
          <w:sz w:val="22"/>
        </w:rPr>
        <w:t>zák.</w:t>
      </w:r>
      <w:proofErr w:type="gramEnd"/>
      <w:r>
        <w:rPr>
          <w:sz w:val="22"/>
        </w:rPr>
        <w:t xml:space="preserve"> č. 435/2004 Sb., má Kupující nárok na náhradu všeho, co za Prodávajícího v souvislosti s tímto ručením plnil.</w:t>
      </w:r>
    </w:p>
    <w:p w:rsidR="00E84285" w:rsidRDefault="00E84285">
      <w:pPr>
        <w:pStyle w:val="Seznam0"/>
        <w:ind w:left="709"/>
        <w:rPr>
          <w:sz w:val="22"/>
        </w:rPr>
      </w:pPr>
    </w:p>
    <w:p w:rsidR="00E84285" w:rsidRDefault="007633D2">
      <w:pPr>
        <w:pStyle w:val="Seznam0"/>
        <w:numPr>
          <w:ilvl w:val="0"/>
          <w:numId w:val="10"/>
        </w:numPr>
        <w:tabs>
          <w:tab w:val="left" w:pos="851"/>
        </w:tabs>
        <w:rPr>
          <w:bCs/>
          <w:sz w:val="22"/>
          <w:szCs w:val="22"/>
        </w:rPr>
      </w:pPr>
      <w:r>
        <w:rPr>
          <w:bCs/>
          <w:sz w:val="22"/>
          <w:szCs w:val="22"/>
        </w:rPr>
        <w:t>Obě strany se dohodly, že pro vztahy plynoucí z této smlouvy a neupravené v této smlouvě se použijí ostatní ustanovení občanského zákoníku.</w:t>
      </w:r>
    </w:p>
    <w:p w:rsidR="00E84285" w:rsidRDefault="00E84285">
      <w:pPr>
        <w:pStyle w:val="Odstavecseseznamem"/>
        <w:rPr>
          <w:sz w:val="22"/>
          <w:szCs w:val="22"/>
        </w:rPr>
      </w:pPr>
    </w:p>
    <w:p w:rsidR="00E84285" w:rsidRDefault="007633D2">
      <w:pPr>
        <w:pStyle w:val="Seznam0"/>
        <w:numPr>
          <w:ilvl w:val="0"/>
          <w:numId w:val="10"/>
        </w:numPr>
        <w:tabs>
          <w:tab w:val="left" w:pos="851"/>
        </w:tabs>
        <w:rPr>
          <w:bCs/>
          <w:sz w:val="22"/>
          <w:szCs w:val="22"/>
        </w:rPr>
      </w:pPr>
      <w:r>
        <w:rPr>
          <w:sz w:val="22"/>
          <w:szCs w:val="22"/>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 souvisejících, se řídí sídlem Kupujícího.</w:t>
      </w:r>
    </w:p>
    <w:p w:rsidR="00E84285" w:rsidRDefault="00E84285">
      <w:pPr>
        <w:pStyle w:val="Odstavecseseznamem"/>
        <w:rPr>
          <w:bCs/>
          <w:sz w:val="22"/>
          <w:szCs w:val="22"/>
        </w:rPr>
      </w:pPr>
    </w:p>
    <w:p w:rsidR="00E84285" w:rsidRDefault="007633D2">
      <w:pPr>
        <w:pStyle w:val="Seznam0"/>
        <w:numPr>
          <w:ilvl w:val="0"/>
          <w:numId w:val="10"/>
        </w:numPr>
        <w:tabs>
          <w:tab w:val="left" w:pos="851"/>
        </w:tabs>
        <w:rPr>
          <w:bCs/>
          <w:sz w:val="22"/>
          <w:szCs w:val="22"/>
        </w:rPr>
      </w:pPr>
      <w:r>
        <w:rPr>
          <w:sz w:val="22"/>
          <w:szCs w:val="22"/>
        </w:rPr>
        <w:t>Při ukončení smlouvy jsou smluvní strany povinny vzájemně vypořádat své závazky, zejména       si vrátit věci předané k provedení díla, vyklidit prostory poskytnuté k provedení díla a místo plnění a uhradit veškeré splatné peněžité závazky podle smlouvy; zánikem smlouvy rovněž nezanikají práva na již vzniklé (splatné) smluvní pokuty podle smlouvy.</w:t>
      </w:r>
    </w:p>
    <w:p w:rsidR="00E84285" w:rsidRDefault="00E84285">
      <w:pPr>
        <w:pStyle w:val="Odstavecseseznamem"/>
        <w:rPr>
          <w:bCs/>
          <w:sz w:val="22"/>
          <w:szCs w:val="22"/>
        </w:rPr>
      </w:pPr>
    </w:p>
    <w:p w:rsidR="00E84285" w:rsidRDefault="007633D2">
      <w:pPr>
        <w:pStyle w:val="Seznam0"/>
        <w:numPr>
          <w:ilvl w:val="0"/>
          <w:numId w:val="10"/>
        </w:numPr>
        <w:tabs>
          <w:tab w:val="left" w:pos="851"/>
        </w:tabs>
        <w:rPr>
          <w:bCs/>
          <w:sz w:val="22"/>
          <w:szCs w:val="22"/>
        </w:rPr>
      </w:pPr>
      <w:r>
        <w:rPr>
          <w:sz w:val="22"/>
          <w:szCs w:val="22"/>
        </w:rPr>
        <w:t xml:space="preserve">Smluvní strany se zavazují zajistit splnění povinností plynoucí z nařízení Evropského parlamentu a Rady (EU) 2016/679 ze dne 27. 4. 2017, o ochraně fyzických osob v souvislosti se zpracováním osobních údajů a o volném pohybu těchto údajů a o zrušení směrnice 95/46/ES, které nabylo účinnosti dne 25. 5. 2018. Povinnosti smluvních stran, které jsou vyžadovány platnou a účinnou právní úpravou, zejména zákonem č. 101/2000 Sb., o ochraně osobních údajů, ve znění pozdějších předpisů, jsou smluvní strany povinny dodržovat již ode dne účinnosti této smlouvy. </w:t>
      </w:r>
    </w:p>
    <w:p w:rsidR="00E84285" w:rsidRDefault="00E84285">
      <w:pPr>
        <w:pStyle w:val="Odstavecseseznamem"/>
        <w:rPr>
          <w:bCs/>
          <w:sz w:val="22"/>
          <w:szCs w:val="22"/>
        </w:rPr>
      </w:pPr>
    </w:p>
    <w:p w:rsidR="00E84285" w:rsidRDefault="007633D2">
      <w:pPr>
        <w:pStyle w:val="Seznam0"/>
        <w:numPr>
          <w:ilvl w:val="0"/>
          <w:numId w:val="10"/>
        </w:numPr>
        <w:tabs>
          <w:tab w:val="left" w:pos="851"/>
        </w:tabs>
        <w:rPr>
          <w:bCs/>
          <w:sz w:val="22"/>
          <w:szCs w:val="22"/>
        </w:rPr>
      </w:pPr>
      <w:r>
        <w:rPr>
          <w:sz w:val="22"/>
          <w:szCs w:val="22"/>
        </w:rPr>
        <w:t xml:space="preserve">Nestanoví-li smlouva jinak, lze ji měnit pouze písemně formou číslovaných dodatků podepsaných oběma smluvními stranami. Smluvní strany se zavazují vyjádřit se písemně k návrhu změny smlouvy předloženého druhou stranou, a to nejpozději do 5 dnů od doručení tohoto návrhu. </w:t>
      </w:r>
    </w:p>
    <w:p w:rsidR="00E84285" w:rsidRDefault="00E84285">
      <w:pPr>
        <w:rPr>
          <w:bCs/>
          <w:sz w:val="22"/>
          <w:szCs w:val="22"/>
        </w:rPr>
      </w:pPr>
    </w:p>
    <w:p w:rsidR="00E84285" w:rsidRDefault="007633D2">
      <w:pPr>
        <w:pStyle w:val="Seznam0"/>
        <w:numPr>
          <w:ilvl w:val="0"/>
          <w:numId w:val="10"/>
        </w:numPr>
        <w:tabs>
          <w:tab w:val="left" w:pos="851"/>
        </w:tabs>
        <w:rPr>
          <w:bCs/>
          <w:sz w:val="22"/>
          <w:szCs w:val="22"/>
        </w:rPr>
      </w:pPr>
      <w:r>
        <w:rPr>
          <w:sz w:val="22"/>
          <w:szCs w:val="22"/>
        </w:rPr>
        <w:lastRenderedPageBreak/>
        <w:t>Obě smluvní strany prohlašují, že si před podpisem smlouvy předaly veškeré relevantní informace a nezatajily nic, co by mohlo ohrozit následně plnění předmětu smlouvy.</w:t>
      </w:r>
    </w:p>
    <w:p w:rsidR="00E84285" w:rsidRDefault="00E84285">
      <w:pPr>
        <w:pStyle w:val="Odstavecseseznamem"/>
        <w:rPr>
          <w:bCs/>
          <w:sz w:val="22"/>
          <w:szCs w:val="22"/>
        </w:rPr>
      </w:pPr>
    </w:p>
    <w:p w:rsidR="00E84285" w:rsidRDefault="007633D2">
      <w:pPr>
        <w:pStyle w:val="Odstavecseseznamem"/>
        <w:numPr>
          <w:ilvl w:val="0"/>
          <w:numId w:val="10"/>
        </w:numPr>
        <w:rPr>
          <w:sz w:val="22"/>
          <w:szCs w:val="22"/>
        </w:rPr>
      </w:pPr>
      <w:r>
        <w:rPr>
          <w:sz w:val="22"/>
          <w:szCs w:val="22"/>
        </w:rPr>
        <w:t xml:space="preserve">Smlouva nabývá platnosti dnem podpisu smluvních stran a účinnosti dnem uveřejnění postupem dle zákona č.340/2015 Sb., o zvláštních podmínkách účinnosti některých smluv, uveřejňování těchto smluv a o registru smluv (zákon o registru smluv). Smluvní strany se dohodly, že uveřejnění v registru smluv včetně uvedení </w:t>
      </w:r>
      <w:proofErr w:type="spellStart"/>
      <w:r>
        <w:rPr>
          <w:sz w:val="22"/>
          <w:szCs w:val="22"/>
        </w:rPr>
        <w:t>metadat</w:t>
      </w:r>
      <w:proofErr w:type="spellEnd"/>
      <w:r>
        <w:rPr>
          <w:sz w:val="22"/>
          <w:szCs w:val="22"/>
        </w:rPr>
        <w:t xml:space="preserve"> provede Kupující.</w:t>
      </w:r>
    </w:p>
    <w:p w:rsidR="00E84285" w:rsidRDefault="00E84285">
      <w:pPr>
        <w:pStyle w:val="Odstavecseseznamem"/>
        <w:ind w:left="0"/>
        <w:rPr>
          <w:sz w:val="22"/>
          <w:szCs w:val="22"/>
        </w:rPr>
      </w:pPr>
    </w:p>
    <w:p w:rsidR="00E84285" w:rsidRDefault="007633D2">
      <w:pPr>
        <w:pStyle w:val="Odstavecseseznamem"/>
        <w:numPr>
          <w:ilvl w:val="0"/>
          <w:numId w:val="10"/>
        </w:numPr>
        <w:rPr>
          <w:sz w:val="22"/>
          <w:szCs w:val="22"/>
        </w:rPr>
      </w:pPr>
      <w:r>
        <w:rPr>
          <w:sz w:val="22"/>
          <w:szCs w:val="22"/>
        </w:rPr>
        <w:t>Smluvní strany výslovně souhlasí s tím, že tato smlouva bude zveřejněna v Registru smluv, vedeném na základě zákona č.340/2015 Sb. a současně souhlasí se zveřejněním na profilu (zadavatele) tj. Kupujícího.</w:t>
      </w:r>
    </w:p>
    <w:p w:rsidR="00E84285" w:rsidRDefault="00E84285">
      <w:pPr>
        <w:pStyle w:val="Odstavecseseznamem"/>
        <w:rPr>
          <w:bCs/>
          <w:sz w:val="22"/>
          <w:szCs w:val="22"/>
        </w:rPr>
      </w:pPr>
    </w:p>
    <w:p w:rsidR="00E84285" w:rsidRDefault="007633D2">
      <w:pPr>
        <w:pStyle w:val="Seznam0"/>
        <w:numPr>
          <w:ilvl w:val="0"/>
          <w:numId w:val="10"/>
        </w:numPr>
        <w:tabs>
          <w:tab w:val="left" w:pos="851"/>
        </w:tabs>
        <w:rPr>
          <w:bCs/>
          <w:sz w:val="22"/>
          <w:szCs w:val="22"/>
        </w:rPr>
      </w:pPr>
      <w:r>
        <w:rPr>
          <w:bCs/>
          <w:sz w:val="22"/>
          <w:szCs w:val="22"/>
        </w:rPr>
        <w:t xml:space="preserve">Obě strany prohlašují, že si smlouvu přečetly, s jejím obsahem souhlasí a že byla sepsána </w:t>
      </w:r>
      <w:r>
        <w:rPr>
          <w:bCs/>
          <w:sz w:val="22"/>
          <w:szCs w:val="22"/>
        </w:rPr>
        <w:br/>
        <w:t>na základě jejich pravé a svobodné vůle, prosté omylu.</w:t>
      </w:r>
    </w:p>
    <w:p w:rsidR="00E84285" w:rsidRDefault="00E84285">
      <w:pPr>
        <w:pStyle w:val="Odstavecseseznamem"/>
        <w:rPr>
          <w:bCs/>
          <w:sz w:val="22"/>
          <w:szCs w:val="22"/>
        </w:rPr>
      </w:pPr>
    </w:p>
    <w:p w:rsidR="00E84285" w:rsidRDefault="007633D2">
      <w:pPr>
        <w:pStyle w:val="Seznam0"/>
        <w:numPr>
          <w:ilvl w:val="0"/>
          <w:numId w:val="10"/>
        </w:numPr>
        <w:tabs>
          <w:tab w:val="left" w:pos="851"/>
        </w:tabs>
        <w:rPr>
          <w:bCs/>
          <w:sz w:val="22"/>
          <w:szCs w:val="22"/>
        </w:rPr>
      </w:pPr>
      <w:r>
        <w:rPr>
          <w:bCs/>
          <w:sz w:val="22"/>
          <w:szCs w:val="22"/>
        </w:rPr>
        <w:t>Tato smlouva se uzavírá elektronicky tak, že Kupující elektronicky podepíše návrh smlouvy předložený již podepsaný ze strany Prodávajícího v návaznosti na výsledek zadávacího řízení. Kupující zašle takto podepsanou smlouvu Prodávajícímu do datové schránky Prodávajícího. Prodávající se zavazuje zajistit a zachovat možnost přijímání komerčních datových zpráv do své datové schránky.</w:t>
      </w:r>
    </w:p>
    <w:p w:rsidR="00E84285" w:rsidRDefault="00E84285">
      <w:pPr>
        <w:pStyle w:val="Seznam0"/>
        <w:tabs>
          <w:tab w:val="left" w:pos="851"/>
        </w:tabs>
        <w:ind w:left="1215"/>
        <w:rPr>
          <w:bCs/>
          <w:sz w:val="22"/>
          <w:szCs w:val="22"/>
        </w:rPr>
      </w:pPr>
    </w:p>
    <w:p w:rsidR="00E84285" w:rsidRDefault="007633D2">
      <w:pPr>
        <w:pStyle w:val="Seznam0"/>
        <w:numPr>
          <w:ilvl w:val="0"/>
          <w:numId w:val="10"/>
        </w:numPr>
        <w:tabs>
          <w:tab w:val="left" w:pos="851"/>
        </w:tabs>
        <w:rPr>
          <w:bCs/>
          <w:sz w:val="22"/>
          <w:szCs w:val="22"/>
        </w:rPr>
      </w:pPr>
      <w:r>
        <w:rPr>
          <w:sz w:val="22"/>
          <w:szCs w:val="22"/>
        </w:rPr>
        <w:t>Smlouva je vyhotovena v 4 vyhotoveních stejnopisu, z nichž každé vyhotovení má platnost originálu a každá smluvní strana obdrží 2 vzájemně potvrzená vyhotovení této smlouvy.</w:t>
      </w:r>
    </w:p>
    <w:p w:rsidR="00E84285" w:rsidRDefault="00E84285">
      <w:pPr>
        <w:rPr>
          <w:rFonts w:ascii="Verdana" w:hAnsi="Verdana"/>
          <w:sz w:val="18"/>
        </w:rPr>
      </w:pPr>
    </w:p>
    <w:p w:rsidR="00E84285" w:rsidRDefault="00E84285">
      <w:pPr>
        <w:rPr>
          <w:sz w:val="22"/>
        </w:rPr>
      </w:pPr>
    </w:p>
    <w:p w:rsidR="00E84285" w:rsidRDefault="00E84285">
      <w:pPr>
        <w:rPr>
          <w:sz w:val="22"/>
        </w:rPr>
      </w:pPr>
    </w:p>
    <w:p w:rsidR="00E84285" w:rsidRDefault="007633D2">
      <w:pPr>
        <w:rPr>
          <w:sz w:val="22"/>
          <w:szCs w:val="22"/>
        </w:rPr>
      </w:pPr>
      <w:r>
        <w:rPr>
          <w:sz w:val="22"/>
        </w:rPr>
        <w:t xml:space="preserve">Příloha č. 1 – </w:t>
      </w:r>
      <w:r>
        <w:rPr>
          <w:sz w:val="22"/>
          <w:szCs w:val="22"/>
        </w:rPr>
        <w:t>Podrobná specifikace dodávky – Projektová</w:t>
      </w:r>
      <w:r>
        <w:rPr>
          <w:bCs/>
          <w:sz w:val="22"/>
          <w:szCs w:val="22"/>
        </w:rPr>
        <w:t xml:space="preserve"> dokumentace obsahující:</w:t>
      </w:r>
    </w:p>
    <w:p w:rsidR="00E84285" w:rsidRDefault="007633D2">
      <w:pPr>
        <w:pStyle w:val="Odstavecseseznamem"/>
        <w:numPr>
          <w:ilvl w:val="0"/>
          <w:numId w:val="20"/>
        </w:numPr>
        <w:rPr>
          <w:sz w:val="22"/>
          <w:szCs w:val="22"/>
        </w:rPr>
      </w:pPr>
      <w:r>
        <w:rPr>
          <w:sz w:val="22"/>
          <w:szCs w:val="22"/>
        </w:rPr>
        <w:t>Textovou část – popis expozice</w:t>
      </w:r>
    </w:p>
    <w:p w:rsidR="00E84285" w:rsidRDefault="007633D2">
      <w:pPr>
        <w:pStyle w:val="Odstavecseseznamem"/>
        <w:numPr>
          <w:ilvl w:val="0"/>
          <w:numId w:val="20"/>
        </w:numPr>
        <w:rPr>
          <w:sz w:val="22"/>
          <w:szCs w:val="22"/>
        </w:rPr>
      </w:pPr>
      <w:r>
        <w:rPr>
          <w:sz w:val="22"/>
          <w:szCs w:val="22"/>
        </w:rPr>
        <w:t>Výkresovou část – projektová dokumentace a technická zpráva – interiér</w:t>
      </w:r>
    </w:p>
    <w:p w:rsidR="00E84285" w:rsidRDefault="007633D2">
      <w:pPr>
        <w:pStyle w:val="Odstavecseseznamem"/>
        <w:numPr>
          <w:ilvl w:val="0"/>
          <w:numId w:val="20"/>
        </w:numPr>
        <w:rPr>
          <w:sz w:val="22"/>
          <w:szCs w:val="22"/>
        </w:rPr>
      </w:pPr>
      <w:r>
        <w:rPr>
          <w:sz w:val="22"/>
          <w:szCs w:val="22"/>
        </w:rPr>
        <w:t>Oceněný položkový rozpočet (soupis dodávek)</w:t>
      </w:r>
    </w:p>
    <w:p w:rsidR="00E84285" w:rsidRDefault="00E84285">
      <w:pPr>
        <w:rPr>
          <w:sz w:val="22"/>
        </w:rPr>
      </w:pPr>
    </w:p>
    <w:p w:rsidR="00E84285" w:rsidRDefault="007633D2">
      <w:pPr>
        <w:tabs>
          <w:tab w:val="left" w:pos="4962"/>
        </w:tabs>
        <w:rPr>
          <w:sz w:val="22"/>
        </w:rPr>
      </w:pPr>
      <w:r>
        <w:rPr>
          <w:sz w:val="22"/>
        </w:rPr>
        <w:t xml:space="preserve">Příloha č. 2 - </w:t>
      </w:r>
      <w:r>
        <w:rPr>
          <w:sz w:val="22"/>
          <w:szCs w:val="22"/>
        </w:rPr>
        <w:t>Pojistná smlouva o pojištění odpovědnosti za škodu způsobenou zhotovitelem třetí osobě, a to ve výši minimálně 2,0 milionů Kč</w:t>
      </w:r>
    </w:p>
    <w:p w:rsidR="00E84285" w:rsidRDefault="00E84285">
      <w:pPr>
        <w:tabs>
          <w:tab w:val="left" w:pos="4962"/>
        </w:tabs>
        <w:rPr>
          <w:sz w:val="22"/>
        </w:rPr>
      </w:pPr>
    </w:p>
    <w:p w:rsidR="00E84285" w:rsidRDefault="00E84285">
      <w:pPr>
        <w:tabs>
          <w:tab w:val="left" w:pos="4962"/>
        </w:tabs>
        <w:rPr>
          <w:sz w:val="22"/>
        </w:rPr>
      </w:pPr>
    </w:p>
    <w:p w:rsidR="00E84285" w:rsidRDefault="007633D2">
      <w:pPr>
        <w:tabs>
          <w:tab w:val="left" w:pos="4962"/>
        </w:tabs>
        <w:rPr>
          <w:sz w:val="22"/>
        </w:rPr>
      </w:pPr>
      <w:r>
        <w:rPr>
          <w:sz w:val="22"/>
        </w:rPr>
        <w:t>Za Kupujícího:</w:t>
      </w:r>
      <w:r>
        <w:rPr>
          <w:sz w:val="22"/>
        </w:rPr>
        <w:tab/>
        <w:t>Za Prodávajícího:</w:t>
      </w:r>
    </w:p>
    <w:p w:rsidR="00E84285" w:rsidRDefault="00E84285">
      <w:pPr>
        <w:tabs>
          <w:tab w:val="left" w:pos="4962"/>
        </w:tabs>
        <w:rPr>
          <w:sz w:val="22"/>
        </w:rPr>
      </w:pPr>
    </w:p>
    <w:p w:rsidR="00E84285" w:rsidRDefault="00E84285">
      <w:pPr>
        <w:tabs>
          <w:tab w:val="left" w:pos="4962"/>
        </w:tabs>
        <w:rPr>
          <w:sz w:val="22"/>
        </w:rPr>
      </w:pPr>
    </w:p>
    <w:p w:rsidR="00E84285" w:rsidRDefault="007633D2">
      <w:pPr>
        <w:tabs>
          <w:tab w:val="left" w:pos="4962"/>
        </w:tabs>
        <w:rPr>
          <w:sz w:val="22"/>
        </w:rPr>
      </w:pPr>
      <w:r>
        <w:rPr>
          <w:sz w:val="22"/>
        </w:rPr>
        <w:t xml:space="preserve">V Klatovech, dne </w:t>
      </w:r>
      <w:r>
        <w:rPr>
          <w:sz w:val="22"/>
        </w:rPr>
        <w:tab/>
        <w:t>V</w:t>
      </w:r>
      <w:r w:rsidR="00B52EC2">
        <w:rPr>
          <w:sz w:val="22"/>
        </w:rPr>
        <w:t> Českých Budějovicích</w:t>
      </w:r>
      <w:r>
        <w:rPr>
          <w:sz w:val="22"/>
        </w:rPr>
        <w:t>, dne ……………..</w:t>
      </w:r>
    </w:p>
    <w:tbl>
      <w:tblPr>
        <w:tblW w:w="9438" w:type="dxa"/>
        <w:tblLayout w:type="fixed"/>
        <w:tblCellMar>
          <w:left w:w="70" w:type="dxa"/>
          <w:right w:w="70" w:type="dxa"/>
        </w:tblCellMar>
        <w:tblLook w:val="0000" w:firstRow="0" w:lastRow="0" w:firstColumn="0" w:lastColumn="0" w:noHBand="0" w:noVBand="0"/>
      </w:tblPr>
      <w:tblGrid>
        <w:gridCol w:w="4720"/>
        <w:gridCol w:w="4718"/>
      </w:tblGrid>
      <w:tr w:rsidR="00E84285">
        <w:tc>
          <w:tcPr>
            <w:tcW w:w="4719" w:type="dxa"/>
          </w:tcPr>
          <w:p w:rsidR="00E84285" w:rsidRDefault="00E84285">
            <w:pPr>
              <w:widowControl w:val="0"/>
              <w:rPr>
                <w:sz w:val="22"/>
              </w:rPr>
            </w:pPr>
          </w:p>
          <w:p w:rsidR="00E84285" w:rsidRDefault="00E84285">
            <w:pPr>
              <w:widowControl w:val="0"/>
              <w:rPr>
                <w:sz w:val="22"/>
              </w:rPr>
            </w:pPr>
          </w:p>
          <w:p w:rsidR="00E84285" w:rsidRDefault="007633D2">
            <w:pPr>
              <w:widowControl w:val="0"/>
              <w:rPr>
                <w:sz w:val="22"/>
              </w:rPr>
            </w:pPr>
            <w:r>
              <w:rPr>
                <w:sz w:val="22"/>
              </w:rPr>
              <w:t>……………………………………………</w:t>
            </w:r>
          </w:p>
        </w:tc>
        <w:tc>
          <w:tcPr>
            <w:tcW w:w="4718" w:type="dxa"/>
          </w:tcPr>
          <w:p w:rsidR="00E84285" w:rsidRDefault="00E84285">
            <w:pPr>
              <w:widowControl w:val="0"/>
              <w:rPr>
                <w:sz w:val="22"/>
              </w:rPr>
            </w:pPr>
          </w:p>
          <w:p w:rsidR="00E84285" w:rsidRDefault="00E84285">
            <w:pPr>
              <w:widowControl w:val="0"/>
              <w:rPr>
                <w:sz w:val="22"/>
              </w:rPr>
            </w:pPr>
          </w:p>
          <w:p w:rsidR="00E84285" w:rsidRDefault="007633D2">
            <w:pPr>
              <w:widowControl w:val="0"/>
              <w:rPr>
                <w:sz w:val="22"/>
              </w:rPr>
            </w:pPr>
            <w:r>
              <w:rPr>
                <w:sz w:val="22"/>
              </w:rPr>
              <w:t>…………………………………………….</w:t>
            </w:r>
          </w:p>
        </w:tc>
      </w:tr>
    </w:tbl>
    <w:p w:rsidR="00E84285" w:rsidRDefault="00E84285">
      <w:pPr>
        <w:rPr>
          <w:sz w:val="22"/>
        </w:rPr>
      </w:pPr>
    </w:p>
    <w:p w:rsidR="00E84285" w:rsidRDefault="007633D2">
      <w:pPr>
        <w:rPr>
          <w:sz w:val="22"/>
        </w:rPr>
      </w:pPr>
      <w:r>
        <w:rPr>
          <w:sz w:val="22"/>
        </w:rPr>
        <w:t>Mgr. Luboš Smolík</w:t>
      </w:r>
    </w:p>
    <w:p w:rsidR="00E84285" w:rsidRDefault="007633D2">
      <w:pPr>
        <w:rPr>
          <w:sz w:val="22"/>
        </w:rPr>
      </w:pPr>
      <w:r>
        <w:rPr>
          <w:sz w:val="22"/>
        </w:rPr>
        <w:t>ředitel muzea</w:t>
      </w:r>
    </w:p>
    <w:sectPr w:rsidR="00E84285">
      <w:headerReference w:type="default" r:id="rId8"/>
      <w:footerReference w:type="default" r:id="rId9"/>
      <w:pgSz w:w="11906" w:h="16838"/>
      <w:pgMar w:top="1304" w:right="1304" w:bottom="1304" w:left="1304" w:header="708" w:footer="964"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4D" w:rsidRDefault="009D5A4D">
      <w:r>
        <w:separator/>
      </w:r>
    </w:p>
  </w:endnote>
  <w:endnote w:type="continuationSeparator" w:id="0">
    <w:p w:rsidR="009D5A4D" w:rsidRDefault="009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5" w:rsidRDefault="007633D2">
    <w:pPr>
      <w:pStyle w:val="Zkladntextodsazen1"/>
      <w:ind w:left="0"/>
      <w:rPr>
        <w:sz w:val="16"/>
        <w:szCs w:val="16"/>
      </w:rPr>
    </w:pPr>
    <w:r>
      <w:rPr>
        <w:sz w:val="16"/>
        <w:szCs w:val="16"/>
      </w:rPr>
      <w:t>Veřejná zakázka malého rozsahu na dodávku zadávaná v souladu a metodickým pokynem pro oblast zadávaní zakázek pro programové období 2014-2020.</w:t>
    </w:r>
  </w:p>
  <w:p w:rsidR="00E84285" w:rsidRDefault="00E84285">
    <w:pPr>
      <w:pStyle w:val="Zkladntextodsazen1"/>
      <w:ind w:left="0"/>
      <w:rPr>
        <w:sz w:val="16"/>
        <w:szCs w:val="16"/>
      </w:rPr>
    </w:pPr>
  </w:p>
  <w:p w:rsidR="00E84285" w:rsidRDefault="007633D2">
    <w:pPr>
      <w:pStyle w:val="NZEV"/>
      <w:spacing w:before="0" w:after="0"/>
      <w:jc w:val="both"/>
      <w:rPr>
        <w:rFonts w:ascii="Times New Roman" w:hAnsi="Times New Roman"/>
        <w:b w:val="0"/>
        <w:bCs w:val="0"/>
        <w:sz w:val="16"/>
        <w:szCs w:val="16"/>
      </w:rPr>
    </w:pPr>
    <w:r>
      <w:rPr>
        <w:rFonts w:ascii="Times New Roman" w:hAnsi="Times New Roman"/>
        <w:b w:val="0"/>
        <w:bCs w:val="0"/>
        <w:sz w:val="16"/>
        <w:szCs w:val="16"/>
      </w:rPr>
      <w:t xml:space="preserve">Projekt s názvem </w:t>
    </w:r>
    <w:r>
      <w:rPr>
        <w:rFonts w:ascii="Times New Roman" w:hAnsi="Times New Roman"/>
        <w:b w:val="0"/>
        <w:bCs w:val="0"/>
        <w:caps/>
        <w:color w:val="000000"/>
        <w:sz w:val="16"/>
        <w:szCs w:val="16"/>
      </w:rPr>
      <w:t>„TRADIČNÍ LIDOVÁ KULTURA REGIONŮ KLATOVY – CHAM“</w:t>
    </w:r>
    <w:r>
      <w:rPr>
        <w:rFonts w:ascii="Times New Roman" w:hAnsi="Times New Roman"/>
        <w:b w:val="0"/>
        <w:bCs w:val="0"/>
        <w:sz w:val="16"/>
        <w:szCs w:val="16"/>
      </w:rPr>
      <w:t xml:space="preserve"> je spolufinancován Evropskou unií z Evropského fondu pro regionální rozvoj prostřednictvím programu přeshraniční spolupráce Cíl EÚS Česká republika – Svobodný stát Bavorsko 2014-2020.</w:t>
    </w:r>
  </w:p>
  <w:p w:rsidR="00E84285" w:rsidRDefault="007633D2">
    <w:pPr>
      <w:pStyle w:val="NZEV"/>
      <w:spacing w:before="0" w:after="0"/>
      <w:rPr>
        <w:rFonts w:ascii="Times New Roman" w:hAnsi="Times New Roman"/>
        <w:b w:val="0"/>
        <w:bCs w:val="0"/>
        <w:caps/>
        <w:sz w:val="16"/>
        <w:szCs w:val="16"/>
      </w:rPr>
    </w:pPr>
    <w:r>
      <w:rPr>
        <w:rFonts w:ascii="Times New Roman" w:hAnsi="Times New Roman"/>
        <w:b w:val="0"/>
        <w:bCs w:val="0"/>
        <w:sz w:val="16"/>
        <w:szCs w:val="16"/>
      </w:rPr>
      <w:t>Registrační číslo projektu: 323</w:t>
    </w:r>
  </w:p>
  <w:p w:rsidR="00E84285" w:rsidRDefault="00E84285">
    <w:pPr>
      <w:pStyle w:val="Zkladntextodsazen1"/>
      <w:ind w:left="0"/>
      <w:rPr>
        <w:sz w:val="16"/>
        <w:szCs w:val="16"/>
      </w:rPr>
    </w:pPr>
  </w:p>
  <w:p w:rsidR="00E84285" w:rsidRDefault="007633D2">
    <w:pPr>
      <w:pStyle w:val="Zhlav"/>
      <w:jc w:val="center"/>
      <w:rPr>
        <w:sz w:val="16"/>
        <w:szCs w:val="16"/>
      </w:rPr>
    </w:pPr>
    <w:r>
      <w:rPr>
        <w:rStyle w:val="slostrnky"/>
        <w:sz w:val="16"/>
        <w:szCs w:val="16"/>
      </w:rPr>
      <w:fldChar w:fldCharType="begin"/>
    </w:r>
    <w:r>
      <w:rPr>
        <w:rStyle w:val="slostrnky"/>
        <w:sz w:val="16"/>
        <w:szCs w:val="16"/>
      </w:rPr>
      <w:instrText xml:space="preserve"> PAGE </w:instrText>
    </w:r>
    <w:r>
      <w:rPr>
        <w:rStyle w:val="slostrnky"/>
        <w:sz w:val="16"/>
        <w:szCs w:val="16"/>
      </w:rPr>
      <w:fldChar w:fldCharType="separate"/>
    </w:r>
    <w:r w:rsidR="00890BA9">
      <w:rPr>
        <w:rStyle w:val="slostrnky"/>
        <w:noProof/>
        <w:sz w:val="16"/>
        <w:szCs w:val="16"/>
      </w:rPr>
      <w:t>9</w:t>
    </w:r>
    <w:r>
      <w:rPr>
        <w:rStyle w:val="slostrnky"/>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4D" w:rsidRDefault="009D5A4D">
      <w:r>
        <w:separator/>
      </w:r>
    </w:p>
  </w:footnote>
  <w:footnote w:type="continuationSeparator" w:id="0">
    <w:p w:rsidR="009D5A4D" w:rsidRDefault="009D5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5" w:rsidRDefault="007633D2">
    <w:pPr>
      <w:pStyle w:val="Zhlav"/>
    </w:pPr>
    <w:r>
      <w:t xml:space="preserve">                                  </w:t>
    </w:r>
    <w:r>
      <w:rPr>
        <w:noProof/>
      </w:rPr>
      <w:drawing>
        <wp:inline distT="0" distB="0" distL="0" distR="0">
          <wp:extent cx="5760720" cy="1021715"/>
          <wp:effectExtent l="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1"/>
                  <a:stretch>
                    <a:fillRect/>
                  </a:stretch>
                </pic:blipFill>
                <pic:spPr bwMode="auto">
                  <a:xfrm>
                    <a:off x="0" y="0"/>
                    <a:ext cx="5760720" cy="102171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828"/>
    <w:multiLevelType w:val="multilevel"/>
    <w:tmpl w:val="3E8E216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B4F2D"/>
    <w:multiLevelType w:val="multilevel"/>
    <w:tmpl w:val="8BEE9CA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6A3535"/>
    <w:multiLevelType w:val="multilevel"/>
    <w:tmpl w:val="CF9C2FC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5C1017"/>
    <w:multiLevelType w:val="multilevel"/>
    <w:tmpl w:val="F528BEC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6292538"/>
    <w:multiLevelType w:val="multilevel"/>
    <w:tmpl w:val="03FE8AB2"/>
    <w:lvl w:ilvl="0">
      <w:start w:val="1"/>
      <w:numFmt w:val="bullet"/>
      <w:lvlText w:val=""/>
      <w:lvlJc w:val="left"/>
      <w:pPr>
        <w:tabs>
          <w:tab w:val="num" w:pos="360"/>
        </w:tabs>
        <w:ind w:left="360" w:hanging="360"/>
      </w:pPr>
      <w:rPr>
        <w:rFonts w:ascii="Wingdings" w:hAnsi="Wingdings" w:cs="Wingdings"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8B1B1C"/>
    <w:multiLevelType w:val="multilevel"/>
    <w:tmpl w:val="8F0887D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DDB7207"/>
    <w:multiLevelType w:val="multilevel"/>
    <w:tmpl w:val="A7B411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F1326C6"/>
    <w:multiLevelType w:val="multilevel"/>
    <w:tmpl w:val="4DCE28B0"/>
    <w:lvl w:ilvl="0">
      <w:start w:val="1"/>
      <w:numFmt w:val="lowerLetter"/>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6B73F3A"/>
    <w:multiLevelType w:val="multilevel"/>
    <w:tmpl w:val="A91E768A"/>
    <w:lvl w:ilvl="0">
      <w:start w:val="2"/>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37672A9D"/>
    <w:multiLevelType w:val="multilevel"/>
    <w:tmpl w:val="EB8852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54F3A3C"/>
    <w:multiLevelType w:val="multilevel"/>
    <w:tmpl w:val="9AE26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D527B7F"/>
    <w:multiLevelType w:val="multilevel"/>
    <w:tmpl w:val="02AA8F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D8D6A67"/>
    <w:multiLevelType w:val="multilevel"/>
    <w:tmpl w:val="753A9E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342284E"/>
    <w:multiLevelType w:val="multilevel"/>
    <w:tmpl w:val="013231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53C6979"/>
    <w:multiLevelType w:val="multilevel"/>
    <w:tmpl w:val="451E202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8512AA7"/>
    <w:multiLevelType w:val="multilevel"/>
    <w:tmpl w:val="1208225A"/>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B420D6A"/>
    <w:multiLevelType w:val="multilevel"/>
    <w:tmpl w:val="7742953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15:restartNumberingAfterBreak="0">
    <w:nsid w:val="6DB46F64"/>
    <w:multiLevelType w:val="multilevel"/>
    <w:tmpl w:val="2DC661E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DE6036"/>
    <w:multiLevelType w:val="multilevel"/>
    <w:tmpl w:val="7FECF0AA"/>
    <w:lvl w:ilvl="0">
      <w:start w:val="1"/>
      <w:numFmt w:val="bullet"/>
      <w:lvlText w:val=""/>
      <w:lvlJc w:val="left"/>
      <w:pPr>
        <w:tabs>
          <w:tab w:val="num" w:pos="0"/>
        </w:tabs>
        <w:ind w:left="833" w:hanging="360"/>
      </w:pPr>
      <w:rPr>
        <w:rFonts w:ascii="Symbol" w:hAnsi="Symbol" w:cs="Symbol"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19" w15:restartNumberingAfterBreak="0">
    <w:nsid w:val="710A6263"/>
    <w:multiLevelType w:val="multilevel"/>
    <w:tmpl w:val="8384E322"/>
    <w:lvl w:ilvl="0">
      <w:start w:val="1"/>
      <w:numFmt w:val="decimal"/>
      <w:pStyle w:val="seznam"/>
      <w:lvlText w:val="(%1)"/>
      <w:lvlJc w:val="left"/>
      <w:pPr>
        <w:tabs>
          <w:tab w:val="num" w:pos="360"/>
        </w:tabs>
        <w:ind w:left="0" w:firstLine="0"/>
      </w:pPr>
      <w:rPr>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7D21374"/>
    <w:multiLevelType w:val="multilevel"/>
    <w:tmpl w:val="0358AD1E"/>
    <w:lvl w:ilvl="0">
      <w:start w:val="1"/>
      <w:numFmt w:val="bullet"/>
      <w:lvlText w:val=""/>
      <w:lvlJc w:val="left"/>
      <w:pPr>
        <w:tabs>
          <w:tab w:val="num" w:pos="1117"/>
        </w:tabs>
        <w:ind w:left="1117" w:hanging="397"/>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790215B7"/>
    <w:multiLevelType w:val="multilevel"/>
    <w:tmpl w:val="9AC28EC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E412D"/>
    <w:multiLevelType w:val="multilevel"/>
    <w:tmpl w:val="301E34D6"/>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num w:numId="1">
    <w:abstractNumId w:val="19"/>
  </w:num>
  <w:num w:numId="2">
    <w:abstractNumId w:val="4"/>
  </w:num>
  <w:num w:numId="3">
    <w:abstractNumId w:val="6"/>
  </w:num>
  <w:num w:numId="4">
    <w:abstractNumId w:val="1"/>
  </w:num>
  <w:num w:numId="5">
    <w:abstractNumId w:val="21"/>
  </w:num>
  <w:num w:numId="6">
    <w:abstractNumId w:val="15"/>
  </w:num>
  <w:num w:numId="7">
    <w:abstractNumId w:val="5"/>
  </w:num>
  <w:num w:numId="8">
    <w:abstractNumId w:val="13"/>
  </w:num>
  <w:num w:numId="9">
    <w:abstractNumId w:val="0"/>
  </w:num>
  <w:num w:numId="10">
    <w:abstractNumId w:val="12"/>
  </w:num>
  <w:num w:numId="11">
    <w:abstractNumId w:val="11"/>
  </w:num>
  <w:num w:numId="12">
    <w:abstractNumId w:val="14"/>
  </w:num>
  <w:num w:numId="13">
    <w:abstractNumId w:val="22"/>
  </w:num>
  <w:num w:numId="14">
    <w:abstractNumId w:val="8"/>
  </w:num>
  <w:num w:numId="15">
    <w:abstractNumId w:val="20"/>
  </w:num>
  <w:num w:numId="16">
    <w:abstractNumId w:val="16"/>
  </w:num>
  <w:num w:numId="17">
    <w:abstractNumId w:val="2"/>
  </w:num>
  <w:num w:numId="18">
    <w:abstractNumId w:val="17"/>
  </w:num>
  <w:num w:numId="19">
    <w:abstractNumId w:val="10"/>
  </w:num>
  <w:num w:numId="20">
    <w:abstractNumId w:val="18"/>
  </w:num>
  <w:num w:numId="21">
    <w:abstractNumId w:val="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85"/>
    <w:rsid w:val="00156958"/>
    <w:rsid w:val="007633D2"/>
    <w:rsid w:val="00890BA9"/>
    <w:rsid w:val="009D5A4D"/>
    <w:rsid w:val="009E6899"/>
    <w:rsid w:val="00A85AF7"/>
    <w:rsid w:val="00B52EC2"/>
    <w:rsid w:val="00E842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82F5"/>
  <w15:docId w15:val="{3CC413C7-8A7C-4029-A5FC-511E2B3B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065"/>
    <w:pPr>
      <w:jc w:val="both"/>
    </w:pPr>
    <w:rPr>
      <w:sz w:val="24"/>
    </w:rPr>
  </w:style>
  <w:style w:type="paragraph" w:styleId="Nadpis1">
    <w:name w:val="heading 1"/>
    <w:basedOn w:val="Normln"/>
    <w:next w:val="Normln"/>
    <w:link w:val="Nadpis1Char"/>
    <w:qFormat/>
    <w:rsid w:val="00943065"/>
    <w:pPr>
      <w:keepNext/>
      <w:jc w:val="center"/>
      <w:outlineLvl w:val="0"/>
    </w:pPr>
    <w:rPr>
      <w:b/>
      <w:sz w:val="40"/>
    </w:rPr>
  </w:style>
  <w:style w:type="paragraph" w:styleId="Nadpis2">
    <w:name w:val="heading 2"/>
    <w:basedOn w:val="Normln"/>
    <w:next w:val="Normln"/>
    <w:link w:val="Nadpis2Char"/>
    <w:qFormat/>
    <w:rsid w:val="00943065"/>
    <w:pPr>
      <w:keepNext/>
      <w:jc w:val="center"/>
      <w:outlineLvl w:val="1"/>
    </w:pPr>
    <w:rPr>
      <w:b/>
    </w:rPr>
  </w:style>
  <w:style w:type="paragraph" w:styleId="Nadpis3">
    <w:name w:val="heading 3"/>
    <w:basedOn w:val="Normln"/>
    <w:next w:val="Normln"/>
    <w:qFormat/>
    <w:rsid w:val="00943065"/>
    <w:pPr>
      <w:keepNext/>
      <w:jc w:val="center"/>
      <w:outlineLvl w:val="2"/>
    </w:pPr>
    <w:rPr>
      <w:b/>
      <w:sz w:val="28"/>
    </w:rPr>
  </w:style>
  <w:style w:type="paragraph" w:styleId="Nadpis4">
    <w:name w:val="heading 4"/>
    <w:basedOn w:val="Normln"/>
    <w:next w:val="Normln"/>
    <w:qFormat/>
    <w:rsid w:val="00943065"/>
    <w:pPr>
      <w:keepNext/>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943065"/>
  </w:style>
  <w:style w:type="character" w:customStyle="1" w:styleId="ZkladntextChar">
    <w:name w:val="Základní text Char"/>
    <w:qFormat/>
    <w:rsid w:val="00B6419A"/>
    <w:rPr>
      <w:color w:val="000000"/>
      <w:sz w:val="24"/>
    </w:rPr>
  </w:style>
  <w:style w:type="character" w:customStyle="1" w:styleId="Nadpis1Char">
    <w:name w:val="Nadpis 1 Char"/>
    <w:link w:val="Nadpis1"/>
    <w:qFormat/>
    <w:rsid w:val="00DE46B5"/>
    <w:rPr>
      <w:b/>
      <w:sz w:val="40"/>
    </w:rPr>
  </w:style>
  <w:style w:type="character" w:styleId="Odkaznakoment">
    <w:name w:val="annotation reference"/>
    <w:basedOn w:val="Standardnpsmoodstavce"/>
    <w:qFormat/>
    <w:rsid w:val="00DA4BAD"/>
    <w:rPr>
      <w:sz w:val="16"/>
      <w:szCs w:val="16"/>
    </w:rPr>
  </w:style>
  <w:style w:type="character" w:customStyle="1" w:styleId="TextkomenteChar">
    <w:name w:val="Text komentáře Char"/>
    <w:basedOn w:val="Standardnpsmoodstavce"/>
    <w:link w:val="Textkomente"/>
    <w:uiPriority w:val="99"/>
    <w:qFormat/>
    <w:rsid w:val="00DA4BAD"/>
  </w:style>
  <w:style w:type="character" w:customStyle="1" w:styleId="PedmtkomenteChar">
    <w:name w:val="Předmět komentáře Char"/>
    <w:basedOn w:val="TextkomenteChar"/>
    <w:link w:val="Pedmtkomente"/>
    <w:qFormat/>
    <w:rsid w:val="00DA4BAD"/>
    <w:rPr>
      <w:b/>
      <w:bCs/>
    </w:rPr>
  </w:style>
  <w:style w:type="character" w:customStyle="1" w:styleId="TextbublinyChar">
    <w:name w:val="Text bubliny Char"/>
    <w:basedOn w:val="Standardnpsmoodstavce"/>
    <w:link w:val="Textbubliny"/>
    <w:qFormat/>
    <w:rsid w:val="00DA4BAD"/>
    <w:rPr>
      <w:rFonts w:ascii="Tahoma" w:hAnsi="Tahoma" w:cs="Tahoma"/>
      <w:sz w:val="16"/>
      <w:szCs w:val="16"/>
    </w:rPr>
  </w:style>
  <w:style w:type="character" w:customStyle="1" w:styleId="ZkladntextodsazenChar1">
    <w:name w:val="Základní text odsazený Char1"/>
    <w:basedOn w:val="ZkladntextChar"/>
    <w:link w:val="Zkladntextodsazen"/>
    <w:qFormat/>
    <w:rsid w:val="003176C6"/>
    <w:rPr>
      <w:rFonts w:ascii="Arial" w:hAnsi="Arial"/>
      <w:color w:val="000000"/>
      <w:sz w:val="24"/>
      <w:szCs w:val="24"/>
    </w:rPr>
  </w:style>
  <w:style w:type="character" w:styleId="Siln">
    <w:name w:val="Strong"/>
    <w:basedOn w:val="Standardnpsmoodstavce"/>
    <w:uiPriority w:val="22"/>
    <w:qFormat/>
    <w:rsid w:val="00282A7C"/>
    <w:rPr>
      <w:b/>
      <w:bCs/>
    </w:rPr>
  </w:style>
  <w:style w:type="character" w:customStyle="1" w:styleId="ZkladntextodsazenChar">
    <w:name w:val="Základní text odsazený Char"/>
    <w:basedOn w:val="Standardnpsmoodstavce"/>
    <w:link w:val="Zkladntextodsazen1"/>
    <w:semiHidden/>
    <w:qFormat/>
    <w:rsid w:val="00B16B6A"/>
    <w:rPr>
      <w:sz w:val="32"/>
      <w:szCs w:val="24"/>
    </w:rPr>
  </w:style>
  <w:style w:type="character" w:customStyle="1" w:styleId="Nadpis2Char">
    <w:name w:val="Nadpis 2 Char"/>
    <w:basedOn w:val="Standardnpsmoodstavce"/>
    <w:link w:val="Nadpis2"/>
    <w:qFormat/>
    <w:rsid w:val="00D06BF4"/>
    <w:rPr>
      <w:b/>
      <w:sz w:val="24"/>
    </w:rPr>
  </w:style>
  <w:style w:type="character" w:customStyle="1" w:styleId="ZkladntextChar2">
    <w:name w:val="Základní text Char2"/>
    <w:basedOn w:val="Standardnpsmoodstavce"/>
    <w:link w:val="Zkladntext1"/>
    <w:uiPriority w:val="99"/>
    <w:qFormat/>
    <w:locked/>
    <w:rsid w:val="003C2D0E"/>
    <w:rPr>
      <w:rFonts w:ascii="Arial" w:hAnsi="Arial" w:cs="Arial"/>
      <w:szCs w:val="24"/>
      <w:lang w:eastAsia="zh-CN"/>
    </w:rPr>
  </w:style>
  <w:style w:type="character" w:customStyle="1" w:styleId="OdstavecseseznamemChar">
    <w:name w:val="Odstavec se seznamem Char"/>
    <w:link w:val="Odstavecseseznamem"/>
    <w:uiPriority w:val="34"/>
    <w:qFormat/>
    <w:rsid w:val="0066731D"/>
    <w:rPr>
      <w:sz w:val="24"/>
    </w:rPr>
  </w:style>
  <w:style w:type="character" w:customStyle="1" w:styleId="Zkladntext2Char">
    <w:name w:val="Základní text 2 Char"/>
    <w:basedOn w:val="Standardnpsmoodstavce"/>
    <w:link w:val="Zkladntext2"/>
    <w:qFormat/>
    <w:rsid w:val="004C1CBD"/>
    <w:rPr>
      <w:sz w:val="24"/>
    </w:rPr>
  </w:style>
  <w:style w:type="paragraph" w:customStyle="1" w:styleId="Nadpis">
    <w:name w:val="Nadpis"/>
    <w:basedOn w:val="Normln"/>
    <w:next w:val="Zkladntext1"/>
    <w:qFormat/>
    <w:pPr>
      <w:keepNext/>
      <w:spacing w:before="240" w:after="120"/>
    </w:pPr>
    <w:rPr>
      <w:rFonts w:ascii="Liberation Sans" w:eastAsia="Microsoft YaHei" w:hAnsi="Liberation Sans" w:cs="Arial"/>
      <w:sz w:val="28"/>
      <w:szCs w:val="28"/>
    </w:rPr>
  </w:style>
  <w:style w:type="paragraph" w:customStyle="1" w:styleId="Zkladntext1">
    <w:name w:val="Základní text1"/>
    <w:basedOn w:val="Normln"/>
    <w:link w:val="ZkladntextChar2"/>
    <w:uiPriority w:val="99"/>
    <w:rsid w:val="003C2D0E"/>
    <w:pPr>
      <w:spacing w:after="120"/>
    </w:pPr>
    <w:rPr>
      <w:rFonts w:ascii="Arial" w:hAnsi="Arial" w:cs="Arial"/>
      <w:sz w:val="20"/>
      <w:szCs w:val="24"/>
      <w:lang w:eastAsia="zh-CN"/>
    </w:rPr>
  </w:style>
  <w:style w:type="paragraph" w:styleId="Seznam0">
    <w:name w:val="List"/>
    <w:basedOn w:val="Normln"/>
    <w:rsid w:val="00943065"/>
  </w:style>
  <w:style w:type="paragraph" w:styleId="Titulek">
    <w:name w:val="caption"/>
    <w:basedOn w:val="Normln"/>
    <w:qFormat/>
    <w:pPr>
      <w:suppressLineNumbers/>
      <w:spacing w:before="120" w:after="120"/>
    </w:pPr>
    <w:rPr>
      <w:rFonts w:cs="Arial"/>
      <w:i/>
      <w:iCs/>
      <w:szCs w:val="24"/>
    </w:rPr>
  </w:style>
  <w:style w:type="paragraph" w:customStyle="1" w:styleId="Rejstk">
    <w:name w:val="Rejstřík"/>
    <w:basedOn w:val="Normln"/>
    <w:qFormat/>
    <w:pPr>
      <w:suppressLineNumbers/>
    </w:pPr>
    <w:rPr>
      <w:rFonts w:cs="Arial"/>
    </w:rPr>
  </w:style>
  <w:style w:type="paragraph" w:customStyle="1" w:styleId="seznam">
    <w:name w:val="seznam"/>
    <w:basedOn w:val="Normln"/>
    <w:qFormat/>
    <w:rsid w:val="00943065"/>
    <w:pPr>
      <w:widowControl w:val="0"/>
      <w:numPr>
        <w:numId w:val="1"/>
      </w:numPr>
    </w:pPr>
  </w:style>
  <w:style w:type="paragraph" w:customStyle="1" w:styleId="neodsazen">
    <w:name w:val="neodsazený"/>
    <w:basedOn w:val="Normln"/>
    <w:qFormat/>
    <w:rsid w:val="00943065"/>
    <w:pPr>
      <w:widowControl w:val="0"/>
    </w:pPr>
  </w:style>
  <w:style w:type="paragraph" w:customStyle="1" w:styleId="Normln1">
    <w:name w:val="Normální1"/>
    <w:basedOn w:val="Normln"/>
    <w:qFormat/>
    <w:rsid w:val="00943065"/>
    <w:pPr>
      <w:widowControl w:val="0"/>
      <w:ind w:firstLine="709"/>
    </w:pPr>
  </w:style>
  <w:style w:type="paragraph" w:customStyle="1" w:styleId="nadpis20">
    <w:name w:val="nadpis2"/>
    <w:basedOn w:val="Normln"/>
    <w:qFormat/>
    <w:rsid w:val="00943065"/>
    <w:pPr>
      <w:widowControl w:val="0"/>
      <w:jc w:val="center"/>
    </w:pPr>
    <w:rPr>
      <w:b/>
    </w:rPr>
  </w:style>
  <w:style w:type="paragraph" w:customStyle="1" w:styleId="Zhlavazpat">
    <w:name w:val="Záhlaví a zápatí"/>
    <w:basedOn w:val="Normln"/>
    <w:qFormat/>
  </w:style>
  <w:style w:type="paragraph" w:styleId="Zhlav">
    <w:name w:val="header"/>
    <w:basedOn w:val="Normln"/>
    <w:rsid w:val="00943065"/>
    <w:pPr>
      <w:tabs>
        <w:tab w:val="center" w:pos="4536"/>
        <w:tab w:val="right" w:pos="9072"/>
      </w:tabs>
    </w:pPr>
  </w:style>
  <w:style w:type="paragraph" w:styleId="Zpat">
    <w:name w:val="footer"/>
    <w:basedOn w:val="Normln"/>
    <w:rsid w:val="00943065"/>
    <w:pPr>
      <w:tabs>
        <w:tab w:val="center" w:pos="4536"/>
        <w:tab w:val="right" w:pos="9072"/>
      </w:tabs>
    </w:pPr>
  </w:style>
  <w:style w:type="paragraph" w:customStyle="1" w:styleId="Zkladntextodsazen1">
    <w:name w:val="Základní text odsazený1"/>
    <w:basedOn w:val="Normln"/>
    <w:link w:val="ZkladntextodsazenChar"/>
    <w:semiHidden/>
    <w:rsid w:val="00B16B6A"/>
    <w:pPr>
      <w:ind w:left="1065"/>
    </w:pPr>
    <w:rPr>
      <w:sz w:val="32"/>
      <w:szCs w:val="24"/>
    </w:rPr>
  </w:style>
  <w:style w:type="paragraph" w:styleId="Zkladntextodsazen2">
    <w:name w:val="Body Text Indent 2"/>
    <w:basedOn w:val="Normln"/>
    <w:qFormat/>
    <w:rsid w:val="00943065"/>
    <w:pPr>
      <w:ind w:firstLine="709"/>
    </w:pPr>
  </w:style>
  <w:style w:type="paragraph" w:styleId="Zkladntext3">
    <w:name w:val="Body Text 3"/>
    <w:basedOn w:val="Normln"/>
    <w:qFormat/>
    <w:rsid w:val="001670CA"/>
    <w:pPr>
      <w:spacing w:after="120"/>
    </w:pPr>
    <w:rPr>
      <w:sz w:val="16"/>
      <w:szCs w:val="16"/>
    </w:rPr>
  </w:style>
  <w:style w:type="paragraph" w:styleId="Zkladntextodsazen3">
    <w:name w:val="Body Text Indent 3"/>
    <w:basedOn w:val="Normln"/>
    <w:qFormat/>
    <w:rsid w:val="000253FA"/>
    <w:pPr>
      <w:spacing w:after="120"/>
      <w:ind w:left="283"/>
    </w:pPr>
    <w:rPr>
      <w:sz w:val="16"/>
      <w:szCs w:val="16"/>
    </w:rPr>
  </w:style>
  <w:style w:type="paragraph" w:styleId="Rozloendokumentu">
    <w:name w:val="Document Map"/>
    <w:basedOn w:val="Normln"/>
    <w:semiHidden/>
    <w:qFormat/>
    <w:rsid w:val="00CA57F9"/>
    <w:pPr>
      <w:shd w:val="clear" w:color="auto" w:fill="000080"/>
    </w:pPr>
    <w:rPr>
      <w:rFonts w:ascii="Tahoma" w:hAnsi="Tahoma" w:cs="Tahoma"/>
      <w:sz w:val="20"/>
    </w:rPr>
  </w:style>
  <w:style w:type="paragraph" w:customStyle="1" w:styleId="Vc">
    <w:name w:val="Věc"/>
    <w:basedOn w:val="Zhlav"/>
    <w:qFormat/>
    <w:rsid w:val="005001AC"/>
    <w:pPr>
      <w:tabs>
        <w:tab w:val="clear" w:pos="4536"/>
        <w:tab w:val="clear" w:pos="9072"/>
      </w:tabs>
    </w:pPr>
    <w:rPr>
      <w:szCs w:val="24"/>
      <w:u w:val="single"/>
    </w:rPr>
  </w:style>
  <w:style w:type="paragraph" w:customStyle="1" w:styleId="Default">
    <w:name w:val="Default"/>
    <w:qFormat/>
    <w:rsid w:val="00542BC1"/>
    <w:rPr>
      <w:rFonts w:ascii="Arial" w:hAnsi="Arial" w:cs="Arial"/>
      <w:color w:val="000000"/>
      <w:sz w:val="24"/>
      <w:szCs w:val="24"/>
    </w:rPr>
  </w:style>
  <w:style w:type="paragraph" w:styleId="Odstavecseseznamem">
    <w:name w:val="List Paragraph"/>
    <w:basedOn w:val="Normln"/>
    <w:link w:val="OdstavecseseznamemChar"/>
    <w:uiPriority w:val="34"/>
    <w:qFormat/>
    <w:rsid w:val="00EA1227"/>
    <w:pPr>
      <w:ind w:left="720"/>
      <w:contextualSpacing/>
    </w:pPr>
  </w:style>
  <w:style w:type="paragraph" w:styleId="Textkomente">
    <w:name w:val="annotation text"/>
    <w:basedOn w:val="Normln"/>
    <w:link w:val="TextkomenteChar"/>
    <w:uiPriority w:val="99"/>
    <w:qFormat/>
    <w:rsid w:val="00DA4BAD"/>
    <w:rPr>
      <w:sz w:val="20"/>
    </w:rPr>
  </w:style>
  <w:style w:type="paragraph" w:styleId="Pedmtkomente">
    <w:name w:val="annotation subject"/>
    <w:basedOn w:val="Textkomente"/>
    <w:next w:val="Textkomente"/>
    <w:link w:val="PedmtkomenteChar"/>
    <w:qFormat/>
    <w:rsid w:val="00DA4BAD"/>
    <w:rPr>
      <w:b/>
      <w:bCs/>
    </w:rPr>
  </w:style>
  <w:style w:type="paragraph" w:styleId="Textbubliny">
    <w:name w:val="Balloon Text"/>
    <w:basedOn w:val="Normln"/>
    <w:link w:val="TextbublinyChar"/>
    <w:qFormat/>
    <w:rsid w:val="00DA4BAD"/>
    <w:rPr>
      <w:rFonts w:ascii="Tahoma" w:hAnsi="Tahoma" w:cs="Tahoma"/>
      <w:sz w:val="16"/>
      <w:szCs w:val="16"/>
    </w:rPr>
  </w:style>
  <w:style w:type="paragraph" w:customStyle="1" w:styleId="NZEV">
    <w:name w:val="NÁZEV"/>
    <w:basedOn w:val="Obsah1"/>
    <w:qFormat/>
    <w:rsid w:val="00F56C43"/>
    <w:pPr>
      <w:tabs>
        <w:tab w:val="left" w:pos="400"/>
        <w:tab w:val="left" w:pos="600"/>
        <w:tab w:val="right" w:leader="dot" w:pos="9062"/>
      </w:tabs>
      <w:spacing w:before="120" w:after="120"/>
      <w:jc w:val="center"/>
    </w:pPr>
    <w:rPr>
      <w:rFonts w:ascii="Verdana" w:hAnsi="Verdana"/>
      <w:b/>
      <w:bCs/>
      <w:sz w:val="48"/>
      <w:szCs w:val="24"/>
    </w:rPr>
  </w:style>
  <w:style w:type="paragraph" w:styleId="Obsah1">
    <w:name w:val="toc 1"/>
    <w:basedOn w:val="Normln"/>
    <w:next w:val="Normln"/>
    <w:autoRedefine/>
    <w:rsid w:val="00F56C43"/>
    <w:pPr>
      <w:spacing w:after="100"/>
    </w:pPr>
  </w:style>
  <w:style w:type="paragraph" w:styleId="Zkladntextodsazen">
    <w:name w:val="Body Text Indent"/>
    <w:basedOn w:val="Zkladntext1"/>
    <w:link w:val="ZkladntextodsazenChar1"/>
    <w:qFormat/>
    <w:rsid w:val="003176C6"/>
    <w:pPr>
      <w:ind w:firstLine="210"/>
    </w:pPr>
  </w:style>
  <w:style w:type="paragraph" w:customStyle="1" w:styleId="Zkladntext23">
    <w:name w:val="Základní text 23"/>
    <w:basedOn w:val="Normln"/>
    <w:qFormat/>
    <w:rsid w:val="004D303B"/>
    <w:pPr>
      <w:spacing w:after="120" w:line="480" w:lineRule="auto"/>
    </w:pPr>
    <w:rPr>
      <w:rFonts w:ascii="Arial" w:hAnsi="Arial"/>
      <w:sz w:val="20"/>
      <w:szCs w:val="24"/>
      <w:lang w:eastAsia="zh-CN"/>
    </w:rPr>
  </w:style>
  <w:style w:type="paragraph" w:styleId="Zkladntext2">
    <w:name w:val="Body Text 2"/>
    <w:basedOn w:val="Normln"/>
    <w:link w:val="Zkladntext2Char"/>
    <w:unhideWhenUsed/>
    <w:qFormat/>
    <w:rsid w:val="004C1CBD"/>
    <w:pPr>
      <w:spacing w:after="120" w:line="480" w:lineRule="auto"/>
    </w:pPr>
  </w:style>
  <w:style w:type="paragraph" w:customStyle="1" w:styleId="BodyText21">
    <w:name w:val="Body Text 21"/>
    <w:basedOn w:val="Normln"/>
    <w:qFormat/>
    <w:rsid w:val="001437AA"/>
    <w:pPr>
      <w:widowControl w:val="0"/>
      <w:tabs>
        <w:tab w:val="left" w:pos="709"/>
      </w:tabs>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59BC-3D0C-4D4A-BD18-35CE0F65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3075</Words>
  <Characters>18145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subject/>
  <dc:creator>Ing.Libuše Uxová</dc:creator>
  <dc:description/>
  <cp:lastModifiedBy>CF</cp:lastModifiedBy>
  <cp:revision>47</cp:revision>
  <cp:lastPrinted>2017-02-22T10:39:00Z</cp:lastPrinted>
  <dcterms:created xsi:type="dcterms:W3CDTF">2022-09-13T06:19:00Z</dcterms:created>
  <dcterms:modified xsi:type="dcterms:W3CDTF">2022-11-28T14:05:00Z</dcterms:modified>
  <dc:language>cs-CZ</dc:language>
</cp:coreProperties>
</file>