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86EC" w14:textId="77777777" w:rsidR="00AC617E" w:rsidRDefault="00C25749" w:rsidP="00227537">
      <w:pPr>
        <w:tabs>
          <w:tab w:val="left" w:pos="1920"/>
        </w:tabs>
        <w:jc w:val="both"/>
        <w:rPr>
          <w:rFonts w:ascii="Tahoma" w:hAnsi="Tahoma" w:cs="Segoe UI" w:hint="default"/>
          <w:sz w:val="20"/>
          <w:szCs w:val="20"/>
          <w:lang w:val="cs-CZ"/>
        </w:rPr>
      </w:pPr>
      <w:r>
        <w:rPr>
          <w:rFonts w:ascii="Tahoma" w:hAnsi="Tahoma" w:cs="Segoe UI" w:hint="default"/>
          <w:sz w:val="20"/>
          <w:szCs w:val="20"/>
          <w:lang w:val="cs-CZ"/>
        </w:rPr>
        <w:tab/>
      </w:r>
    </w:p>
    <w:p w14:paraId="5728676A" w14:textId="77777777" w:rsidR="00AC617E" w:rsidRDefault="00AC617E" w:rsidP="00227537">
      <w:pPr>
        <w:tabs>
          <w:tab w:val="left" w:pos="1920"/>
        </w:tabs>
        <w:jc w:val="both"/>
        <w:rPr>
          <w:rFonts w:ascii="Tahoma" w:hAnsi="Tahoma" w:cs="Segoe UI" w:hint="default"/>
          <w:sz w:val="20"/>
          <w:szCs w:val="20"/>
          <w:lang w:val="cs-CZ"/>
        </w:rPr>
      </w:pPr>
    </w:p>
    <w:p w14:paraId="11461021" w14:textId="625AF9A7" w:rsidR="001D5ED4" w:rsidRDefault="001D5ED4" w:rsidP="00AC617E">
      <w:pPr>
        <w:tabs>
          <w:tab w:val="left" w:pos="1920"/>
        </w:tabs>
        <w:jc w:val="center"/>
        <w:rPr>
          <w:rFonts w:ascii="Tahoma" w:hAnsi="Tahoma" w:cs="Tahoma" w:hint="default"/>
          <w:b/>
          <w:sz w:val="20"/>
          <w:szCs w:val="20"/>
          <w:lang w:val="cs-CZ" w:bidi="hi-IN"/>
        </w:rPr>
      </w:pPr>
      <w:r w:rsidRPr="001D5ED4">
        <w:rPr>
          <w:rStyle w:val="DeltaViewInsertion"/>
          <w:rFonts w:ascii="Tahoma" w:hAnsi="Tahoma" w:cs="Tahoma" w:hint="default"/>
          <w:b/>
          <w:color w:val="auto"/>
          <w:sz w:val="20"/>
          <w:u w:val="none"/>
          <w:lang w:val="cs-CZ"/>
        </w:rPr>
        <w:t>Oznámení o změně</w:t>
      </w:r>
      <w:r w:rsidRPr="001D5ED4">
        <w:rPr>
          <w:rStyle w:val="DeltaViewInsertion"/>
          <w:rFonts w:ascii="Tahoma" w:hAnsi="Tahoma" w:cs="Tahoma" w:hint="default"/>
          <w:color w:val="auto"/>
          <w:sz w:val="20"/>
          <w:u w:val="none"/>
          <w:lang w:val="cs-CZ"/>
        </w:rPr>
        <w:t xml:space="preserve"> </w:t>
      </w:r>
      <w:r>
        <w:rPr>
          <w:rStyle w:val="DeltaViewInsertion"/>
          <w:rFonts w:ascii="Tahoma" w:hAnsi="Tahoma" w:cs="Tahoma" w:hint="default"/>
          <w:b/>
          <w:color w:val="auto"/>
          <w:sz w:val="20"/>
          <w:u w:val="none"/>
          <w:lang w:val="cs-CZ"/>
        </w:rPr>
        <w:t>k Dílčí s</w:t>
      </w:r>
      <w:r w:rsidRPr="001D5ED4">
        <w:rPr>
          <w:rStyle w:val="DeltaViewInsertion"/>
          <w:rFonts w:ascii="Tahoma" w:hAnsi="Tahoma" w:cs="Tahoma" w:hint="default"/>
          <w:b/>
          <w:color w:val="000000"/>
          <w:sz w:val="20"/>
          <w:u w:val="none"/>
          <w:lang w:val="cs-CZ"/>
        </w:rPr>
        <w:t>mlouvě o klinickém hodnocení č.</w:t>
      </w:r>
      <w:r>
        <w:rPr>
          <w:rFonts w:ascii="Tahoma" w:hAnsi="Tahoma" w:cs="Tahoma" w:hint="default"/>
          <w:b/>
          <w:sz w:val="20"/>
          <w:szCs w:val="20"/>
          <w:lang w:val="cs-CZ" w:bidi="hi-IN"/>
        </w:rPr>
        <w:t xml:space="preserve"> </w:t>
      </w:r>
      <w:r w:rsidR="00F65390">
        <w:rPr>
          <w:rFonts w:ascii="Tahoma" w:hAnsi="Tahoma" w:cs="Tahoma" w:hint="default"/>
          <w:b/>
          <w:sz w:val="20"/>
          <w:szCs w:val="20"/>
          <w:lang w:val="cs-CZ" w:bidi="hi-IN"/>
        </w:rPr>
        <w:t>3</w:t>
      </w:r>
    </w:p>
    <w:p w14:paraId="2E4774D7" w14:textId="6AE87F4E" w:rsidR="00C25749" w:rsidRDefault="001D5ED4" w:rsidP="001D5ED4">
      <w:pPr>
        <w:pStyle w:val="Footer"/>
        <w:widowControl w:val="0"/>
        <w:tabs>
          <w:tab w:val="clear" w:pos="4320"/>
          <w:tab w:val="clear" w:pos="8640"/>
          <w:tab w:val="center" w:pos="4680"/>
          <w:tab w:val="right" w:pos="9360"/>
        </w:tabs>
        <w:jc w:val="center"/>
        <w:rPr>
          <w:rFonts w:ascii="Tahoma" w:hAnsi="Tahoma" w:cs="Tahoma" w:hint="default"/>
          <w:b/>
          <w:sz w:val="20"/>
          <w:szCs w:val="20"/>
          <w:lang w:val="cs-CZ" w:bidi="hi-IN"/>
        </w:rPr>
      </w:pPr>
      <w:r>
        <w:rPr>
          <w:rFonts w:ascii="Tahoma" w:hAnsi="Tahoma" w:cs="Tahoma" w:hint="default"/>
          <w:b/>
          <w:sz w:val="20"/>
          <w:szCs w:val="20"/>
          <w:lang w:val="cs-CZ" w:bidi="hi-IN"/>
        </w:rPr>
        <w:t xml:space="preserve">Protokol č. </w:t>
      </w:r>
      <w:r w:rsidR="00F377DF" w:rsidRPr="001D5ED4">
        <w:rPr>
          <w:rFonts w:ascii="Tahoma" w:hAnsi="Tahoma" w:cs="Tahoma" w:hint="default"/>
          <w:b/>
          <w:sz w:val="20"/>
          <w:szCs w:val="20"/>
          <w:lang w:val="cs-CZ" w:bidi="hi-IN"/>
        </w:rPr>
        <w:t>201</w:t>
      </w:r>
      <w:r w:rsidR="007863B6">
        <w:rPr>
          <w:rFonts w:ascii="Tahoma" w:hAnsi="Tahoma" w:cs="Tahoma" w:hint="default"/>
          <w:b/>
          <w:sz w:val="20"/>
          <w:szCs w:val="20"/>
          <w:lang w:val="cs-CZ" w:bidi="hi-IN"/>
        </w:rPr>
        <w:t>80015</w:t>
      </w:r>
    </w:p>
    <w:p w14:paraId="32B4FEEA" w14:textId="77777777" w:rsidR="007863B6" w:rsidRDefault="007863B6" w:rsidP="001D5ED4">
      <w:pPr>
        <w:rPr>
          <w:rFonts w:ascii="Tahoma" w:hAnsi="Tahoma" w:cs="Tahoma" w:hint="default"/>
          <w:sz w:val="20"/>
          <w:szCs w:val="20"/>
          <w:u w:val="single"/>
          <w:lang w:val="cs-CZ"/>
        </w:rPr>
      </w:pPr>
    </w:p>
    <w:p w14:paraId="10BE1628" w14:textId="565FC27C" w:rsidR="001D5ED4" w:rsidRDefault="001D5ED4" w:rsidP="001D5ED4">
      <w:pPr>
        <w:rPr>
          <w:rFonts w:ascii="Tahoma" w:hAnsi="Tahoma" w:cs="Tahoma" w:hint="default"/>
          <w:sz w:val="20"/>
          <w:szCs w:val="20"/>
          <w:lang w:val="cs-CZ"/>
        </w:rPr>
      </w:pPr>
      <w:r>
        <w:rPr>
          <w:rFonts w:ascii="Tahoma" w:hAnsi="Tahoma" w:cs="Tahoma" w:hint="default"/>
          <w:sz w:val="20"/>
          <w:szCs w:val="20"/>
          <w:u w:val="single"/>
          <w:lang w:val="cs-CZ"/>
        </w:rPr>
        <w:t>Fakultní nemocnice</w:t>
      </w:r>
      <w:r w:rsidRPr="00F377DF">
        <w:rPr>
          <w:rFonts w:ascii="Tahoma" w:hAnsi="Tahoma" w:cs="Tahoma" w:hint="default"/>
          <w:sz w:val="20"/>
          <w:szCs w:val="20"/>
          <w:u w:val="single"/>
          <w:lang w:val="cs-CZ"/>
        </w:rPr>
        <w:t xml:space="preserve"> Brno</w:t>
      </w:r>
      <w:r w:rsidRPr="00F377DF">
        <w:rPr>
          <w:rFonts w:ascii="Tahoma" w:hAnsi="Tahoma" w:cs="Tahoma" w:hint="default"/>
          <w:sz w:val="20"/>
          <w:szCs w:val="20"/>
          <w:lang w:val="cs-CZ"/>
        </w:rPr>
        <w:t xml:space="preserve"> </w:t>
      </w:r>
    </w:p>
    <w:p w14:paraId="3E1E8CB1" w14:textId="77777777" w:rsidR="001D5ED4" w:rsidRDefault="001D5ED4" w:rsidP="001D5ED4">
      <w:pPr>
        <w:rPr>
          <w:rFonts w:ascii="Tahoma" w:hAnsi="Tahoma" w:cs="Tahoma" w:hint="default"/>
          <w:sz w:val="20"/>
          <w:szCs w:val="20"/>
          <w:lang w:val="cs-CZ"/>
        </w:rPr>
      </w:pPr>
      <w:r>
        <w:rPr>
          <w:rFonts w:ascii="Tahoma" w:hAnsi="Tahoma" w:cs="Tahoma" w:hint="default"/>
          <w:sz w:val="20"/>
          <w:szCs w:val="20"/>
          <w:lang w:val="cs-CZ"/>
        </w:rPr>
        <w:t>Jihlavská 20</w:t>
      </w:r>
    </w:p>
    <w:p w14:paraId="561213CB" w14:textId="00E14B6D" w:rsidR="001D5ED4" w:rsidRDefault="001D5ED4" w:rsidP="001D5ED4">
      <w:pPr>
        <w:rPr>
          <w:rFonts w:ascii="Tahoma" w:hAnsi="Tahoma" w:cs="Tahoma" w:hint="default"/>
          <w:sz w:val="20"/>
          <w:szCs w:val="20"/>
          <w:lang w:val="cs-CZ"/>
        </w:rPr>
      </w:pPr>
      <w:r>
        <w:rPr>
          <w:rFonts w:ascii="Tahoma" w:hAnsi="Tahoma" w:cs="Tahoma" w:hint="default"/>
          <w:sz w:val="20"/>
          <w:szCs w:val="20"/>
          <w:lang w:val="cs-CZ"/>
        </w:rPr>
        <w:t>625 00  Brno</w:t>
      </w:r>
      <w:r w:rsidR="00595D61">
        <w:rPr>
          <w:rFonts w:ascii="Tahoma" w:hAnsi="Tahoma" w:cs="Tahoma" w:hint="default"/>
          <w:sz w:val="20"/>
          <w:szCs w:val="20"/>
          <w:lang w:val="cs-CZ"/>
        </w:rPr>
        <w:t xml:space="preserve">; </w:t>
      </w:r>
      <w:r>
        <w:rPr>
          <w:rFonts w:ascii="Tahoma" w:hAnsi="Tahoma" w:cs="Tahoma" w:hint="default"/>
          <w:sz w:val="20"/>
          <w:szCs w:val="20"/>
          <w:lang w:val="cs-CZ"/>
        </w:rPr>
        <w:t>a</w:t>
      </w:r>
    </w:p>
    <w:p w14:paraId="01281C74" w14:textId="3329579A" w:rsidR="001D5ED4" w:rsidRDefault="001D5ED4" w:rsidP="001D5ED4">
      <w:pPr>
        <w:rPr>
          <w:rFonts w:ascii="Arial" w:hAnsi="Arial" w:cs="Arial" w:hint="default"/>
          <w:color w:val="000000"/>
          <w:sz w:val="20"/>
          <w:szCs w:val="20"/>
          <w:highlight w:val="yellow"/>
          <w:lang w:val="cs-CZ"/>
        </w:rPr>
      </w:pPr>
    </w:p>
    <w:p w14:paraId="54127D05" w14:textId="77777777" w:rsidR="00AC617E" w:rsidRPr="00075928" w:rsidRDefault="00AC617E" w:rsidP="001D5ED4">
      <w:pPr>
        <w:rPr>
          <w:rFonts w:ascii="Arial" w:hAnsi="Arial" w:cs="Arial" w:hint="default"/>
          <w:color w:val="000000"/>
          <w:sz w:val="20"/>
          <w:szCs w:val="20"/>
          <w:highlight w:val="yellow"/>
          <w:lang w:val="cs-CZ"/>
        </w:rPr>
      </w:pPr>
    </w:p>
    <w:p w14:paraId="43435F03" w14:textId="589A8023" w:rsidR="007863B6" w:rsidRDefault="00583E0C" w:rsidP="001D5ED4">
      <w:pPr>
        <w:rPr>
          <w:rFonts w:ascii="Tahoma" w:hAnsi="Tahoma" w:cs="Tahoma" w:hint="default"/>
          <w:sz w:val="20"/>
          <w:szCs w:val="20"/>
          <w:lang w:val="cs-CZ"/>
        </w:rPr>
      </w:pPr>
      <w:r>
        <w:rPr>
          <w:rFonts w:ascii="Tahoma" w:hAnsi="Tahoma" w:cs="Tahoma" w:hint="default"/>
          <w:sz w:val="20"/>
          <w:szCs w:val="20"/>
          <w:u w:val="single"/>
          <w:lang w:val="cs-CZ"/>
        </w:rPr>
        <w:t>xxxxxxxxxxxxxxxxx</w:t>
      </w:r>
    </w:p>
    <w:p w14:paraId="5DB58D1C" w14:textId="77777777" w:rsidR="007863B6" w:rsidRDefault="007863B6" w:rsidP="001D5ED4">
      <w:pPr>
        <w:rPr>
          <w:rFonts w:ascii="Tahoma" w:hAnsi="Tahoma" w:cs="Tahoma" w:hint="default"/>
          <w:sz w:val="20"/>
          <w:szCs w:val="20"/>
          <w:lang w:val="cs-CZ"/>
        </w:rPr>
      </w:pPr>
      <w:r w:rsidRPr="00E039C7">
        <w:rPr>
          <w:rFonts w:ascii="Tahoma" w:hAnsi="Tahoma" w:cs="Tahoma" w:hint="default"/>
          <w:sz w:val="20"/>
          <w:szCs w:val="20"/>
          <w:lang w:val="cs-CZ"/>
        </w:rPr>
        <w:t>Fakultní nemocnice Brno</w:t>
      </w:r>
    </w:p>
    <w:p w14:paraId="65857C16" w14:textId="77777777" w:rsidR="007863B6" w:rsidRDefault="007863B6" w:rsidP="001D5ED4">
      <w:pPr>
        <w:rPr>
          <w:rFonts w:ascii="Tahoma" w:hAnsi="Tahoma" w:cs="Tahoma" w:hint="default"/>
          <w:sz w:val="20"/>
          <w:szCs w:val="20"/>
          <w:lang w:val="cs-CZ"/>
        </w:rPr>
      </w:pPr>
      <w:r w:rsidRPr="00E039C7">
        <w:rPr>
          <w:rFonts w:ascii="Tahoma" w:hAnsi="Tahoma" w:cs="Tahoma" w:hint="default"/>
          <w:sz w:val="20"/>
          <w:szCs w:val="20"/>
          <w:lang w:val="cs-CZ"/>
        </w:rPr>
        <w:t xml:space="preserve">Interní </w:t>
      </w:r>
      <w:r>
        <w:rPr>
          <w:rFonts w:ascii="Tahoma" w:hAnsi="Tahoma" w:cs="Tahoma" w:hint="default"/>
          <w:sz w:val="20"/>
          <w:szCs w:val="20"/>
          <w:lang w:val="cs-CZ"/>
        </w:rPr>
        <w:t>hematologická a onkologická</w:t>
      </w:r>
      <w:r w:rsidRPr="00E039C7">
        <w:rPr>
          <w:rFonts w:ascii="Tahoma" w:hAnsi="Tahoma" w:cs="Tahoma" w:hint="default"/>
          <w:sz w:val="20"/>
          <w:szCs w:val="20"/>
          <w:lang w:val="cs-CZ"/>
        </w:rPr>
        <w:t xml:space="preserve"> klinika</w:t>
      </w:r>
    </w:p>
    <w:p w14:paraId="672E76BB" w14:textId="77777777" w:rsidR="007863B6" w:rsidRDefault="007863B6" w:rsidP="001D5ED4">
      <w:pPr>
        <w:rPr>
          <w:rFonts w:ascii="Tahoma" w:hAnsi="Tahoma" w:cs="Tahoma" w:hint="default"/>
          <w:sz w:val="20"/>
          <w:szCs w:val="20"/>
          <w:lang w:val="cs-CZ"/>
        </w:rPr>
      </w:pPr>
      <w:r w:rsidRPr="00E039C7">
        <w:rPr>
          <w:rFonts w:ascii="Tahoma" w:hAnsi="Tahoma" w:cs="Tahoma" w:hint="default"/>
          <w:sz w:val="20"/>
          <w:szCs w:val="20"/>
          <w:lang w:val="cs-CZ"/>
        </w:rPr>
        <w:t>Jihlavská 20</w:t>
      </w:r>
    </w:p>
    <w:p w14:paraId="32E45598" w14:textId="44142EFD" w:rsidR="007863B6" w:rsidRDefault="007863B6" w:rsidP="001D5ED4">
      <w:pPr>
        <w:rPr>
          <w:rFonts w:ascii="Tahoma" w:hAnsi="Tahoma" w:cs="Tahoma" w:hint="default"/>
          <w:sz w:val="20"/>
          <w:szCs w:val="20"/>
          <w:lang w:val="cs-CZ"/>
        </w:rPr>
      </w:pPr>
      <w:r w:rsidRPr="00E039C7">
        <w:rPr>
          <w:rFonts w:ascii="Tahoma" w:hAnsi="Tahoma" w:cs="Tahoma" w:hint="default"/>
          <w:sz w:val="20"/>
          <w:szCs w:val="20"/>
          <w:lang w:val="cs-CZ"/>
        </w:rPr>
        <w:t>625</w:t>
      </w:r>
      <w:r>
        <w:rPr>
          <w:rFonts w:ascii="Tahoma" w:hAnsi="Tahoma" w:cs="Tahoma" w:hint="default"/>
          <w:sz w:val="20"/>
          <w:szCs w:val="20"/>
          <w:lang w:val="cs-CZ"/>
        </w:rPr>
        <w:t xml:space="preserve"> </w:t>
      </w:r>
      <w:r w:rsidRPr="00E039C7">
        <w:rPr>
          <w:rFonts w:ascii="Tahoma" w:hAnsi="Tahoma" w:cs="Tahoma" w:hint="default"/>
          <w:sz w:val="20"/>
          <w:szCs w:val="20"/>
          <w:lang w:val="cs-CZ"/>
        </w:rPr>
        <w:t xml:space="preserve">00 </w:t>
      </w:r>
      <w:r>
        <w:rPr>
          <w:rFonts w:ascii="Tahoma" w:hAnsi="Tahoma" w:cs="Tahoma" w:hint="default"/>
          <w:sz w:val="20"/>
          <w:szCs w:val="20"/>
          <w:lang w:val="cs-CZ"/>
        </w:rPr>
        <w:t xml:space="preserve"> </w:t>
      </w:r>
      <w:r w:rsidRPr="00E039C7">
        <w:rPr>
          <w:rFonts w:ascii="Tahoma" w:hAnsi="Tahoma" w:cs="Tahoma" w:hint="default"/>
          <w:sz w:val="20"/>
          <w:szCs w:val="20"/>
          <w:lang w:val="cs-CZ"/>
        </w:rPr>
        <w:t>Brno</w:t>
      </w:r>
    </w:p>
    <w:p w14:paraId="555B85D0" w14:textId="77777777" w:rsidR="00AC617E" w:rsidRDefault="00AC617E" w:rsidP="001D5ED4">
      <w:pPr>
        <w:rPr>
          <w:rFonts w:ascii="Tahoma" w:hAnsi="Tahoma" w:cs="Tahoma" w:hint="default"/>
          <w:sz w:val="20"/>
          <w:szCs w:val="20"/>
          <w:u w:val="single"/>
          <w:lang w:val="cs-CZ"/>
        </w:rPr>
      </w:pPr>
    </w:p>
    <w:p w14:paraId="01C9E45F" w14:textId="64530CFE" w:rsidR="001D5ED4" w:rsidRDefault="001D5ED4" w:rsidP="001D5ED4">
      <w:pPr>
        <w:spacing w:before="120"/>
        <w:rPr>
          <w:rFonts w:ascii="Arial" w:hAnsi="Arial" w:cs="Arial" w:hint="default"/>
          <w:color w:val="000000"/>
          <w:sz w:val="20"/>
          <w:szCs w:val="20"/>
          <w:u w:val="single"/>
          <w:lang w:val="cs-CZ"/>
        </w:rPr>
      </w:pPr>
      <w:r>
        <w:rPr>
          <w:rFonts w:ascii="Arial" w:hAnsi="Arial" w:cs="Arial" w:hint="default"/>
          <w:color w:val="000000"/>
          <w:sz w:val="20"/>
          <w:szCs w:val="20"/>
          <w:lang w:val="cs-CZ"/>
        </w:rPr>
        <w:t xml:space="preserve">Věc: </w:t>
      </w:r>
      <w:r w:rsidRPr="0092632B">
        <w:rPr>
          <w:rFonts w:ascii="Arial" w:hAnsi="Arial" w:cs="Arial" w:hint="default"/>
          <w:color w:val="000000"/>
          <w:sz w:val="20"/>
          <w:szCs w:val="20"/>
          <w:u w:val="single"/>
          <w:lang w:val="cs-CZ"/>
        </w:rPr>
        <w:t>Oznámení o</w:t>
      </w:r>
      <w:r>
        <w:rPr>
          <w:rFonts w:ascii="Arial" w:hAnsi="Arial" w:cs="Arial" w:hint="default"/>
          <w:color w:val="000000"/>
          <w:sz w:val="20"/>
          <w:szCs w:val="20"/>
          <w:u w:val="single"/>
          <w:lang w:val="cs-CZ"/>
        </w:rPr>
        <w:t xml:space="preserve"> </w:t>
      </w:r>
      <w:r w:rsidR="007863B6">
        <w:rPr>
          <w:rFonts w:ascii="Arial" w:hAnsi="Arial" w:cs="Arial" w:hint="default"/>
          <w:color w:val="000000"/>
          <w:sz w:val="20"/>
          <w:szCs w:val="20"/>
          <w:u w:val="single"/>
          <w:lang w:val="cs-CZ"/>
        </w:rPr>
        <w:t xml:space="preserve">změně - </w:t>
      </w:r>
      <w:r>
        <w:rPr>
          <w:rFonts w:ascii="Arial" w:hAnsi="Arial" w:cs="Arial" w:hint="default"/>
          <w:color w:val="000000"/>
          <w:sz w:val="20"/>
          <w:szCs w:val="20"/>
          <w:u w:val="single"/>
          <w:lang w:val="cs-CZ"/>
        </w:rPr>
        <w:t>navýšení rozpočtu smlouvy</w:t>
      </w:r>
    </w:p>
    <w:p w14:paraId="612666DB" w14:textId="77777777" w:rsidR="00AC617E" w:rsidRDefault="00AC617E" w:rsidP="001D5ED4">
      <w:pPr>
        <w:spacing w:before="120"/>
        <w:rPr>
          <w:rFonts w:ascii="Arial" w:hAnsi="Arial" w:cs="Arial" w:hint="default"/>
          <w:color w:val="000000"/>
          <w:sz w:val="20"/>
          <w:szCs w:val="20"/>
          <w:u w:val="single"/>
          <w:lang w:val="cs-CZ"/>
        </w:rPr>
      </w:pPr>
    </w:p>
    <w:p w14:paraId="46C8E825" w14:textId="7547216D" w:rsidR="001D5ED4" w:rsidRPr="007A5B2B" w:rsidRDefault="001D5ED4" w:rsidP="001D5ED4">
      <w:pPr>
        <w:spacing w:before="120" w:after="120"/>
        <w:jc w:val="both"/>
        <w:rPr>
          <w:rFonts w:ascii="Tahoma" w:hAnsi="Tahoma" w:cs="Tahoma" w:hint="default"/>
          <w:sz w:val="20"/>
          <w:szCs w:val="20"/>
          <w:lang w:val="cs-CZ"/>
        </w:rPr>
      </w:pPr>
      <w:r w:rsidRPr="000675F2">
        <w:rPr>
          <w:rFonts w:ascii="Tahoma CE" w:hAnsi="Tahoma CE" w:cs="Times New Roman" w:hint="default"/>
          <w:sz w:val="20"/>
          <w:lang w:val="cs-CZ"/>
        </w:rPr>
        <w:t xml:space="preserve">Strany uzavřely </w:t>
      </w:r>
      <w:r>
        <w:rPr>
          <w:rStyle w:val="DeltaViewInsertion"/>
          <w:rFonts w:ascii="Tahoma CE" w:hAnsi="Tahoma CE" w:cs="Times New Roman" w:hint="default"/>
          <w:color w:val="auto"/>
          <w:sz w:val="20"/>
          <w:u w:val="none"/>
          <w:lang w:val="cs-CZ"/>
        </w:rPr>
        <w:t>Dílčí s</w:t>
      </w:r>
      <w:r w:rsidRPr="000675F2">
        <w:rPr>
          <w:rStyle w:val="DeltaViewInsertion"/>
          <w:rFonts w:ascii="Tahoma CE" w:hAnsi="Tahoma CE" w:cs="Times New Roman" w:hint="default"/>
          <w:color w:val="auto"/>
          <w:sz w:val="20"/>
          <w:u w:val="none"/>
          <w:lang w:val="cs-CZ"/>
        </w:rPr>
        <w:t>mlouvu</w:t>
      </w:r>
      <w:r>
        <w:rPr>
          <w:rStyle w:val="DeltaViewInsertion"/>
          <w:rFonts w:ascii="Tahoma CE" w:hAnsi="Tahoma CE" w:cs="Times New Roman" w:hint="default"/>
          <w:color w:val="auto"/>
          <w:sz w:val="20"/>
          <w:u w:val="none"/>
          <w:lang w:val="cs-CZ"/>
        </w:rPr>
        <w:t xml:space="preserve"> k Rámcové smlouvě</w:t>
      </w:r>
      <w:r w:rsidRPr="000675F2">
        <w:rPr>
          <w:rStyle w:val="DeltaViewInsertion"/>
          <w:rFonts w:ascii="Tahoma CE" w:hAnsi="Tahoma CE" w:cs="Times New Roman" w:hint="default"/>
          <w:color w:val="auto"/>
          <w:sz w:val="20"/>
          <w:u w:val="none"/>
          <w:lang w:val="cs-CZ"/>
        </w:rPr>
        <w:t xml:space="preserve"> o klinickém hodnocení pod </w:t>
      </w:r>
      <w:r w:rsidRPr="001D5ED4">
        <w:rPr>
          <w:rStyle w:val="DeltaViewInsertion"/>
          <w:rFonts w:ascii="Tahoma CE" w:hAnsi="Tahoma CE" w:cs="Times New Roman" w:hint="default"/>
          <w:color w:val="auto"/>
          <w:sz w:val="20"/>
          <w:u w:val="none"/>
          <w:lang w:val="cs-CZ"/>
        </w:rPr>
        <w:t xml:space="preserve">číslem </w:t>
      </w:r>
      <w:r w:rsidRPr="001D5ED4">
        <w:rPr>
          <w:rStyle w:val="DeltaViewInsertion"/>
          <w:rFonts w:ascii="Tahoma" w:hAnsi="Tahoma" w:cs="Tahoma" w:hint="default"/>
          <w:color w:val="auto"/>
          <w:sz w:val="20"/>
          <w:u w:val="none"/>
          <w:lang w:val="cs-CZ"/>
        </w:rPr>
        <w:t>2</w:t>
      </w:r>
      <w:r w:rsidR="007863B6">
        <w:rPr>
          <w:rStyle w:val="DeltaViewInsertion"/>
          <w:rFonts w:ascii="Tahoma" w:hAnsi="Tahoma" w:cs="Tahoma" w:hint="default"/>
          <w:color w:val="auto"/>
          <w:sz w:val="20"/>
          <w:u w:val="none"/>
          <w:lang w:val="cs-CZ"/>
        </w:rPr>
        <w:t>91706</w:t>
      </w:r>
      <w:r w:rsidRPr="001D5ED4">
        <w:rPr>
          <w:rStyle w:val="DeltaViewInsertion"/>
          <w:rFonts w:ascii="Tahoma CE" w:hAnsi="Tahoma CE" w:cs="Times New Roman" w:hint="default"/>
          <w:color w:val="auto"/>
          <w:sz w:val="20"/>
          <w:u w:val="none"/>
          <w:lang w:val="cs-CZ"/>
        </w:rPr>
        <w:t xml:space="preserve"> (včetně všech dodatků, dále jen </w:t>
      </w:r>
      <w:r w:rsidRPr="001D5ED4">
        <w:rPr>
          <w:rStyle w:val="DeltaViewInsertion"/>
          <w:rFonts w:ascii="Tahoma" w:hAnsi="Tahoma" w:cs="Tahoma" w:hint="default"/>
          <w:color w:val="auto"/>
          <w:sz w:val="20"/>
          <w:u w:val="none"/>
          <w:lang w:val="cs-CZ"/>
        </w:rPr>
        <w:t>"</w:t>
      </w:r>
      <w:r w:rsidRPr="001D5ED4">
        <w:rPr>
          <w:rStyle w:val="DeltaViewInsertion"/>
          <w:rFonts w:ascii="Tahoma" w:hAnsi="Tahoma" w:cs="Tahoma" w:hint="default"/>
          <w:b/>
          <w:color w:val="auto"/>
          <w:sz w:val="20"/>
          <w:u w:val="none"/>
          <w:lang w:val="cs-CZ"/>
        </w:rPr>
        <w:t>Smlouva</w:t>
      </w:r>
      <w:r w:rsidRPr="001D5ED4">
        <w:rPr>
          <w:rStyle w:val="DeltaViewInsertion"/>
          <w:rFonts w:ascii="Tahoma" w:hAnsi="Tahoma" w:cs="Tahoma" w:hint="default"/>
          <w:color w:val="auto"/>
          <w:sz w:val="20"/>
          <w:u w:val="none"/>
          <w:lang w:val="cs-CZ"/>
        </w:rPr>
        <w:t xml:space="preserve">"), podle Protokolu </w:t>
      </w:r>
      <w:r w:rsidRPr="007A5B2B">
        <w:rPr>
          <w:rStyle w:val="DeltaViewInsertion"/>
          <w:rFonts w:ascii="Tahoma" w:hAnsi="Tahoma" w:cs="Tahoma" w:hint="default"/>
          <w:color w:val="auto"/>
          <w:sz w:val="20"/>
          <w:szCs w:val="20"/>
          <w:u w:val="none"/>
          <w:lang w:val="cs-CZ"/>
        </w:rPr>
        <w:t>201</w:t>
      </w:r>
      <w:r w:rsidR="007863B6" w:rsidRPr="007A5B2B">
        <w:rPr>
          <w:rStyle w:val="DeltaViewInsertion"/>
          <w:rFonts w:ascii="Tahoma" w:hAnsi="Tahoma" w:cs="Tahoma" w:hint="default"/>
          <w:color w:val="auto"/>
          <w:sz w:val="20"/>
          <w:szCs w:val="20"/>
          <w:u w:val="none"/>
          <w:lang w:val="cs-CZ"/>
        </w:rPr>
        <w:t>80015</w:t>
      </w:r>
      <w:r w:rsidRPr="007A5B2B">
        <w:rPr>
          <w:rStyle w:val="DeltaViewInsertion"/>
          <w:rFonts w:ascii="Tahoma" w:hAnsi="Tahoma" w:cs="Tahoma" w:hint="default"/>
          <w:color w:val="auto"/>
          <w:sz w:val="20"/>
          <w:szCs w:val="20"/>
          <w:u w:val="none"/>
          <w:lang w:val="cs-CZ"/>
        </w:rPr>
        <w:t xml:space="preserve"> nazvaného, </w:t>
      </w:r>
      <w:r w:rsidRPr="007A5B2B">
        <w:rPr>
          <w:rFonts w:ascii="Tahoma" w:hAnsi="Tahoma" w:cs="Tahoma" w:hint="default"/>
          <w:bCs/>
          <w:iCs/>
          <w:sz w:val="20"/>
          <w:szCs w:val="20"/>
          <w:lang w:val="cs-CZ"/>
        </w:rPr>
        <w:t>"</w:t>
      </w:r>
      <w:r w:rsidR="007863B6" w:rsidRPr="007A5B2B">
        <w:rPr>
          <w:rFonts w:ascii="Tahoma" w:hAnsi="Tahoma" w:cs="Tahoma" w:hint="default"/>
          <w:i/>
          <w:sz w:val="20"/>
          <w:szCs w:val="20"/>
          <w:lang w:val="cs-CZ"/>
        </w:rPr>
        <w:t>A Randomized, Open-label, Phase 3 Study Comparing Once-weekly vs Twice-weekly Carfilzomib in Combination with Lenalidomide and Dexamethasone in Subjects With Relapsed or Refractory Multiple Myeloma (A.R.R.O.W.2)</w:t>
      </w:r>
      <w:r w:rsidRPr="007A5B2B">
        <w:rPr>
          <w:rFonts w:ascii="Tahoma" w:hAnsi="Tahoma" w:cs="Tahoma" w:hint="default"/>
          <w:bCs/>
          <w:iCs/>
          <w:sz w:val="20"/>
          <w:szCs w:val="20"/>
          <w:lang w:val="cs-CZ"/>
        </w:rPr>
        <w:t>"</w:t>
      </w:r>
      <w:r w:rsidR="007A5B2B" w:rsidRPr="007A5B2B">
        <w:rPr>
          <w:rFonts w:ascii="Tahoma" w:hAnsi="Tahoma" w:cs="Tahoma" w:hint="default"/>
          <w:bCs/>
          <w:iCs/>
          <w:sz w:val="20"/>
          <w:szCs w:val="20"/>
          <w:lang w:val="cs-CZ"/>
        </w:rPr>
        <w:t xml:space="preserve">, </w:t>
      </w:r>
      <w:r w:rsidR="007A5B2B" w:rsidRPr="007A5B2B">
        <w:rPr>
          <w:rFonts w:ascii="Tahoma" w:hAnsi="Tahoma" w:cs="Tahoma" w:hint="default"/>
          <w:sz w:val="20"/>
          <w:szCs w:val="20"/>
          <w:lang w:val="cs-CZ" w:bidi="he-IL"/>
        </w:rPr>
        <w:t>český překlad názvu: „</w:t>
      </w:r>
      <w:r w:rsidR="007A5B2B" w:rsidRPr="007A5B2B">
        <w:rPr>
          <w:rFonts w:ascii="Tahoma" w:hAnsi="Tahoma" w:cs="Tahoma" w:hint="default"/>
          <w:i/>
          <w:sz w:val="20"/>
          <w:szCs w:val="20"/>
          <w:lang w:val="cs-CZ"/>
        </w:rPr>
        <w:t>Randomizované, otevřené klinické hodnocení fáze 3 srovnávající podávání carfilzomibu jednou vs. dvakrát týdně, v kombinaci s lenalidomidem a dexametazonem, u pacientů s relabovaným nebo refrakterním mnohočetným myelomem (A.R.R.O.W.2)</w:t>
      </w:r>
      <w:r w:rsidR="007A5B2B" w:rsidRPr="007A5B2B">
        <w:rPr>
          <w:rFonts w:ascii="Tahoma" w:hAnsi="Tahoma" w:cs="Tahoma" w:hint="default"/>
          <w:sz w:val="20"/>
          <w:szCs w:val="20"/>
          <w:lang w:val="cs-CZ"/>
        </w:rPr>
        <w:t>“</w:t>
      </w:r>
      <w:r w:rsidRPr="007A5B2B">
        <w:rPr>
          <w:rFonts w:ascii="Tahoma" w:hAnsi="Tahoma" w:cs="Tahoma" w:hint="default"/>
          <w:bCs/>
          <w:iCs/>
          <w:sz w:val="20"/>
          <w:szCs w:val="20"/>
          <w:lang w:val="cs-CZ"/>
        </w:rPr>
        <w:t>.</w:t>
      </w:r>
    </w:p>
    <w:p w14:paraId="7D7AC4DC" w14:textId="77777777" w:rsidR="00AC617E" w:rsidRDefault="00AC617E" w:rsidP="001D5ED4">
      <w:pPr>
        <w:spacing w:after="120"/>
        <w:jc w:val="both"/>
        <w:rPr>
          <w:rFonts w:ascii="Tahoma CE" w:hAnsi="Tahoma CE" w:cs="Times New Roman" w:hint="default"/>
          <w:sz w:val="20"/>
          <w:lang w:val="cs-CZ"/>
        </w:rPr>
      </w:pPr>
    </w:p>
    <w:p w14:paraId="4CA83770" w14:textId="1944BFB2" w:rsidR="007863B6" w:rsidRDefault="001D5ED4" w:rsidP="001D5ED4">
      <w:pPr>
        <w:spacing w:after="120"/>
        <w:jc w:val="both"/>
        <w:rPr>
          <w:rFonts w:ascii="Tahoma CE" w:hAnsi="Tahoma CE" w:cs="Times New Roman" w:hint="default"/>
          <w:sz w:val="20"/>
          <w:lang w:val="cs-CZ"/>
        </w:rPr>
      </w:pPr>
      <w:r w:rsidRPr="000675F2">
        <w:rPr>
          <w:rFonts w:ascii="Tahoma CE" w:hAnsi="Tahoma CE" w:cs="Times New Roman" w:hint="default"/>
          <w:sz w:val="20"/>
          <w:lang w:val="cs-CZ"/>
        </w:rPr>
        <w:t>V souladu se zněním odstavce Změna ve Smlouvě, Společnost provedla následující změny ve výše uvedené Smlouvě</w:t>
      </w:r>
      <w:r>
        <w:rPr>
          <w:rFonts w:ascii="Tahoma CE" w:hAnsi="Tahoma CE" w:cs="Times New Roman" w:hint="default"/>
          <w:sz w:val="20"/>
          <w:lang w:val="cs-CZ"/>
        </w:rPr>
        <w:t xml:space="preserve"> (dále jen „</w:t>
      </w:r>
      <w:r w:rsidRPr="0092632B">
        <w:rPr>
          <w:rFonts w:ascii="Tahoma CE" w:hAnsi="Tahoma CE" w:cs="Times New Roman" w:hint="default"/>
          <w:b/>
          <w:sz w:val="20"/>
          <w:lang w:val="cs-CZ"/>
        </w:rPr>
        <w:t>Oznámení o změně</w:t>
      </w:r>
      <w:r>
        <w:rPr>
          <w:rFonts w:ascii="Tahoma CE" w:hAnsi="Tahoma CE" w:cs="Times New Roman" w:hint="default"/>
          <w:sz w:val="20"/>
          <w:lang w:val="cs-CZ"/>
        </w:rPr>
        <w:t>“)</w:t>
      </w:r>
      <w:r w:rsidR="007863B6">
        <w:rPr>
          <w:rFonts w:ascii="Tahoma CE" w:hAnsi="Tahoma CE" w:cs="Times New Roman" w:hint="default"/>
          <w:sz w:val="20"/>
          <w:lang w:val="cs-CZ"/>
        </w:rPr>
        <w:t xml:space="preserve">: </w:t>
      </w:r>
    </w:p>
    <w:p w14:paraId="5A1A61A6" w14:textId="25FB7804" w:rsidR="00E8118C" w:rsidRDefault="00E8118C" w:rsidP="00F65390">
      <w:pPr>
        <w:pStyle w:val="ListParagraph"/>
        <w:numPr>
          <w:ilvl w:val="0"/>
          <w:numId w:val="3"/>
        </w:numPr>
        <w:tabs>
          <w:tab w:val="left" w:pos="462"/>
        </w:tabs>
        <w:autoSpaceDE/>
        <w:autoSpaceDN/>
        <w:adjustRightInd/>
        <w:spacing w:after="120"/>
        <w:ind w:right="4"/>
        <w:contextualSpacing/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Př</w:t>
      </w:r>
      <w:r w:rsidR="00200225">
        <w:rPr>
          <w:rFonts w:ascii="Tahoma" w:hAnsi="Tahoma" w:cs="Tahoma"/>
          <w:lang w:val="cs-CZ"/>
        </w:rPr>
        <w:t>i</w:t>
      </w:r>
      <w:r>
        <w:rPr>
          <w:rFonts w:ascii="Tahoma" w:hAnsi="Tahoma" w:cs="Tahoma"/>
          <w:lang w:val="cs-CZ"/>
        </w:rPr>
        <w:t>dání nákladů na laboratorní vyšetření prováděné lokálně.</w:t>
      </w:r>
    </w:p>
    <w:p w14:paraId="2F042A2F" w14:textId="29C72BD4" w:rsidR="007863B6" w:rsidRPr="00F65390" w:rsidRDefault="0014442D" w:rsidP="00F65390">
      <w:pPr>
        <w:pStyle w:val="ListParagraph"/>
        <w:numPr>
          <w:ilvl w:val="0"/>
          <w:numId w:val="3"/>
        </w:numPr>
        <w:tabs>
          <w:tab w:val="left" w:pos="462"/>
        </w:tabs>
        <w:autoSpaceDE/>
        <w:autoSpaceDN/>
        <w:adjustRightInd/>
        <w:spacing w:after="120"/>
        <w:ind w:right="4"/>
        <w:contextualSpacing/>
        <w:jc w:val="both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 xml:space="preserve">Navýšení </w:t>
      </w:r>
      <w:r w:rsidR="00F65390">
        <w:rPr>
          <w:rFonts w:ascii="Tahoma" w:hAnsi="Tahoma" w:cs="Tahoma"/>
          <w:lang w:val="cs-CZ"/>
        </w:rPr>
        <w:t>počtu laboratorních certifikátů</w:t>
      </w:r>
      <w:r w:rsidR="00E8118C">
        <w:rPr>
          <w:rFonts w:ascii="Tahoma" w:hAnsi="Tahoma" w:cs="Tahoma"/>
          <w:lang w:val="cs-CZ"/>
        </w:rPr>
        <w:t>.</w:t>
      </w:r>
    </w:p>
    <w:p w14:paraId="247E9E00" w14:textId="197E3CDA" w:rsidR="001D5ED4" w:rsidRDefault="001D5ED4" w:rsidP="001D5ED4">
      <w:pPr>
        <w:spacing w:after="120"/>
        <w:jc w:val="both"/>
        <w:rPr>
          <w:rStyle w:val="DeltaViewInsertion"/>
          <w:rFonts w:ascii="Tahoma CE" w:hAnsi="Tahoma CE" w:cs="Times New Roman" w:hint="default"/>
          <w:color w:val="auto"/>
          <w:sz w:val="20"/>
          <w:u w:val="none"/>
          <w:lang w:val="cs-CZ"/>
        </w:rPr>
      </w:pPr>
      <w:r w:rsidRPr="000675F2">
        <w:rPr>
          <w:rFonts w:ascii="Tahoma CE" w:hAnsi="Tahoma CE" w:cs="Times New Roman" w:hint="default"/>
          <w:sz w:val="20"/>
          <w:lang w:val="cs-CZ"/>
        </w:rPr>
        <w:t xml:space="preserve">Datum účinnosti Změny </w:t>
      </w:r>
      <w:r w:rsidR="007863B6">
        <w:rPr>
          <w:rFonts w:ascii="Tahoma CE" w:hAnsi="Tahoma CE" w:cs="Times New Roman" w:hint="default"/>
          <w:sz w:val="20"/>
          <w:lang w:val="cs-CZ"/>
        </w:rPr>
        <w:t>je</w:t>
      </w:r>
      <w:r w:rsidRPr="000675F2">
        <w:rPr>
          <w:rFonts w:ascii="Tahoma CE" w:hAnsi="Tahoma CE" w:cs="Times New Roman" w:hint="default"/>
          <w:sz w:val="20"/>
          <w:lang w:val="cs-CZ"/>
        </w:rPr>
        <w:t xml:space="preserve"> </w:t>
      </w:r>
      <w:r w:rsidR="007863B6" w:rsidRPr="00F65390">
        <w:rPr>
          <w:rStyle w:val="DeltaViewInsertion"/>
          <w:rFonts w:ascii="Tahoma" w:hAnsi="Tahoma" w:cs="Tahoma" w:hint="default"/>
          <w:bCs/>
          <w:color w:val="auto"/>
          <w:sz w:val="20"/>
          <w:u w:val="single"/>
          <w:lang w:val="cs-CZ"/>
        </w:rPr>
        <w:t>1</w:t>
      </w:r>
      <w:r w:rsidRPr="00F65390">
        <w:rPr>
          <w:rStyle w:val="DeltaViewInsertion"/>
          <w:rFonts w:ascii="Tahoma" w:hAnsi="Tahoma" w:cs="Tahoma" w:hint="default"/>
          <w:bCs/>
          <w:color w:val="auto"/>
          <w:sz w:val="20"/>
          <w:u w:val="single"/>
          <w:lang w:val="cs-CZ"/>
        </w:rPr>
        <w:t xml:space="preserve">. </w:t>
      </w:r>
      <w:r w:rsidR="00E4601B">
        <w:rPr>
          <w:rStyle w:val="DeltaViewInsertion"/>
          <w:rFonts w:ascii="Tahoma" w:hAnsi="Tahoma" w:cs="Tahoma" w:hint="default"/>
          <w:bCs/>
          <w:color w:val="auto"/>
          <w:sz w:val="20"/>
          <w:u w:val="single"/>
          <w:lang w:val="cs-CZ"/>
        </w:rPr>
        <w:t>října</w:t>
      </w:r>
      <w:r w:rsidR="00F65390" w:rsidRPr="00F65390">
        <w:rPr>
          <w:rStyle w:val="DeltaViewInsertion"/>
          <w:rFonts w:ascii="Tahoma" w:hAnsi="Tahoma" w:cs="Tahoma" w:hint="default"/>
          <w:bCs/>
          <w:color w:val="auto"/>
          <w:sz w:val="20"/>
          <w:u w:val="single"/>
          <w:lang w:val="cs-CZ"/>
        </w:rPr>
        <w:t xml:space="preserve"> 2022</w:t>
      </w:r>
      <w:r>
        <w:rPr>
          <w:rStyle w:val="DeltaViewInsertion"/>
          <w:rFonts w:ascii="Tahoma" w:hAnsi="Tahoma" w:cs="Tahoma" w:hint="default"/>
          <w:color w:val="auto"/>
          <w:sz w:val="20"/>
          <w:u w:val="none"/>
          <w:lang w:val="cs-CZ"/>
        </w:rPr>
        <w:t xml:space="preserve"> </w:t>
      </w:r>
      <w:r w:rsidRPr="000675F2">
        <w:rPr>
          <w:rStyle w:val="DeltaViewInsertion"/>
          <w:rFonts w:ascii="Tahoma" w:hAnsi="Tahoma" w:cs="Tahoma" w:hint="default"/>
          <w:color w:val="auto"/>
          <w:sz w:val="20"/>
          <w:u w:val="none"/>
          <w:lang w:val="cs-CZ"/>
        </w:rPr>
        <w:t>(dále jen "</w:t>
      </w:r>
      <w:r w:rsidRPr="0092632B">
        <w:rPr>
          <w:rStyle w:val="DeltaViewInsertion"/>
          <w:rFonts w:ascii="Tahoma CE" w:hAnsi="Tahoma CE" w:cs="Times New Roman" w:hint="default"/>
          <w:b/>
          <w:color w:val="auto"/>
          <w:sz w:val="20"/>
          <w:u w:val="none"/>
          <w:lang w:val="cs-CZ"/>
        </w:rPr>
        <w:t xml:space="preserve">Datum </w:t>
      </w:r>
      <w:r w:rsidRPr="0092632B">
        <w:rPr>
          <w:rStyle w:val="DeltaViewInsertion"/>
          <w:rFonts w:ascii="Tahoma CE" w:hAnsi="Tahoma CE" w:cs="Times New Roman" w:hint="eastAsia"/>
          <w:b/>
          <w:color w:val="auto"/>
          <w:sz w:val="20"/>
          <w:u w:val="none"/>
          <w:lang w:val="cs-CZ"/>
        </w:rPr>
        <w:t>úč</w:t>
      </w:r>
      <w:r w:rsidRPr="0092632B">
        <w:rPr>
          <w:rStyle w:val="DeltaViewInsertion"/>
          <w:rFonts w:ascii="Tahoma CE" w:hAnsi="Tahoma CE" w:cs="Times New Roman" w:hint="default"/>
          <w:b/>
          <w:color w:val="auto"/>
          <w:sz w:val="20"/>
          <w:u w:val="none"/>
          <w:lang w:val="cs-CZ"/>
        </w:rPr>
        <w:t>innosti zm</w:t>
      </w:r>
      <w:r w:rsidRPr="0092632B">
        <w:rPr>
          <w:rStyle w:val="DeltaViewInsertion"/>
          <w:rFonts w:ascii="Tahoma CE" w:hAnsi="Tahoma CE" w:cs="Times New Roman" w:hint="eastAsia"/>
          <w:b/>
          <w:color w:val="auto"/>
          <w:sz w:val="20"/>
          <w:u w:val="none"/>
          <w:lang w:val="cs-CZ"/>
        </w:rPr>
        <w:t>ě</w:t>
      </w:r>
      <w:r w:rsidRPr="0092632B">
        <w:rPr>
          <w:rStyle w:val="DeltaViewInsertion"/>
          <w:rFonts w:ascii="Tahoma CE" w:hAnsi="Tahoma CE" w:cs="Times New Roman" w:hint="default"/>
          <w:b/>
          <w:color w:val="auto"/>
          <w:sz w:val="20"/>
          <w:u w:val="none"/>
          <w:lang w:val="cs-CZ"/>
        </w:rPr>
        <w:t>ny</w:t>
      </w:r>
      <w:r w:rsidRPr="000675F2">
        <w:rPr>
          <w:rStyle w:val="DeltaViewInsertion"/>
          <w:rFonts w:ascii="Tahoma" w:hAnsi="Tahoma" w:cs="Tahoma" w:hint="default"/>
          <w:color w:val="auto"/>
          <w:sz w:val="20"/>
          <w:u w:val="none"/>
          <w:lang w:val="cs-CZ"/>
        </w:rPr>
        <w:t>"). Všechny termíny použité v Oznámení</w:t>
      </w:r>
      <w:r w:rsidRPr="000675F2">
        <w:rPr>
          <w:rStyle w:val="DeltaViewInsertion"/>
          <w:rFonts w:ascii="Tahoma CE" w:hAnsi="Tahoma CE" w:cs="Times New Roman" w:hint="default"/>
          <w:color w:val="auto"/>
          <w:sz w:val="20"/>
          <w:u w:val="none"/>
          <w:lang w:val="cs-CZ"/>
        </w:rPr>
        <w:t xml:space="preserve"> o změně, které zde nejsou definovány, budou mít stejný význam jako ve Smlouvě. </w:t>
      </w:r>
    </w:p>
    <w:p w14:paraId="5746D901" w14:textId="77777777" w:rsidR="001D5ED4" w:rsidRDefault="001D5ED4" w:rsidP="001D5ED4">
      <w:pPr>
        <w:spacing w:after="120"/>
        <w:jc w:val="both"/>
        <w:rPr>
          <w:rFonts w:ascii="Tahoma CE" w:hAnsi="Tahoma CE" w:cs="Times New Roman" w:hint="default"/>
          <w:sz w:val="20"/>
          <w:szCs w:val="20"/>
          <w:lang w:val="cs-CZ"/>
        </w:rPr>
      </w:pPr>
      <w:r w:rsidRPr="000675F2">
        <w:rPr>
          <w:rFonts w:ascii="Arial" w:hAnsi="Arial" w:cs="Arial" w:hint="default"/>
          <w:bCs/>
          <w:sz w:val="20"/>
          <w:szCs w:val="20"/>
          <w:lang w:val="cs-CZ"/>
        </w:rPr>
        <w:t>1.</w:t>
      </w:r>
      <w:r w:rsidRPr="000675F2">
        <w:rPr>
          <w:rFonts w:ascii="Arial" w:hAnsi="Arial" w:cs="Arial" w:hint="default"/>
          <w:bCs/>
          <w:sz w:val="20"/>
          <w:szCs w:val="20"/>
          <w:lang w:val="cs-CZ"/>
        </w:rPr>
        <w:tab/>
      </w:r>
      <w:r w:rsidRPr="000675F2">
        <w:rPr>
          <w:rFonts w:ascii="Tahoma" w:hAnsi="Tahoma" w:cs="Tahoma" w:hint="default"/>
          <w:bCs/>
          <w:sz w:val="20"/>
          <w:szCs w:val="20"/>
          <w:u w:val="single"/>
          <w:lang w:val="cs-CZ"/>
        </w:rPr>
        <w:t>Definice; odkazy</w:t>
      </w:r>
      <w:r w:rsidRPr="000675F2">
        <w:rPr>
          <w:rFonts w:ascii="Tahoma CE" w:hAnsi="Tahoma CE" w:cs="Times New Roman" w:hint="default"/>
          <w:sz w:val="20"/>
          <w:szCs w:val="20"/>
          <w:lang w:val="cs-CZ"/>
        </w:rPr>
        <w:t>. Není-li v</w:t>
      </w:r>
      <w:r>
        <w:rPr>
          <w:rFonts w:ascii="Tahoma CE" w:hAnsi="Tahoma CE" w:cs="Times New Roman" w:hint="default"/>
          <w:sz w:val="20"/>
          <w:szCs w:val="20"/>
          <w:lang w:val="cs-CZ"/>
        </w:rPr>
        <w:t> Oznámení o změně</w:t>
      </w:r>
      <w:r w:rsidRPr="000675F2">
        <w:rPr>
          <w:rFonts w:ascii="Tahoma CE" w:hAnsi="Tahoma CE" w:cs="Times New Roman" w:hint="default"/>
          <w:sz w:val="20"/>
          <w:szCs w:val="20"/>
          <w:lang w:val="cs-CZ"/>
        </w:rPr>
        <w:t xml:space="preserve"> výslovně uvedeno jinak, každý termín zde použitý, jenž je definován ve Smlouvě, bude mít význam přikládaný takovému termínu ve Smlouvě. </w:t>
      </w:r>
    </w:p>
    <w:p w14:paraId="7E383606" w14:textId="7E021DA7" w:rsidR="001D5ED4" w:rsidRPr="000675F2" w:rsidRDefault="001D5ED4" w:rsidP="001D5ED4">
      <w:pPr>
        <w:spacing w:after="120"/>
        <w:jc w:val="both"/>
        <w:rPr>
          <w:rFonts w:ascii="Tahoma" w:hAnsi="Tahoma" w:cs="Tahoma" w:hint="default"/>
          <w:sz w:val="20"/>
          <w:szCs w:val="20"/>
          <w:lang w:val="cs-CZ"/>
        </w:rPr>
      </w:pPr>
      <w:r w:rsidRPr="000675F2">
        <w:rPr>
          <w:rFonts w:ascii="Arial" w:hAnsi="Arial" w:cs="Arial" w:hint="default"/>
          <w:bCs/>
          <w:sz w:val="20"/>
          <w:szCs w:val="20"/>
          <w:lang w:val="cs-CZ"/>
        </w:rPr>
        <w:t>2.</w:t>
      </w:r>
      <w:r w:rsidRPr="000675F2">
        <w:rPr>
          <w:rFonts w:ascii="Arial" w:hAnsi="Arial" w:cs="Arial" w:hint="default"/>
          <w:bCs/>
          <w:sz w:val="20"/>
          <w:szCs w:val="20"/>
          <w:lang w:val="cs-CZ"/>
        </w:rPr>
        <w:tab/>
      </w:r>
      <w:r w:rsidRPr="000675F2">
        <w:rPr>
          <w:rFonts w:ascii="Tahoma" w:hAnsi="Tahoma" w:cs="Tahoma" w:hint="default"/>
          <w:sz w:val="20"/>
          <w:szCs w:val="20"/>
          <w:u w:val="single"/>
          <w:lang w:val="cs-CZ"/>
        </w:rPr>
        <w:t>Úhrada</w:t>
      </w:r>
      <w:r w:rsidRPr="000675F2">
        <w:rPr>
          <w:rFonts w:ascii="Tahoma CE" w:hAnsi="Tahoma CE" w:cs="Times New Roman" w:hint="default"/>
          <w:sz w:val="20"/>
          <w:szCs w:val="20"/>
          <w:lang w:val="cs-CZ"/>
        </w:rPr>
        <w:t>. Změny v úhradě stanovené v</w:t>
      </w:r>
      <w:r>
        <w:rPr>
          <w:rFonts w:ascii="Tahoma CE" w:hAnsi="Tahoma CE" w:cs="Times New Roman" w:hint="default"/>
          <w:sz w:val="20"/>
          <w:szCs w:val="20"/>
          <w:lang w:val="cs-CZ"/>
        </w:rPr>
        <w:t> Oznámení o změně</w:t>
      </w:r>
      <w:r w:rsidRPr="000675F2">
        <w:rPr>
          <w:rFonts w:ascii="Tahoma CE" w:hAnsi="Tahoma CE" w:cs="Times New Roman" w:hint="default"/>
          <w:sz w:val="20"/>
          <w:szCs w:val="20"/>
          <w:lang w:val="cs-CZ"/>
        </w:rPr>
        <w:t xml:space="preserve"> jsou zahrnuty v Příloze A</w:t>
      </w:r>
      <w:r w:rsidR="008B0834">
        <w:rPr>
          <w:rFonts w:ascii="Tahoma CE" w:hAnsi="Tahoma CE" w:cs="Times New Roman" w:hint="default"/>
          <w:sz w:val="20"/>
          <w:szCs w:val="20"/>
          <w:lang w:val="cs-CZ"/>
        </w:rPr>
        <w:t>3</w:t>
      </w:r>
      <w:r w:rsidRPr="000675F2">
        <w:rPr>
          <w:rFonts w:ascii="Tahoma CE" w:hAnsi="Tahoma CE" w:cs="Times New Roman" w:hint="default"/>
          <w:sz w:val="20"/>
          <w:szCs w:val="20"/>
          <w:lang w:val="cs-CZ"/>
        </w:rPr>
        <w:t xml:space="preserve">, která je součástí </w:t>
      </w:r>
      <w:r>
        <w:rPr>
          <w:rFonts w:ascii="Tahoma CE" w:hAnsi="Tahoma CE" w:cs="Times New Roman" w:hint="default"/>
          <w:sz w:val="20"/>
          <w:szCs w:val="20"/>
          <w:lang w:val="cs-CZ"/>
        </w:rPr>
        <w:t>Oznámení o změně</w:t>
      </w:r>
      <w:r w:rsidRPr="000675F2">
        <w:rPr>
          <w:rFonts w:ascii="Tahoma CE" w:hAnsi="Tahoma CE" w:cs="Times New Roman" w:hint="default"/>
          <w:sz w:val="20"/>
          <w:szCs w:val="20"/>
          <w:lang w:val="cs-CZ"/>
        </w:rPr>
        <w:t xml:space="preserve"> a nahrazuje všechny předchozí Přílohy A. Služby dokončené k nebo po Datu účinnosti budou zpracovány v souladu s připojenou Přílohou A</w:t>
      </w:r>
      <w:r w:rsidR="008B0834">
        <w:rPr>
          <w:rFonts w:ascii="Tahoma CE" w:hAnsi="Tahoma CE" w:cs="Times New Roman" w:hint="default"/>
          <w:sz w:val="20"/>
          <w:szCs w:val="20"/>
          <w:lang w:val="cs-CZ"/>
        </w:rPr>
        <w:t>3</w:t>
      </w:r>
      <w:r w:rsidRPr="000675F2">
        <w:rPr>
          <w:rFonts w:ascii="Tahoma CE" w:hAnsi="Tahoma CE" w:cs="Times New Roman" w:hint="default"/>
          <w:sz w:val="20"/>
          <w:szCs w:val="20"/>
          <w:lang w:val="cs-CZ"/>
        </w:rPr>
        <w:t>; služby dokončené před Datem účinnosti budou zpracovány v souladu s předchozí platnou Přílohou A.</w:t>
      </w:r>
      <w:r w:rsidRPr="000675F2">
        <w:rPr>
          <w:rStyle w:val="DeltaViewInsertion"/>
          <w:rFonts w:ascii="Tahoma" w:hAnsi="Tahoma" w:cs="Tahoma" w:hint="default"/>
          <w:color w:val="auto"/>
          <w:sz w:val="20"/>
          <w:u w:val="none"/>
          <w:lang w:val="cs-CZ"/>
        </w:rPr>
        <w:t xml:space="preserve"> </w:t>
      </w:r>
    </w:p>
    <w:p w14:paraId="4D7D910B" w14:textId="77777777" w:rsidR="001D5ED4" w:rsidRPr="00E41759" w:rsidRDefault="001D5ED4" w:rsidP="001D5ED4">
      <w:pPr>
        <w:spacing w:after="120"/>
        <w:jc w:val="both"/>
        <w:rPr>
          <w:rFonts w:ascii="Tahoma" w:hAnsi="Tahoma" w:cs="Tahoma" w:hint="default"/>
          <w:bCs/>
          <w:sz w:val="20"/>
          <w:szCs w:val="20"/>
          <w:lang w:val="cs-CZ"/>
        </w:rPr>
      </w:pPr>
      <w:r w:rsidRPr="000675F2">
        <w:rPr>
          <w:rFonts w:ascii="Arial" w:hAnsi="Arial" w:cs="Arial" w:hint="default"/>
          <w:bCs/>
          <w:sz w:val="20"/>
          <w:szCs w:val="20"/>
          <w:lang w:val="cs-CZ"/>
        </w:rPr>
        <w:t>3.</w:t>
      </w:r>
      <w:r w:rsidRPr="000675F2">
        <w:rPr>
          <w:rFonts w:ascii="Arial" w:hAnsi="Arial" w:cs="Arial" w:hint="default"/>
          <w:bCs/>
          <w:sz w:val="20"/>
          <w:szCs w:val="20"/>
          <w:lang w:val="cs-CZ"/>
        </w:rPr>
        <w:tab/>
      </w:r>
      <w:r w:rsidRPr="000675F2">
        <w:rPr>
          <w:rFonts w:ascii="Tahoma" w:hAnsi="Tahoma" w:cs="Tahoma" w:hint="default"/>
          <w:bCs/>
          <w:sz w:val="20"/>
          <w:szCs w:val="20"/>
          <w:u w:val="single"/>
          <w:lang w:val="cs-CZ"/>
        </w:rPr>
        <w:t>Výklad Smlouvy</w:t>
      </w:r>
      <w:r w:rsidRPr="000675F2">
        <w:rPr>
          <w:rFonts w:ascii="Tahoma" w:hAnsi="Tahoma" w:cs="Tahoma" w:hint="default"/>
          <w:bCs/>
          <w:sz w:val="20"/>
          <w:szCs w:val="20"/>
          <w:lang w:val="cs-CZ"/>
        </w:rPr>
        <w:t xml:space="preserve">. </w:t>
      </w:r>
      <w:r w:rsidRPr="000675F2">
        <w:rPr>
          <w:rFonts w:ascii="Tahoma" w:hAnsi="Tahoma" w:cs="Tahoma" w:hint="default"/>
          <w:sz w:val="20"/>
          <w:szCs w:val="20"/>
          <w:lang w:val="cs-CZ"/>
        </w:rPr>
        <w:t xml:space="preserve">S výjimkou </w:t>
      </w:r>
      <w:r w:rsidRPr="000675F2">
        <w:rPr>
          <w:rStyle w:val="DeltaViewInsertion"/>
          <w:rFonts w:ascii="Tahoma CE" w:hAnsi="Tahoma CE" w:cs="Times New Roman" w:hint="default"/>
          <w:color w:val="auto"/>
          <w:sz w:val="20"/>
          <w:u w:val="none"/>
          <w:lang w:val="cs-CZ"/>
        </w:rPr>
        <w:t>Změn zde uvedených</w:t>
      </w:r>
      <w:r>
        <w:rPr>
          <w:rStyle w:val="DeltaViewInsertion"/>
          <w:rFonts w:ascii="Tahoma CE" w:hAnsi="Tahoma CE" w:cs="Times New Roman" w:hint="default"/>
          <w:color w:val="auto"/>
          <w:sz w:val="20"/>
          <w:u w:val="none"/>
          <w:lang w:val="cs-CZ"/>
        </w:rPr>
        <w:t xml:space="preserve"> </w:t>
      </w:r>
      <w:r w:rsidRPr="000675F2">
        <w:rPr>
          <w:rFonts w:ascii="Tahoma CE" w:hAnsi="Tahoma CE" w:cs="Times New Roman" w:hint="default"/>
          <w:sz w:val="20"/>
          <w:szCs w:val="20"/>
          <w:lang w:val="cs-CZ"/>
        </w:rPr>
        <w:t>veškerá ustanovení příslušné Smlouvy (včetně všech případných dodatků a Změn) zůstanou i nadále v plné platnosti</w:t>
      </w:r>
      <w:r w:rsidRPr="000675F2">
        <w:rPr>
          <w:rFonts w:ascii="Tahoma" w:hAnsi="Tahoma" w:cs="Tahoma" w:hint="default"/>
          <w:sz w:val="20"/>
          <w:lang w:val="cs-CZ"/>
        </w:rPr>
        <w:t>.</w:t>
      </w:r>
      <w:r w:rsidRPr="000675F2">
        <w:rPr>
          <w:rFonts w:ascii="Tahoma" w:hAnsi="Tahoma" w:cs="Tahoma" w:hint="default"/>
          <w:bCs/>
          <w:sz w:val="20"/>
          <w:szCs w:val="20"/>
          <w:lang w:val="cs-CZ"/>
        </w:rPr>
        <w:t xml:space="preserve"> </w:t>
      </w:r>
    </w:p>
    <w:p w14:paraId="3178DBB3" w14:textId="77777777" w:rsidR="00AC617E" w:rsidRDefault="00AC617E" w:rsidP="0014442D">
      <w:pPr>
        <w:spacing w:after="120"/>
        <w:jc w:val="both"/>
        <w:rPr>
          <w:rFonts w:ascii="Tahoma CE" w:hAnsi="Tahoma CE" w:cs="Times New Roman" w:hint="default"/>
          <w:sz w:val="20"/>
          <w:lang w:val="cs-CZ"/>
        </w:rPr>
      </w:pPr>
    </w:p>
    <w:p w14:paraId="534ADE77" w14:textId="77777777" w:rsidR="00AC617E" w:rsidRDefault="00AC617E" w:rsidP="0014442D">
      <w:pPr>
        <w:spacing w:after="120"/>
        <w:jc w:val="both"/>
        <w:rPr>
          <w:rFonts w:ascii="Tahoma CE" w:hAnsi="Tahoma CE" w:cs="Times New Roman" w:hint="default"/>
          <w:sz w:val="20"/>
          <w:lang w:val="cs-CZ"/>
        </w:rPr>
      </w:pPr>
    </w:p>
    <w:p w14:paraId="317EFE11" w14:textId="04913FD7" w:rsidR="001D5ED4" w:rsidRDefault="001D5ED4" w:rsidP="0014442D">
      <w:pPr>
        <w:spacing w:after="120"/>
        <w:jc w:val="both"/>
        <w:rPr>
          <w:rFonts w:ascii="Tahoma" w:hAnsi="Tahoma" w:cs="Tahoma" w:hint="default"/>
          <w:sz w:val="20"/>
          <w:szCs w:val="20"/>
          <w:lang w:val="cs-CZ"/>
        </w:rPr>
      </w:pPr>
      <w:r w:rsidRPr="000675F2">
        <w:rPr>
          <w:rFonts w:ascii="Tahoma CE" w:hAnsi="Tahoma CE" w:cs="Times New Roman" w:hint="default"/>
          <w:sz w:val="20"/>
          <w:lang w:val="cs-CZ"/>
        </w:rPr>
        <w:lastRenderedPageBreak/>
        <w:t xml:space="preserve">V souladu se zněním odstavce Změna ve Smlouvě, není třeba toto </w:t>
      </w:r>
      <w:r>
        <w:rPr>
          <w:rFonts w:ascii="Tahoma CE" w:hAnsi="Tahoma CE" w:cs="Times New Roman" w:hint="default"/>
          <w:sz w:val="20"/>
          <w:lang w:val="cs-CZ"/>
        </w:rPr>
        <w:t>O</w:t>
      </w:r>
      <w:r w:rsidRPr="000675F2">
        <w:rPr>
          <w:rFonts w:ascii="Tahoma CE" w:hAnsi="Tahoma CE" w:cs="Times New Roman" w:hint="default"/>
          <w:sz w:val="20"/>
          <w:lang w:val="cs-CZ"/>
        </w:rPr>
        <w:t xml:space="preserve">známení o </w:t>
      </w:r>
      <w:r>
        <w:rPr>
          <w:rFonts w:ascii="Tahoma CE" w:hAnsi="Tahoma CE" w:cs="Times New Roman" w:hint="default"/>
          <w:sz w:val="20"/>
          <w:lang w:val="cs-CZ"/>
        </w:rPr>
        <w:t>z</w:t>
      </w:r>
      <w:r w:rsidRPr="000675F2">
        <w:rPr>
          <w:rFonts w:ascii="Tahoma CE" w:hAnsi="Tahoma CE" w:cs="Times New Roman" w:hint="default"/>
          <w:sz w:val="20"/>
          <w:lang w:val="cs-CZ"/>
        </w:rPr>
        <w:t>měně potvrzovat. Změny zde uvedené vstoupí v platnost a vytvoří dodatek ke Smlouvě, pokud Společnost neobdrží námitku ve lhůtě uvedené ve Smlouvě.</w:t>
      </w:r>
    </w:p>
    <w:p w14:paraId="4558508C" w14:textId="77777777" w:rsidR="00210280" w:rsidRDefault="00210280" w:rsidP="001D5ED4">
      <w:pPr>
        <w:ind w:right="-720"/>
        <w:jc w:val="both"/>
        <w:rPr>
          <w:rFonts w:ascii="Tahoma" w:hAnsi="Tahoma" w:cs="Tahoma" w:hint="default"/>
          <w:sz w:val="20"/>
          <w:szCs w:val="20"/>
          <w:lang w:val="cs-CZ"/>
        </w:rPr>
      </w:pPr>
    </w:p>
    <w:p w14:paraId="5208706C" w14:textId="77777777" w:rsidR="00210280" w:rsidRDefault="00210280" w:rsidP="001D5ED4">
      <w:pPr>
        <w:ind w:right="-720"/>
        <w:jc w:val="both"/>
        <w:rPr>
          <w:rFonts w:ascii="Tahoma" w:hAnsi="Tahoma" w:cs="Tahoma" w:hint="default"/>
          <w:sz w:val="20"/>
          <w:szCs w:val="20"/>
          <w:lang w:val="cs-CZ"/>
        </w:rPr>
      </w:pPr>
    </w:p>
    <w:p w14:paraId="40963729" w14:textId="7A456061" w:rsidR="00CB4A81" w:rsidRDefault="00CB4A81" w:rsidP="001D5ED4">
      <w:pPr>
        <w:ind w:right="-720"/>
        <w:jc w:val="both"/>
        <w:rPr>
          <w:rFonts w:ascii="Tahoma" w:hAnsi="Tahoma" w:cs="Tahoma" w:hint="default"/>
          <w:sz w:val="20"/>
          <w:szCs w:val="20"/>
          <w:lang w:val="cs-CZ"/>
        </w:rPr>
      </w:pPr>
    </w:p>
    <w:p w14:paraId="528F71AF" w14:textId="77777777" w:rsidR="00AC617E" w:rsidRPr="00A973C0" w:rsidRDefault="00AC617E" w:rsidP="001D5ED4">
      <w:pPr>
        <w:ind w:right="-720"/>
        <w:jc w:val="both"/>
        <w:rPr>
          <w:rFonts w:ascii="Tahoma" w:hAnsi="Tahoma" w:cs="Tahoma" w:hint="default"/>
          <w:sz w:val="20"/>
          <w:szCs w:val="20"/>
          <w:lang w:val="cs-CZ"/>
        </w:rPr>
      </w:pPr>
    </w:p>
    <w:p w14:paraId="6FE5A6EB" w14:textId="77777777" w:rsidR="001D5ED4" w:rsidRPr="0050014A" w:rsidRDefault="001D5ED4" w:rsidP="001D5ED4">
      <w:pPr>
        <w:rPr>
          <w:rFonts w:ascii="Tahoma" w:hAnsi="Tahoma" w:cs="Tahoma" w:hint="default"/>
          <w:sz w:val="20"/>
          <w:szCs w:val="20"/>
          <w:lang w:val="cs-CZ"/>
        </w:rPr>
      </w:pPr>
      <w:r w:rsidRPr="0050014A">
        <w:rPr>
          <w:rFonts w:ascii="Tahoma" w:hAnsi="Tahoma" w:cs="Tahoma"/>
          <w:sz w:val="20"/>
          <w:szCs w:val="20"/>
          <w:lang w:val="cs-CZ"/>
        </w:rPr>
        <w:t>_____________________________</w:t>
      </w:r>
      <w:r w:rsidRPr="0050014A">
        <w:rPr>
          <w:rFonts w:ascii="Tahoma" w:hAnsi="Tahoma" w:cs="Tahoma"/>
          <w:sz w:val="20"/>
          <w:szCs w:val="20"/>
          <w:lang w:val="cs-CZ"/>
        </w:rPr>
        <w:tab/>
      </w:r>
      <w:r w:rsidRPr="0050014A">
        <w:rPr>
          <w:rFonts w:ascii="Tahoma" w:hAnsi="Tahoma" w:cs="Tahoma"/>
          <w:sz w:val="20"/>
          <w:szCs w:val="20"/>
          <w:lang w:val="cs-CZ"/>
        </w:rPr>
        <w:tab/>
      </w:r>
      <w:r w:rsidRPr="0050014A">
        <w:rPr>
          <w:rFonts w:ascii="Tahoma" w:hAnsi="Tahoma" w:cs="Tahoma"/>
          <w:sz w:val="20"/>
          <w:szCs w:val="20"/>
          <w:lang w:val="cs-CZ"/>
        </w:rPr>
        <w:tab/>
        <w:t>_____________________________</w:t>
      </w:r>
    </w:p>
    <w:p w14:paraId="58416FEB" w14:textId="77777777" w:rsidR="001D5ED4" w:rsidRPr="0050014A" w:rsidRDefault="001D5ED4" w:rsidP="001D5ED4">
      <w:pPr>
        <w:rPr>
          <w:rFonts w:ascii="Tahoma" w:hAnsi="Tahoma" w:cs="Tahoma" w:hint="default"/>
          <w:sz w:val="20"/>
          <w:szCs w:val="20"/>
          <w:lang w:val="cs-CZ"/>
        </w:rPr>
      </w:pPr>
      <w:r w:rsidRPr="0050014A">
        <w:rPr>
          <w:rFonts w:ascii="Tahoma" w:hAnsi="Tahoma" w:cs="Tahoma"/>
          <w:sz w:val="20"/>
          <w:szCs w:val="20"/>
          <w:lang w:val="cs-CZ"/>
        </w:rPr>
        <w:t>Amgen s.r.o.</w:t>
      </w:r>
      <w:r w:rsidRPr="0050014A">
        <w:rPr>
          <w:rFonts w:ascii="Tahoma" w:hAnsi="Tahoma" w:cs="Tahoma"/>
          <w:sz w:val="20"/>
          <w:szCs w:val="20"/>
          <w:lang w:val="cs-CZ"/>
        </w:rPr>
        <w:tab/>
      </w:r>
      <w:r w:rsidRPr="0050014A">
        <w:rPr>
          <w:rFonts w:ascii="Tahoma" w:hAnsi="Tahoma" w:cs="Tahoma"/>
          <w:sz w:val="20"/>
          <w:szCs w:val="20"/>
          <w:lang w:val="cs-CZ"/>
        </w:rPr>
        <w:tab/>
      </w:r>
      <w:r w:rsidRPr="0050014A">
        <w:rPr>
          <w:rFonts w:ascii="Tahoma" w:hAnsi="Tahoma" w:cs="Tahoma"/>
          <w:sz w:val="20"/>
          <w:szCs w:val="20"/>
          <w:lang w:val="cs-CZ"/>
        </w:rPr>
        <w:tab/>
      </w:r>
      <w:r w:rsidRPr="0050014A">
        <w:rPr>
          <w:rFonts w:ascii="Tahoma" w:hAnsi="Tahoma" w:cs="Tahoma"/>
          <w:sz w:val="20"/>
          <w:szCs w:val="20"/>
          <w:lang w:val="cs-CZ"/>
        </w:rPr>
        <w:tab/>
      </w:r>
      <w:r w:rsidRPr="0050014A">
        <w:rPr>
          <w:rFonts w:ascii="Tahoma" w:hAnsi="Tahoma" w:cs="Tahoma"/>
          <w:sz w:val="20"/>
          <w:szCs w:val="20"/>
          <w:lang w:val="cs-CZ"/>
        </w:rPr>
        <w:tab/>
      </w:r>
      <w:r w:rsidRPr="0050014A">
        <w:rPr>
          <w:rFonts w:ascii="Tahoma" w:hAnsi="Tahoma" w:cs="Tahoma"/>
          <w:sz w:val="20"/>
          <w:szCs w:val="20"/>
          <w:lang w:val="cs-CZ"/>
        </w:rPr>
        <w:tab/>
        <w:t>Amgen s.r.o.</w:t>
      </w:r>
    </w:p>
    <w:p w14:paraId="3EE3D0C1" w14:textId="6394E3F7" w:rsidR="0014442D" w:rsidRDefault="00583E0C" w:rsidP="001D5ED4">
      <w:pPr>
        <w:rPr>
          <w:rFonts w:ascii="Tahoma" w:hAnsi="Tahoma" w:cs="Tahoma" w:hint="default"/>
          <w:bCs/>
          <w:sz w:val="20"/>
          <w:szCs w:val="20"/>
          <w:lang w:val="cs-CZ"/>
        </w:rPr>
      </w:pPr>
      <w:r>
        <w:rPr>
          <w:rFonts w:ascii="Tahoma" w:hAnsi="Tahoma" w:cs="Tahoma" w:hint="default"/>
          <w:bCs/>
          <w:sz w:val="20"/>
          <w:szCs w:val="20"/>
          <w:lang w:val="cs-CZ"/>
        </w:rPr>
        <w:t>xxxxxxxxxxx</w:t>
      </w:r>
      <w:r w:rsidR="007A5B2B">
        <w:rPr>
          <w:rFonts w:ascii="Tahoma" w:hAnsi="Tahoma" w:cs="Tahoma" w:hint="default"/>
          <w:bCs/>
          <w:sz w:val="20"/>
          <w:szCs w:val="20"/>
          <w:lang w:val="cs-CZ"/>
        </w:rPr>
        <w:tab/>
      </w:r>
      <w:r w:rsidR="007A5B2B">
        <w:rPr>
          <w:rFonts w:ascii="Tahoma" w:hAnsi="Tahoma" w:cs="Tahoma" w:hint="default"/>
          <w:bCs/>
          <w:sz w:val="20"/>
          <w:szCs w:val="20"/>
          <w:lang w:val="cs-CZ"/>
        </w:rPr>
        <w:tab/>
      </w:r>
      <w:r w:rsidR="007A5B2B">
        <w:rPr>
          <w:rFonts w:ascii="Tahoma" w:hAnsi="Tahoma" w:cs="Tahoma" w:hint="default"/>
          <w:bCs/>
          <w:sz w:val="20"/>
          <w:szCs w:val="20"/>
          <w:lang w:val="cs-CZ"/>
        </w:rPr>
        <w:tab/>
      </w:r>
      <w:r w:rsidR="007A5B2B">
        <w:rPr>
          <w:rFonts w:ascii="Tahoma" w:hAnsi="Tahoma" w:cs="Tahoma" w:hint="default"/>
          <w:bCs/>
          <w:sz w:val="20"/>
          <w:szCs w:val="20"/>
          <w:lang w:val="cs-CZ"/>
        </w:rPr>
        <w:tab/>
      </w:r>
      <w:r w:rsidR="007A5B2B">
        <w:rPr>
          <w:rFonts w:ascii="Tahoma" w:hAnsi="Tahoma" w:cs="Tahoma" w:hint="default"/>
          <w:bCs/>
          <w:sz w:val="20"/>
          <w:szCs w:val="20"/>
          <w:lang w:val="cs-CZ"/>
        </w:rPr>
        <w:tab/>
      </w:r>
      <w:r>
        <w:rPr>
          <w:rFonts w:ascii="Tahoma" w:hAnsi="Tahoma" w:cs="Tahoma" w:hint="default"/>
          <w:bCs/>
          <w:sz w:val="20"/>
          <w:szCs w:val="20"/>
          <w:lang w:val="cs-CZ"/>
        </w:rPr>
        <w:tab/>
        <w:t>xxxxxxxxxxxxxxxxx</w:t>
      </w:r>
    </w:p>
    <w:p w14:paraId="693C072B" w14:textId="2DDFF2E9" w:rsidR="00952622" w:rsidRPr="00F377DF" w:rsidRDefault="001D5ED4" w:rsidP="001D5ED4">
      <w:pPr>
        <w:rPr>
          <w:rFonts w:ascii="Tahoma" w:hAnsi="Tahoma" w:cs="Tahoma" w:hint="default"/>
          <w:sz w:val="20"/>
          <w:szCs w:val="20"/>
          <w:lang w:val="cs-CZ" w:eastAsia="ja-JP"/>
        </w:rPr>
      </w:pPr>
      <w:r w:rsidRPr="00A973C0">
        <w:rPr>
          <w:rFonts w:ascii="Tahoma" w:hAnsi="Tahoma" w:cs="Tahoma"/>
          <w:bCs/>
          <w:sz w:val="20"/>
          <w:szCs w:val="20"/>
          <w:lang w:val="cs-CZ"/>
        </w:rPr>
        <w:t>Prokurista společnosti</w:t>
      </w:r>
      <w:r w:rsidRPr="00A973C0">
        <w:rPr>
          <w:rFonts w:ascii="Tahoma" w:hAnsi="Tahoma" w:cs="Tahoma"/>
          <w:bCs/>
          <w:sz w:val="20"/>
          <w:szCs w:val="20"/>
          <w:lang w:val="cs-CZ"/>
        </w:rPr>
        <w:tab/>
      </w:r>
      <w:r w:rsidRPr="00A973C0">
        <w:rPr>
          <w:rFonts w:ascii="Tahoma" w:hAnsi="Tahoma" w:cs="Tahoma"/>
          <w:bCs/>
          <w:sz w:val="20"/>
          <w:szCs w:val="20"/>
          <w:lang w:val="cs-CZ"/>
        </w:rPr>
        <w:tab/>
      </w:r>
      <w:r w:rsidRPr="00A973C0">
        <w:rPr>
          <w:rFonts w:ascii="Tahoma" w:hAnsi="Tahoma" w:cs="Tahoma"/>
          <w:bCs/>
          <w:sz w:val="20"/>
          <w:szCs w:val="20"/>
          <w:lang w:val="cs-CZ"/>
        </w:rPr>
        <w:tab/>
      </w:r>
      <w:r w:rsidRPr="00A973C0">
        <w:rPr>
          <w:rFonts w:ascii="Tahoma" w:hAnsi="Tahoma" w:cs="Tahoma"/>
          <w:bCs/>
          <w:sz w:val="20"/>
          <w:szCs w:val="20"/>
          <w:lang w:val="cs-CZ"/>
        </w:rPr>
        <w:tab/>
      </w:r>
      <w:r w:rsidRPr="00A973C0">
        <w:rPr>
          <w:rFonts w:ascii="Tahoma" w:hAnsi="Tahoma" w:cs="Tahoma"/>
          <w:bCs/>
          <w:sz w:val="20"/>
          <w:szCs w:val="20"/>
          <w:lang w:val="cs-CZ"/>
        </w:rPr>
        <w:tab/>
      </w:r>
      <w:r>
        <w:rPr>
          <w:rFonts w:ascii="Tahoma" w:hAnsi="Tahoma" w:cs="Tahoma"/>
          <w:bCs/>
          <w:sz w:val="20"/>
          <w:szCs w:val="20"/>
          <w:lang w:val="cs-CZ"/>
        </w:rPr>
        <w:t xml:space="preserve">Prokurista </w:t>
      </w:r>
      <w:r w:rsidRPr="00A973C0">
        <w:rPr>
          <w:rFonts w:ascii="Tahoma" w:hAnsi="Tahoma" w:cs="Tahoma"/>
          <w:bCs/>
          <w:sz w:val="20"/>
          <w:szCs w:val="20"/>
          <w:lang w:val="cs-CZ"/>
        </w:rPr>
        <w:t>společnost</w:t>
      </w:r>
      <w:r>
        <w:rPr>
          <w:rFonts w:ascii="Tahoma" w:hAnsi="Tahoma" w:cs="Tahoma"/>
          <w:bCs/>
          <w:sz w:val="20"/>
          <w:szCs w:val="20"/>
          <w:lang w:val="cs-CZ"/>
        </w:rPr>
        <w:t>i</w:t>
      </w:r>
      <w:r w:rsidR="00952622" w:rsidRPr="00F377DF">
        <w:rPr>
          <w:rFonts w:ascii="Tahoma" w:hAnsi="Tahoma" w:cs="Tahoma"/>
          <w:sz w:val="20"/>
          <w:szCs w:val="20"/>
          <w:lang w:val="cs-CZ"/>
        </w:rPr>
        <w:t xml:space="preserve"> </w:t>
      </w:r>
    </w:p>
    <w:p w14:paraId="336946A7" w14:textId="77777777" w:rsidR="00A77B79" w:rsidRPr="007A5B2B" w:rsidRDefault="00A77B79">
      <w:pPr>
        <w:widowControl w:val="0"/>
        <w:rPr>
          <w:rFonts w:ascii="Tahoma" w:hAnsi="Tahoma" w:cs="Tahoma" w:hint="default"/>
          <w:b/>
          <w:sz w:val="20"/>
          <w:szCs w:val="20"/>
          <w:lang w:val="cs-CZ"/>
        </w:rPr>
        <w:sectPr w:rsidR="00A77B79" w:rsidRPr="007A5B2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1440" w:bottom="1440" w:left="1440" w:header="720" w:footer="720" w:gutter="0"/>
          <w:paperSrc w:first="15" w:other="15"/>
          <w:cols w:space="720"/>
          <w:formProt w:val="0"/>
          <w:docGrid w:linePitch="326"/>
        </w:sectPr>
      </w:pPr>
    </w:p>
    <w:p w14:paraId="68C83EB2" w14:textId="3D5C0220" w:rsidR="000E5731" w:rsidRPr="000E5731" w:rsidRDefault="000E5731" w:rsidP="001C107F">
      <w:pPr>
        <w:tabs>
          <w:tab w:val="left" w:pos="462"/>
        </w:tabs>
        <w:ind w:right="6"/>
        <w:jc w:val="center"/>
        <w:rPr>
          <w:rFonts w:ascii="Tahoma" w:hAnsi="Tahoma" w:cs="Tahoma" w:hint="default"/>
          <w:b/>
          <w:sz w:val="20"/>
          <w:szCs w:val="20"/>
          <w:lang w:val="cs-CZ"/>
        </w:rPr>
      </w:pPr>
      <w:r w:rsidRPr="000E5731">
        <w:rPr>
          <w:rFonts w:ascii="Tahoma" w:hAnsi="Tahoma" w:cs="Tahoma"/>
          <w:b/>
          <w:sz w:val="20"/>
          <w:szCs w:val="20"/>
          <w:lang w:val="cs-CZ"/>
        </w:rPr>
        <w:lastRenderedPageBreak/>
        <w:t>PŘÍLOHA A</w:t>
      </w:r>
      <w:r w:rsidR="008B0834">
        <w:rPr>
          <w:rFonts w:ascii="Tahoma" w:hAnsi="Tahoma" w:cs="Tahoma" w:hint="default"/>
          <w:b/>
          <w:sz w:val="20"/>
          <w:szCs w:val="20"/>
          <w:lang w:val="cs-CZ"/>
        </w:rPr>
        <w:t>3</w:t>
      </w:r>
    </w:p>
    <w:p w14:paraId="5AEA8F38" w14:textId="77777777" w:rsidR="00C94070" w:rsidRPr="007A5B2B" w:rsidRDefault="00C94070" w:rsidP="00C94070">
      <w:pPr>
        <w:jc w:val="center"/>
        <w:rPr>
          <w:rFonts w:ascii="Tahoma" w:hAnsi="Tahoma" w:cs="Tahoma" w:hint="default"/>
          <w:sz w:val="20"/>
          <w:szCs w:val="20"/>
          <w:lang w:val="cs-CZ"/>
        </w:rPr>
      </w:pPr>
      <w:r w:rsidRPr="007A5B2B">
        <w:rPr>
          <w:rFonts w:ascii="Tahoma" w:hAnsi="Tahoma" w:cs="Tahoma" w:hint="default"/>
          <w:sz w:val="20"/>
          <w:szCs w:val="20"/>
          <w:lang w:val="cs-CZ"/>
        </w:rPr>
        <w:t>21002 – FN Brno</w:t>
      </w:r>
    </w:p>
    <w:p w14:paraId="15CF53EF" w14:textId="77777777" w:rsidR="0014442D" w:rsidRPr="007A5B2B" w:rsidRDefault="0014442D" w:rsidP="00C94070">
      <w:pPr>
        <w:jc w:val="center"/>
        <w:rPr>
          <w:rFonts w:ascii="Tahoma" w:hAnsi="Tahoma" w:cs="Tahoma" w:hint="default"/>
          <w:sz w:val="20"/>
          <w:szCs w:val="20"/>
          <w:lang w:val="cs-CZ"/>
        </w:rPr>
      </w:pPr>
    </w:p>
    <w:p w14:paraId="11CD60FB" w14:textId="393A0A9D" w:rsidR="00583E0C" w:rsidRDefault="00583E0C">
      <w:pPr>
        <w:rPr>
          <w:rFonts w:ascii="Tahoma" w:hAnsi="Tahoma" w:cs="Tahoma" w:hint="default"/>
          <w:sz w:val="20"/>
          <w:szCs w:val="20"/>
          <w:lang w:val="cs-CZ"/>
        </w:rPr>
      </w:pPr>
      <w:r>
        <w:rPr>
          <w:rFonts w:ascii="Tahoma" w:hAnsi="Tahoma" w:cs="Tahoma" w:hint="default"/>
          <w:sz w:val="20"/>
          <w:szCs w:val="20"/>
          <w:lang w:val="cs-CZ"/>
        </w:rPr>
        <w:br w:type="page"/>
      </w:r>
    </w:p>
    <w:p w14:paraId="02B5F923" w14:textId="47D9A69E" w:rsidR="00583E0C" w:rsidRDefault="00583E0C">
      <w:pPr>
        <w:rPr>
          <w:rFonts w:ascii="Tahoma" w:hAnsi="Tahoma" w:cs="Tahoma" w:hint="default"/>
          <w:sz w:val="20"/>
          <w:szCs w:val="20"/>
          <w:lang w:val="cs-CZ"/>
        </w:rPr>
      </w:pPr>
      <w:r>
        <w:rPr>
          <w:rFonts w:ascii="Tahoma" w:hAnsi="Tahoma" w:cs="Tahoma" w:hint="default"/>
          <w:sz w:val="20"/>
          <w:szCs w:val="20"/>
          <w:lang w:val="cs-CZ"/>
        </w:rPr>
        <w:lastRenderedPageBreak/>
        <w:br w:type="page"/>
      </w:r>
    </w:p>
    <w:p w14:paraId="03D9E1E8" w14:textId="62AE000F" w:rsidR="00583E0C" w:rsidRDefault="00583E0C">
      <w:pPr>
        <w:rPr>
          <w:rFonts w:ascii="Tahoma" w:hAnsi="Tahoma" w:cs="Tahoma" w:hint="default"/>
          <w:sz w:val="20"/>
          <w:szCs w:val="20"/>
          <w:lang w:val="cs-CZ"/>
        </w:rPr>
      </w:pPr>
      <w:r>
        <w:rPr>
          <w:rFonts w:ascii="Tahoma" w:hAnsi="Tahoma" w:cs="Tahoma" w:hint="default"/>
          <w:sz w:val="20"/>
          <w:szCs w:val="20"/>
          <w:lang w:val="cs-CZ"/>
        </w:rPr>
        <w:lastRenderedPageBreak/>
        <w:br w:type="page"/>
      </w:r>
    </w:p>
    <w:p w14:paraId="48451DDC" w14:textId="1E9755AB" w:rsidR="00583E0C" w:rsidRDefault="00583E0C">
      <w:pPr>
        <w:rPr>
          <w:rFonts w:ascii="Tahoma" w:hAnsi="Tahoma" w:cs="Tahoma" w:hint="default"/>
          <w:sz w:val="20"/>
          <w:szCs w:val="20"/>
          <w:lang w:val="cs-CZ"/>
        </w:rPr>
      </w:pPr>
      <w:r>
        <w:rPr>
          <w:rFonts w:ascii="Tahoma" w:hAnsi="Tahoma" w:cs="Tahoma" w:hint="default"/>
          <w:sz w:val="20"/>
          <w:szCs w:val="20"/>
          <w:lang w:val="cs-CZ"/>
        </w:rPr>
        <w:lastRenderedPageBreak/>
        <w:br w:type="page"/>
      </w:r>
    </w:p>
    <w:p w14:paraId="2EBE454F" w14:textId="5475A66A" w:rsidR="00583E0C" w:rsidRDefault="00583E0C">
      <w:pPr>
        <w:rPr>
          <w:rFonts w:ascii="Tahoma" w:hAnsi="Tahoma" w:cs="Tahoma" w:hint="default"/>
          <w:sz w:val="20"/>
          <w:szCs w:val="20"/>
          <w:lang w:val="cs-CZ"/>
        </w:rPr>
      </w:pPr>
      <w:r>
        <w:rPr>
          <w:rFonts w:ascii="Tahoma" w:hAnsi="Tahoma" w:cs="Tahoma" w:hint="default"/>
          <w:sz w:val="20"/>
          <w:szCs w:val="20"/>
          <w:lang w:val="cs-CZ"/>
        </w:rPr>
        <w:lastRenderedPageBreak/>
        <w:br w:type="page"/>
      </w:r>
    </w:p>
    <w:p w14:paraId="407E0B9F" w14:textId="3E90A7CE" w:rsidR="00583E0C" w:rsidRDefault="00583E0C">
      <w:pPr>
        <w:rPr>
          <w:rFonts w:ascii="Tahoma" w:hAnsi="Tahoma" w:cs="Tahoma" w:hint="default"/>
          <w:sz w:val="20"/>
          <w:szCs w:val="20"/>
          <w:lang w:val="cs-CZ"/>
        </w:rPr>
      </w:pPr>
      <w:r>
        <w:rPr>
          <w:rFonts w:ascii="Tahoma" w:hAnsi="Tahoma" w:cs="Tahoma" w:hint="default"/>
          <w:sz w:val="20"/>
          <w:szCs w:val="20"/>
          <w:lang w:val="cs-CZ"/>
        </w:rPr>
        <w:lastRenderedPageBreak/>
        <w:br w:type="page"/>
      </w:r>
    </w:p>
    <w:p w14:paraId="4E8269E5" w14:textId="77777777" w:rsidR="00A77B79" w:rsidRPr="000E5731" w:rsidRDefault="00A77B79" w:rsidP="00C94070">
      <w:pPr>
        <w:tabs>
          <w:tab w:val="left" w:pos="462"/>
        </w:tabs>
        <w:spacing w:after="120"/>
        <w:ind w:right="4"/>
        <w:jc w:val="center"/>
        <w:rPr>
          <w:rFonts w:ascii="Tahoma" w:hAnsi="Tahoma" w:cs="Tahoma" w:hint="default"/>
          <w:sz w:val="20"/>
          <w:szCs w:val="20"/>
          <w:lang w:val="cs-CZ"/>
        </w:rPr>
      </w:pPr>
    </w:p>
    <w:sectPr w:rsidR="00A77B79" w:rsidRPr="000E5731" w:rsidSect="000E10AA">
      <w:headerReference w:type="default" r:id="rId17"/>
      <w:footerReference w:type="first" r:id="rId18"/>
      <w:pgSz w:w="12240" w:h="15840"/>
      <w:pgMar w:top="1440" w:right="1440" w:bottom="1440" w:left="1440" w:header="720" w:footer="720" w:gutter="0"/>
      <w:paperSrc w:first="15" w:other="15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98741" w14:textId="77777777" w:rsidR="00FC414A" w:rsidRDefault="00FC414A">
      <w:pPr>
        <w:rPr>
          <w:rFonts w:hint="default"/>
        </w:rPr>
      </w:pPr>
      <w:r>
        <w:separator/>
      </w:r>
    </w:p>
  </w:endnote>
  <w:endnote w:type="continuationSeparator" w:id="0">
    <w:p w14:paraId="65608542" w14:textId="77777777" w:rsidR="00FC414A" w:rsidRDefault="00FC414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Century Schlb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 CE">
    <w:altName w:val="Arial"/>
    <w:charset w:val="EE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B5BF" w14:textId="77777777" w:rsidR="00AC617E" w:rsidRDefault="00AC617E">
    <w:pPr>
      <w:pStyle w:val="Foo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74ED2" w14:textId="77777777" w:rsidR="00A77B79" w:rsidRDefault="00A77B79">
    <w:pPr>
      <w:rPr>
        <w:rFonts w:ascii="Times New Roman" w:hAnsi="Times New Roman" w:cs="Times New Roman" w:hint="default"/>
        <w:sz w:val="20"/>
        <w:szCs w:val="20"/>
      </w:rPr>
    </w:pPr>
  </w:p>
  <w:p w14:paraId="6F177E77" w14:textId="17FA8EFE" w:rsidR="00A77B79" w:rsidRPr="007863B6" w:rsidRDefault="00902192">
    <w:pPr>
      <w:pStyle w:val="Footer"/>
      <w:widowControl w:val="0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 w:hint="default"/>
        <w:sz w:val="16"/>
        <w:szCs w:val="16"/>
        <w:lang w:val="cs-CZ"/>
      </w:rPr>
    </w:pPr>
    <w:r w:rsidRPr="007863B6">
      <w:rPr>
        <w:rFonts w:ascii="Arial" w:hAnsi="Arial" w:cs="Arial" w:hint="default"/>
        <w:sz w:val="16"/>
        <w:szCs w:val="16"/>
        <w:lang w:val="cs-CZ"/>
      </w:rPr>
      <w:t xml:space="preserve">Smlouva: </w:t>
    </w:r>
    <w:r w:rsidR="007863B6" w:rsidRPr="007863B6">
      <w:rPr>
        <w:rFonts w:ascii="Arial" w:hAnsi="Arial" w:cs="Arial" w:hint="default"/>
        <w:sz w:val="16"/>
        <w:szCs w:val="16"/>
        <w:lang w:val="cs-CZ"/>
      </w:rPr>
      <w:t>3</w:t>
    </w:r>
    <w:r w:rsidR="00E12A82">
      <w:rPr>
        <w:rFonts w:ascii="Arial" w:hAnsi="Arial" w:cs="Arial" w:hint="default"/>
        <w:sz w:val="16"/>
        <w:szCs w:val="16"/>
        <w:lang w:val="cs-CZ"/>
      </w:rPr>
      <w:t>43911</w:t>
    </w:r>
    <w:r w:rsidR="002C129B" w:rsidRPr="007863B6">
      <w:rPr>
        <w:rFonts w:ascii="Arial" w:hAnsi="Arial" w:cs="Arial" w:hint="default"/>
        <w:sz w:val="16"/>
        <w:szCs w:val="16"/>
        <w:lang w:val="cs-CZ"/>
      </w:rPr>
      <w:tab/>
      <w:t xml:space="preserve"> </w:t>
    </w:r>
    <w:r w:rsidR="002C129B" w:rsidRPr="007863B6">
      <w:rPr>
        <w:rFonts w:ascii="Arial" w:hAnsi="Arial" w:cs="Arial" w:hint="default"/>
        <w:sz w:val="16"/>
        <w:szCs w:val="16"/>
        <w:lang w:val="cs-CZ"/>
      </w:rPr>
      <w:fldChar w:fldCharType="begin"/>
    </w:r>
    <w:r w:rsidR="002C129B" w:rsidRPr="007863B6">
      <w:rPr>
        <w:rFonts w:ascii="Arial" w:hAnsi="Arial" w:cs="Arial" w:hint="default"/>
        <w:sz w:val="16"/>
        <w:szCs w:val="16"/>
        <w:lang w:val="cs-CZ"/>
      </w:rPr>
      <w:instrText xml:space="preserve"> PAGE </w:instrText>
    </w:r>
    <w:r w:rsidR="002C129B" w:rsidRPr="007863B6">
      <w:rPr>
        <w:rFonts w:ascii="Arial" w:hAnsi="Arial" w:cs="Arial" w:hint="default"/>
        <w:sz w:val="16"/>
        <w:szCs w:val="16"/>
        <w:lang w:val="cs-CZ"/>
      </w:rPr>
      <w:fldChar w:fldCharType="separate"/>
    </w:r>
    <w:r w:rsidR="00200225">
      <w:rPr>
        <w:rFonts w:ascii="Arial" w:hAnsi="Arial" w:cs="Arial" w:hint="default"/>
        <w:noProof/>
        <w:sz w:val="16"/>
        <w:szCs w:val="16"/>
        <w:lang w:val="cs-CZ"/>
      </w:rPr>
      <w:t>1</w:t>
    </w:r>
    <w:r w:rsidR="002C129B" w:rsidRPr="007863B6">
      <w:rPr>
        <w:rFonts w:ascii="Arial" w:hAnsi="Arial" w:cs="Arial" w:hint="default"/>
        <w:sz w:val="16"/>
        <w:szCs w:val="16"/>
        <w:lang w:val="cs-CZ"/>
      </w:rPr>
      <w:fldChar w:fldCharType="end"/>
    </w:r>
  </w:p>
  <w:p w14:paraId="735B9390" w14:textId="2FC24165" w:rsidR="00A77B79" w:rsidRPr="007863B6" w:rsidRDefault="00902192">
    <w:pPr>
      <w:pBdr>
        <w:top w:val="single" w:sz="4" w:space="1" w:color="auto"/>
      </w:pBdr>
      <w:tabs>
        <w:tab w:val="center" w:pos="4680"/>
        <w:tab w:val="right" w:pos="9360"/>
      </w:tabs>
      <w:rPr>
        <w:rFonts w:hint="default"/>
        <w:lang w:val="cs-CZ"/>
      </w:rPr>
    </w:pPr>
    <w:r w:rsidRPr="007863B6">
      <w:rPr>
        <w:rFonts w:ascii="Arial" w:hAnsi="Arial" w:cs="Arial" w:hint="default"/>
        <w:sz w:val="16"/>
        <w:szCs w:val="16"/>
        <w:lang w:val="cs-CZ"/>
      </w:rPr>
      <w:t>Pracoviště: 21002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D72C" w14:textId="77777777" w:rsidR="00AC617E" w:rsidRDefault="00AC617E">
    <w:pPr>
      <w:pStyle w:val="Footer"/>
      <w:rPr>
        <w:rFonts w:hint="defaul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7DB52" w14:textId="77777777" w:rsidR="00A77B79" w:rsidRDefault="00A77B79">
    <w:pPr>
      <w:rPr>
        <w:rFonts w:ascii="Times New Roman" w:hAnsi="Times New Roman" w:cs="Times New Roman" w:hint="default"/>
        <w:sz w:val="20"/>
        <w:szCs w:val="20"/>
      </w:rPr>
    </w:pPr>
  </w:p>
  <w:p w14:paraId="7B25CB20" w14:textId="349F3C0E" w:rsidR="00A77B79" w:rsidRPr="007863B6" w:rsidRDefault="002C129B" w:rsidP="005A2378">
    <w:pPr>
      <w:pStyle w:val="Footer"/>
      <w:widowControl w:val="0"/>
      <w:pBdr>
        <w:top w:val="single" w:sz="4" w:space="1" w:color="auto"/>
      </w:pBdr>
      <w:tabs>
        <w:tab w:val="clear" w:pos="4320"/>
        <w:tab w:val="clear" w:pos="8640"/>
        <w:tab w:val="left" w:pos="9102"/>
        <w:tab w:val="right" w:pos="9360"/>
      </w:tabs>
      <w:rPr>
        <w:rFonts w:ascii="Arial" w:hAnsi="Arial" w:cs="Arial" w:hint="default"/>
        <w:sz w:val="16"/>
        <w:szCs w:val="16"/>
        <w:lang w:val="cs-CZ"/>
      </w:rPr>
    </w:pPr>
    <w:r w:rsidRPr="007863B6">
      <w:rPr>
        <w:rFonts w:ascii="Arial" w:hAnsi="Arial" w:cs="Arial" w:hint="default"/>
        <w:sz w:val="16"/>
        <w:szCs w:val="16"/>
        <w:lang w:val="cs-CZ"/>
      </w:rPr>
      <w:t xml:space="preserve">Smlouva: </w:t>
    </w:r>
    <w:r w:rsidR="007863B6" w:rsidRPr="007863B6">
      <w:rPr>
        <w:rFonts w:ascii="Arial" w:hAnsi="Arial" w:cs="Arial" w:hint="default"/>
        <w:sz w:val="16"/>
        <w:szCs w:val="16"/>
        <w:lang w:val="cs-CZ"/>
      </w:rPr>
      <w:t>3</w:t>
    </w:r>
    <w:r w:rsidR="00E12A82">
      <w:rPr>
        <w:rFonts w:ascii="Arial" w:hAnsi="Arial" w:cs="Arial" w:hint="default"/>
        <w:sz w:val="16"/>
        <w:szCs w:val="16"/>
        <w:lang w:val="cs-CZ"/>
      </w:rPr>
      <w:t>34911</w:t>
    </w:r>
    <w:r w:rsidRPr="007863B6">
      <w:rPr>
        <w:rFonts w:ascii="Arial" w:hAnsi="Arial" w:cs="Arial" w:hint="default"/>
        <w:sz w:val="16"/>
        <w:szCs w:val="16"/>
        <w:lang w:val="cs-CZ"/>
      </w:rPr>
      <w:tab/>
    </w:r>
    <w:r w:rsidR="005A2378" w:rsidRPr="007863B6">
      <w:rPr>
        <w:rFonts w:ascii="Arial" w:hAnsi="Arial" w:cs="Arial" w:hint="default"/>
        <w:sz w:val="16"/>
        <w:szCs w:val="16"/>
        <w:lang w:val="cs-CZ"/>
      </w:rPr>
      <w:fldChar w:fldCharType="begin"/>
    </w:r>
    <w:r w:rsidR="005A2378" w:rsidRPr="007863B6">
      <w:rPr>
        <w:rFonts w:ascii="Arial" w:hAnsi="Arial" w:cs="Arial" w:hint="default"/>
        <w:sz w:val="16"/>
        <w:szCs w:val="16"/>
        <w:lang w:val="cs-CZ"/>
      </w:rPr>
      <w:instrText xml:space="preserve"> PAGE </w:instrText>
    </w:r>
    <w:r w:rsidR="005A2378" w:rsidRPr="007863B6">
      <w:rPr>
        <w:rFonts w:ascii="Arial" w:hAnsi="Arial" w:cs="Arial" w:hint="default"/>
        <w:sz w:val="16"/>
        <w:szCs w:val="16"/>
        <w:lang w:val="cs-CZ"/>
      </w:rPr>
      <w:fldChar w:fldCharType="separate"/>
    </w:r>
    <w:r w:rsidR="00200225">
      <w:rPr>
        <w:rFonts w:ascii="Arial" w:hAnsi="Arial" w:cs="Arial" w:hint="default"/>
        <w:noProof/>
        <w:sz w:val="16"/>
        <w:szCs w:val="16"/>
        <w:lang w:val="cs-CZ"/>
      </w:rPr>
      <w:t>2</w:t>
    </w:r>
    <w:r w:rsidR="005A2378" w:rsidRPr="007863B6">
      <w:rPr>
        <w:rFonts w:ascii="Arial" w:hAnsi="Arial" w:cs="Arial" w:hint="default"/>
        <w:sz w:val="16"/>
        <w:szCs w:val="16"/>
        <w:lang w:val="cs-CZ"/>
      </w:rPr>
      <w:fldChar w:fldCharType="end"/>
    </w:r>
    <w:r w:rsidR="005A2378" w:rsidRPr="007863B6">
      <w:rPr>
        <w:rFonts w:ascii="Arial" w:hAnsi="Arial" w:cs="Arial" w:hint="default"/>
        <w:sz w:val="16"/>
        <w:szCs w:val="16"/>
        <w:lang w:val="cs-CZ"/>
      </w:rPr>
      <w:tab/>
    </w:r>
    <w:r w:rsidRPr="007863B6">
      <w:rPr>
        <w:rFonts w:ascii="Arial" w:hAnsi="Arial" w:cs="Arial" w:hint="default"/>
        <w:sz w:val="16"/>
        <w:szCs w:val="16"/>
        <w:lang w:val="cs-CZ"/>
      </w:rPr>
      <w:t xml:space="preserve"> </w:t>
    </w:r>
  </w:p>
  <w:p w14:paraId="73EE9205" w14:textId="6F538D17" w:rsidR="00A77B79" w:rsidRPr="007863B6" w:rsidRDefault="002C129B">
    <w:pPr>
      <w:pStyle w:val="Footer"/>
      <w:rPr>
        <w:rFonts w:hint="default"/>
        <w:lang w:val="cs-CZ"/>
      </w:rPr>
    </w:pPr>
    <w:r w:rsidRPr="007863B6">
      <w:rPr>
        <w:rFonts w:ascii="Arial" w:hAnsi="Arial" w:cs="Arial" w:hint="default"/>
        <w:sz w:val="16"/>
        <w:szCs w:val="16"/>
        <w:lang w:val="cs-CZ"/>
      </w:rPr>
      <w:t>Pracoviště: 2100</w:t>
    </w:r>
    <w:r w:rsidR="007863B6" w:rsidRPr="007863B6">
      <w:rPr>
        <w:rFonts w:ascii="Arial" w:hAnsi="Arial" w:cs="Arial" w:hint="default"/>
        <w:sz w:val="16"/>
        <w:szCs w:val="16"/>
        <w:lang w:val="cs-CZ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7B3F" w14:textId="77777777" w:rsidR="00FC414A" w:rsidRDefault="00FC414A">
      <w:pPr>
        <w:rPr>
          <w:rFonts w:hint="default"/>
        </w:rPr>
      </w:pPr>
      <w:r>
        <w:separator/>
      </w:r>
    </w:p>
  </w:footnote>
  <w:footnote w:type="continuationSeparator" w:id="0">
    <w:p w14:paraId="129F3F22" w14:textId="77777777" w:rsidR="00FC414A" w:rsidRDefault="00FC414A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2371" w14:textId="77777777" w:rsidR="00AC617E" w:rsidRDefault="00AC617E">
    <w:pPr>
      <w:pStyle w:val="Header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AFDD" w14:textId="7E2FF48E" w:rsidR="00595D61" w:rsidRDefault="00595D61" w:rsidP="00595D61">
    <w:pPr>
      <w:pStyle w:val="Header"/>
      <w:rPr>
        <w:rFonts w:hint="default"/>
        <w:lang w:val="cs-CZ"/>
      </w:rPr>
    </w:pPr>
  </w:p>
  <w:p w14:paraId="0B8CA3A1" w14:textId="10C5D876" w:rsidR="00595D61" w:rsidRDefault="00595D61" w:rsidP="00595D61">
    <w:pPr>
      <w:pStyle w:val="Header"/>
      <w:rPr>
        <w:rFonts w:hint="default"/>
        <w:lang w:val="cs-CZ"/>
      </w:rPr>
    </w:pPr>
    <w:r>
      <w:rPr>
        <w:noProof/>
        <w:sz w:val="20"/>
        <w:lang w:val="cs-CZ" w:eastAsia="cs-CZ"/>
      </w:rPr>
      <w:drawing>
        <wp:anchor distT="0" distB="0" distL="114300" distR="114300" simplePos="0" relativeHeight="251659264" behindDoc="1" locked="0" layoutInCell="1" allowOverlap="1" wp14:anchorId="5762D3D1" wp14:editId="4C411306">
          <wp:simplePos x="0" y="0"/>
          <wp:positionH relativeFrom="margin">
            <wp:posOffset>4848225</wp:posOffset>
          </wp:positionH>
          <wp:positionV relativeFrom="paragraph">
            <wp:posOffset>6350</wp:posOffset>
          </wp:positionV>
          <wp:extent cx="800100" cy="198120"/>
          <wp:effectExtent l="0" t="0" r="0" b="0"/>
          <wp:wrapTight wrapText="bothSides">
            <wp:wrapPolygon edited="0">
              <wp:start x="0" y="0"/>
              <wp:lineTo x="0" y="18692"/>
              <wp:lineTo x="21086" y="18692"/>
              <wp:lineTo x="21086" y="0"/>
              <wp:lineTo x="0" y="0"/>
            </wp:wrapPolygon>
          </wp:wrapTight>
          <wp:docPr id="5" name="Picture 5" descr="Amge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gen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6E1202" w14:textId="3900DFB8" w:rsidR="00595D61" w:rsidRDefault="00595D61" w:rsidP="00595D61">
    <w:pPr>
      <w:pStyle w:val="Header"/>
      <w:rPr>
        <w:rFonts w:hint="default"/>
        <w:lang w:val="cs-CZ"/>
      </w:rPr>
    </w:pPr>
    <w:r>
      <w:rPr>
        <w:noProof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967712" wp14:editId="1F0D2766">
              <wp:simplePos x="0" y="0"/>
              <wp:positionH relativeFrom="page">
                <wp:posOffset>5892165</wp:posOffset>
              </wp:positionH>
              <wp:positionV relativeFrom="paragraph">
                <wp:posOffset>60960</wp:posOffset>
              </wp:positionV>
              <wp:extent cx="1584960" cy="828675"/>
              <wp:effectExtent l="0" t="0" r="0" b="952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496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03EC2" w14:textId="77777777" w:rsidR="00595D61" w:rsidRPr="0031769F" w:rsidRDefault="00595D61" w:rsidP="00595D61">
                          <w:pPr>
                            <w:rPr>
                              <w:rFonts w:hint="default"/>
                              <w:color w:val="5F5F5F"/>
                              <w:sz w:val="18"/>
                              <w:szCs w:val="18"/>
                              <w:lang w:val="cs-CZ"/>
                            </w:rPr>
                          </w:pPr>
                          <w:r w:rsidRPr="0031769F">
                            <w:rPr>
                              <w:color w:val="5F5F5F"/>
                              <w:sz w:val="18"/>
                              <w:szCs w:val="18"/>
                              <w:lang w:val="cs-CZ"/>
                            </w:rPr>
                            <w:t>Amgen s.r.o.</w:t>
                          </w:r>
                        </w:p>
                        <w:p w14:paraId="2994540C" w14:textId="77777777" w:rsidR="00595D61" w:rsidRPr="0031769F" w:rsidRDefault="00595D61" w:rsidP="00595D61">
                          <w:pPr>
                            <w:rPr>
                              <w:rFonts w:hint="default"/>
                              <w:color w:val="5F5F5F"/>
                              <w:sz w:val="18"/>
                              <w:szCs w:val="18"/>
                              <w:lang w:val="cs-CZ"/>
                            </w:rPr>
                          </w:pPr>
                          <w:r w:rsidRPr="0031769F">
                            <w:rPr>
                              <w:color w:val="5F5F5F"/>
                              <w:sz w:val="18"/>
                              <w:szCs w:val="18"/>
                              <w:lang w:val="cs-CZ"/>
                            </w:rPr>
                            <w:t>Klimentská 1216/46</w:t>
                          </w:r>
                        </w:p>
                        <w:p w14:paraId="3A691359" w14:textId="77777777" w:rsidR="00595D61" w:rsidRPr="0031769F" w:rsidRDefault="00595D61" w:rsidP="00595D61">
                          <w:pPr>
                            <w:rPr>
                              <w:rFonts w:hint="default"/>
                              <w:color w:val="5F5F5F"/>
                              <w:sz w:val="18"/>
                              <w:szCs w:val="18"/>
                              <w:lang w:val="cs-CZ"/>
                            </w:rPr>
                          </w:pPr>
                          <w:r w:rsidRPr="0031769F">
                            <w:rPr>
                              <w:color w:val="5F5F5F"/>
                              <w:sz w:val="18"/>
                              <w:szCs w:val="18"/>
                              <w:lang w:val="cs-CZ"/>
                            </w:rPr>
                            <w:t>110 02 Praha 1</w:t>
                          </w:r>
                        </w:p>
                        <w:p w14:paraId="6C17FFA4" w14:textId="77777777" w:rsidR="00595D61" w:rsidRPr="0031769F" w:rsidRDefault="00595D61" w:rsidP="00595D61">
                          <w:pPr>
                            <w:rPr>
                              <w:rFonts w:hint="default"/>
                              <w:color w:val="5F5F5F"/>
                              <w:sz w:val="18"/>
                              <w:szCs w:val="18"/>
                              <w:lang w:val="cs-CZ"/>
                            </w:rPr>
                          </w:pPr>
                          <w:r w:rsidRPr="0031769F">
                            <w:rPr>
                              <w:color w:val="5F5F5F"/>
                              <w:sz w:val="18"/>
                              <w:szCs w:val="18"/>
                              <w:lang w:val="cs-CZ"/>
                            </w:rPr>
                            <w:t>Tel.:  +420 221 773 500</w:t>
                          </w:r>
                        </w:p>
                        <w:p w14:paraId="6FB72D43" w14:textId="77777777" w:rsidR="00595D61" w:rsidRPr="0031769F" w:rsidRDefault="00595D61" w:rsidP="00595D61">
                          <w:pPr>
                            <w:rPr>
                              <w:rFonts w:hint="default"/>
                              <w:color w:val="5F5F5F"/>
                              <w:sz w:val="18"/>
                              <w:szCs w:val="18"/>
                              <w:lang w:val="cs-CZ"/>
                            </w:rPr>
                          </w:pPr>
                          <w:r w:rsidRPr="0031769F">
                            <w:rPr>
                              <w:color w:val="5F5F5F"/>
                              <w:sz w:val="18"/>
                              <w:szCs w:val="18"/>
                              <w:lang w:val="cs-CZ"/>
                            </w:rPr>
                            <w:t>Fax:  +420 221 773 501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6771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63.95pt;margin-top:4.8pt;width:124.8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Hb3wEAAKEDAAAOAAAAZHJzL2Uyb0RvYy54bWysU8Fu2zAMvQ/YPwi6L06CJE2NOEXXosOA&#10;bh3Q7QNkWYqN2aJGKrGzrx8lp2m23YZdBFGkH997pDc3Q9eKg0FqwBVyNplKYZyGqnG7Qn77+vBu&#10;LQUF5SrVgjOFPBqSN9u3bza9z80camgrg4JBHOW9L2Qdgs+zjHRtOkUT8MZx0gJ2KnCIu6xC1TN6&#10;12bz6XSV9YCVR9CGiF/vx6TcJnxrjQ5P1pIJoi0kcwvpxHSW8cy2G5XvUPm60Sca6h9YdKpx3PQM&#10;da+CEnts/oLqGo1AYMNEQ5eBtY02SQOrmU3/UPNcK2+SFjaH/Nkm+n+w+vPh2X9BEYb3MPAAkwjy&#10;j6C/k3BwVyu3M7eI0NdGVdx4Fi3Lek/56dNoNeUUQcr+E1Q8ZLUPkIAGi110hXUKRucBHM+mmyEI&#10;HVsu14vrFac059bz9epqmVqo/OVrjxQ+GOhEvBQSeagJXR0eKUQ2Kn8pic0cPDRtmwbbut8euDC+&#10;JPaR8Eg9DOXA1VFFCdWRdSCMe8J7zZca8KcUPe9IIenHXqGRov3o2Ivr2WIRlyoFi+XVnAO8zJSX&#10;GeU0QxUySDFe78K4iHuPza7mTqP7Dm7ZP9skaa+sTrx5D5Li087GRbuMU9Xrn7X9BQAA//8DAFBL&#10;AwQUAAYACAAAACEAs5kDSd4AAAAKAQAADwAAAGRycy9kb3ducmV2LnhtbEyPwU7DMBBE70j9B2uR&#10;uFE7VduQEKeqQFxBlBaJmxtvk4h4HcVuE/6e7Qlus5rR7JtiM7lOXHAIrScNyVyBQKq8banWsP94&#10;uX8AEaIhazpPqOEHA2zK2U1hcutHesfLLtaCSyjkRkMTY59LGaoGnQlz3yOxd/KDM5HPoZZ2MCOX&#10;u04ulFpLZ1riD43p8anB6nt3dhoOr6evz6V6q5/dqh/9pCS5TGp9dzttH0FEnOJfGK74jA4lMx39&#10;mWwQnYZskWYcZbEGcfWTNF2BOLJaqgRkWcj/E8pfAAAA//8DAFBLAQItABQABgAIAAAAIQC2gziS&#10;/gAAAOEBAAATAAAAAAAAAAAAAAAAAAAAAABbQ29udGVudF9UeXBlc10ueG1sUEsBAi0AFAAGAAgA&#10;AAAhADj9If/WAAAAlAEAAAsAAAAAAAAAAAAAAAAALwEAAF9yZWxzLy5yZWxzUEsBAi0AFAAGAAgA&#10;AAAhABsdcdvfAQAAoQMAAA4AAAAAAAAAAAAAAAAALgIAAGRycy9lMm9Eb2MueG1sUEsBAi0AFAAG&#10;AAgAAAAhALOZA0neAAAACgEAAA8AAAAAAAAAAAAAAAAAOQQAAGRycy9kb3ducmV2LnhtbFBLBQYA&#10;AAAABAAEAPMAAABEBQAAAAA=&#10;" filled="f" stroked="f">
              <v:textbox>
                <w:txbxContent>
                  <w:p w14:paraId="07A03EC2" w14:textId="77777777" w:rsidR="00595D61" w:rsidRPr="0031769F" w:rsidRDefault="00595D61" w:rsidP="00595D61">
                    <w:pPr>
                      <w:rPr>
                        <w:rFonts w:hint="default"/>
                        <w:color w:val="5F5F5F"/>
                        <w:sz w:val="18"/>
                        <w:szCs w:val="18"/>
                        <w:lang w:val="cs-CZ"/>
                      </w:rPr>
                    </w:pPr>
                    <w:r w:rsidRPr="0031769F">
                      <w:rPr>
                        <w:color w:val="5F5F5F"/>
                        <w:sz w:val="18"/>
                        <w:szCs w:val="18"/>
                        <w:lang w:val="cs-CZ"/>
                      </w:rPr>
                      <w:t>Amgen s.r.o.</w:t>
                    </w:r>
                  </w:p>
                  <w:p w14:paraId="2994540C" w14:textId="77777777" w:rsidR="00595D61" w:rsidRPr="0031769F" w:rsidRDefault="00595D61" w:rsidP="00595D61">
                    <w:pPr>
                      <w:rPr>
                        <w:rFonts w:hint="default"/>
                        <w:color w:val="5F5F5F"/>
                        <w:sz w:val="18"/>
                        <w:szCs w:val="18"/>
                        <w:lang w:val="cs-CZ"/>
                      </w:rPr>
                    </w:pPr>
                    <w:r w:rsidRPr="0031769F">
                      <w:rPr>
                        <w:color w:val="5F5F5F"/>
                        <w:sz w:val="18"/>
                        <w:szCs w:val="18"/>
                        <w:lang w:val="cs-CZ"/>
                      </w:rPr>
                      <w:t>Klimentská 1216/46</w:t>
                    </w:r>
                  </w:p>
                  <w:p w14:paraId="3A691359" w14:textId="77777777" w:rsidR="00595D61" w:rsidRPr="0031769F" w:rsidRDefault="00595D61" w:rsidP="00595D61">
                    <w:pPr>
                      <w:rPr>
                        <w:rFonts w:hint="default"/>
                        <w:color w:val="5F5F5F"/>
                        <w:sz w:val="18"/>
                        <w:szCs w:val="18"/>
                        <w:lang w:val="cs-CZ"/>
                      </w:rPr>
                    </w:pPr>
                    <w:r w:rsidRPr="0031769F">
                      <w:rPr>
                        <w:color w:val="5F5F5F"/>
                        <w:sz w:val="18"/>
                        <w:szCs w:val="18"/>
                        <w:lang w:val="cs-CZ"/>
                      </w:rPr>
                      <w:t>110 02 Praha 1</w:t>
                    </w:r>
                  </w:p>
                  <w:p w14:paraId="6C17FFA4" w14:textId="77777777" w:rsidR="00595D61" w:rsidRPr="0031769F" w:rsidRDefault="00595D61" w:rsidP="00595D61">
                    <w:pPr>
                      <w:rPr>
                        <w:rFonts w:hint="default"/>
                        <w:color w:val="5F5F5F"/>
                        <w:sz w:val="18"/>
                        <w:szCs w:val="18"/>
                        <w:lang w:val="cs-CZ"/>
                      </w:rPr>
                    </w:pPr>
                    <w:r w:rsidRPr="0031769F">
                      <w:rPr>
                        <w:color w:val="5F5F5F"/>
                        <w:sz w:val="18"/>
                        <w:szCs w:val="18"/>
                        <w:lang w:val="cs-CZ"/>
                      </w:rPr>
                      <w:t>Tel.:  +420 221 773 500</w:t>
                    </w:r>
                  </w:p>
                  <w:p w14:paraId="6FB72D43" w14:textId="77777777" w:rsidR="00595D61" w:rsidRPr="0031769F" w:rsidRDefault="00595D61" w:rsidP="00595D61">
                    <w:pPr>
                      <w:rPr>
                        <w:rFonts w:hint="default"/>
                        <w:color w:val="5F5F5F"/>
                        <w:sz w:val="18"/>
                        <w:szCs w:val="18"/>
                        <w:lang w:val="cs-CZ"/>
                      </w:rPr>
                    </w:pPr>
                    <w:r w:rsidRPr="0031769F">
                      <w:rPr>
                        <w:color w:val="5F5F5F"/>
                        <w:sz w:val="18"/>
                        <w:szCs w:val="18"/>
                        <w:lang w:val="cs-CZ"/>
                      </w:rPr>
                      <w:t>Fax:  +420 221 773 501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64D085" wp14:editId="658A4D0F">
              <wp:simplePos x="0" y="0"/>
              <wp:positionH relativeFrom="column">
                <wp:posOffset>28575</wp:posOffset>
              </wp:positionH>
              <wp:positionV relativeFrom="paragraph">
                <wp:posOffset>85725</wp:posOffset>
              </wp:positionV>
              <wp:extent cx="4886325" cy="0"/>
              <wp:effectExtent l="9525" t="9525" r="9525" b="95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886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DC1780" id="Straight Connector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6.75pt" to="38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FitQEAAFIDAAAOAAAAZHJzL2Uyb0RvYy54bWysU01v2zAMvQ/YfxB0X5xka5EacXpI1+3Q&#10;bQHa/QBGH7YwSRREJXb+/SQ1TYfuNswHQiTFp8dHen07OcuOKpJB3/HFbM6Z8gKl8X3Hfz7df1hx&#10;Rgm8BItedfykiN9u3r9bj6FVSxzQShVZBvHUjqHjQ0qhbRoSg3JAMwzK56TG6CBlN/aNjDBmdGeb&#10;5Xx+3YwYZYgoFFGO3j0n+abia61E+qE1qcRsxzO3VG2sdl9ss1lD20cIgxFnGvAPLBwYnx+9QN1B&#10;AnaI5i8oZ0REQp1mAl2DWhuhag+5m8X8TTePAwRVe8niULjIRP8PVnw/bv0uFupi8o/hAcUvYh63&#10;A/heVQJPp5AHtyhSNWOg9lJSHAq7yPbjN5T5DhwSVhUmHR3T1oSvpbCA507ZVGU/XWRXU2IiBz+t&#10;Vtcfl1eciZdcA22BKIUhUvqi0LFy6Lg1vigCLRwfKBVKr1dK2OO9sbZO1Xo2dvzmKiOXDKE1siSr&#10;E/v91kZ2hLIX9av9vbkW8eBlBRsUyM/ncwJjn8/5cevPshQlytpRu0d52sUXufLgKsvzkpXN+NOv&#10;1a+/wuY3AAAA//8DAFBLAwQUAAYACAAAACEAAn+4WNsAAAAHAQAADwAAAGRycy9kb3ducmV2Lnht&#10;bEyPQU/DMAyF70j7D5EncWMp22CjNJ2mCbggTWKUndPGtNUSp2qyrvx7jDjAyfJ7T8+fs83orBiw&#10;D60nBbezBARS5U1LtYLi/flmDSJETUZbT6jgCwNs8slVplPjL/SGwyHWgksopFpBE2OXShmqBp0O&#10;M98hsffpe6cjr30tTa8vXO6snCfJvXS6Jb7Q6A53DVanw9kp2B5fnxb7oXTemoe6+DCuSF7mSl1P&#10;x+0jiIhj/AvDDz6jQ85MpT+TCcIqWN5xkOUFT7ZXqyW/Vv4KMs/kf/78GwAA//8DAFBLAQItABQA&#10;BgAIAAAAIQC2gziS/gAAAOEBAAATAAAAAAAAAAAAAAAAAAAAAABbQ29udGVudF9UeXBlc10ueG1s&#10;UEsBAi0AFAAGAAgAAAAhADj9If/WAAAAlAEAAAsAAAAAAAAAAAAAAAAALwEAAF9yZWxzLy5yZWxz&#10;UEsBAi0AFAAGAAgAAAAhACK10WK1AQAAUgMAAA4AAAAAAAAAAAAAAAAALgIAAGRycy9lMm9Eb2Mu&#10;eG1sUEsBAi0AFAAGAAgAAAAhAAJ/uFjbAAAABwEAAA8AAAAAAAAAAAAAAAAADwQAAGRycy9kb3du&#10;cmV2LnhtbFBLBQYAAAAABAAEAPMAAAAXBQAAAAA=&#10;"/>
          </w:pict>
        </mc:Fallback>
      </mc:AlternateContent>
    </w:r>
  </w:p>
  <w:p w14:paraId="72B5AB3E" w14:textId="24C1341E" w:rsidR="00595D61" w:rsidRDefault="00595D61" w:rsidP="00595D61">
    <w:pPr>
      <w:pStyle w:val="Header"/>
      <w:rPr>
        <w:rFonts w:hint="default"/>
        <w:lang w:val="cs-CZ"/>
      </w:rPr>
    </w:pPr>
  </w:p>
  <w:p w14:paraId="3E776588" w14:textId="4028A749" w:rsidR="00595D61" w:rsidRDefault="00595D61" w:rsidP="00595D61">
    <w:pPr>
      <w:pStyle w:val="Header"/>
      <w:rPr>
        <w:rFonts w:hint="default"/>
        <w:lang w:val="cs-CZ"/>
      </w:rPr>
    </w:pPr>
  </w:p>
  <w:p w14:paraId="09F43AF7" w14:textId="55505D66" w:rsidR="00595D61" w:rsidRDefault="00595D61">
    <w:pPr>
      <w:rPr>
        <w:rFonts w:hint="default"/>
      </w:rPr>
    </w:pPr>
  </w:p>
  <w:p w14:paraId="162E9BA9" w14:textId="77777777" w:rsidR="00CB4A81" w:rsidRDefault="00CB4A81">
    <w:pPr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F82D" w14:textId="77777777" w:rsidR="00AC617E" w:rsidRDefault="00AC617E">
    <w:pPr>
      <w:pStyle w:val="Header"/>
      <w:rPr>
        <w:rFonts w:hint="defaul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E7FA" w14:textId="77777777" w:rsidR="00595D61" w:rsidRDefault="00595D61">
    <w:pPr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3C9D"/>
    <w:multiLevelType w:val="hybridMultilevel"/>
    <w:tmpl w:val="72A0BD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B7A98"/>
    <w:multiLevelType w:val="hybridMultilevel"/>
    <w:tmpl w:val="D51AF7B8"/>
    <w:lvl w:ilvl="0" w:tplc="53C05E4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cs"/>
        <w:rtl w:val="0"/>
        <w:cs w:val="0"/>
      </w:rPr>
    </w:lvl>
    <w:lvl w:ilvl="1" w:tplc="93689D3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cs"/>
        <w:rtl w:val="0"/>
        <w:cs w:val="0"/>
      </w:rPr>
    </w:lvl>
    <w:lvl w:ilvl="2" w:tplc="BD8AE3C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 w:hint="cs"/>
        <w:rtl w:val="0"/>
        <w:cs w:val="0"/>
      </w:rPr>
    </w:lvl>
    <w:lvl w:ilvl="3" w:tplc="05FE3CD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cs"/>
        <w:rtl w:val="0"/>
        <w:cs w:val="0"/>
      </w:rPr>
    </w:lvl>
    <w:lvl w:ilvl="4" w:tplc="7DEAF06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cs"/>
        <w:rtl w:val="0"/>
        <w:cs w:val="0"/>
      </w:rPr>
    </w:lvl>
    <w:lvl w:ilvl="5" w:tplc="D242AF7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cs"/>
        <w:rtl w:val="0"/>
        <w:cs w:val="0"/>
      </w:rPr>
    </w:lvl>
    <w:lvl w:ilvl="6" w:tplc="EC98480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cs"/>
        <w:rtl w:val="0"/>
        <w:cs w:val="0"/>
      </w:rPr>
    </w:lvl>
    <w:lvl w:ilvl="7" w:tplc="46C677C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cs"/>
        <w:rtl w:val="0"/>
        <w:cs w:val="0"/>
      </w:rPr>
    </w:lvl>
    <w:lvl w:ilvl="8" w:tplc="80ACBF1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" w15:restartNumberingAfterBreak="0">
    <w:nsid w:val="0E1F66F1"/>
    <w:multiLevelType w:val="hybridMultilevel"/>
    <w:tmpl w:val="71B258AC"/>
    <w:lvl w:ilvl="0" w:tplc="EF8EBA66">
      <w:start w:val="1"/>
      <w:numFmt w:val="lowerRoman"/>
      <w:lvlText w:val="(%1)"/>
      <w:lvlJc w:val="right"/>
      <w:pPr>
        <w:tabs>
          <w:tab w:val="left" w:pos="1080"/>
        </w:tabs>
        <w:ind w:left="1080" w:hanging="360"/>
      </w:pPr>
      <w:rPr>
        <w:rFonts w:cs="Times New Roman" w:hint="cs"/>
        <w:rtl w:val="0"/>
        <w:cs w:val="0"/>
      </w:rPr>
    </w:lvl>
    <w:lvl w:ilvl="1" w:tplc="6C382C84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cs="Times New Roman" w:hint="cs"/>
        <w:rtl w:val="0"/>
        <w:cs w:val="0"/>
      </w:rPr>
    </w:lvl>
    <w:lvl w:ilvl="2" w:tplc="44DE6966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cs="Times New Roman" w:hint="cs"/>
        <w:rtl w:val="0"/>
        <w:cs w:val="0"/>
      </w:rPr>
    </w:lvl>
    <w:lvl w:ilvl="3" w:tplc="C3C88A7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cs="Times New Roman" w:hint="cs"/>
        <w:rtl w:val="0"/>
        <w:cs w:val="0"/>
      </w:rPr>
    </w:lvl>
    <w:lvl w:ilvl="4" w:tplc="5E160A52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cs="Times New Roman" w:hint="cs"/>
        <w:rtl w:val="0"/>
        <w:cs w:val="0"/>
      </w:rPr>
    </w:lvl>
    <w:lvl w:ilvl="5" w:tplc="6E22AAC2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cs="Times New Roman" w:hint="cs"/>
        <w:rtl w:val="0"/>
        <w:cs w:val="0"/>
      </w:rPr>
    </w:lvl>
    <w:lvl w:ilvl="6" w:tplc="49BABA04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cs="Times New Roman" w:hint="cs"/>
        <w:rtl w:val="0"/>
        <w:cs w:val="0"/>
      </w:rPr>
    </w:lvl>
    <w:lvl w:ilvl="7" w:tplc="A97A3DB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cs="Times New Roman" w:hint="cs"/>
        <w:rtl w:val="0"/>
        <w:cs w:val="0"/>
      </w:rPr>
    </w:lvl>
    <w:lvl w:ilvl="8" w:tplc="111474F6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cs="Times New Roman" w:hint="cs"/>
        <w:rtl w:val="0"/>
        <w:cs w:val="0"/>
      </w:rPr>
    </w:lvl>
  </w:abstractNum>
  <w:abstractNum w:abstractNumId="3" w15:restartNumberingAfterBreak="0">
    <w:nsid w:val="216D0E83"/>
    <w:multiLevelType w:val="hybridMultilevel"/>
    <w:tmpl w:val="F69E9904"/>
    <w:lvl w:ilvl="0" w:tplc="72AA63EC">
      <w:start w:val="1"/>
      <w:numFmt w:val="lowerRoman"/>
      <w:lvlText w:val="(%1)"/>
      <w:lvlJc w:val="left"/>
      <w:pPr>
        <w:tabs>
          <w:tab w:val="left" w:pos="2160"/>
        </w:tabs>
        <w:ind w:left="2160" w:hanging="720"/>
      </w:pPr>
      <w:rPr>
        <w:rFonts w:cs="Times New Roman" w:hint="cs"/>
        <w:rtl w:val="0"/>
        <w:cs w:val="0"/>
      </w:rPr>
    </w:lvl>
    <w:lvl w:ilvl="1" w:tplc="E3C45CFC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  <w:rPr>
        <w:rFonts w:cs="Times New Roman" w:hint="cs"/>
        <w:rtl w:val="0"/>
        <w:cs w:val="0"/>
      </w:rPr>
    </w:lvl>
    <w:lvl w:ilvl="2" w:tplc="A27E662E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  <w:rPr>
        <w:rFonts w:cs="Times New Roman" w:hint="cs"/>
        <w:rtl w:val="0"/>
        <w:cs w:val="0"/>
      </w:rPr>
    </w:lvl>
    <w:lvl w:ilvl="3" w:tplc="4AF2AEB0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  <w:rPr>
        <w:rFonts w:cs="Times New Roman" w:hint="cs"/>
        <w:rtl w:val="0"/>
        <w:cs w:val="0"/>
      </w:rPr>
    </w:lvl>
    <w:lvl w:ilvl="4" w:tplc="22B04110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  <w:rPr>
        <w:rFonts w:cs="Times New Roman" w:hint="cs"/>
        <w:rtl w:val="0"/>
        <w:cs w:val="0"/>
      </w:rPr>
    </w:lvl>
    <w:lvl w:ilvl="5" w:tplc="7474EA58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  <w:rPr>
        <w:rFonts w:cs="Times New Roman" w:hint="cs"/>
        <w:rtl w:val="0"/>
        <w:cs w:val="0"/>
      </w:rPr>
    </w:lvl>
    <w:lvl w:ilvl="6" w:tplc="DC52CDA6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  <w:rPr>
        <w:rFonts w:cs="Times New Roman" w:hint="cs"/>
        <w:rtl w:val="0"/>
        <w:cs w:val="0"/>
      </w:rPr>
    </w:lvl>
    <w:lvl w:ilvl="7" w:tplc="E412229C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  <w:rPr>
        <w:rFonts w:cs="Times New Roman" w:hint="cs"/>
        <w:rtl w:val="0"/>
        <w:cs w:val="0"/>
      </w:rPr>
    </w:lvl>
    <w:lvl w:ilvl="8" w:tplc="00B6B112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  <w:rPr>
        <w:rFonts w:cs="Times New Roman" w:hint="cs"/>
        <w:rtl w:val="0"/>
        <w:cs w:val="0"/>
      </w:rPr>
    </w:lvl>
  </w:abstractNum>
  <w:abstractNum w:abstractNumId="4" w15:restartNumberingAfterBreak="0">
    <w:nsid w:val="27BB7053"/>
    <w:multiLevelType w:val="hybridMultilevel"/>
    <w:tmpl w:val="0588B20E"/>
    <w:lvl w:ilvl="0" w:tplc="28F24F46">
      <w:start w:val="1"/>
      <w:numFmt w:val="lowerRoman"/>
      <w:lvlText w:val="(%1)"/>
      <w:lvlJc w:val="right"/>
      <w:pPr>
        <w:ind w:left="2160" w:hanging="360"/>
      </w:pPr>
      <w:rPr>
        <w:rFonts w:cs="Times New Roman" w:hint="cs"/>
        <w:rtl w:val="0"/>
        <w:cs w:val="0"/>
      </w:rPr>
    </w:lvl>
    <w:lvl w:ilvl="1" w:tplc="CA4085CC">
      <w:start w:val="1"/>
      <w:numFmt w:val="lowerLetter"/>
      <w:lvlText w:val="%2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2" w:tplc="7E029BD8">
      <w:start w:val="1"/>
      <w:numFmt w:val="lowerRoman"/>
      <w:lvlText w:val="%3."/>
      <w:lvlJc w:val="right"/>
      <w:pPr>
        <w:ind w:left="3600" w:hanging="180"/>
      </w:pPr>
      <w:rPr>
        <w:rFonts w:cs="Times New Roman" w:hint="cs"/>
        <w:rtl w:val="0"/>
        <w:cs w:val="0"/>
      </w:rPr>
    </w:lvl>
    <w:lvl w:ilvl="3" w:tplc="2CBCB7D2">
      <w:start w:val="1"/>
      <w:numFmt w:val="decimal"/>
      <w:lvlText w:val="%4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4" w:tplc="952E7AC4">
      <w:start w:val="1"/>
      <w:numFmt w:val="lowerLetter"/>
      <w:lvlText w:val="%5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5" w:tplc="3EB4EB4E">
      <w:start w:val="1"/>
      <w:numFmt w:val="lowerRoman"/>
      <w:lvlText w:val="%6."/>
      <w:lvlJc w:val="right"/>
      <w:pPr>
        <w:ind w:left="5760" w:hanging="180"/>
      </w:pPr>
      <w:rPr>
        <w:rFonts w:cs="Times New Roman" w:hint="cs"/>
        <w:rtl w:val="0"/>
        <w:cs w:val="0"/>
      </w:rPr>
    </w:lvl>
    <w:lvl w:ilvl="6" w:tplc="8DC09152">
      <w:start w:val="1"/>
      <w:numFmt w:val="decimal"/>
      <w:lvlText w:val="%7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7" w:tplc="642687CA">
      <w:start w:val="1"/>
      <w:numFmt w:val="lowerLetter"/>
      <w:lvlText w:val="%8."/>
      <w:lvlJc w:val="left"/>
      <w:pPr>
        <w:ind w:left="7200" w:hanging="360"/>
      </w:pPr>
      <w:rPr>
        <w:rFonts w:cs="Times New Roman" w:hint="cs"/>
        <w:rtl w:val="0"/>
        <w:cs w:val="0"/>
      </w:rPr>
    </w:lvl>
    <w:lvl w:ilvl="8" w:tplc="D840B320">
      <w:start w:val="1"/>
      <w:numFmt w:val="lowerRoman"/>
      <w:lvlText w:val="%9."/>
      <w:lvlJc w:val="right"/>
      <w:pPr>
        <w:ind w:left="7920" w:hanging="180"/>
      </w:pPr>
      <w:rPr>
        <w:rFonts w:cs="Times New Roman" w:hint="cs"/>
        <w:rtl w:val="0"/>
        <w:cs w:val="0"/>
      </w:rPr>
    </w:lvl>
  </w:abstractNum>
  <w:abstractNum w:abstractNumId="5" w15:restartNumberingAfterBreak="0">
    <w:nsid w:val="2F0D3E69"/>
    <w:multiLevelType w:val="multilevel"/>
    <w:tmpl w:val="56DE1A5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6" w15:restartNumberingAfterBreak="0">
    <w:nsid w:val="2FEF2286"/>
    <w:multiLevelType w:val="hybridMultilevel"/>
    <w:tmpl w:val="4E5C7A50"/>
    <w:lvl w:ilvl="0" w:tplc="6D941EE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cs"/>
        <w:rtl w:val="0"/>
        <w:cs w:val="0"/>
      </w:rPr>
    </w:lvl>
    <w:lvl w:ilvl="1" w:tplc="868066D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cs"/>
        <w:rtl w:val="0"/>
        <w:cs w:val="0"/>
      </w:rPr>
    </w:lvl>
    <w:lvl w:ilvl="2" w:tplc="F2A43C2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 w:hint="cs"/>
        <w:rtl w:val="0"/>
        <w:cs w:val="0"/>
      </w:rPr>
    </w:lvl>
    <w:lvl w:ilvl="3" w:tplc="65A4CB8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cs"/>
        <w:rtl w:val="0"/>
        <w:cs w:val="0"/>
      </w:rPr>
    </w:lvl>
    <w:lvl w:ilvl="4" w:tplc="C1F209B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cs"/>
        <w:rtl w:val="0"/>
        <w:cs w:val="0"/>
      </w:rPr>
    </w:lvl>
    <w:lvl w:ilvl="5" w:tplc="EC061F8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cs"/>
        <w:rtl w:val="0"/>
        <w:cs w:val="0"/>
      </w:rPr>
    </w:lvl>
    <w:lvl w:ilvl="6" w:tplc="4364A09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cs"/>
        <w:rtl w:val="0"/>
        <w:cs w:val="0"/>
      </w:rPr>
    </w:lvl>
    <w:lvl w:ilvl="7" w:tplc="B246AF9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cs"/>
        <w:rtl w:val="0"/>
        <w:cs w:val="0"/>
      </w:rPr>
    </w:lvl>
    <w:lvl w:ilvl="8" w:tplc="E50EDE4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7" w15:restartNumberingAfterBreak="0">
    <w:nsid w:val="30462AE2"/>
    <w:multiLevelType w:val="hybridMultilevel"/>
    <w:tmpl w:val="EACC4236"/>
    <w:lvl w:ilvl="0" w:tplc="BD6694E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cs"/>
        <w:rtl w:val="0"/>
        <w:cs w:val="0"/>
      </w:rPr>
    </w:lvl>
    <w:lvl w:ilvl="1" w:tplc="225A470A">
      <w:start w:val="1"/>
      <w:numFmt w:val="decimal"/>
      <w:lvlText w:val="(%2)"/>
      <w:lvlJc w:val="left"/>
      <w:pPr>
        <w:tabs>
          <w:tab w:val="left" w:pos="1440"/>
        </w:tabs>
        <w:ind w:left="1440" w:hanging="360"/>
      </w:pPr>
      <w:rPr>
        <w:rFonts w:cs="Times New Roman" w:hint="cs"/>
        <w:rtl w:val="0"/>
        <w:cs w:val="0"/>
      </w:rPr>
    </w:lvl>
    <w:lvl w:ilvl="2" w:tplc="9AF0572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 w:hint="cs"/>
        <w:rtl w:val="0"/>
        <w:cs w:val="0"/>
      </w:rPr>
    </w:lvl>
    <w:lvl w:ilvl="3" w:tplc="1BCA9B9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cs"/>
        <w:rtl w:val="0"/>
        <w:cs w:val="0"/>
      </w:rPr>
    </w:lvl>
    <w:lvl w:ilvl="4" w:tplc="0BF4DB0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cs"/>
        <w:rtl w:val="0"/>
        <w:cs w:val="0"/>
      </w:rPr>
    </w:lvl>
    <w:lvl w:ilvl="5" w:tplc="E3A0F2B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cs"/>
        <w:rtl w:val="0"/>
        <w:cs w:val="0"/>
      </w:rPr>
    </w:lvl>
    <w:lvl w:ilvl="6" w:tplc="F8DA7F6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cs"/>
        <w:rtl w:val="0"/>
        <w:cs w:val="0"/>
      </w:rPr>
    </w:lvl>
    <w:lvl w:ilvl="7" w:tplc="0052A9A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cs"/>
        <w:rtl w:val="0"/>
        <w:cs w:val="0"/>
      </w:rPr>
    </w:lvl>
    <w:lvl w:ilvl="8" w:tplc="EEBE94E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8" w15:restartNumberingAfterBreak="0">
    <w:nsid w:val="317E6019"/>
    <w:multiLevelType w:val="multilevel"/>
    <w:tmpl w:val="7930C0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4F7359"/>
    <w:multiLevelType w:val="multilevel"/>
    <w:tmpl w:val="35E882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BF4A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color w:val="000000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cs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cs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cs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cs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cs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cs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cs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cs"/>
        <w:rtl w:val="0"/>
        <w:cs w:val="0"/>
      </w:rPr>
    </w:lvl>
  </w:abstractNum>
  <w:abstractNum w:abstractNumId="11" w15:restartNumberingAfterBreak="0">
    <w:nsid w:val="401D5CD2"/>
    <w:multiLevelType w:val="hybridMultilevel"/>
    <w:tmpl w:val="1E00554C"/>
    <w:lvl w:ilvl="0" w:tplc="CCD24C82">
      <w:start w:val="1"/>
      <w:numFmt w:val="lowerRoman"/>
      <w:lvlText w:val="(%1)"/>
      <w:lvlJc w:val="right"/>
      <w:pPr>
        <w:tabs>
          <w:tab w:val="left" w:pos="720"/>
        </w:tabs>
        <w:ind w:left="720" w:hanging="360"/>
      </w:pPr>
      <w:rPr>
        <w:rFonts w:cs="Times New Roman" w:hint="cs"/>
        <w:rtl w:val="0"/>
        <w:cs w:val="0"/>
      </w:rPr>
    </w:lvl>
    <w:lvl w:ilvl="1" w:tplc="8A045E8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cs"/>
        <w:rtl w:val="0"/>
        <w:cs w:val="0"/>
      </w:rPr>
    </w:lvl>
    <w:lvl w:ilvl="2" w:tplc="275A135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 w:hint="cs"/>
        <w:rtl w:val="0"/>
        <w:cs w:val="0"/>
      </w:rPr>
    </w:lvl>
    <w:lvl w:ilvl="3" w:tplc="EFFC211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cs"/>
        <w:rtl w:val="0"/>
        <w:cs w:val="0"/>
      </w:rPr>
    </w:lvl>
    <w:lvl w:ilvl="4" w:tplc="EE02797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cs"/>
        <w:rtl w:val="0"/>
        <w:cs w:val="0"/>
      </w:rPr>
    </w:lvl>
    <w:lvl w:ilvl="5" w:tplc="5B5407A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cs"/>
        <w:rtl w:val="0"/>
        <w:cs w:val="0"/>
      </w:rPr>
    </w:lvl>
    <w:lvl w:ilvl="6" w:tplc="FB1AAA9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cs"/>
        <w:rtl w:val="0"/>
        <w:cs w:val="0"/>
      </w:rPr>
    </w:lvl>
    <w:lvl w:ilvl="7" w:tplc="E392DE4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cs"/>
        <w:rtl w:val="0"/>
        <w:cs w:val="0"/>
      </w:rPr>
    </w:lvl>
    <w:lvl w:ilvl="8" w:tplc="217CD7F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12" w15:restartNumberingAfterBreak="0">
    <w:nsid w:val="40873521"/>
    <w:multiLevelType w:val="multilevel"/>
    <w:tmpl w:val="C160146C"/>
    <w:styleLink w:val="StyleNumberedArial10ptBoldBlack"/>
    <w:lvl w:ilvl="0">
      <w:start w:val="1"/>
      <w:numFmt w:val="decimal"/>
      <w:pStyle w:val="Heading1"/>
      <w:lvlText w:val="%1"/>
      <w:lvlJc w:val="left"/>
      <w:pPr>
        <w:tabs>
          <w:tab w:val="left" w:pos="792"/>
        </w:tabs>
        <w:ind w:left="792" w:hanging="432"/>
      </w:pPr>
      <w:rPr>
        <w:rFonts w:cs="Times New Roman" w:hint="cs"/>
        <w:b/>
        <w:bCs/>
        <w:color w:val="000000"/>
        <w:rtl w:val="0"/>
        <w:cs w:val="0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936"/>
        </w:tabs>
        <w:ind w:left="936" w:hanging="576"/>
      </w:pPr>
      <w:rPr>
        <w:rFonts w:cs="Times New Roman" w:hint="cs"/>
        <w:rtl w:val="0"/>
        <w:cs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080"/>
        </w:tabs>
        <w:ind w:left="1080" w:hanging="720"/>
      </w:pPr>
      <w:rPr>
        <w:rFonts w:cs="Times New Roman" w:hint="cs"/>
        <w:rtl w:val="0"/>
        <w:cs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1224"/>
        </w:tabs>
        <w:ind w:left="1224" w:hanging="864"/>
      </w:pPr>
      <w:rPr>
        <w:rFonts w:cs="Times New Roman" w:hint="cs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left" w:pos="1368"/>
        </w:tabs>
        <w:ind w:left="1368" w:hanging="1008"/>
      </w:pPr>
      <w:rPr>
        <w:rFonts w:cs="Times New Roman" w:hint="cs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left" w:pos="1512"/>
        </w:tabs>
        <w:ind w:left="1512" w:hanging="1152"/>
      </w:pPr>
      <w:rPr>
        <w:rFonts w:cs="Times New Roman" w:hint="cs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left" w:pos="1656"/>
        </w:tabs>
        <w:ind w:left="1656" w:hanging="1296"/>
      </w:pPr>
      <w:rPr>
        <w:rFonts w:cs="Times New Roman" w:hint="cs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440"/>
      </w:pPr>
      <w:rPr>
        <w:rFonts w:cs="Times New Roman" w:hint="cs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left" w:pos="1944"/>
        </w:tabs>
        <w:ind w:left="1944" w:hanging="1584"/>
      </w:pPr>
      <w:rPr>
        <w:rFonts w:cs="Times New Roman" w:hint="cs"/>
        <w:rtl w:val="0"/>
        <w:cs w:val="0"/>
      </w:rPr>
    </w:lvl>
  </w:abstractNum>
  <w:abstractNum w:abstractNumId="13" w15:restartNumberingAfterBreak="0">
    <w:nsid w:val="4ADA4F38"/>
    <w:multiLevelType w:val="hybridMultilevel"/>
    <w:tmpl w:val="E3EA3F1C"/>
    <w:lvl w:ilvl="0" w:tplc="A0A43B1C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  <w:sz w:val="20"/>
      </w:rPr>
    </w:lvl>
    <w:lvl w:ilvl="1" w:tplc="06A8D414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A83C972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 w:tplc="5984B9E6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 w:tplc="443E67A8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 w:tplc="15A841B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 w:tplc="9BD48E4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 w:tplc="7DA6E786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 w:tplc="980A5274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14" w15:restartNumberingAfterBreak="0">
    <w:nsid w:val="5545113B"/>
    <w:multiLevelType w:val="hybridMultilevel"/>
    <w:tmpl w:val="9F32C8EC"/>
    <w:lvl w:ilvl="0" w:tplc="54B0623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sz w:val="20"/>
      </w:rPr>
    </w:lvl>
    <w:lvl w:ilvl="1" w:tplc="0408279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6021A5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93E4209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cs"/>
        <w:rtl w:val="0"/>
        <w:cs w:val="0"/>
      </w:rPr>
    </w:lvl>
    <w:lvl w:ilvl="4" w:tplc="5A88A33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cs"/>
        <w:rtl w:val="0"/>
        <w:cs w:val="0"/>
      </w:rPr>
    </w:lvl>
    <w:lvl w:ilvl="5" w:tplc="01AEAA0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 w:hint="cs"/>
        <w:rtl w:val="0"/>
        <w:cs w:val="0"/>
      </w:rPr>
    </w:lvl>
    <w:lvl w:ilvl="6" w:tplc="9CDAF51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cs"/>
        <w:rtl w:val="0"/>
        <w:cs w:val="0"/>
      </w:rPr>
    </w:lvl>
    <w:lvl w:ilvl="7" w:tplc="25A802CA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cs"/>
        <w:rtl w:val="0"/>
        <w:cs w:val="0"/>
      </w:rPr>
    </w:lvl>
    <w:lvl w:ilvl="8" w:tplc="432A0B12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5" w15:restartNumberingAfterBreak="0">
    <w:nsid w:val="600D210A"/>
    <w:multiLevelType w:val="hybridMultilevel"/>
    <w:tmpl w:val="C242F8C0"/>
    <w:lvl w:ilvl="0" w:tplc="E11211E6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  <w:sz w:val="20"/>
      </w:rPr>
    </w:lvl>
    <w:lvl w:ilvl="1" w:tplc="FBE632CC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43E8A3F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 w:tplc="FF7493D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 w:tplc="CBC031D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 w:tplc="42285A4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 w:tplc="F43421D4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 w:tplc="4BF09FF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 w:tplc="5C769CF4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16" w15:restartNumberingAfterBreak="0">
    <w:nsid w:val="72C701D3"/>
    <w:multiLevelType w:val="hybridMultilevel"/>
    <w:tmpl w:val="ADB81666"/>
    <w:lvl w:ilvl="0" w:tplc="4DF62E38">
      <w:start w:val="1"/>
      <w:numFmt w:val="lowerLetter"/>
      <w:lvlText w:val="%1)"/>
      <w:lvlJc w:val="left"/>
      <w:pPr>
        <w:tabs>
          <w:tab w:val="left" w:pos="1080"/>
        </w:tabs>
        <w:ind w:left="1080" w:hanging="720"/>
      </w:pPr>
      <w:rPr>
        <w:rFonts w:cs="Times New Roman" w:hint="cs"/>
        <w:rtl w:val="0"/>
        <w:cs w:val="0"/>
      </w:rPr>
    </w:lvl>
    <w:lvl w:ilvl="1" w:tplc="9C9EC71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cs"/>
        <w:rtl w:val="0"/>
        <w:cs w:val="0"/>
      </w:rPr>
    </w:lvl>
    <w:lvl w:ilvl="2" w:tplc="D936A99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 w:hint="cs"/>
        <w:rtl w:val="0"/>
        <w:cs w:val="0"/>
      </w:rPr>
    </w:lvl>
    <w:lvl w:ilvl="3" w:tplc="C0224AC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cs"/>
        <w:rtl w:val="0"/>
        <w:cs w:val="0"/>
      </w:rPr>
    </w:lvl>
    <w:lvl w:ilvl="4" w:tplc="57D61D4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cs"/>
        <w:rtl w:val="0"/>
        <w:cs w:val="0"/>
      </w:rPr>
    </w:lvl>
    <w:lvl w:ilvl="5" w:tplc="17BE4A6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cs"/>
        <w:rtl w:val="0"/>
        <w:cs w:val="0"/>
      </w:rPr>
    </w:lvl>
    <w:lvl w:ilvl="6" w:tplc="EB5A680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cs"/>
        <w:rtl w:val="0"/>
        <w:cs w:val="0"/>
      </w:rPr>
    </w:lvl>
    <w:lvl w:ilvl="7" w:tplc="4D54169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cs"/>
        <w:rtl w:val="0"/>
        <w:cs w:val="0"/>
      </w:rPr>
    </w:lvl>
    <w:lvl w:ilvl="8" w:tplc="530EB54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17" w15:restartNumberingAfterBreak="0">
    <w:nsid w:val="734D1FDB"/>
    <w:multiLevelType w:val="multilevel"/>
    <w:tmpl w:val="35E882B0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rFonts w:ascii="Arial" w:hAnsi="Arial" w:cs="Arial" w:hint="cs"/>
        <w:b/>
        <w:bCs/>
        <w:i w:val="0"/>
        <w:iCs w:val="0"/>
        <w:color w:val="000000"/>
        <w:sz w:val="20"/>
        <w:szCs w:val="20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left" w:pos="0"/>
        </w:tabs>
      </w:pPr>
      <w:rPr>
        <w:rFonts w:cs="Times New Roman" w:hint="cs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left" w:pos="1440"/>
        </w:tabs>
        <w:ind w:left="1440" w:hanging="720"/>
      </w:pPr>
      <w:rPr>
        <w:rFonts w:cs="Times New Roman" w:hint="cs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left" w:pos="1584"/>
        </w:tabs>
        <w:ind w:left="1584" w:hanging="864"/>
      </w:pPr>
      <w:rPr>
        <w:rFonts w:cs="Times New Roman" w:hint="cs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left" w:pos="1728"/>
        </w:tabs>
        <w:ind w:left="1728" w:hanging="1008"/>
      </w:pPr>
      <w:rPr>
        <w:rFonts w:cs="Times New Roman" w:hint="cs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left" w:pos="1872"/>
        </w:tabs>
        <w:ind w:left="1872" w:hanging="1152"/>
      </w:pPr>
      <w:rPr>
        <w:rFonts w:cs="Times New Roman" w:hint="cs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left" w:pos="2016"/>
        </w:tabs>
        <w:ind w:left="2016" w:hanging="1296"/>
      </w:pPr>
      <w:rPr>
        <w:rFonts w:cs="Times New Roman" w:hint="cs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left" w:pos="2160"/>
        </w:tabs>
        <w:ind w:left="2160" w:hanging="1440"/>
      </w:pPr>
      <w:rPr>
        <w:rFonts w:cs="Times New Roman" w:hint="cs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left" w:pos="2304"/>
        </w:tabs>
        <w:ind w:left="2304" w:hanging="1584"/>
      </w:pPr>
      <w:rPr>
        <w:rFonts w:cs="Times New Roman" w:hint="cs"/>
        <w:rtl w:val="0"/>
        <w:cs w:val="0"/>
      </w:rPr>
    </w:lvl>
  </w:abstractNum>
  <w:num w:numId="1">
    <w:abstractNumId w:val="12"/>
  </w:num>
  <w:num w:numId="2">
    <w:abstractNumId w:val="4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oAf5EgDDbSZvXqXgfrNdiQhc0k6uPuMM8e7erHdqI8koPsXkM6Zo2OuUFOHTJ5Dd/tvuylEqSM5Z/G4srEC/5g==" w:salt="Us8fbEBgxFM6Sncv9hzGOQ=="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oterHasDocNum" w:val="True"/>
  </w:docVars>
  <w:rsids>
    <w:rsidRoot w:val="00A77B79"/>
    <w:rsid w:val="00035825"/>
    <w:rsid w:val="00050C9E"/>
    <w:rsid w:val="000A31E3"/>
    <w:rsid w:val="000E10AA"/>
    <w:rsid w:val="000E5731"/>
    <w:rsid w:val="0014442D"/>
    <w:rsid w:val="00183586"/>
    <w:rsid w:val="001C107F"/>
    <w:rsid w:val="001C3AF1"/>
    <w:rsid w:val="001D5ED4"/>
    <w:rsid w:val="00200225"/>
    <w:rsid w:val="00210280"/>
    <w:rsid w:val="00227537"/>
    <w:rsid w:val="00250D20"/>
    <w:rsid w:val="00261B8E"/>
    <w:rsid w:val="002A75E1"/>
    <w:rsid w:val="002C129B"/>
    <w:rsid w:val="002C52DE"/>
    <w:rsid w:val="002F43F1"/>
    <w:rsid w:val="00371CDD"/>
    <w:rsid w:val="00391351"/>
    <w:rsid w:val="003C387F"/>
    <w:rsid w:val="003C647F"/>
    <w:rsid w:val="004C0DC8"/>
    <w:rsid w:val="004C1968"/>
    <w:rsid w:val="004F4F19"/>
    <w:rsid w:val="00516644"/>
    <w:rsid w:val="005552CC"/>
    <w:rsid w:val="00583E0C"/>
    <w:rsid w:val="00595D61"/>
    <w:rsid w:val="005A2378"/>
    <w:rsid w:val="005A2ED9"/>
    <w:rsid w:val="005B7BCF"/>
    <w:rsid w:val="00645D66"/>
    <w:rsid w:val="00696FA4"/>
    <w:rsid w:val="006B03DB"/>
    <w:rsid w:val="007029D7"/>
    <w:rsid w:val="00747D57"/>
    <w:rsid w:val="00765117"/>
    <w:rsid w:val="007754DF"/>
    <w:rsid w:val="007863B6"/>
    <w:rsid w:val="007A5B2B"/>
    <w:rsid w:val="0082653A"/>
    <w:rsid w:val="008B0834"/>
    <w:rsid w:val="00902192"/>
    <w:rsid w:val="009231AF"/>
    <w:rsid w:val="00940F12"/>
    <w:rsid w:val="00952622"/>
    <w:rsid w:val="009719C4"/>
    <w:rsid w:val="00A27EDE"/>
    <w:rsid w:val="00A40126"/>
    <w:rsid w:val="00A77B79"/>
    <w:rsid w:val="00AC617E"/>
    <w:rsid w:val="00B1039C"/>
    <w:rsid w:val="00B527EC"/>
    <w:rsid w:val="00C25749"/>
    <w:rsid w:val="00C94070"/>
    <w:rsid w:val="00CB4A81"/>
    <w:rsid w:val="00CC01CC"/>
    <w:rsid w:val="00CC2F0D"/>
    <w:rsid w:val="00D33ECF"/>
    <w:rsid w:val="00DD3F5B"/>
    <w:rsid w:val="00DE39BA"/>
    <w:rsid w:val="00E12A82"/>
    <w:rsid w:val="00E1767B"/>
    <w:rsid w:val="00E4601B"/>
    <w:rsid w:val="00E46396"/>
    <w:rsid w:val="00E8118C"/>
    <w:rsid w:val="00ED5EB2"/>
    <w:rsid w:val="00F245F2"/>
    <w:rsid w:val="00F24CC8"/>
    <w:rsid w:val="00F307EB"/>
    <w:rsid w:val="00F377DF"/>
    <w:rsid w:val="00F65390"/>
    <w:rsid w:val="00F6713B"/>
    <w:rsid w:val="00F96030"/>
    <w:rsid w:val="00FA0AC7"/>
    <w:rsid w:val="00FA6643"/>
    <w:rsid w:val="00FC414A"/>
    <w:rsid w:val="00FD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8469F0"/>
  <w15:docId w15:val="{B4374738-4548-4A74-9A5C-DF3F95A2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New York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nhideWhenUsed="1"/>
    <w:lsdException w:name="header" w:uiPriority="0"/>
    <w:lsdException w:name="caption" w:semiHidden="1" w:uiPriority="35" w:unhideWhenUsed="1" w:qFormat="1"/>
    <w:lsdException w:name="annotation reference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783"/>
    <w:rPr>
      <w:rFonts w:hint="c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479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479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479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479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hanging="720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 w:hint="cs"/>
      <w:b/>
      <w:kern w:val="32"/>
      <w:sz w:val="32"/>
      <w:rtl w:val="0"/>
      <w:cs w:val="0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 w:hint="cs"/>
      <w:b/>
      <w:i/>
      <w:sz w:val="28"/>
      <w:rtl w:val="0"/>
      <w:cs w:val="0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Times New Roman" w:hint="cs"/>
      <w:b/>
      <w:sz w:val="26"/>
      <w:rtl w:val="0"/>
      <w:cs w:val="0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 w:cs="Times New Roman" w:hint="cs"/>
      <w:b/>
      <w:sz w:val="28"/>
      <w:rtl w:val="0"/>
      <w:cs w:val="0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hAnsi="Calibri" w:cs="Times New Roman" w:hint="cs"/>
      <w:b/>
      <w:i/>
      <w:sz w:val="26"/>
      <w:rtl w:val="0"/>
      <w:cs w:val="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 w:hint="cs"/>
      <w:sz w:val="24"/>
      <w:rtl w:val="0"/>
      <w:cs w:val="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 w:hint="cs"/>
      <w:sz w:val="24"/>
      <w:rtl w:val="0"/>
      <w:cs w:val="0"/>
    </w:rPr>
  </w:style>
  <w:style w:type="paragraph" w:customStyle="1" w:styleId="Indent1">
    <w:name w:val="Indent 1"/>
    <w:basedOn w:val="Normal"/>
    <w:uiPriority w:val="99"/>
    <w:pPr>
      <w:ind w:left="720" w:hanging="720"/>
    </w:pPr>
    <w:rPr>
      <w:rFonts w:ascii="New Century Schlbk" w:hAnsi="New Century Schlbk" w:cs="New Century Schlbk"/>
    </w:rPr>
  </w:style>
  <w:style w:type="paragraph" w:customStyle="1" w:styleId="Indent2">
    <w:name w:val="Indent 2"/>
    <w:basedOn w:val="Normal"/>
    <w:uiPriority w:val="99"/>
    <w:rPr>
      <w:rFonts w:ascii="New Century Schlbk" w:hAnsi="New Century Schlbk" w:cs="New Century Schlbk"/>
    </w:rPr>
  </w:style>
  <w:style w:type="paragraph" w:customStyle="1" w:styleId="Definitions">
    <w:name w:val="Definitions"/>
    <w:basedOn w:val="Normal"/>
    <w:uiPriority w:val="99"/>
    <w:pPr>
      <w:tabs>
        <w:tab w:val="left" w:pos="1440"/>
        <w:tab w:val="left" w:pos="2160"/>
      </w:tabs>
      <w:ind w:left="1440" w:hanging="1440"/>
    </w:pPr>
    <w:rPr>
      <w:rFonts w:ascii="Times" w:hAnsi="Times" w:cs="Times"/>
    </w:rPr>
  </w:style>
  <w:style w:type="character" w:styleId="PageNumber">
    <w:name w:val="page number"/>
    <w:uiPriority w:val="99"/>
    <w:rPr>
      <w:rFonts w:cs="Times New Roman" w:hint="cs"/>
      <w:rtl w:val="0"/>
      <w:cs w:val="0"/>
    </w:rPr>
  </w:style>
  <w:style w:type="paragraph" w:styleId="BodyTextIndent">
    <w:name w:val="Body Text Indent"/>
    <w:basedOn w:val="Normal"/>
    <w:link w:val="BodyTextIndentChar"/>
    <w:uiPriority w:val="99"/>
    <w:pPr>
      <w:ind w:firstLine="720"/>
      <w:jc w:val="both"/>
    </w:pPr>
    <w:rPr>
      <w:rFonts w:ascii="Times" w:hAnsi="Times" w:cs="Times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 w:hint="cs"/>
      <w:sz w:val="24"/>
      <w:rtl w:val="0"/>
      <w:cs w:val="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mbria" w:hAnsi="Cambria" w:cs="Times New Roman" w:hint="cs"/>
      <w:b/>
      <w:kern w:val="28"/>
      <w:sz w:val="32"/>
      <w:rtl w:val="0"/>
      <w:cs w:val="0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  <w:jc w:val="both"/>
    </w:pPr>
    <w:rPr>
      <w:color w:val="000000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 w:hint="cs"/>
      <w:sz w:val="24"/>
      <w:rtl w:val="0"/>
      <w:cs w:val="0"/>
    </w:rPr>
  </w:style>
  <w:style w:type="paragraph" w:styleId="BodyTextIndent3">
    <w:name w:val="Body Text Indent 3"/>
    <w:basedOn w:val="Normal"/>
    <w:link w:val="BodyTextIndent3Char"/>
    <w:uiPriority w:val="99"/>
    <w:pPr>
      <w:ind w:left="2880" w:hanging="720"/>
      <w:jc w:val="both"/>
    </w:p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 w:hint="cs"/>
      <w:sz w:val="16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imes New Roman" w:hint="cs"/>
      <w:sz w:val="16"/>
      <w:rtl w:val="0"/>
      <w:cs w:val="0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 w:hint="cs"/>
      <w:sz w:val="24"/>
      <w:rtl w:val="0"/>
      <w:cs w:val="0"/>
    </w:rPr>
  </w:style>
  <w:style w:type="paragraph" w:customStyle="1" w:styleId="FooterInfo">
    <w:name w:val="FooterInfo"/>
    <w:basedOn w:val="Normal"/>
    <w:next w:val="Footer"/>
    <w:uiPriority w:val="99"/>
    <w:pPr>
      <w:tabs>
        <w:tab w:val="center" w:pos="4680"/>
        <w:tab w:val="right" w:pos="9360"/>
      </w:tabs>
    </w:pPr>
  </w:style>
  <w:style w:type="character" w:customStyle="1" w:styleId="DeltaViewInsertion">
    <w:name w:val="DeltaView Insertion"/>
    <w:uiPriority w:val="99"/>
    <w:rsid w:val="00D608EF"/>
    <w:rPr>
      <w:color w:val="0000FF"/>
      <w:spacing w:val="0"/>
      <w:u w:val="double"/>
    </w:rPr>
  </w:style>
  <w:style w:type="character" w:styleId="Hyperlink">
    <w:name w:val="Hyperlink"/>
    <w:uiPriority w:val="99"/>
    <w:rsid w:val="00BB2CD6"/>
    <w:rPr>
      <w:rFonts w:cs="Times New Roman" w:hint="cs"/>
      <w:color w:val="0000FF"/>
      <w:u w:val="single"/>
      <w:rtl w:val="0"/>
      <w:cs w:val="0"/>
    </w:rPr>
  </w:style>
  <w:style w:type="character" w:styleId="CommentReference">
    <w:name w:val="annotation reference"/>
    <w:rsid w:val="002843D5"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rsid w:val="002843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Pr>
      <w:rFonts w:cs="Times New Roman" w:hint="cs"/>
      <w:sz w:val="2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3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 w:hint="cs"/>
      <w:b/>
      <w:sz w:val="20"/>
      <w:rtl w:val="0"/>
      <w:cs w:val="0"/>
    </w:rPr>
  </w:style>
  <w:style w:type="table" w:styleId="TableGrid">
    <w:name w:val="Table Grid"/>
    <w:basedOn w:val="TableNormal"/>
    <w:uiPriority w:val="99"/>
    <w:rsid w:val="005E0342"/>
    <w:tblPr/>
  </w:style>
  <w:style w:type="paragraph" w:styleId="NormalWeb">
    <w:name w:val="Normal (Web)"/>
    <w:basedOn w:val="Normal"/>
    <w:uiPriority w:val="99"/>
    <w:unhideWhenUsed/>
    <w:rsid w:val="00034B8A"/>
    <w:pPr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StyleNumberedArial10ptBoldBlack1">
    <w:name w:val="Style Numbered Arial 10 pt Bold Black1"/>
    <w:basedOn w:val="NoList"/>
  </w:style>
  <w:style w:type="numbering" w:customStyle="1" w:styleId="StyleNumberedArial10ptBoldBlack2">
    <w:name w:val="Style Numbered Arial 10 pt Bold Black2"/>
    <w:basedOn w:val="NoList"/>
  </w:style>
  <w:style w:type="numbering" w:customStyle="1" w:styleId="StyleNumberedArial10ptBoldBlack">
    <w:name w:val="Style Numbered Arial 10 pt Bold Black"/>
    <w:basedOn w:val="NoList"/>
    <w:pPr>
      <w:numPr>
        <w:numId w:val="1"/>
      </w:numPr>
    </w:pPr>
  </w:style>
  <w:style w:type="character" w:customStyle="1" w:styleId="preformatted">
    <w:name w:val="preformatted"/>
    <w:rsid w:val="00C25749"/>
  </w:style>
  <w:style w:type="character" w:styleId="Strong">
    <w:name w:val="Strong"/>
    <w:uiPriority w:val="22"/>
    <w:qFormat/>
    <w:rsid w:val="000E5731"/>
    <w:rPr>
      <w:b/>
      <w:bCs/>
    </w:rPr>
  </w:style>
  <w:style w:type="paragraph" w:styleId="ListParagraph">
    <w:name w:val="List Paragraph"/>
    <w:basedOn w:val="Normal"/>
    <w:uiPriority w:val="34"/>
    <w:qFormat/>
    <w:rsid w:val="00952622"/>
    <w:pPr>
      <w:autoSpaceDE w:val="0"/>
      <w:autoSpaceDN w:val="0"/>
      <w:adjustRightInd w:val="0"/>
      <w:ind w:left="720"/>
    </w:pPr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10EA03662994290D46738BAFC1F55" ma:contentTypeVersion="17" ma:contentTypeDescription="Create a new document." ma:contentTypeScope="" ma:versionID="b6d0bd33b5eeadc720e95b71b64ebdee">
  <xsd:schema xmlns:xsd="http://www.w3.org/2001/XMLSchema" xmlns:xs="http://www.w3.org/2001/XMLSchema" xmlns:p="http://schemas.microsoft.com/office/2006/metadata/properties" xmlns:ns2="998a3e16-e1fd-4fc5-801f-7a9fbee0c990" xmlns:ns3="4493a40d-af8a-4e53-89fd-4f2a07761350" xmlns:ns4="dc2db4f8-0dc0-4834-9a51-1c3a49a46568" targetNamespace="http://schemas.microsoft.com/office/2006/metadata/properties" ma:root="true" ma:fieldsID="3279ca8783160d32c9b11495da25fd07" ns2:_="" ns3:_="" ns4:_="">
    <xsd:import namespace="998a3e16-e1fd-4fc5-801f-7a9fbee0c990"/>
    <xsd:import namespace="4493a40d-af8a-4e53-89fd-4f2a07761350"/>
    <xsd:import namespace="dc2db4f8-0dc0-4834-9a51-1c3a49a46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Datum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a3e16-e1fd-4fc5-801f-7a9fbee0c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4dd9da6-50f7-440a-9788-2f68cc8af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3a40d-af8a-4e53-89fd-4f2a077613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db4f8-0dc0-4834-9a51-1c3a49a4656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8715410-afc7-4be2-8d8b-c533220cfc78}" ma:internalName="TaxCatchAll" ma:showField="CatchAllData" ma:web="4493a40d-af8a-4e53-89fd-4f2a07761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sl xmlns:xsi="http://www.w3.org/2001/XMLSchema-instance" xmlns:xsd="http://www.w3.org/2001/XMLSchema" xmlns="http://www.boldonjames.com/2008/01/sie/internal/label" sislVersion="0" policy="82ad3a63-90ad-4a46-a3cb-757f4658e205" origin="userSelected">
  <element uid="03e9b10b-a1f9-4a88-9630-476473f62285" value=""/>
  <element uid="7349a702-6462-4442-88eb-c64cd513835c" value=""/>
  <element uid="9036a7a1-5a4f-48d3-b24b-dfdab053dac9" value=""/>
</sisl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998a3e16-e1fd-4fc5-801f-7a9fbee0c990" xsi:nil="true"/>
    <TaxCatchAll xmlns="dc2db4f8-0dc0-4834-9a51-1c3a49a46568" xsi:nil="true"/>
    <lcf76f155ced4ddcb4097134ff3c332f xmlns="998a3e16-e1fd-4fc5-801f-7a9fbee0c9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186FE2-8D49-48B8-8C80-C66CB85EC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a3e16-e1fd-4fc5-801f-7a9fbee0c990"/>
    <ds:schemaRef ds:uri="4493a40d-af8a-4e53-89fd-4f2a07761350"/>
    <ds:schemaRef ds:uri="dc2db4f8-0dc0-4834-9a51-1c3a49a46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F47233-44B4-41A7-AB6B-2E1E9AAE52F9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D983CCA3-F7C0-4B8E-955F-C52CE6357B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9CAFA-3D21-4E8A-B600-DD6B6C1E1727}">
  <ds:schemaRefs>
    <ds:schemaRef ds:uri="http://schemas.microsoft.com/office/2006/metadata/properties"/>
    <ds:schemaRef ds:uri="http://schemas.microsoft.com/office/infopath/2007/PartnerControls"/>
    <ds:schemaRef ds:uri="998a3e16-e1fd-4fc5-801f-7a9fbee0c990"/>
    <ds:schemaRef ds:uri="dc2db4f8-0dc0-4834-9a51-1c3a49a465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TRIAL AGREEMENT - Order Template</vt:lpstr>
    </vt:vector>
  </TitlesOfParts>
  <Company>Amgen Inc.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TRIAL AGREEMENT - Order Template</dc:title>
  <dc:creator>Operations Group - LAW</dc:creator>
  <cp:keywords>*$%IU-*$%GenBus</cp:keywords>
  <cp:lastModifiedBy>Maxova, Eva</cp:lastModifiedBy>
  <cp:revision>3</cp:revision>
  <cp:lastPrinted>2019-02-18T14:59:00Z</cp:lastPrinted>
  <dcterms:created xsi:type="dcterms:W3CDTF">2022-11-24T12:00:00Z</dcterms:created>
  <dcterms:modified xsi:type="dcterms:W3CDTF">2022-11-24T12:01:00Z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policy="82ad3a63-90ad-4a46-a3cb-757f4658e205" origin="userSelected" xmlns="http://www.boldonj</vt:lpwstr>
  </property>
  <property fmtid="{D5CDD505-2E9C-101B-9397-08002B2CF9AE}" pid="3" name="bjDocumentLabelXML-0">
    <vt:lpwstr>ames.com/2008/01/sie/internal/label"&gt;&lt;element uid="03e9b10b-a1f9-4a88-9630-476473f62285" value="" /&gt;&lt;element uid="7349a702-6462-4442-88eb-c64cd513835c" value="" /&gt;&lt;element uid="9036a7a1-5a4f-48d3-b24b-dfdab053dac9" value="" /&gt;&lt;/sisl&gt;</vt:lpwstr>
  </property>
  <property fmtid="{D5CDD505-2E9C-101B-9397-08002B2CF9AE}" pid="4" name="bjDocumentSecurityLabel">
    <vt:lpwstr>Internal Use Only - General Business</vt:lpwstr>
  </property>
  <property fmtid="{D5CDD505-2E9C-101B-9397-08002B2CF9AE}" pid="5" name="bjSaver">
    <vt:lpwstr>X4GjxDUNq3n1S+TEqBYmxPDPfDoEqQRs</vt:lpwstr>
  </property>
  <property fmtid="{D5CDD505-2E9C-101B-9397-08002B2CF9AE}" pid="6" name="docIndexRef">
    <vt:lpwstr>098dbae0-834c-44a1-b367-58b3b463a4d9</vt:lpwstr>
  </property>
  <property fmtid="{D5CDD505-2E9C-101B-9397-08002B2CF9AE}" pid="7" name="ContentTypeId">
    <vt:lpwstr>0x010100C5410EA03662994290D46738BAFC1F55</vt:lpwstr>
  </property>
  <property fmtid="{D5CDD505-2E9C-101B-9397-08002B2CF9AE}" pid="8" name="MSIP_Label_30ed1b2d-a9da-4249-b400-5086e6351629_Enabled">
    <vt:lpwstr>true</vt:lpwstr>
  </property>
  <property fmtid="{D5CDD505-2E9C-101B-9397-08002B2CF9AE}" pid="9" name="MSIP_Label_30ed1b2d-a9da-4249-b400-5086e6351629_SetDate">
    <vt:lpwstr>2022-06-20T13:11:50Z</vt:lpwstr>
  </property>
  <property fmtid="{D5CDD505-2E9C-101B-9397-08002B2CF9AE}" pid="10" name="MSIP_Label_30ed1b2d-a9da-4249-b400-5086e6351629_Method">
    <vt:lpwstr>Privileged</vt:lpwstr>
  </property>
  <property fmtid="{D5CDD505-2E9C-101B-9397-08002B2CF9AE}" pid="11" name="MSIP_Label_30ed1b2d-a9da-4249-b400-5086e6351629_Name">
    <vt:lpwstr>Confidential Product Dev Manufacturing and Support (no marking)</vt:lpwstr>
  </property>
  <property fmtid="{D5CDD505-2E9C-101B-9397-08002B2CF9AE}" pid="12" name="MSIP_Label_30ed1b2d-a9da-4249-b400-5086e6351629_SiteId">
    <vt:lpwstr>4b4266a6-1368-41af-ad5a-59eb634f7ad8</vt:lpwstr>
  </property>
  <property fmtid="{D5CDD505-2E9C-101B-9397-08002B2CF9AE}" pid="13" name="MSIP_Label_30ed1b2d-a9da-4249-b400-5086e6351629_ActionId">
    <vt:lpwstr>cfd6073d-9247-491b-9ddd-e2b06555e740</vt:lpwstr>
  </property>
  <property fmtid="{D5CDD505-2E9C-101B-9397-08002B2CF9AE}" pid="14" name="MSIP_Label_30ed1b2d-a9da-4249-b400-5086e6351629_ContentBits">
    <vt:lpwstr>0</vt:lpwstr>
  </property>
  <property fmtid="{D5CDD505-2E9C-101B-9397-08002B2CF9AE}" pid="15" name="MediaServiceImageTags">
    <vt:lpwstr/>
  </property>
</Properties>
</file>