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0AA4" w14:textId="77777777" w:rsidR="00F76ADB" w:rsidRDefault="00000000">
      <w:pPr>
        <w:pStyle w:val="Zkladntext"/>
        <w:spacing w:line="20" w:lineRule="exact"/>
        <w:ind w:left="2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3834494">
          <v:group id="_x0000_s1030" style="width:131.45pt;height:.4pt;mso-position-horizontal-relative:char;mso-position-vertical-relative:line" coordsize="2629,8">
            <v:line id="_x0000_s1031" style="position:absolute" from="4,4" to="2625,4" strokecolor="#d8dbdb" strokeweight=".36pt"/>
            <w10:anchorlock/>
          </v:group>
        </w:pict>
      </w:r>
    </w:p>
    <w:p w14:paraId="5A8CF2A5" w14:textId="77777777" w:rsidR="00F76ADB" w:rsidRDefault="00F76ADB">
      <w:pPr>
        <w:pStyle w:val="Zkladntext"/>
        <w:rPr>
          <w:rFonts w:ascii="Times New Roman"/>
          <w:sz w:val="20"/>
        </w:rPr>
      </w:pPr>
    </w:p>
    <w:p w14:paraId="6C457F34" w14:textId="77777777" w:rsidR="00F76ADB" w:rsidRDefault="00F76ADB">
      <w:pPr>
        <w:pStyle w:val="Zkladntext"/>
        <w:rPr>
          <w:rFonts w:ascii="Times New Roman"/>
          <w:sz w:val="20"/>
        </w:rPr>
      </w:pPr>
    </w:p>
    <w:p w14:paraId="412DD0DF" w14:textId="77777777" w:rsidR="00F76ADB" w:rsidRDefault="00F76ADB">
      <w:pPr>
        <w:pStyle w:val="Zkladntext"/>
        <w:rPr>
          <w:rFonts w:ascii="Times New Roman"/>
          <w:sz w:val="20"/>
        </w:rPr>
      </w:pPr>
    </w:p>
    <w:p w14:paraId="15B2D2E8" w14:textId="77777777" w:rsidR="00F76ADB" w:rsidRDefault="00000000">
      <w:pPr>
        <w:spacing w:before="233"/>
        <w:ind w:left="909" w:right="1232"/>
        <w:jc w:val="center"/>
        <w:rPr>
          <w:b/>
          <w:sz w:val="49"/>
        </w:rPr>
      </w:pPr>
      <w:r>
        <w:pict w14:anchorId="7DEAA7D2">
          <v:line id="_x0000_s1029" style="position:absolute;left:0;text-align:left;z-index:1072;mso-position-horizontal-relative:page" from="593.3pt,53.7pt" to="593.3pt,-36.3pt" strokecolor="#bfc3bc" strokeweight=".36pt">
            <w10:wrap anchorx="page"/>
          </v:line>
        </w:pict>
      </w:r>
      <w:r>
        <w:rPr>
          <w:b/>
          <w:color w:val="312D2D"/>
          <w:w w:val="95"/>
          <w:sz w:val="49"/>
        </w:rPr>
        <w:t>Linked Third Party</w:t>
      </w:r>
      <w:r>
        <w:rPr>
          <w:b/>
          <w:color w:val="312D2D"/>
          <w:spacing w:val="-56"/>
          <w:w w:val="95"/>
          <w:sz w:val="49"/>
        </w:rPr>
        <w:t xml:space="preserve"> </w:t>
      </w:r>
      <w:r>
        <w:rPr>
          <w:b/>
          <w:color w:val="312D2D"/>
          <w:w w:val="95"/>
          <w:sz w:val="49"/>
        </w:rPr>
        <w:t>Agreement</w:t>
      </w:r>
    </w:p>
    <w:p w14:paraId="0851C43C" w14:textId="77777777" w:rsidR="00F76ADB" w:rsidRDefault="00000000">
      <w:pPr>
        <w:spacing w:before="129"/>
        <w:ind w:left="894" w:right="1232"/>
        <w:jc w:val="center"/>
        <w:rPr>
          <w:b/>
          <w:i/>
          <w:sz w:val="45"/>
        </w:rPr>
      </w:pPr>
      <w:r>
        <w:rPr>
          <w:b/>
          <w:i/>
          <w:color w:val="312D2D"/>
          <w:sz w:val="45"/>
        </w:rPr>
        <w:t>Amendment</w:t>
      </w:r>
    </w:p>
    <w:p w14:paraId="43E1DCE1" w14:textId="77777777" w:rsidR="00F76ADB" w:rsidRDefault="00F76ADB">
      <w:pPr>
        <w:pStyle w:val="Zkladntext"/>
        <w:spacing w:before="1"/>
        <w:rPr>
          <w:b/>
          <w:i/>
          <w:sz w:val="42"/>
        </w:rPr>
      </w:pPr>
    </w:p>
    <w:p w14:paraId="4AE38E96" w14:textId="77777777" w:rsidR="00F76ADB" w:rsidRDefault="00000000">
      <w:pPr>
        <w:pStyle w:val="Zkladntext"/>
        <w:spacing w:before="1" w:line="585" w:lineRule="auto"/>
        <w:ind w:left="3222" w:right="3478"/>
        <w:jc w:val="center"/>
      </w:pPr>
      <w:r>
        <w:pict w14:anchorId="2E351D20">
          <v:group id="_x0000_s1026" style="position:absolute;left:0;text-align:left;margin-left:0;margin-top:16.55pt;width:.8pt;height:689.45pt;z-index:-2848;mso-position-horizontal-relative:page" coordorigin=",331" coordsize="16,13789">
            <v:line id="_x0000_s1028" style="position:absolute" from="11,14116" to="11,335" strokecolor="#afb3b3" strokeweight=".36pt"/>
            <v:line id="_x0000_s1027" style="position:absolute" from="4,14116" to="4,335" strokecolor="#afafaf" strokeweight=".36pt"/>
            <w10:wrap anchorx="page"/>
          </v:group>
        </w:pict>
      </w:r>
      <w:r>
        <w:rPr>
          <w:color w:val="444242"/>
          <w:w w:val="105"/>
        </w:rPr>
        <w:t xml:space="preserve">Amendment to the </w:t>
      </w:r>
      <w:proofErr w:type="gramStart"/>
      <w:r>
        <w:rPr>
          <w:color w:val="444242"/>
          <w:w w:val="105"/>
        </w:rPr>
        <w:t>Third Party</w:t>
      </w:r>
      <w:proofErr w:type="gramEnd"/>
      <w:r>
        <w:rPr>
          <w:color w:val="444242"/>
          <w:w w:val="105"/>
        </w:rPr>
        <w:t xml:space="preserve"> Agreement concluded between</w:t>
      </w:r>
    </w:p>
    <w:p w14:paraId="16E1EB15" w14:textId="77777777" w:rsidR="00F76ADB" w:rsidRDefault="00000000">
      <w:pPr>
        <w:pStyle w:val="Nadpis1"/>
      </w:pPr>
      <w:r>
        <w:rPr>
          <w:color w:val="312D2D"/>
          <w:w w:val="105"/>
        </w:rPr>
        <w:t xml:space="preserve">Plan4all </w:t>
      </w:r>
      <w:proofErr w:type="spellStart"/>
      <w:r>
        <w:rPr>
          <w:color w:val="444242"/>
          <w:w w:val="105"/>
        </w:rPr>
        <w:t>z.s</w:t>
      </w:r>
      <w:proofErr w:type="spellEnd"/>
      <w:r>
        <w:rPr>
          <w:color w:val="444242"/>
          <w:w w:val="105"/>
        </w:rPr>
        <w:t>.,</w:t>
      </w:r>
    </w:p>
    <w:p w14:paraId="74044F41" w14:textId="77777777" w:rsidR="00F76ADB" w:rsidRDefault="00000000">
      <w:pPr>
        <w:pStyle w:val="Zkladntext"/>
        <w:spacing w:before="71" w:line="285" w:lineRule="auto"/>
        <w:ind w:left="1005" w:right="1232"/>
        <w:jc w:val="center"/>
      </w:pPr>
      <w:r>
        <w:rPr>
          <w:color w:val="444242"/>
          <w:w w:val="105"/>
        </w:rPr>
        <w:t xml:space="preserve">a non-profit association </w:t>
      </w:r>
      <w:r>
        <w:rPr>
          <w:color w:val="565454"/>
          <w:w w:val="105"/>
        </w:rPr>
        <w:t xml:space="preserve">established </w:t>
      </w:r>
      <w:r>
        <w:rPr>
          <w:color w:val="444242"/>
          <w:w w:val="105"/>
        </w:rPr>
        <w:t xml:space="preserve">in K </w:t>
      </w:r>
      <w:proofErr w:type="spellStart"/>
      <w:r>
        <w:rPr>
          <w:color w:val="444242"/>
          <w:w w:val="105"/>
        </w:rPr>
        <w:t>Rybnicku</w:t>
      </w:r>
      <w:proofErr w:type="spellEnd"/>
      <w:r>
        <w:rPr>
          <w:color w:val="444242"/>
          <w:w w:val="105"/>
        </w:rPr>
        <w:t xml:space="preserve"> 557</w:t>
      </w:r>
      <w:r>
        <w:rPr>
          <w:color w:val="6D6B6B"/>
          <w:w w:val="105"/>
        </w:rPr>
        <w:t xml:space="preserve">, </w:t>
      </w:r>
      <w:r>
        <w:rPr>
          <w:color w:val="444242"/>
          <w:w w:val="105"/>
        </w:rPr>
        <w:t>33012 Horni Briza</w:t>
      </w:r>
      <w:r>
        <w:rPr>
          <w:color w:val="6D6B6B"/>
          <w:w w:val="105"/>
        </w:rPr>
        <w:t xml:space="preserve">, </w:t>
      </w:r>
      <w:r>
        <w:rPr>
          <w:color w:val="444242"/>
          <w:w w:val="105"/>
        </w:rPr>
        <w:t xml:space="preserve">Czech Republic, duly represented by </w:t>
      </w:r>
      <w:r>
        <w:rPr>
          <w:color w:val="312D2D"/>
          <w:w w:val="105"/>
        </w:rPr>
        <w:t xml:space="preserve">its </w:t>
      </w:r>
      <w:r>
        <w:rPr>
          <w:color w:val="444242"/>
          <w:w w:val="105"/>
        </w:rPr>
        <w:t xml:space="preserve">Vice-Chairman Jiri </w:t>
      </w:r>
      <w:proofErr w:type="spellStart"/>
      <w:r>
        <w:rPr>
          <w:color w:val="312D2D"/>
          <w:w w:val="105"/>
        </w:rPr>
        <w:t>Bouchal</w:t>
      </w:r>
      <w:proofErr w:type="spellEnd"/>
      <w:r>
        <w:rPr>
          <w:color w:val="6D6B6B"/>
          <w:w w:val="105"/>
        </w:rPr>
        <w:t>,</w:t>
      </w:r>
    </w:p>
    <w:p w14:paraId="64616D84" w14:textId="77777777" w:rsidR="00F76ADB" w:rsidRDefault="00000000">
      <w:pPr>
        <w:spacing w:before="3"/>
        <w:ind w:left="1014" w:right="1232"/>
        <w:jc w:val="center"/>
        <w:rPr>
          <w:b/>
          <w:sz w:val="20"/>
        </w:rPr>
      </w:pPr>
      <w:r>
        <w:rPr>
          <w:b/>
          <w:color w:val="312D2D"/>
          <w:sz w:val="20"/>
        </w:rPr>
        <w:t>("Plan4all")</w:t>
      </w:r>
    </w:p>
    <w:p w14:paraId="08B3595E" w14:textId="77777777" w:rsidR="00F76ADB" w:rsidRDefault="00F76ADB">
      <w:pPr>
        <w:pStyle w:val="Zkladntext"/>
        <w:spacing w:before="4"/>
        <w:rPr>
          <w:b/>
          <w:sz w:val="32"/>
        </w:rPr>
      </w:pPr>
    </w:p>
    <w:p w14:paraId="63781AA7" w14:textId="77777777" w:rsidR="00F76ADB" w:rsidRDefault="00000000">
      <w:pPr>
        <w:pStyle w:val="Zkladntext"/>
        <w:ind w:left="1029" w:right="1232"/>
        <w:jc w:val="center"/>
      </w:pPr>
      <w:r>
        <w:rPr>
          <w:color w:val="444242"/>
          <w:w w:val="105"/>
        </w:rPr>
        <w:t>and</w:t>
      </w:r>
    </w:p>
    <w:p w14:paraId="11A358A7" w14:textId="77777777" w:rsidR="00F76ADB" w:rsidRDefault="00F76ADB">
      <w:pPr>
        <w:pStyle w:val="Zkladntext"/>
        <w:spacing w:before="4"/>
        <w:rPr>
          <w:sz w:val="29"/>
        </w:rPr>
      </w:pPr>
    </w:p>
    <w:p w14:paraId="428CCC4B" w14:textId="77777777" w:rsidR="00F76ADB" w:rsidRDefault="00000000">
      <w:pPr>
        <w:pStyle w:val="Nadpis1"/>
        <w:ind w:left="1026"/>
      </w:pPr>
      <w:r>
        <w:rPr>
          <w:color w:val="444242"/>
        </w:rPr>
        <w:t xml:space="preserve">University  </w:t>
      </w:r>
      <w:r>
        <w:rPr>
          <w:color w:val="312D2D"/>
        </w:rPr>
        <w:t>of West Bohemia,</w:t>
      </w:r>
    </w:p>
    <w:p w14:paraId="2E8639FB" w14:textId="77777777" w:rsidR="00F76ADB" w:rsidRDefault="00000000">
      <w:pPr>
        <w:pStyle w:val="Zkladntext"/>
        <w:spacing w:before="57" w:line="285" w:lineRule="auto"/>
        <w:ind w:left="1087" w:right="1232"/>
        <w:jc w:val="center"/>
      </w:pPr>
      <w:r>
        <w:rPr>
          <w:color w:val="565454"/>
          <w:w w:val="105"/>
        </w:rPr>
        <w:t xml:space="preserve">established </w:t>
      </w:r>
      <w:r>
        <w:rPr>
          <w:color w:val="444242"/>
          <w:w w:val="105"/>
        </w:rPr>
        <w:t xml:space="preserve">in </w:t>
      </w:r>
      <w:proofErr w:type="spellStart"/>
      <w:r>
        <w:rPr>
          <w:color w:val="444242"/>
          <w:w w:val="105"/>
        </w:rPr>
        <w:t>Univerzitn</w:t>
      </w:r>
      <w:r>
        <w:rPr>
          <w:color w:val="6D6B6B"/>
          <w:w w:val="105"/>
        </w:rPr>
        <w:t>i</w:t>
      </w:r>
      <w:proofErr w:type="spellEnd"/>
      <w:r>
        <w:rPr>
          <w:color w:val="6D6B6B"/>
          <w:w w:val="105"/>
        </w:rPr>
        <w:t xml:space="preserve"> </w:t>
      </w:r>
      <w:r>
        <w:rPr>
          <w:color w:val="444242"/>
          <w:w w:val="105"/>
          <w:sz w:val="20"/>
        </w:rPr>
        <w:t xml:space="preserve">8, </w:t>
      </w:r>
      <w:r>
        <w:rPr>
          <w:color w:val="444242"/>
          <w:w w:val="105"/>
        </w:rPr>
        <w:t xml:space="preserve">301 00 Plzen, Czech Republic, duly represented by </w:t>
      </w:r>
      <w:r>
        <w:rPr>
          <w:color w:val="565454"/>
          <w:w w:val="105"/>
        </w:rPr>
        <w:t xml:space="preserve">its </w:t>
      </w:r>
      <w:r>
        <w:rPr>
          <w:color w:val="444242"/>
          <w:w w:val="105"/>
        </w:rPr>
        <w:t xml:space="preserve">rector Miroslav </w:t>
      </w:r>
      <w:r>
        <w:rPr>
          <w:color w:val="312D2D"/>
          <w:w w:val="105"/>
        </w:rPr>
        <w:t>Holecek</w:t>
      </w:r>
      <w:r>
        <w:rPr>
          <w:color w:val="565454"/>
          <w:w w:val="105"/>
        </w:rPr>
        <w:t>,</w:t>
      </w:r>
    </w:p>
    <w:p w14:paraId="6E6B18C3" w14:textId="77777777" w:rsidR="00F76ADB" w:rsidRDefault="00000000">
      <w:pPr>
        <w:spacing w:before="11"/>
        <w:ind w:left="1055" w:right="1232"/>
        <w:jc w:val="center"/>
        <w:rPr>
          <w:b/>
          <w:sz w:val="20"/>
        </w:rPr>
      </w:pPr>
      <w:r>
        <w:rPr>
          <w:b/>
          <w:color w:val="444242"/>
          <w:w w:val="105"/>
          <w:sz w:val="20"/>
        </w:rPr>
        <w:t xml:space="preserve">("Linked </w:t>
      </w:r>
      <w:r>
        <w:rPr>
          <w:b/>
          <w:color w:val="312D2D"/>
          <w:w w:val="105"/>
          <w:sz w:val="20"/>
        </w:rPr>
        <w:t>Third Party")</w:t>
      </w:r>
    </w:p>
    <w:p w14:paraId="1DA1F517" w14:textId="77777777" w:rsidR="00F76ADB" w:rsidRDefault="00F76ADB">
      <w:pPr>
        <w:pStyle w:val="Zkladntext"/>
        <w:spacing w:before="8"/>
        <w:rPr>
          <w:b/>
        </w:rPr>
      </w:pPr>
    </w:p>
    <w:p w14:paraId="69443DC2" w14:textId="77777777" w:rsidR="00F76ADB" w:rsidRDefault="00000000">
      <w:pPr>
        <w:pStyle w:val="Zkladntext"/>
        <w:ind w:left="1053" w:right="1232"/>
        <w:jc w:val="center"/>
      </w:pPr>
      <w:r>
        <w:rPr>
          <w:color w:val="565454"/>
        </w:rPr>
        <w:t xml:space="preserve">on </w:t>
      </w:r>
      <w:r>
        <w:rPr>
          <w:color w:val="444242"/>
        </w:rPr>
        <w:t>Apríl 4</w:t>
      </w:r>
      <w:r>
        <w:rPr>
          <w:color w:val="6D6B6B"/>
        </w:rPr>
        <w:t xml:space="preserve">, </w:t>
      </w:r>
      <w:r>
        <w:rPr>
          <w:color w:val="444242"/>
        </w:rPr>
        <w:t>2021</w:t>
      </w:r>
    </w:p>
    <w:p w14:paraId="7A022379" w14:textId="77777777" w:rsidR="00F76ADB" w:rsidRDefault="00F76ADB">
      <w:pPr>
        <w:pStyle w:val="Zkladntext"/>
        <w:spacing w:before="6"/>
        <w:rPr>
          <w:sz w:val="31"/>
        </w:rPr>
      </w:pPr>
    </w:p>
    <w:p w14:paraId="3F17DDA8" w14:textId="77777777" w:rsidR="00F76ADB" w:rsidRDefault="00000000">
      <w:pPr>
        <w:pStyle w:val="Zkladntext"/>
        <w:spacing w:line="271" w:lineRule="auto"/>
        <w:ind w:left="782" w:right="870" w:hanging="3"/>
      </w:pPr>
      <w:r>
        <w:rPr>
          <w:color w:val="444242"/>
          <w:w w:val="105"/>
        </w:rPr>
        <w:t xml:space="preserve">The Parties agree to amend the Linked </w:t>
      </w:r>
      <w:proofErr w:type="gramStart"/>
      <w:r>
        <w:rPr>
          <w:color w:val="565454"/>
          <w:w w:val="105"/>
        </w:rPr>
        <w:t xml:space="preserve">Third </w:t>
      </w:r>
      <w:r>
        <w:rPr>
          <w:color w:val="312D2D"/>
          <w:w w:val="105"/>
        </w:rPr>
        <w:t>Party</w:t>
      </w:r>
      <w:proofErr w:type="gramEnd"/>
      <w:r>
        <w:rPr>
          <w:color w:val="312D2D"/>
          <w:w w:val="105"/>
        </w:rPr>
        <w:t xml:space="preserve"> </w:t>
      </w:r>
      <w:r>
        <w:rPr>
          <w:color w:val="444242"/>
          <w:w w:val="105"/>
        </w:rPr>
        <w:t>Agreement, dated April 4</w:t>
      </w:r>
      <w:r>
        <w:rPr>
          <w:color w:val="6D6B6B"/>
          <w:w w:val="105"/>
        </w:rPr>
        <w:t xml:space="preserve">, </w:t>
      </w:r>
      <w:r>
        <w:rPr>
          <w:color w:val="565454"/>
          <w:w w:val="105"/>
        </w:rPr>
        <w:t xml:space="preserve">2021, </w:t>
      </w:r>
      <w:r>
        <w:rPr>
          <w:color w:val="444242"/>
          <w:w w:val="105"/>
        </w:rPr>
        <w:t xml:space="preserve">regarding the project </w:t>
      </w:r>
      <w:r>
        <w:rPr>
          <w:color w:val="6D6B6B"/>
          <w:w w:val="105"/>
        </w:rPr>
        <w:t>"</w:t>
      </w:r>
      <w:r>
        <w:rPr>
          <w:color w:val="444242"/>
          <w:w w:val="105"/>
        </w:rPr>
        <w:t xml:space="preserve">Smart Spaces Safety and Security for </w:t>
      </w:r>
      <w:r>
        <w:rPr>
          <w:color w:val="312D2D"/>
          <w:w w:val="105"/>
        </w:rPr>
        <w:t xml:space="preserve">Ali </w:t>
      </w:r>
      <w:r>
        <w:rPr>
          <w:color w:val="444242"/>
          <w:w w:val="105"/>
        </w:rPr>
        <w:t>Cities</w:t>
      </w:r>
      <w:r>
        <w:rPr>
          <w:color w:val="6D6B6B"/>
          <w:w w:val="105"/>
        </w:rPr>
        <w:t xml:space="preserve">" </w:t>
      </w:r>
      <w:r>
        <w:rPr>
          <w:color w:val="444242"/>
          <w:w w:val="105"/>
        </w:rPr>
        <w:t>("S4ALLCities</w:t>
      </w:r>
      <w:r>
        <w:rPr>
          <w:color w:val="6D6B6B"/>
          <w:w w:val="105"/>
        </w:rPr>
        <w:t>"</w:t>
      </w:r>
      <w:r>
        <w:rPr>
          <w:color w:val="444242"/>
          <w:w w:val="105"/>
        </w:rPr>
        <w:t>) as follows</w:t>
      </w:r>
      <w:r>
        <w:rPr>
          <w:color w:val="6D6B6B"/>
          <w:w w:val="105"/>
        </w:rPr>
        <w:t>:</w:t>
      </w:r>
    </w:p>
    <w:p w14:paraId="119F43E3" w14:textId="77777777" w:rsidR="00F76ADB" w:rsidRDefault="00F76ADB">
      <w:pPr>
        <w:pStyle w:val="Zkladntext"/>
        <w:spacing w:before="9"/>
        <w:rPr>
          <w:sz w:val="25"/>
        </w:rPr>
      </w:pPr>
    </w:p>
    <w:p w14:paraId="25FC0461" w14:textId="77777777" w:rsidR="00F76ADB" w:rsidRDefault="00000000">
      <w:pPr>
        <w:pStyle w:val="Zkladntext"/>
        <w:spacing w:line="276" w:lineRule="auto"/>
        <w:ind w:left="778" w:right="941" w:firstLine="8"/>
        <w:jc w:val="both"/>
      </w:pPr>
      <w:r>
        <w:rPr>
          <w:color w:val="444242"/>
          <w:w w:val="105"/>
        </w:rPr>
        <w:t>The</w:t>
      </w:r>
      <w:r>
        <w:rPr>
          <w:color w:val="444242"/>
          <w:spacing w:val="-7"/>
          <w:w w:val="105"/>
        </w:rPr>
        <w:t xml:space="preserve"> </w:t>
      </w:r>
      <w:r>
        <w:rPr>
          <w:color w:val="444242"/>
          <w:w w:val="105"/>
        </w:rPr>
        <w:t>Parties</w:t>
      </w:r>
      <w:r>
        <w:rPr>
          <w:color w:val="444242"/>
          <w:spacing w:val="4"/>
          <w:w w:val="105"/>
        </w:rPr>
        <w:t xml:space="preserve"> </w:t>
      </w:r>
      <w:r>
        <w:rPr>
          <w:color w:val="565454"/>
          <w:w w:val="105"/>
        </w:rPr>
        <w:t>wish</w:t>
      </w:r>
      <w:r>
        <w:rPr>
          <w:color w:val="565454"/>
          <w:spacing w:val="-7"/>
          <w:w w:val="105"/>
        </w:rPr>
        <w:t xml:space="preserve"> </w:t>
      </w:r>
      <w:r>
        <w:rPr>
          <w:color w:val="444242"/>
          <w:w w:val="105"/>
        </w:rPr>
        <w:t>to</w:t>
      </w:r>
      <w:r>
        <w:rPr>
          <w:color w:val="444242"/>
          <w:spacing w:val="-15"/>
          <w:w w:val="105"/>
        </w:rPr>
        <w:t xml:space="preserve"> </w:t>
      </w:r>
      <w:r>
        <w:rPr>
          <w:color w:val="444242"/>
          <w:w w:val="105"/>
        </w:rPr>
        <w:t>change</w:t>
      </w:r>
      <w:r>
        <w:rPr>
          <w:color w:val="444242"/>
          <w:spacing w:val="-2"/>
          <w:w w:val="105"/>
        </w:rPr>
        <w:t xml:space="preserve"> </w:t>
      </w:r>
      <w:r>
        <w:rPr>
          <w:color w:val="565454"/>
          <w:w w:val="105"/>
        </w:rPr>
        <w:t>the</w:t>
      </w:r>
      <w:r>
        <w:rPr>
          <w:color w:val="565454"/>
          <w:spacing w:val="-11"/>
          <w:w w:val="105"/>
        </w:rPr>
        <w:t xml:space="preserve"> </w:t>
      </w:r>
      <w:r>
        <w:rPr>
          <w:color w:val="444242"/>
          <w:w w:val="105"/>
        </w:rPr>
        <w:t>maximum</w:t>
      </w:r>
      <w:r>
        <w:rPr>
          <w:color w:val="444242"/>
          <w:spacing w:val="2"/>
          <w:w w:val="105"/>
        </w:rPr>
        <w:t xml:space="preserve"> </w:t>
      </w:r>
      <w:r>
        <w:rPr>
          <w:color w:val="444242"/>
          <w:w w:val="105"/>
        </w:rPr>
        <w:t>amount</w:t>
      </w:r>
      <w:r>
        <w:rPr>
          <w:color w:val="444242"/>
          <w:spacing w:val="-6"/>
          <w:w w:val="105"/>
        </w:rPr>
        <w:t xml:space="preserve"> </w:t>
      </w:r>
      <w:r>
        <w:rPr>
          <w:color w:val="444242"/>
          <w:w w:val="105"/>
        </w:rPr>
        <w:t>to</w:t>
      </w:r>
      <w:r>
        <w:rPr>
          <w:color w:val="444242"/>
          <w:spacing w:val="-6"/>
          <w:w w:val="105"/>
        </w:rPr>
        <w:t xml:space="preserve"> </w:t>
      </w:r>
      <w:proofErr w:type="gramStart"/>
      <w:r>
        <w:rPr>
          <w:color w:val="444242"/>
          <w:w w:val="105"/>
        </w:rPr>
        <w:t>be</w:t>
      </w:r>
      <w:r>
        <w:rPr>
          <w:color w:val="444242"/>
          <w:spacing w:val="-13"/>
          <w:w w:val="105"/>
        </w:rPr>
        <w:t xml:space="preserve"> </w:t>
      </w:r>
      <w:r>
        <w:rPr>
          <w:color w:val="312D2D"/>
          <w:w w:val="105"/>
        </w:rPr>
        <w:t>reimbursed</w:t>
      </w:r>
      <w:proofErr w:type="gramEnd"/>
      <w:r>
        <w:rPr>
          <w:color w:val="312D2D"/>
          <w:spacing w:val="-1"/>
          <w:w w:val="105"/>
        </w:rPr>
        <w:t xml:space="preserve"> </w:t>
      </w:r>
      <w:r>
        <w:rPr>
          <w:color w:val="444242"/>
          <w:w w:val="105"/>
        </w:rPr>
        <w:t>by</w:t>
      </w:r>
      <w:r>
        <w:rPr>
          <w:color w:val="444242"/>
          <w:spacing w:val="-2"/>
          <w:w w:val="105"/>
        </w:rPr>
        <w:t xml:space="preserve"> </w:t>
      </w:r>
      <w:r>
        <w:rPr>
          <w:color w:val="444242"/>
          <w:w w:val="105"/>
        </w:rPr>
        <w:t>Plan4all</w:t>
      </w:r>
      <w:r>
        <w:rPr>
          <w:color w:val="444242"/>
          <w:spacing w:val="-9"/>
          <w:w w:val="105"/>
        </w:rPr>
        <w:t xml:space="preserve"> </w:t>
      </w:r>
      <w:r>
        <w:rPr>
          <w:color w:val="444242"/>
          <w:w w:val="105"/>
        </w:rPr>
        <w:t>to</w:t>
      </w:r>
      <w:r>
        <w:rPr>
          <w:color w:val="444242"/>
          <w:spacing w:val="-4"/>
          <w:w w:val="105"/>
        </w:rPr>
        <w:t xml:space="preserve"> </w:t>
      </w:r>
      <w:r>
        <w:rPr>
          <w:color w:val="444242"/>
          <w:w w:val="105"/>
        </w:rPr>
        <w:t>the</w:t>
      </w:r>
      <w:r>
        <w:rPr>
          <w:color w:val="444242"/>
          <w:spacing w:val="-7"/>
          <w:w w:val="105"/>
        </w:rPr>
        <w:t xml:space="preserve"> </w:t>
      </w:r>
      <w:r>
        <w:rPr>
          <w:color w:val="444242"/>
          <w:w w:val="105"/>
        </w:rPr>
        <w:t>Linked</w:t>
      </w:r>
      <w:r>
        <w:rPr>
          <w:color w:val="444242"/>
          <w:spacing w:val="-7"/>
          <w:w w:val="105"/>
        </w:rPr>
        <w:t xml:space="preserve"> </w:t>
      </w:r>
      <w:r>
        <w:rPr>
          <w:color w:val="444242"/>
          <w:w w:val="105"/>
        </w:rPr>
        <w:t>Third</w:t>
      </w:r>
      <w:r>
        <w:rPr>
          <w:color w:val="444242"/>
          <w:spacing w:val="-10"/>
          <w:w w:val="105"/>
        </w:rPr>
        <w:t xml:space="preserve"> </w:t>
      </w:r>
      <w:r>
        <w:rPr>
          <w:color w:val="444242"/>
          <w:w w:val="105"/>
        </w:rPr>
        <w:t>Party</w:t>
      </w:r>
      <w:r>
        <w:rPr>
          <w:color w:val="6D6B6B"/>
          <w:w w:val="105"/>
        </w:rPr>
        <w:t xml:space="preserve">. </w:t>
      </w:r>
      <w:r>
        <w:rPr>
          <w:color w:val="444242"/>
          <w:w w:val="105"/>
        </w:rPr>
        <w:t xml:space="preserve">This implies the </w:t>
      </w:r>
      <w:r>
        <w:rPr>
          <w:b/>
          <w:color w:val="312D2D"/>
          <w:w w:val="105"/>
          <w:sz w:val="20"/>
        </w:rPr>
        <w:t xml:space="preserve">following </w:t>
      </w:r>
      <w:r>
        <w:rPr>
          <w:b/>
          <w:color w:val="444242"/>
          <w:w w:val="105"/>
          <w:sz w:val="20"/>
        </w:rPr>
        <w:t xml:space="preserve">changes </w:t>
      </w:r>
      <w:r>
        <w:rPr>
          <w:color w:val="444242"/>
          <w:w w:val="105"/>
        </w:rPr>
        <w:t xml:space="preserve">to the Linked </w:t>
      </w:r>
      <w:proofErr w:type="gramStart"/>
      <w:r>
        <w:rPr>
          <w:color w:val="444242"/>
          <w:w w:val="105"/>
        </w:rPr>
        <w:t>Third Party</w:t>
      </w:r>
      <w:proofErr w:type="gramEnd"/>
      <w:r>
        <w:rPr>
          <w:color w:val="444242"/>
          <w:w w:val="105"/>
        </w:rPr>
        <w:t xml:space="preserve"> Agreement: The maximum </w:t>
      </w:r>
      <w:r>
        <w:rPr>
          <w:color w:val="565454"/>
          <w:w w:val="105"/>
        </w:rPr>
        <w:t xml:space="preserve">amount </w:t>
      </w:r>
      <w:r>
        <w:rPr>
          <w:color w:val="444242"/>
          <w:w w:val="105"/>
        </w:rPr>
        <w:t xml:space="preserve">to be reimbursed under </w:t>
      </w:r>
      <w:r>
        <w:rPr>
          <w:b/>
          <w:color w:val="312D2D"/>
          <w:w w:val="105"/>
          <w:sz w:val="20"/>
        </w:rPr>
        <w:t xml:space="preserve">Article 4.1 </w:t>
      </w:r>
      <w:r>
        <w:rPr>
          <w:color w:val="444242"/>
          <w:w w:val="105"/>
        </w:rPr>
        <w:t>is replaced by the</w:t>
      </w:r>
      <w:r>
        <w:rPr>
          <w:color w:val="444242"/>
          <w:spacing w:val="21"/>
          <w:w w:val="105"/>
        </w:rPr>
        <w:t xml:space="preserve"> </w:t>
      </w:r>
      <w:r>
        <w:rPr>
          <w:color w:val="444242"/>
          <w:w w:val="105"/>
        </w:rPr>
        <w:t>amount:</w:t>
      </w:r>
    </w:p>
    <w:p w14:paraId="5040B775" w14:textId="77777777" w:rsidR="00F76ADB" w:rsidRDefault="00F76ADB">
      <w:pPr>
        <w:pStyle w:val="Zkladntext"/>
        <w:spacing w:before="2"/>
        <w:rPr>
          <w:sz w:val="26"/>
        </w:rPr>
      </w:pPr>
    </w:p>
    <w:p w14:paraId="5DCAE283" w14:textId="77777777" w:rsidR="00F76ADB" w:rsidRDefault="00000000">
      <w:pPr>
        <w:ind w:left="761" w:right="1232"/>
        <w:jc w:val="center"/>
        <w:rPr>
          <w:b/>
          <w:sz w:val="20"/>
        </w:rPr>
      </w:pPr>
      <w:r>
        <w:rPr>
          <w:b/>
          <w:color w:val="312D2D"/>
          <w:w w:val="110"/>
          <w:sz w:val="20"/>
        </w:rPr>
        <w:t>85,187.50 EUR</w:t>
      </w:r>
    </w:p>
    <w:p w14:paraId="4B60A1B7" w14:textId="77777777" w:rsidR="00F76ADB" w:rsidRDefault="00F76ADB">
      <w:pPr>
        <w:pStyle w:val="Zkladntext"/>
        <w:spacing w:before="7"/>
        <w:rPr>
          <w:b/>
          <w:sz w:val="28"/>
        </w:rPr>
      </w:pPr>
    </w:p>
    <w:p w14:paraId="5528D96C" w14:textId="77777777" w:rsidR="00F76ADB" w:rsidRDefault="00000000">
      <w:pPr>
        <w:pStyle w:val="Zkladntext"/>
        <w:spacing w:line="278" w:lineRule="auto"/>
        <w:ind w:left="774" w:right="870" w:firstLine="10"/>
      </w:pPr>
      <w:r>
        <w:rPr>
          <w:color w:val="444242"/>
          <w:w w:val="105"/>
        </w:rPr>
        <w:t xml:space="preserve">Ali ether provisions of the Linked </w:t>
      </w:r>
      <w:proofErr w:type="gramStart"/>
      <w:r>
        <w:rPr>
          <w:color w:val="444242"/>
          <w:w w:val="105"/>
        </w:rPr>
        <w:t xml:space="preserve">Third </w:t>
      </w:r>
      <w:r>
        <w:rPr>
          <w:color w:val="312D2D"/>
          <w:w w:val="105"/>
        </w:rPr>
        <w:t>Party</w:t>
      </w:r>
      <w:proofErr w:type="gramEnd"/>
      <w:r>
        <w:rPr>
          <w:color w:val="312D2D"/>
          <w:w w:val="105"/>
        </w:rPr>
        <w:t xml:space="preserve"> Agreement </w:t>
      </w:r>
      <w:r>
        <w:rPr>
          <w:color w:val="444242"/>
          <w:w w:val="105"/>
        </w:rPr>
        <w:t xml:space="preserve">remain unchanged and </w:t>
      </w:r>
      <w:r>
        <w:rPr>
          <w:color w:val="565454"/>
          <w:w w:val="105"/>
        </w:rPr>
        <w:t xml:space="preserve">in </w:t>
      </w:r>
      <w:r>
        <w:rPr>
          <w:color w:val="444242"/>
          <w:w w:val="105"/>
        </w:rPr>
        <w:t>full force and effect. This</w:t>
      </w:r>
      <w:r>
        <w:rPr>
          <w:color w:val="444242"/>
          <w:spacing w:val="-6"/>
          <w:w w:val="105"/>
        </w:rPr>
        <w:t xml:space="preserve"> </w:t>
      </w:r>
      <w:r>
        <w:rPr>
          <w:color w:val="444242"/>
          <w:w w:val="105"/>
        </w:rPr>
        <w:t>Amendment</w:t>
      </w:r>
      <w:r>
        <w:rPr>
          <w:color w:val="444242"/>
          <w:spacing w:val="8"/>
          <w:w w:val="105"/>
        </w:rPr>
        <w:t xml:space="preserve"> </w:t>
      </w:r>
      <w:proofErr w:type="gramStart"/>
      <w:r>
        <w:rPr>
          <w:color w:val="565454"/>
          <w:w w:val="105"/>
        </w:rPr>
        <w:t>enters</w:t>
      </w:r>
      <w:r>
        <w:rPr>
          <w:color w:val="565454"/>
          <w:spacing w:val="-10"/>
          <w:w w:val="105"/>
        </w:rPr>
        <w:t xml:space="preserve"> </w:t>
      </w:r>
      <w:r>
        <w:rPr>
          <w:color w:val="565454"/>
          <w:w w:val="105"/>
        </w:rPr>
        <w:t>into</w:t>
      </w:r>
      <w:proofErr w:type="gramEnd"/>
      <w:r>
        <w:rPr>
          <w:color w:val="565454"/>
          <w:spacing w:val="-14"/>
          <w:w w:val="105"/>
        </w:rPr>
        <w:t xml:space="preserve"> </w:t>
      </w:r>
      <w:r>
        <w:rPr>
          <w:color w:val="444242"/>
          <w:w w:val="105"/>
        </w:rPr>
        <w:t>farce</w:t>
      </w:r>
      <w:r>
        <w:rPr>
          <w:color w:val="444242"/>
          <w:spacing w:val="-6"/>
          <w:w w:val="105"/>
        </w:rPr>
        <w:t xml:space="preserve"> </w:t>
      </w:r>
      <w:r>
        <w:rPr>
          <w:color w:val="444242"/>
          <w:w w:val="105"/>
        </w:rPr>
        <w:t>on</w:t>
      </w:r>
      <w:r>
        <w:rPr>
          <w:color w:val="444242"/>
          <w:spacing w:val="-13"/>
          <w:w w:val="105"/>
        </w:rPr>
        <w:t xml:space="preserve"> </w:t>
      </w:r>
      <w:r>
        <w:rPr>
          <w:color w:val="444242"/>
          <w:w w:val="105"/>
        </w:rPr>
        <w:t>the</w:t>
      </w:r>
      <w:r>
        <w:rPr>
          <w:color w:val="444242"/>
          <w:spacing w:val="-9"/>
          <w:w w:val="105"/>
        </w:rPr>
        <w:t xml:space="preserve"> </w:t>
      </w:r>
      <w:r>
        <w:rPr>
          <w:color w:val="444242"/>
          <w:w w:val="105"/>
        </w:rPr>
        <w:t>day</w:t>
      </w:r>
      <w:r>
        <w:rPr>
          <w:color w:val="444242"/>
          <w:spacing w:val="-9"/>
          <w:w w:val="105"/>
        </w:rPr>
        <w:t xml:space="preserve"> </w:t>
      </w:r>
      <w:r>
        <w:rPr>
          <w:color w:val="444242"/>
          <w:w w:val="105"/>
        </w:rPr>
        <w:t>of</w:t>
      </w:r>
      <w:r>
        <w:rPr>
          <w:color w:val="444242"/>
          <w:spacing w:val="-11"/>
          <w:w w:val="105"/>
        </w:rPr>
        <w:t xml:space="preserve"> </w:t>
      </w:r>
      <w:r>
        <w:rPr>
          <w:color w:val="444242"/>
          <w:w w:val="105"/>
        </w:rPr>
        <w:t>the</w:t>
      </w:r>
      <w:r>
        <w:rPr>
          <w:color w:val="444242"/>
          <w:spacing w:val="-10"/>
          <w:w w:val="105"/>
        </w:rPr>
        <w:t xml:space="preserve"> </w:t>
      </w:r>
      <w:r>
        <w:rPr>
          <w:color w:val="444242"/>
          <w:w w:val="105"/>
        </w:rPr>
        <w:t>last</w:t>
      </w:r>
      <w:r>
        <w:rPr>
          <w:color w:val="444242"/>
          <w:spacing w:val="-9"/>
          <w:w w:val="105"/>
        </w:rPr>
        <w:t xml:space="preserve"> </w:t>
      </w:r>
      <w:r>
        <w:rPr>
          <w:color w:val="444242"/>
          <w:spacing w:val="-5"/>
          <w:w w:val="105"/>
        </w:rPr>
        <w:t>signature</w:t>
      </w:r>
      <w:r>
        <w:rPr>
          <w:color w:val="6D6B6B"/>
          <w:spacing w:val="-5"/>
          <w:w w:val="105"/>
        </w:rPr>
        <w:t>.</w:t>
      </w:r>
      <w:r>
        <w:rPr>
          <w:color w:val="6D6B6B"/>
          <w:spacing w:val="-3"/>
          <w:w w:val="105"/>
        </w:rPr>
        <w:t xml:space="preserve"> </w:t>
      </w:r>
      <w:r>
        <w:rPr>
          <w:color w:val="444242"/>
          <w:w w:val="105"/>
        </w:rPr>
        <w:t>This</w:t>
      </w:r>
      <w:r>
        <w:rPr>
          <w:color w:val="444242"/>
          <w:spacing w:val="-4"/>
          <w:w w:val="105"/>
        </w:rPr>
        <w:t xml:space="preserve"> </w:t>
      </w:r>
      <w:r>
        <w:rPr>
          <w:color w:val="444242"/>
          <w:w w:val="105"/>
        </w:rPr>
        <w:t>Amendment</w:t>
      </w:r>
      <w:r>
        <w:rPr>
          <w:color w:val="444242"/>
          <w:spacing w:val="-9"/>
          <w:w w:val="105"/>
        </w:rPr>
        <w:t xml:space="preserve"> </w:t>
      </w:r>
      <w:r>
        <w:rPr>
          <w:color w:val="444242"/>
          <w:w w:val="105"/>
        </w:rPr>
        <w:t>becomes</w:t>
      </w:r>
      <w:r>
        <w:rPr>
          <w:color w:val="444242"/>
          <w:spacing w:val="-8"/>
          <w:w w:val="105"/>
        </w:rPr>
        <w:t xml:space="preserve"> </w:t>
      </w:r>
      <w:r>
        <w:rPr>
          <w:color w:val="444242"/>
          <w:w w:val="105"/>
        </w:rPr>
        <w:t>effective</w:t>
      </w:r>
      <w:r>
        <w:rPr>
          <w:color w:val="444242"/>
          <w:spacing w:val="-18"/>
          <w:w w:val="105"/>
        </w:rPr>
        <w:t xml:space="preserve"> </w:t>
      </w:r>
      <w:r>
        <w:rPr>
          <w:color w:val="444242"/>
          <w:w w:val="105"/>
        </w:rPr>
        <w:t>on the</w:t>
      </w:r>
      <w:r>
        <w:rPr>
          <w:color w:val="444242"/>
          <w:spacing w:val="-34"/>
          <w:w w:val="105"/>
        </w:rPr>
        <w:t xml:space="preserve"> </w:t>
      </w:r>
      <w:r>
        <w:rPr>
          <w:color w:val="444242"/>
          <w:w w:val="105"/>
        </w:rPr>
        <w:t>day</w:t>
      </w:r>
      <w:r>
        <w:rPr>
          <w:color w:val="444242"/>
          <w:spacing w:val="-29"/>
          <w:w w:val="105"/>
        </w:rPr>
        <w:t xml:space="preserve"> </w:t>
      </w:r>
      <w:r>
        <w:rPr>
          <w:color w:val="565454"/>
          <w:w w:val="105"/>
        </w:rPr>
        <w:t>of</w:t>
      </w:r>
      <w:r>
        <w:rPr>
          <w:color w:val="565454"/>
          <w:spacing w:val="-38"/>
          <w:w w:val="105"/>
        </w:rPr>
        <w:t xml:space="preserve"> </w:t>
      </w:r>
      <w:r>
        <w:rPr>
          <w:color w:val="565454"/>
          <w:w w:val="105"/>
        </w:rPr>
        <w:t>its</w:t>
      </w:r>
      <w:r>
        <w:rPr>
          <w:color w:val="565454"/>
          <w:spacing w:val="-30"/>
          <w:w w:val="105"/>
        </w:rPr>
        <w:t xml:space="preserve"> </w:t>
      </w:r>
      <w:r>
        <w:rPr>
          <w:color w:val="444242"/>
          <w:w w:val="105"/>
        </w:rPr>
        <w:t>publication</w:t>
      </w:r>
      <w:r>
        <w:rPr>
          <w:color w:val="444242"/>
          <w:spacing w:val="-20"/>
          <w:w w:val="105"/>
        </w:rPr>
        <w:t xml:space="preserve"> </w:t>
      </w:r>
      <w:r>
        <w:rPr>
          <w:color w:val="565454"/>
          <w:spacing w:val="5"/>
          <w:w w:val="105"/>
        </w:rPr>
        <w:t>i</w:t>
      </w:r>
      <w:r>
        <w:rPr>
          <w:color w:val="312D2D"/>
          <w:spacing w:val="5"/>
          <w:w w:val="105"/>
        </w:rPr>
        <w:t>n</w:t>
      </w:r>
      <w:r>
        <w:rPr>
          <w:color w:val="312D2D"/>
          <w:spacing w:val="-25"/>
          <w:w w:val="105"/>
        </w:rPr>
        <w:t xml:space="preserve"> </w:t>
      </w:r>
      <w:r>
        <w:rPr>
          <w:color w:val="444242"/>
          <w:w w:val="105"/>
        </w:rPr>
        <w:t>the</w:t>
      </w:r>
      <w:r>
        <w:rPr>
          <w:color w:val="444242"/>
          <w:spacing w:val="-31"/>
          <w:w w:val="105"/>
        </w:rPr>
        <w:t xml:space="preserve"> </w:t>
      </w:r>
      <w:r>
        <w:rPr>
          <w:color w:val="312D2D"/>
          <w:w w:val="105"/>
        </w:rPr>
        <w:t>Register</w:t>
      </w:r>
      <w:r>
        <w:rPr>
          <w:color w:val="312D2D"/>
          <w:spacing w:val="-20"/>
          <w:w w:val="105"/>
        </w:rPr>
        <w:t xml:space="preserve"> </w:t>
      </w:r>
      <w:r>
        <w:rPr>
          <w:color w:val="565454"/>
          <w:w w:val="105"/>
        </w:rPr>
        <w:t>of</w:t>
      </w:r>
      <w:r>
        <w:rPr>
          <w:color w:val="565454"/>
          <w:spacing w:val="-36"/>
          <w:w w:val="105"/>
        </w:rPr>
        <w:t xml:space="preserve"> </w:t>
      </w:r>
      <w:r>
        <w:rPr>
          <w:color w:val="444242"/>
          <w:w w:val="105"/>
        </w:rPr>
        <w:t>Contracts</w:t>
      </w:r>
      <w:r>
        <w:rPr>
          <w:color w:val="444242"/>
          <w:spacing w:val="-21"/>
          <w:w w:val="105"/>
        </w:rPr>
        <w:t xml:space="preserve"> </w:t>
      </w:r>
      <w:r>
        <w:rPr>
          <w:color w:val="444242"/>
          <w:w w:val="105"/>
        </w:rPr>
        <w:t>pursuant</w:t>
      </w:r>
      <w:r>
        <w:rPr>
          <w:color w:val="444242"/>
          <w:spacing w:val="-23"/>
          <w:w w:val="105"/>
        </w:rPr>
        <w:t xml:space="preserve"> </w:t>
      </w:r>
      <w:r>
        <w:rPr>
          <w:color w:val="312D2D"/>
          <w:w w:val="105"/>
        </w:rPr>
        <w:t>to</w:t>
      </w:r>
      <w:r>
        <w:rPr>
          <w:color w:val="312D2D"/>
          <w:spacing w:val="-30"/>
          <w:w w:val="105"/>
        </w:rPr>
        <w:t xml:space="preserve"> </w:t>
      </w:r>
      <w:r>
        <w:rPr>
          <w:color w:val="312D2D"/>
          <w:w w:val="105"/>
        </w:rPr>
        <w:t>Act</w:t>
      </w:r>
      <w:r>
        <w:rPr>
          <w:color w:val="312D2D"/>
          <w:spacing w:val="-29"/>
          <w:w w:val="105"/>
        </w:rPr>
        <w:t xml:space="preserve"> </w:t>
      </w:r>
      <w:r>
        <w:rPr>
          <w:color w:val="444242"/>
          <w:w w:val="105"/>
        </w:rPr>
        <w:t>No.</w:t>
      </w:r>
      <w:r>
        <w:rPr>
          <w:color w:val="444242"/>
          <w:spacing w:val="-27"/>
          <w:w w:val="105"/>
        </w:rPr>
        <w:t xml:space="preserve"> </w:t>
      </w:r>
      <w:r>
        <w:rPr>
          <w:color w:val="444242"/>
          <w:w w:val="105"/>
        </w:rPr>
        <w:t>340</w:t>
      </w:r>
      <w:r>
        <w:rPr>
          <w:color w:val="6D6B6B"/>
          <w:w w:val="105"/>
        </w:rPr>
        <w:t>/</w:t>
      </w:r>
      <w:r>
        <w:rPr>
          <w:color w:val="444242"/>
          <w:w w:val="105"/>
        </w:rPr>
        <w:t>2015Coll.</w:t>
      </w:r>
    </w:p>
    <w:p w14:paraId="1B29EC50" w14:textId="77777777" w:rsidR="00F76ADB" w:rsidRDefault="00F76ADB">
      <w:pPr>
        <w:pStyle w:val="Zkladntext"/>
        <w:spacing w:before="9"/>
        <w:rPr>
          <w:sz w:val="25"/>
        </w:rPr>
      </w:pPr>
    </w:p>
    <w:p w14:paraId="325B7801" w14:textId="77777777" w:rsidR="00F76ADB" w:rsidRDefault="00000000">
      <w:pPr>
        <w:pStyle w:val="Zkladntext"/>
        <w:spacing w:line="271" w:lineRule="auto"/>
        <w:ind w:left="783" w:right="870" w:hanging="4"/>
      </w:pPr>
      <w:r>
        <w:rPr>
          <w:color w:val="444242"/>
        </w:rPr>
        <w:t>The</w:t>
      </w:r>
      <w:r>
        <w:rPr>
          <w:color w:val="444242"/>
          <w:spacing w:val="-8"/>
        </w:rPr>
        <w:t xml:space="preserve"> </w:t>
      </w:r>
      <w:r>
        <w:rPr>
          <w:color w:val="444242"/>
        </w:rPr>
        <w:t>Amendment</w:t>
      </w:r>
      <w:r>
        <w:rPr>
          <w:color w:val="444242"/>
          <w:spacing w:val="-1"/>
        </w:rPr>
        <w:t xml:space="preserve"> </w:t>
      </w:r>
      <w:proofErr w:type="gramStart"/>
      <w:r>
        <w:rPr>
          <w:color w:val="444242"/>
        </w:rPr>
        <w:t>is</w:t>
      </w:r>
      <w:r>
        <w:rPr>
          <w:color w:val="444242"/>
          <w:spacing w:val="-4"/>
        </w:rPr>
        <w:t xml:space="preserve"> </w:t>
      </w:r>
      <w:r>
        <w:rPr>
          <w:color w:val="444242"/>
        </w:rPr>
        <w:t>made</w:t>
      </w:r>
      <w:proofErr w:type="gramEnd"/>
      <w:r>
        <w:rPr>
          <w:color w:val="444242"/>
          <w:spacing w:val="-3"/>
        </w:rPr>
        <w:t xml:space="preserve"> </w:t>
      </w:r>
      <w:r>
        <w:rPr>
          <w:color w:val="444242"/>
        </w:rPr>
        <w:t>out</w:t>
      </w:r>
      <w:r>
        <w:rPr>
          <w:color w:val="444242"/>
          <w:spacing w:val="-15"/>
        </w:rPr>
        <w:t xml:space="preserve"> </w:t>
      </w:r>
      <w:r>
        <w:rPr>
          <w:color w:val="444242"/>
        </w:rPr>
        <w:t>in</w:t>
      </w:r>
      <w:r>
        <w:rPr>
          <w:color w:val="444242"/>
          <w:spacing w:val="6"/>
        </w:rPr>
        <w:t xml:space="preserve"> </w:t>
      </w:r>
      <w:r>
        <w:rPr>
          <w:color w:val="444242"/>
        </w:rPr>
        <w:t>two</w:t>
      </w:r>
      <w:r>
        <w:rPr>
          <w:color w:val="444242"/>
          <w:spacing w:val="-15"/>
        </w:rPr>
        <w:t xml:space="preserve"> </w:t>
      </w:r>
      <w:r>
        <w:rPr>
          <w:color w:val="312D2D"/>
        </w:rPr>
        <w:t>ident</w:t>
      </w:r>
      <w:r>
        <w:rPr>
          <w:color w:val="565454"/>
        </w:rPr>
        <w:t>ic</w:t>
      </w:r>
      <w:r>
        <w:rPr>
          <w:color w:val="312D2D"/>
        </w:rPr>
        <w:t>al</w:t>
      </w:r>
      <w:r>
        <w:rPr>
          <w:color w:val="312D2D"/>
          <w:spacing w:val="-13"/>
        </w:rPr>
        <w:t xml:space="preserve"> </w:t>
      </w:r>
      <w:r>
        <w:rPr>
          <w:color w:val="444242"/>
        </w:rPr>
        <w:t>copies</w:t>
      </w:r>
      <w:r>
        <w:rPr>
          <w:color w:val="444242"/>
          <w:spacing w:val="-14"/>
        </w:rPr>
        <w:t xml:space="preserve"> </w:t>
      </w:r>
      <w:r>
        <w:rPr>
          <w:color w:val="312D2D"/>
        </w:rPr>
        <w:t>in</w:t>
      </w:r>
      <w:r>
        <w:rPr>
          <w:color w:val="312D2D"/>
          <w:spacing w:val="-15"/>
        </w:rPr>
        <w:t xml:space="preserve"> </w:t>
      </w:r>
      <w:r>
        <w:rPr>
          <w:color w:val="444242"/>
        </w:rPr>
        <w:t>English</w:t>
      </w:r>
      <w:r>
        <w:rPr>
          <w:color w:val="444242"/>
          <w:spacing w:val="-6"/>
        </w:rPr>
        <w:t xml:space="preserve"> </w:t>
      </w:r>
      <w:r>
        <w:rPr>
          <w:color w:val="444242"/>
        </w:rPr>
        <w:t>language,</w:t>
      </w:r>
      <w:r>
        <w:rPr>
          <w:color w:val="444242"/>
          <w:spacing w:val="-10"/>
        </w:rPr>
        <w:t xml:space="preserve"> </w:t>
      </w:r>
      <w:r>
        <w:rPr>
          <w:color w:val="444242"/>
        </w:rPr>
        <w:t>of</w:t>
      </w:r>
      <w:r>
        <w:rPr>
          <w:color w:val="444242"/>
          <w:spacing w:val="-17"/>
        </w:rPr>
        <w:t xml:space="preserve"> </w:t>
      </w:r>
      <w:r>
        <w:rPr>
          <w:color w:val="444242"/>
        </w:rPr>
        <w:t>which</w:t>
      </w:r>
      <w:r>
        <w:rPr>
          <w:color w:val="444242"/>
          <w:spacing w:val="-10"/>
        </w:rPr>
        <w:t xml:space="preserve"> </w:t>
      </w:r>
      <w:r>
        <w:rPr>
          <w:color w:val="444242"/>
        </w:rPr>
        <w:t>each</w:t>
      </w:r>
      <w:r>
        <w:rPr>
          <w:color w:val="444242"/>
          <w:spacing w:val="-7"/>
        </w:rPr>
        <w:t xml:space="preserve"> </w:t>
      </w:r>
      <w:r>
        <w:rPr>
          <w:color w:val="444242"/>
        </w:rPr>
        <w:t>Party</w:t>
      </w:r>
      <w:r>
        <w:rPr>
          <w:color w:val="444242"/>
          <w:spacing w:val="-2"/>
        </w:rPr>
        <w:t xml:space="preserve"> </w:t>
      </w:r>
      <w:r>
        <w:rPr>
          <w:color w:val="312D2D"/>
        </w:rPr>
        <w:t>shall</w:t>
      </w:r>
      <w:r>
        <w:rPr>
          <w:color w:val="312D2D"/>
          <w:spacing w:val="-20"/>
        </w:rPr>
        <w:t xml:space="preserve"> </w:t>
      </w:r>
      <w:r>
        <w:rPr>
          <w:color w:val="444242"/>
        </w:rPr>
        <w:t>receive</w:t>
      </w:r>
      <w:r>
        <w:rPr>
          <w:color w:val="444242"/>
          <w:spacing w:val="10"/>
        </w:rPr>
        <w:t xml:space="preserve"> </w:t>
      </w:r>
      <w:r>
        <w:rPr>
          <w:color w:val="444242"/>
        </w:rPr>
        <w:t>one copy</w:t>
      </w:r>
      <w:r>
        <w:rPr>
          <w:color w:val="6D6B6B"/>
        </w:rPr>
        <w:t>.</w:t>
      </w:r>
    </w:p>
    <w:p w14:paraId="7A178804" w14:textId="77777777" w:rsidR="00F76ADB" w:rsidRDefault="00F76ADB">
      <w:pPr>
        <w:pStyle w:val="Zkladntext"/>
        <w:spacing w:before="6"/>
      </w:pPr>
    </w:p>
    <w:p w14:paraId="73C9F07E" w14:textId="77777777" w:rsidR="00F76ADB" w:rsidRDefault="00000000">
      <w:pPr>
        <w:pStyle w:val="Zkladntext"/>
        <w:tabs>
          <w:tab w:val="left" w:pos="4950"/>
        </w:tabs>
        <w:ind w:left="637"/>
      </w:pPr>
      <w:r>
        <w:rPr>
          <w:color w:val="444242"/>
          <w:w w:val="105"/>
          <w:position w:val="2"/>
        </w:rPr>
        <w:t>For</w:t>
      </w:r>
      <w:r>
        <w:rPr>
          <w:color w:val="444242"/>
          <w:spacing w:val="-4"/>
          <w:w w:val="105"/>
          <w:position w:val="2"/>
        </w:rPr>
        <w:t xml:space="preserve"> </w:t>
      </w:r>
      <w:r>
        <w:rPr>
          <w:color w:val="444242"/>
          <w:w w:val="105"/>
          <w:position w:val="2"/>
        </w:rPr>
        <w:t>Plan4all</w:t>
      </w:r>
      <w:r>
        <w:rPr>
          <w:color w:val="444242"/>
          <w:spacing w:val="-12"/>
          <w:w w:val="105"/>
          <w:position w:val="2"/>
        </w:rPr>
        <w:t xml:space="preserve"> </w:t>
      </w:r>
      <w:proofErr w:type="spellStart"/>
      <w:r>
        <w:rPr>
          <w:color w:val="444242"/>
          <w:w w:val="105"/>
          <w:position w:val="2"/>
        </w:rPr>
        <w:t>z.s</w:t>
      </w:r>
      <w:proofErr w:type="spellEnd"/>
      <w:r>
        <w:rPr>
          <w:color w:val="858280"/>
          <w:w w:val="105"/>
          <w:position w:val="2"/>
        </w:rPr>
        <w:t>.:</w:t>
      </w:r>
      <w:r>
        <w:rPr>
          <w:color w:val="858280"/>
          <w:w w:val="105"/>
          <w:position w:val="2"/>
        </w:rPr>
        <w:tab/>
      </w:r>
      <w:r>
        <w:rPr>
          <w:color w:val="444242"/>
          <w:w w:val="105"/>
        </w:rPr>
        <w:t>For the University of West</w:t>
      </w:r>
      <w:r>
        <w:rPr>
          <w:color w:val="444242"/>
          <w:spacing w:val="-42"/>
          <w:w w:val="105"/>
        </w:rPr>
        <w:t xml:space="preserve"> </w:t>
      </w:r>
      <w:r>
        <w:rPr>
          <w:color w:val="444242"/>
          <w:w w:val="105"/>
        </w:rPr>
        <w:t>Bohemia:</w:t>
      </w:r>
    </w:p>
    <w:p w14:paraId="251C1978" w14:textId="77777777" w:rsidR="00F76ADB" w:rsidRDefault="00F76ADB">
      <w:pPr>
        <w:pStyle w:val="Zkladntext"/>
        <w:rPr>
          <w:sz w:val="20"/>
        </w:rPr>
      </w:pPr>
    </w:p>
    <w:p w14:paraId="4209E8A2" w14:textId="77777777" w:rsidR="00F76ADB" w:rsidRDefault="00F76ADB">
      <w:pPr>
        <w:pStyle w:val="Zkladntext"/>
        <w:rPr>
          <w:sz w:val="20"/>
        </w:rPr>
      </w:pPr>
    </w:p>
    <w:p w14:paraId="112E791A" w14:textId="77777777" w:rsidR="00F76ADB" w:rsidRDefault="00F76ADB">
      <w:pPr>
        <w:pStyle w:val="Zkladntext"/>
        <w:spacing w:before="10"/>
        <w:rPr>
          <w:sz w:val="17"/>
        </w:rPr>
      </w:pPr>
    </w:p>
    <w:p w14:paraId="3EE8A3A7" w14:textId="77777777" w:rsidR="00F76ADB" w:rsidRDefault="00F76ADB">
      <w:pPr>
        <w:rPr>
          <w:sz w:val="17"/>
        </w:rPr>
        <w:sectPr w:rsidR="00F76ADB">
          <w:type w:val="continuous"/>
          <w:pgSz w:w="11880" w:h="16780"/>
          <w:pgMar w:top="0" w:right="0" w:bottom="0" w:left="0" w:header="708" w:footer="708" w:gutter="0"/>
          <w:cols w:space="708"/>
        </w:sectPr>
      </w:pPr>
    </w:p>
    <w:p w14:paraId="7DDB02E6" w14:textId="77777777" w:rsidR="00F76ADB" w:rsidRDefault="00000000">
      <w:pPr>
        <w:pStyle w:val="Zkladntext"/>
        <w:spacing w:before="94" w:line="487" w:lineRule="auto"/>
        <w:ind w:left="646" w:hanging="5"/>
      </w:pPr>
      <w:r>
        <w:rPr>
          <w:color w:val="444242"/>
        </w:rPr>
        <w:t xml:space="preserve">Jiri </w:t>
      </w:r>
      <w:proofErr w:type="spellStart"/>
      <w:r>
        <w:rPr>
          <w:color w:val="444242"/>
        </w:rPr>
        <w:t>Bouchal</w:t>
      </w:r>
      <w:proofErr w:type="spellEnd"/>
      <w:r>
        <w:rPr>
          <w:color w:val="6D6B6B"/>
        </w:rPr>
        <w:t xml:space="preserve">, </w:t>
      </w:r>
      <w:r>
        <w:rPr>
          <w:color w:val="444242"/>
        </w:rPr>
        <w:t xml:space="preserve">Vice-Chairman </w:t>
      </w:r>
      <w:r>
        <w:rPr>
          <w:color w:val="444242"/>
          <w:w w:val="105"/>
        </w:rPr>
        <w:t>Date</w:t>
      </w:r>
      <w:r>
        <w:rPr>
          <w:color w:val="6D6B6B"/>
          <w:w w:val="105"/>
        </w:rPr>
        <w:t>:</w:t>
      </w:r>
    </w:p>
    <w:p w14:paraId="560B2B76" w14:textId="77777777" w:rsidR="00F76ADB" w:rsidRDefault="00000000">
      <w:pPr>
        <w:pStyle w:val="Zkladntext"/>
        <w:spacing w:before="108" w:line="487" w:lineRule="auto"/>
        <w:ind w:left="642" w:right="4031"/>
      </w:pPr>
      <w:r>
        <w:br w:type="column"/>
      </w:r>
      <w:r>
        <w:rPr>
          <w:color w:val="312D2D"/>
          <w:w w:val="105"/>
        </w:rPr>
        <w:t xml:space="preserve">Miroslav </w:t>
      </w:r>
      <w:r>
        <w:rPr>
          <w:color w:val="444242"/>
          <w:w w:val="105"/>
        </w:rPr>
        <w:t xml:space="preserve">Holecek Rector </w:t>
      </w:r>
      <w:r>
        <w:rPr>
          <w:color w:val="312D2D"/>
          <w:w w:val="105"/>
        </w:rPr>
        <w:t>Date</w:t>
      </w:r>
      <w:r>
        <w:rPr>
          <w:color w:val="565454"/>
          <w:w w:val="105"/>
        </w:rPr>
        <w:t>:</w:t>
      </w:r>
    </w:p>
    <w:p w14:paraId="058F3C17" w14:textId="77777777" w:rsidR="00F76ADB" w:rsidRDefault="00F76ADB">
      <w:pPr>
        <w:pStyle w:val="Zkladntext"/>
        <w:rPr>
          <w:sz w:val="22"/>
        </w:rPr>
      </w:pPr>
    </w:p>
    <w:p w14:paraId="6300F93F" w14:textId="77777777" w:rsidR="00F76ADB" w:rsidRDefault="00F76ADB">
      <w:pPr>
        <w:pStyle w:val="Zkladntext"/>
        <w:rPr>
          <w:sz w:val="22"/>
        </w:rPr>
      </w:pPr>
    </w:p>
    <w:p w14:paraId="3766DD40" w14:textId="77777777" w:rsidR="00F76ADB" w:rsidRDefault="00F76ADB">
      <w:pPr>
        <w:pStyle w:val="Zkladntext"/>
        <w:rPr>
          <w:sz w:val="22"/>
        </w:rPr>
      </w:pPr>
    </w:p>
    <w:p w14:paraId="0042A14B" w14:textId="77777777" w:rsidR="00F76ADB" w:rsidRDefault="00F76ADB">
      <w:pPr>
        <w:pStyle w:val="Zkladntext"/>
        <w:rPr>
          <w:sz w:val="22"/>
        </w:rPr>
      </w:pPr>
    </w:p>
    <w:p w14:paraId="173260D6" w14:textId="77777777" w:rsidR="00F76ADB" w:rsidRDefault="00F76ADB">
      <w:pPr>
        <w:pStyle w:val="Zkladntext"/>
        <w:rPr>
          <w:sz w:val="22"/>
        </w:rPr>
      </w:pPr>
    </w:p>
    <w:p w14:paraId="02B9BA21" w14:textId="77777777" w:rsidR="00F76ADB" w:rsidRDefault="00F76ADB">
      <w:pPr>
        <w:pStyle w:val="Zkladntext"/>
        <w:rPr>
          <w:sz w:val="22"/>
        </w:rPr>
      </w:pPr>
    </w:p>
    <w:p w14:paraId="2A26314E" w14:textId="77777777" w:rsidR="00F76ADB" w:rsidRDefault="00F76ADB">
      <w:pPr>
        <w:pStyle w:val="Zkladntext"/>
        <w:spacing w:before="3"/>
        <w:rPr>
          <w:sz w:val="17"/>
        </w:rPr>
      </w:pPr>
    </w:p>
    <w:p w14:paraId="163E348B" w14:textId="77777777" w:rsidR="00F76ADB" w:rsidRDefault="00000000">
      <w:pPr>
        <w:ind w:left="1495"/>
        <w:rPr>
          <w:rFonts w:ascii="Times New Roman"/>
          <w:sz w:val="23"/>
        </w:rPr>
      </w:pPr>
      <w:r>
        <w:rPr>
          <w:rFonts w:ascii="Times New Roman"/>
          <w:color w:val="444242"/>
          <w:w w:val="105"/>
          <w:sz w:val="23"/>
        </w:rPr>
        <w:t>1</w:t>
      </w:r>
    </w:p>
    <w:sectPr w:rsidR="00F76ADB">
      <w:type w:val="continuous"/>
      <w:pgSz w:w="11880" w:h="16780"/>
      <w:pgMar w:top="0" w:right="0" w:bottom="0" w:left="0" w:header="708" w:footer="708" w:gutter="0"/>
      <w:cols w:num="2" w:space="708" w:equalWidth="0">
        <w:col w:w="3261" w:space="1049"/>
        <w:col w:w="75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ADB"/>
    <w:rsid w:val="009A53B6"/>
    <w:rsid w:val="00F7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C6807D7"/>
  <w15:docId w15:val="{19D68402-140F-451A-9B3A-46E3C2CA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004" w:right="1232"/>
      <w:jc w:val="center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2022-11-28T10:41:00Z</dcterms:created>
  <dcterms:modified xsi:type="dcterms:W3CDTF">2022-11-28T09:43:00Z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EIS MAGION</vt:lpwstr>
  </property>
  <property fmtid="{D5CDD505-2E9C-101B-9397-08002B2CF9AE}" pid="4" name="LastSaved">
    <vt:filetime>2022-11-28T00:00:00Z</vt:filetime>
  </property>
</Properties>
</file>