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10" w:rsidRDefault="00B24F65">
      <w:pPr>
        <w:pStyle w:val="Standard"/>
        <w:jc w:val="center"/>
        <w:rPr>
          <w:rFonts w:cs="Calibri"/>
          <w:b/>
          <w:bCs/>
          <w:caps/>
          <w:sz w:val="40"/>
          <w:szCs w:val="40"/>
        </w:rPr>
      </w:pPr>
      <w:r>
        <w:rPr>
          <w:rFonts w:cs="Calibri"/>
          <w:b/>
          <w:bCs/>
          <w:caps/>
          <w:sz w:val="40"/>
          <w:szCs w:val="40"/>
        </w:rPr>
        <w:t>KUPNÍ SMLOUVA</w:t>
      </w:r>
    </w:p>
    <w:p w:rsidR="00700B10" w:rsidRDefault="00B24F65">
      <w:pPr>
        <w:pStyle w:val="Standard"/>
        <w:spacing w:after="57"/>
        <w:jc w:val="center"/>
        <w:rPr>
          <w:rFonts w:cs="Calibri"/>
          <w:iCs/>
          <w:szCs w:val="20"/>
        </w:rPr>
      </w:pPr>
      <w:r>
        <w:rPr>
          <w:rFonts w:cs="Calibri"/>
          <w:iCs/>
          <w:szCs w:val="20"/>
        </w:rPr>
        <w:t xml:space="preserve">dle ust. § 2079 a násl. </w:t>
      </w:r>
      <w:r w:rsidR="00D0667D">
        <w:rPr>
          <w:rFonts w:cs="Calibri"/>
          <w:iCs/>
          <w:szCs w:val="20"/>
        </w:rPr>
        <w:t>z</w:t>
      </w:r>
      <w:r w:rsidR="00AD6F50">
        <w:rPr>
          <w:rFonts w:cs="Calibri"/>
          <w:iCs/>
          <w:szCs w:val="20"/>
        </w:rPr>
        <w:t xml:space="preserve">ákona </w:t>
      </w:r>
      <w:r>
        <w:rPr>
          <w:rFonts w:cs="Calibri"/>
          <w:iCs/>
          <w:szCs w:val="20"/>
        </w:rPr>
        <w:t xml:space="preserve">č. 89/2012 Sb., </w:t>
      </w:r>
      <w:r w:rsidR="00AD6F50">
        <w:rPr>
          <w:rFonts w:cs="Calibri"/>
          <w:iCs/>
          <w:szCs w:val="20"/>
        </w:rPr>
        <w:t xml:space="preserve">občanský zákoník, </w:t>
      </w:r>
      <w:r>
        <w:rPr>
          <w:rFonts w:cs="Calibri"/>
          <w:iCs/>
          <w:szCs w:val="20"/>
        </w:rPr>
        <w:t>v platném znění</w:t>
      </w:r>
      <w:r w:rsidR="00750A17">
        <w:rPr>
          <w:rFonts w:cs="Calibri"/>
          <w:iCs/>
          <w:szCs w:val="20"/>
        </w:rPr>
        <w:t xml:space="preserve"> </w:t>
      </w:r>
    </w:p>
    <w:p w:rsidR="00700B10" w:rsidRDefault="00700B10">
      <w:pPr>
        <w:pStyle w:val="Standard"/>
        <w:spacing w:after="57"/>
        <w:jc w:val="center"/>
        <w:rPr>
          <w:rFonts w:cs="Calibri"/>
          <w:b/>
          <w:iCs/>
          <w:szCs w:val="20"/>
        </w:rPr>
      </w:pPr>
    </w:p>
    <w:p w:rsidR="00700B10" w:rsidRDefault="00B24F65">
      <w:pPr>
        <w:pStyle w:val="Standard"/>
        <w:spacing w:after="57"/>
        <w:jc w:val="center"/>
        <w:rPr>
          <w:rFonts w:cs="Calibri"/>
          <w:iCs/>
          <w:sz w:val="24"/>
        </w:rPr>
      </w:pPr>
      <w:r>
        <w:rPr>
          <w:rFonts w:cs="Calibri"/>
          <w:iCs/>
          <w:sz w:val="24"/>
        </w:rPr>
        <w:t>Článek I.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ind w:left="3915" w:hanging="3915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SMLUVNÍ STRANY</w:t>
            </w:r>
          </w:p>
        </w:tc>
      </w:tr>
    </w:tbl>
    <w:p w:rsidR="00700B10" w:rsidRDefault="00700B10">
      <w:pPr>
        <w:pStyle w:val="Standard"/>
      </w:pPr>
    </w:p>
    <w:tbl>
      <w:tblPr>
        <w:tblW w:w="9922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7584"/>
      </w:tblGrid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B24F65">
            <w:pPr>
              <w:pStyle w:val="Standard"/>
              <w:ind w:left="-13"/>
              <w:jc w:val="both"/>
              <w:rPr>
                <w:rFonts w:eastAsia="Calibri" w:cs="Calibri"/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Kupující: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5E7A01" w:rsidP="00AD6F50">
            <w:pPr>
              <w:pStyle w:val="Standard"/>
              <w:ind w:left="-13"/>
              <w:jc w:val="both"/>
              <w:rPr>
                <w:rFonts w:eastAsia="Calibri" w:cs="Calibri"/>
                <w:b/>
                <w:bCs/>
                <w:sz w:val="24"/>
              </w:rPr>
            </w:pPr>
            <w:r w:rsidRPr="005E7A01">
              <w:rPr>
                <w:rFonts w:eastAsia="Calibri" w:cs="Calibri"/>
                <w:b/>
                <w:bCs/>
                <w:sz w:val="24"/>
              </w:rPr>
              <w:t>Vyšší odborná škola, Střední průmyslová škola a Střední odborná škola řemesel a služeb, Strakonice, Zvolenská 934</w:t>
            </w:r>
          </w:p>
        </w:tc>
      </w:tr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B24F65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Sídlo: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5E7A01" w:rsidP="00AD6F50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 w:rsidRPr="005E7A01">
              <w:rPr>
                <w:rFonts w:eastAsia="Calibri" w:cs="Calibri"/>
                <w:sz w:val="22"/>
                <w:szCs w:val="22"/>
              </w:rPr>
              <w:t>Zvolenská 934, 386 01 Strakonice</w:t>
            </w:r>
          </w:p>
        </w:tc>
      </w:tr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B24F65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Zastoupený: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D0667D" w:rsidP="005E7A01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 xml:space="preserve">Ing. </w:t>
            </w:r>
            <w:r w:rsidR="005E7A01">
              <w:rPr>
                <w:rFonts w:eastAsia="Calibri" w:cs="Calibri"/>
                <w:sz w:val="22"/>
                <w:szCs w:val="22"/>
              </w:rPr>
              <w:t>Miloslavem Pilečkem</w:t>
            </w:r>
            <w:r>
              <w:rPr>
                <w:rFonts w:eastAsia="Calibri" w:cs="Calibri"/>
                <w:sz w:val="22"/>
                <w:szCs w:val="22"/>
              </w:rPr>
              <w:t>, ředitel</w:t>
            </w:r>
            <w:r w:rsidR="005E7A01">
              <w:rPr>
                <w:rFonts w:eastAsia="Calibri" w:cs="Calibri"/>
                <w:sz w:val="22"/>
                <w:szCs w:val="22"/>
              </w:rPr>
              <w:t xml:space="preserve">em </w:t>
            </w:r>
            <w:r>
              <w:rPr>
                <w:rFonts w:eastAsia="Calibri" w:cs="Calibri"/>
                <w:sz w:val="22"/>
                <w:szCs w:val="22"/>
              </w:rPr>
              <w:t>školy</w:t>
            </w:r>
          </w:p>
        </w:tc>
      </w:tr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B24F65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IČ</w:t>
            </w:r>
            <w:r w:rsidR="00A9265A">
              <w:rPr>
                <w:rFonts w:eastAsia="Calibri" w:cs="Calibri"/>
                <w:sz w:val="22"/>
                <w:szCs w:val="22"/>
              </w:rPr>
              <w:t xml:space="preserve"> / DIČ</w:t>
            </w:r>
            <w:r>
              <w:rPr>
                <w:rFonts w:eastAsia="Calibri" w:cs="Calibri"/>
                <w:sz w:val="22"/>
                <w:szCs w:val="22"/>
              </w:rPr>
              <w:t>: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5E7A01" w:rsidP="00D0667D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 w:rsidRPr="005E7A01">
              <w:rPr>
                <w:rFonts w:eastAsia="Calibri" w:cs="Calibri"/>
                <w:sz w:val="22"/>
                <w:szCs w:val="22"/>
              </w:rPr>
              <w:t>72549581</w:t>
            </w:r>
            <w:r w:rsidR="00A9265A">
              <w:rPr>
                <w:rFonts w:eastAsia="Calibri" w:cs="Calibri"/>
                <w:sz w:val="22"/>
                <w:szCs w:val="22"/>
              </w:rPr>
              <w:t xml:space="preserve">/ </w:t>
            </w:r>
            <w:r w:rsidRPr="005E7A01">
              <w:rPr>
                <w:rFonts w:eastAsia="Calibri" w:cs="Calibri"/>
                <w:sz w:val="22"/>
                <w:szCs w:val="22"/>
              </w:rPr>
              <w:t>CZ72549581</w:t>
            </w:r>
          </w:p>
        </w:tc>
      </w:tr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A9265A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(dále jen kupující)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700B10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</w:tbl>
    <w:p w:rsidR="00AD6F50" w:rsidRDefault="00AD6F50">
      <w:pPr>
        <w:pStyle w:val="Standard"/>
        <w:ind w:left="350" w:hanging="363"/>
        <w:rPr>
          <w:rFonts w:eastAsia="Calibri" w:cs="Calibri"/>
          <w:szCs w:val="20"/>
        </w:rPr>
      </w:pPr>
    </w:p>
    <w:p w:rsidR="00700B10" w:rsidRDefault="00B24F65">
      <w:pPr>
        <w:pStyle w:val="Standard"/>
        <w:ind w:left="350" w:hanging="363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a</w:t>
      </w:r>
    </w:p>
    <w:p w:rsidR="00700B10" w:rsidRDefault="00700B10">
      <w:pPr>
        <w:pStyle w:val="Standard"/>
      </w:pPr>
    </w:p>
    <w:tbl>
      <w:tblPr>
        <w:tblW w:w="9922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7584"/>
      </w:tblGrid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B24F65">
            <w:pPr>
              <w:pStyle w:val="Standard"/>
              <w:ind w:left="-13"/>
              <w:jc w:val="both"/>
              <w:rPr>
                <w:rFonts w:eastAsia="Calibri" w:cs="Calibri"/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Prodávající: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CE5D67" w:rsidP="00CE5D67">
            <w:pPr>
              <w:pStyle w:val="Standard"/>
              <w:ind w:left="-13"/>
              <w:jc w:val="both"/>
              <w:rPr>
                <w:rFonts w:eastAsia="Calibri" w:cs="Calibri"/>
                <w:b/>
                <w:bCs/>
                <w:sz w:val="24"/>
              </w:rPr>
            </w:pPr>
            <w:r w:rsidRPr="00CE5D67">
              <w:rPr>
                <w:rFonts w:eastAsia="Calibri" w:cs="Calibri"/>
                <w:b/>
                <w:bCs/>
                <w:sz w:val="24"/>
              </w:rPr>
              <w:t>Louda Auto a.s.</w:t>
            </w:r>
          </w:p>
        </w:tc>
      </w:tr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B24F65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Sídlo: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Pr="00CE5D67" w:rsidRDefault="00CE5D67" w:rsidP="000D635D">
            <w:pPr>
              <w:pStyle w:val="Standard"/>
              <w:jc w:val="both"/>
              <w:rPr>
                <w:rFonts w:eastAsia="Calibri" w:cs="Arial"/>
                <w:sz w:val="22"/>
                <w:szCs w:val="22"/>
              </w:rPr>
            </w:pPr>
            <w:r w:rsidRPr="00CE5D67">
              <w:rPr>
                <w:rFonts w:eastAsia="Calibri" w:cs="Calibri"/>
                <w:bCs/>
                <w:sz w:val="24"/>
              </w:rPr>
              <w:t>Choťánky 166, 290 01 CHOŤÁNKY</w:t>
            </w:r>
          </w:p>
        </w:tc>
      </w:tr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B24F65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Zastoupený: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Pr="00CE5D67" w:rsidRDefault="00CE5D67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 w:rsidRPr="00CE5D67">
              <w:rPr>
                <w:rFonts w:eastAsia="Calibri" w:cs="Calibri"/>
                <w:bCs/>
                <w:sz w:val="24"/>
              </w:rPr>
              <w:t xml:space="preserve">Oldřich </w:t>
            </w:r>
            <w:proofErr w:type="spellStart"/>
            <w:r w:rsidRPr="00CE5D67">
              <w:rPr>
                <w:rFonts w:eastAsia="Calibri" w:cs="Calibri"/>
                <w:bCs/>
                <w:sz w:val="24"/>
              </w:rPr>
              <w:t>Vejdovský</w:t>
            </w:r>
            <w:proofErr w:type="spellEnd"/>
          </w:p>
        </w:tc>
      </w:tr>
      <w:tr w:rsidR="00700B10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Default="00B24F65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IČ</w:t>
            </w:r>
            <w:r w:rsidR="00A9265A">
              <w:rPr>
                <w:rFonts w:eastAsia="Calibri" w:cs="Calibri"/>
                <w:sz w:val="22"/>
                <w:szCs w:val="22"/>
              </w:rPr>
              <w:t xml:space="preserve"> / DIČ</w:t>
            </w:r>
            <w:r>
              <w:rPr>
                <w:rFonts w:eastAsia="Calibri" w:cs="Calibri"/>
                <w:sz w:val="22"/>
                <w:szCs w:val="22"/>
              </w:rPr>
              <w:t>: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700B10" w:rsidRPr="00CE5D67" w:rsidRDefault="00CE5D67">
            <w:pPr>
              <w:pStyle w:val="Standard"/>
              <w:ind w:left="-13"/>
              <w:jc w:val="both"/>
              <w:rPr>
                <w:rFonts w:eastAsia="Calibri" w:cs="Arial"/>
                <w:sz w:val="22"/>
                <w:szCs w:val="22"/>
              </w:rPr>
            </w:pPr>
            <w:r w:rsidRPr="00CE5D67">
              <w:rPr>
                <w:rFonts w:eastAsia="Calibri" w:cs="Calibri"/>
                <w:bCs/>
                <w:sz w:val="24"/>
              </w:rPr>
              <w:t>46358714</w:t>
            </w:r>
          </w:p>
        </w:tc>
      </w:tr>
      <w:tr w:rsidR="00A9265A">
        <w:tc>
          <w:tcPr>
            <w:tcW w:w="2338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A9265A" w:rsidRDefault="00A9265A" w:rsidP="00A9265A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(dále jen prodávající)</w:t>
            </w:r>
          </w:p>
        </w:tc>
        <w:tc>
          <w:tcPr>
            <w:tcW w:w="7584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A9265A" w:rsidRDefault="00A9265A">
            <w:pPr>
              <w:pStyle w:val="Standard"/>
              <w:ind w:left="-13"/>
              <w:jc w:val="both"/>
              <w:rPr>
                <w:rFonts w:eastAsia="Calibri" w:cs="Calibri"/>
                <w:sz w:val="22"/>
                <w:szCs w:val="22"/>
              </w:rPr>
            </w:pPr>
          </w:p>
        </w:tc>
      </w:tr>
    </w:tbl>
    <w:p w:rsidR="00700B10" w:rsidRDefault="00700B10">
      <w:pPr>
        <w:pStyle w:val="Standard"/>
        <w:ind w:left="350" w:hanging="363"/>
      </w:pPr>
    </w:p>
    <w:p w:rsidR="00700B10" w:rsidRDefault="00B24F65" w:rsidP="00A9265A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II.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ind w:left="3915" w:hanging="3915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ÚČEL SMLOUVY</w:t>
            </w:r>
          </w:p>
        </w:tc>
      </w:tr>
    </w:tbl>
    <w:p w:rsidR="00700B10" w:rsidRDefault="00B24F65" w:rsidP="00A9265A">
      <w:pPr>
        <w:pStyle w:val="Standard"/>
        <w:numPr>
          <w:ilvl w:val="1"/>
          <w:numId w:val="7"/>
        </w:numPr>
        <w:autoSpaceDE w:val="0"/>
        <w:spacing w:before="57" w:after="57"/>
        <w:ind w:left="544" w:hanging="567"/>
        <w:jc w:val="both"/>
      </w:pPr>
      <w:r>
        <w:t>Smluvní strany prohlašují, že tuto kupní smlouvu (dále též jen smlouva) uzavírají za účelem dodání zboží uvedeného v čl. III. této smlouvy.</w:t>
      </w:r>
    </w:p>
    <w:p w:rsidR="00700B10" w:rsidRDefault="00B24F65" w:rsidP="00A9265A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III.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ind w:left="3915" w:hanging="3915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PŘEDMĚT PLNĚNÍ</w:t>
            </w:r>
          </w:p>
        </w:tc>
      </w:tr>
    </w:tbl>
    <w:p w:rsidR="00700B10" w:rsidRDefault="00B24F65" w:rsidP="00A9265A">
      <w:pPr>
        <w:pStyle w:val="Standard"/>
        <w:numPr>
          <w:ilvl w:val="1"/>
          <w:numId w:val="2"/>
        </w:numPr>
        <w:autoSpaceDE w:val="0"/>
        <w:spacing w:before="57" w:after="57"/>
        <w:ind w:left="544" w:hanging="567"/>
        <w:jc w:val="both"/>
      </w:pPr>
      <w:r>
        <w:rPr>
          <w:rFonts w:eastAsia="Calibri" w:cs="Calibri"/>
          <w:szCs w:val="20"/>
        </w:rPr>
        <w:t xml:space="preserve">Prodávající se touto smlouvou zavazuje dodat kupujícímu </w:t>
      </w:r>
      <w:r w:rsidR="00541508" w:rsidRPr="000D635D">
        <w:rPr>
          <w:rFonts w:eastAsia="Calibri" w:cs="Calibri"/>
          <w:b/>
          <w:bCs/>
          <w:szCs w:val="20"/>
        </w:rPr>
        <w:t xml:space="preserve">devítimístný </w:t>
      </w:r>
      <w:r w:rsidR="000F102F" w:rsidRPr="000D635D">
        <w:rPr>
          <w:rFonts w:eastAsia="Calibri" w:cs="Calibri"/>
          <w:b/>
          <w:bCs/>
          <w:szCs w:val="20"/>
        </w:rPr>
        <w:t>osobní automobil</w:t>
      </w:r>
      <w:r w:rsidR="00541508" w:rsidRPr="000D635D">
        <w:rPr>
          <w:rFonts w:eastAsia="Calibri" w:cs="Calibri"/>
          <w:b/>
          <w:bCs/>
          <w:szCs w:val="20"/>
        </w:rPr>
        <w:t xml:space="preserve"> zn. </w:t>
      </w:r>
      <w:r w:rsidR="00CE5D67">
        <w:rPr>
          <w:rFonts w:eastAsia="Calibri" w:cs="Calibri"/>
          <w:b/>
          <w:bCs/>
          <w:sz w:val="24"/>
        </w:rPr>
        <w:t>FORD</w:t>
      </w:r>
      <w:r w:rsidR="000D635D">
        <w:rPr>
          <w:rFonts w:eastAsia="Calibri" w:cs="Calibri"/>
          <w:b/>
          <w:bCs/>
          <w:szCs w:val="20"/>
        </w:rPr>
        <w:t xml:space="preserve"> typové označení </w:t>
      </w:r>
      <w:r w:rsidR="00CE5D67">
        <w:rPr>
          <w:rFonts w:eastAsia="Calibri" w:cs="Calibri"/>
          <w:b/>
          <w:bCs/>
          <w:sz w:val="24"/>
        </w:rPr>
        <w:t>Transit kombi</w:t>
      </w:r>
      <w:r w:rsidR="000D635D">
        <w:rPr>
          <w:rFonts w:eastAsia="Calibri" w:cs="Calibri"/>
          <w:b/>
          <w:bCs/>
          <w:szCs w:val="20"/>
        </w:rPr>
        <w:t xml:space="preserve"> </w:t>
      </w:r>
      <w:r w:rsidR="00A9265A">
        <w:rPr>
          <w:rFonts w:eastAsia="Calibri" w:cs="Calibri"/>
          <w:szCs w:val="20"/>
        </w:rPr>
        <w:t>dle nabídky ze </w:t>
      </w:r>
      <w:r w:rsidRPr="000D635D">
        <w:rPr>
          <w:rFonts w:eastAsia="Calibri" w:cs="Calibri"/>
          <w:szCs w:val="20"/>
        </w:rPr>
        <w:t>dne</w:t>
      </w:r>
      <w:r w:rsidR="000D635D">
        <w:rPr>
          <w:rFonts w:eastAsia="Calibri" w:cs="Calibri"/>
          <w:szCs w:val="20"/>
        </w:rPr>
        <w:t xml:space="preserve"> </w:t>
      </w:r>
      <w:r w:rsidR="00CE5D67">
        <w:rPr>
          <w:rFonts w:eastAsia="Calibri" w:cs="Calibri"/>
          <w:b/>
          <w:bCs/>
          <w:sz w:val="24"/>
        </w:rPr>
        <w:t>7. 11. 2022</w:t>
      </w:r>
      <w:r w:rsidR="00A9265A">
        <w:rPr>
          <w:rFonts w:eastAsia="Calibri" w:cs="Calibri"/>
          <w:szCs w:val="20"/>
        </w:rPr>
        <w:t xml:space="preserve"> </w:t>
      </w:r>
      <w:r>
        <w:rPr>
          <w:rFonts w:eastAsia="Calibri" w:cs="Calibri"/>
          <w:szCs w:val="20"/>
        </w:rPr>
        <w:t>(viz krycí list)</w:t>
      </w:r>
      <w:r w:rsidR="00A9265A">
        <w:rPr>
          <w:rFonts w:eastAsia="Calibri" w:cs="Calibri"/>
          <w:szCs w:val="20"/>
        </w:rPr>
        <w:t>,</w:t>
      </w:r>
      <w:r>
        <w:rPr>
          <w:rFonts w:eastAsia="Calibri" w:cs="Calibri"/>
          <w:szCs w:val="20"/>
        </w:rPr>
        <w:t xml:space="preserve"> (dále jen „zboží“ či „předmět koupě“) a převést na kupujícího vlastnické právo k tomuto zboží.</w:t>
      </w:r>
    </w:p>
    <w:p w:rsidR="00700B10" w:rsidRDefault="00B24F65" w:rsidP="00A9265A">
      <w:pPr>
        <w:pStyle w:val="Standard"/>
        <w:numPr>
          <w:ilvl w:val="1"/>
          <w:numId w:val="2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Kupující se zavazuje řádně a včas dodané zboží v požadované specifikaci a množství od prodávajícího převzít a uhradit prodávajícímu kupní cenu ve výši a za podmínek sjednaných v této smlouvě.</w:t>
      </w:r>
    </w:p>
    <w:p w:rsidR="00A9265A" w:rsidRPr="004E50EF" w:rsidRDefault="00B24F65" w:rsidP="004E50EF">
      <w:pPr>
        <w:pStyle w:val="Standard"/>
        <w:numPr>
          <w:ilvl w:val="1"/>
          <w:numId w:val="2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Součástí předmětu plnění dle odst. 1. tohoto článku sml</w:t>
      </w:r>
      <w:r w:rsidR="004E50EF">
        <w:rPr>
          <w:rFonts w:eastAsia="Calibri" w:cs="Calibri"/>
          <w:szCs w:val="20"/>
        </w:rPr>
        <w:t xml:space="preserve">ouvy je povinnost prodávajícího </w:t>
      </w:r>
      <w:r w:rsidRPr="004E50EF">
        <w:rPr>
          <w:rFonts w:eastAsia="Calibri" w:cs="Calibri"/>
          <w:szCs w:val="20"/>
        </w:rPr>
        <w:t xml:space="preserve">dodat kupujícímu dokumenty </w:t>
      </w:r>
      <w:r w:rsidR="00B31868">
        <w:rPr>
          <w:rFonts w:eastAsia="Calibri" w:cs="Calibri"/>
          <w:szCs w:val="20"/>
        </w:rPr>
        <w:t>nutné k řádnému užívání předmětu koupě</w:t>
      </w:r>
      <w:r w:rsidR="004E50EF">
        <w:rPr>
          <w:rFonts w:eastAsia="Calibri" w:cs="Calibri"/>
          <w:szCs w:val="20"/>
        </w:rPr>
        <w:t>.</w:t>
      </w:r>
    </w:p>
    <w:p w:rsidR="00700B10" w:rsidRDefault="00B24F65" w:rsidP="00A9265A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IV.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ind w:left="3915" w:hanging="3915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KUPNÍ CENA A PLATEBNÍ PODMÍNKY</w:t>
            </w:r>
          </w:p>
        </w:tc>
      </w:tr>
    </w:tbl>
    <w:p w:rsidR="00014B4C" w:rsidRPr="00014B4C" w:rsidRDefault="00B24F65" w:rsidP="00A9265A">
      <w:pPr>
        <w:pStyle w:val="Standard"/>
        <w:numPr>
          <w:ilvl w:val="1"/>
          <w:numId w:val="9"/>
        </w:numPr>
        <w:autoSpaceDE w:val="0"/>
        <w:spacing w:before="57" w:after="57"/>
        <w:ind w:left="544" w:hanging="567"/>
        <w:jc w:val="both"/>
      </w:pPr>
      <w:r>
        <w:rPr>
          <w:rFonts w:eastAsia="Calibri" w:cs="Calibri"/>
          <w:szCs w:val="20"/>
        </w:rPr>
        <w:t xml:space="preserve">Smluvní strany si ujednaly </w:t>
      </w:r>
      <w:r w:rsidRPr="000D635D">
        <w:rPr>
          <w:rFonts w:eastAsia="Calibri" w:cs="Calibri"/>
          <w:szCs w:val="20"/>
        </w:rPr>
        <w:t>kupní cenu</w:t>
      </w:r>
      <w:r>
        <w:rPr>
          <w:rFonts w:eastAsia="Calibri" w:cs="Calibri"/>
          <w:szCs w:val="20"/>
        </w:rPr>
        <w:t xml:space="preserve"> </w:t>
      </w:r>
      <w:r w:rsidR="004E50EF">
        <w:rPr>
          <w:rFonts w:eastAsia="Calibri" w:cs="Calibri"/>
          <w:szCs w:val="20"/>
        </w:rPr>
        <w:t xml:space="preserve">za předmět plnění vč. požadovaných dokumentů </w:t>
      </w:r>
      <w:r>
        <w:rPr>
          <w:rFonts w:eastAsia="Calibri" w:cs="Calibri"/>
          <w:szCs w:val="20"/>
        </w:rPr>
        <w:t xml:space="preserve">dohodou takto: </w:t>
      </w:r>
    </w:p>
    <w:tbl>
      <w:tblPr>
        <w:tblW w:w="0" w:type="auto"/>
        <w:tblInd w:w="6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2121"/>
        <w:gridCol w:w="1726"/>
      </w:tblGrid>
      <w:tr w:rsidR="00014B4C" w:rsidRPr="00A9265A" w:rsidTr="005F10EE">
        <w:tc>
          <w:tcPr>
            <w:tcW w:w="4883" w:type="dxa"/>
            <w:tcBorders>
              <w:top w:val="single" w:sz="1" w:space="0" w:color="000000"/>
            </w:tcBorders>
            <w:shd w:val="clear" w:color="auto" w:fill="auto"/>
          </w:tcPr>
          <w:p w:rsidR="00014B4C" w:rsidRPr="00A9265A" w:rsidRDefault="00014B4C" w:rsidP="00014B4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shd w:val="clear" w:color="auto" w:fill="FFFF99"/>
              </w:rPr>
            </w:pPr>
            <w:r w:rsidRPr="00A9265A">
              <w:rPr>
                <w:rFonts w:ascii="Calibri" w:hAnsi="Calibri" w:cs="Calibri"/>
                <w:sz w:val="20"/>
                <w:szCs w:val="20"/>
              </w:rPr>
              <w:t>Celková cena bez DPH:</w:t>
            </w:r>
            <w:r w:rsidRPr="00A9265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1" w:type="dxa"/>
            <w:tcBorders>
              <w:top w:val="single" w:sz="1" w:space="0" w:color="000000"/>
            </w:tcBorders>
            <w:shd w:val="clear" w:color="auto" w:fill="auto"/>
          </w:tcPr>
          <w:p w:rsidR="00014B4C" w:rsidRPr="005F10EE" w:rsidRDefault="00CE5D67" w:rsidP="00B24F65">
            <w:pPr>
              <w:pStyle w:val="Obsahtabulky"/>
              <w:jc w:val="both"/>
              <w:rPr>
                <w:rFonts w:cs="Calibri"/>
                <w:color w:val="FF0000"/>
                <w:sz w:val="24"/>
                <w:highlight w:val="yellow"/>
              </w:rPr>
            </w:pPr>
            <w:r w:rsidRPr="00CE5D67">
              <w:rPr>
                <w:rFonts w:cs="Calibri"/>
                <w:b/>
                <w:sz w:val="24"/>
              </w:rPr>
              <w:t>865.634,00</w:t>
            </w:r>
          </w:p>
        </w:tc>
        <w:tc>
          <w:tcPr>
            <w:tcW w:w="1726" w:type="dxa"/>
            <w:tcBorders>
              <w:top w:val="single" w:sz="1" w:space="0" w:color="000000"/>
            </w:tcBorders>
            <w:shd w:val="clear" w:color="auto" w:fill="auto"/>
          </w:tcPr>
          <w:p w:rsidR="00014B4C" w:rsidRPr="00A9265A" w:rsidRDefault="00014B4C" w:rsidP="0004391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265A">
              <w:rPr>
                <w:rFonts w:ascii="Calibri" w:hAnsi="Calibri" w:cs="Calibri"/>
                <w:sz w:val="20"/>
                <w:szCs w:val="20"/>
              </w:rPr>
              <w:t>Kč</w:t>
            </w:r>
          </w:p>
        </w:tc>
      </w:tr>
      <w:tr w:rsidR="00014B4C" w:rsidRPr="00A9265A" w:rsidTr="005F10EE">
        <w:tc>
          <w:tcPr>
            <w:tcW w:w="4883" w:type="dxa"/>
            <w:shd w:val="clear" w:color="auto" w:fill="auto"/>
          </w:tcPr>
          <w:p w:rsidR="00014B4C" w:rsidRPr="00A9265A" w:rsidRDefault="00014B4C" w:rsidP="00B24F6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  <w:shd w:val="clear" w:color="auto" w:fill="FFFF99"/>
              </w:rPr>
            </w:pPr>
            <w:r w:rsidRPr="00A9265A">
              <w:rPr>
                <w:rFonts w:ascii="Calibri" w:hAnsi="Calibri" w:cs="Calibri"/>
                <w:sz w:val="20"/>
                <w:szCs w:val="20"/>
              </w:rPr>
              <w:t>DPH 21 % v Kč</w:t>
            </w:r>
            <w:r w:rsidRPr="00A9265A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1" w:type="dxa"/>
            <w:shd w:val="clear" w:color="auto" w:fill="auto"/>
          </w:tcPr>
          <w:p w:rsidR="00014B4C" w:rsidRPr="005F10EE" w:rsidRDefault="00CE5D67" w:rsidP="00B24F65">
            <w:pPr>
              <w:pStyle w:val="Obsahtabulky"/>
              <w:jc w:val="both"/>
              <w:rPr>
                <w:rFonts w:cs="Calibri"/>
                <w:color w:val="FF0000"/>
                <w:sz w:val="24"/>
                <w:highlight w:val="yellow"/>
              </w:rPr>
            </w:pPr>
            <w:r w:rsidRPr="00CE5D67">
              <w:rPr>
                <w:rFonts w:cs="Calibri"/>
                <w:b/>
                <w:sz w:val="24"/>
              </w:rPr>
              <w:t>181.783,00</w:t>
            </w:r>
          </w:p>
        </w:tc>
        <w:tc>
          <w:tcPr>
            <w:tcW w:w="1726" w:type="dxa"/>
            <w:shd w:val="clear" w:color="auto" w:fill="auto"/>
          </w:tcPr>
          <w:p w:rsidR="00014B4C" w:rsidRPr="00A9265A" w:rsidRDefault="00014B4C" w:rsidP="00B24F6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9265A">
              <w:rPr>
                <w:rFonts w:ascii="Calibri" w:hAnsi="Calibri" w:cs="Calibri"/>
                <w:sz w:val="20"/>
                <w:szCs w:val="20"/>
              </w:rPr>
              <w:t>Kč</w:t>
            </w:r>
          </w:p>
        </w:tc>
      </w:tr>
      <w:tr w:rsidR="00014B4C" w:rsidRPr="00A9265A" w:rsidTr="005F10EE">
        <w:tc>
          <w:tcPr>
            <w:tcW w:w="4883" w:type="dxa"/>
            <w:tcBorders>
              <w:top w:val="double" w:sz="1" w:space="0" w:color="000000"/>
            </w:tcBorders>
            <w:shd w:val="clear" w:color="auto" w:fill="auto"/>
          </w:tcPr>
          <w:p w:rsidR="00014B4C" w:rsidRPr="00A9265A" w:rsidRDefault="00014B4C" w:rsidP="00B24F6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65A">
              <w:rPr>
                <w:rFonts w:ascii="Calibri" w:hAnsi="Calibri" w:cs="Calibri"/>
                <w:b/>
                <w:bCs/>
                <w:sz w:val="20"/>
                <w:szCs w:val="20"/>
              </w:rPr>
              <w:t>Celková cena včetně DPH:</w:t>
            </w:r>
          </w:p>
        </w:tc>
        <w:tc>
          <w:tcPr>
            <w:tcW w:w="2121" w:type="dxa"/>
            <w:tcBorders>
              <w:top w:val="double" w:sz="1" w:space="0" w:color="000000"/>
            </w:tcBorders>
            <w:shd w:val="clear" w:color="auto" w:fill="auto"/>
          </w:tcPr>
          <w:p w:rsidR="00014B4C" w:rsidRPr="00CE5D67" w:rsidRDefault="00CE5D67" w:rsidP="00B24F65">
            <w:pPr>
              <w:pStyle w:val="Obsahtabulky"/>
              <w:jc w:val="both"/>
              <w:rPr>
                <w:rFonts w:cs="Calibri"/>
                <w:b/>
                <w:bCs/>
                <w:color w:val="FF0000"/>
                <w:sz w:val="24"/>
                <w:highlight w:val="yellow"/>
              </w:rPr>
            </w:pPr>
            <w:r w:rsidRPr="00CE5D67">
              <w:rPr>
                <w:rFonts w:cs="Calibri"/>
                <w:b/>
                <w:sz w:val="24"/>
              </w:rPr>
              <w:t>1.047.417,00</w:t>
            </w:r>
          </w:p>
        </w:tc>
        <w:tc>
          <w:tcPr>
            <w:tcW w:w="1726" w:type="dxa"/>
            <w:tcBorders>
              <w:top w:val="double" w:sz="1" w:space="0" w:color="000000"/>
            </w:tcBorders>
            <w:shd w:val="clear" w:color="auto" w:fill="auto"/>
          </w:tcPr>
          <w:p w:rsidR="00014B4C" w:rsidRPr="00A9265A" w:rsidRDefault="00014B4C" w:rsidP="00B24F65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9265A">
              <w:rPr>
                <w:rFonts w:ascii="Calibri" w:hAnsi="Calibri" w:cs="Calibri"/>
                <w:b/>
                <w:bCs/>
                <w:sz w:val="20"/>
                <w:szCs w:val="20"/>
              </w:rPr>
              <w:t>Kč</w:t>
            </w:r>
          </w:p>
        </w:tc>
      </w:tr>
    </w:tbl>
    <w:p w:rsidR="00700B10" w:rsidRDefault="00B24F65" w:rsidP="00D75A69">
      <w:pPr>
        <w:pStyle w:val="Standard"/>
        <w:numPr>
          <w:ilvl w:val="1"/>
          <w:numId w:val="9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Kupní cena obsahuje veškeré náklady na sjednaný předmět koupě uvedený v odst. 1. čl. III. této smlouvy včetně plnění dle odst. 3. čl. III. této smlouvy a dále včetně nákladů na dodání na místo plnění a dále splnění všech povinností stanovených v této smlouvě nebo s ní souvisejících. Ke kupní ceně bude prodávajícím uplatněna daň z přidané hodnoty v příslušné zákonné výši. Prodávající není oprávněn požadovat po kupujícím zaplacení zálohy na kupní cenu.</w:t>
      </w:r>
    </w:p>
    <w:p w:rsidR="005F10EE" w:rsidRDefault="005F10EE" w:rsidP="005F10EE">
      <w:pPr>
        <w:pStyle w:val="Standard"/>
        <w:numPr>
          <w:ilvl w:val="1"/>
          <w:numId w:val="9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t>Smluvní strany se dohodly na tom, že příjemce zdanitelného plnění je oprávněn uplatnit institut zvláštního způsobu zajištění daně z přidané hodnoty ve smyslu § 109a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ceny.</w:t>
      </w:r>
    </w:p>
    <w:p w:rsidR="00700B10" w:rsidRDefault="00B24F65" w:rsidP="00D75A69">
      <w:pPr>
        <w:pStyle w:val="Standard"/>
        <w:numPr>
          <w:ilvl w:val="1"/>
          <w:numId w:val="9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Podkladem pro zaplacení kupní ceny je daňový doklad – faktura (dále jen „faktura“). Právo na zaplacení kupní ceny dle tohoto článku této smlouvy a vystavit fakturu vzniká prodávajícímu dnem, který následuje po dni, kdy prodávající řádně dodá kupujícímu zboží </w:t>
      </w:r>
      <w:r w:rsidR="00C75E1E">
        <w:rPr>
          <w:rFonts w:eastAsia="Calibri" w:cs="Calibri"/>
          <w:szCs w:val="20"/>
        </w:rPr>
        <w:t>a řádně</w:t>
      </w:r>
      <w:r>
        <w:rPr>
          <w:rFonts w:eastAsia="Calibri" w:cs="Calibri"/>
          <w:szCs w:val="20"/>
        </w:rPr>
        <w:t xml:space="preserve"> splní povinnosti uvedené pod odst. 3. čl. III. této smlouvy.</w:t>
      </w:r>
    </w:p>
    <w:p w:rsidR="00700B10" w:rsidRDefault="00B24F65" w:rsidP="00D75A69">
      <w:pPr>
        <w:pStyle w:val="Standard"/>
        <w:numPr>
          <w:ilvl w:val="1"/>
          <w:numId w:val="9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Faktura bude mít zákonem stanovené náležitosti daňového dokladu a dále v ní bude uvedeno číslo této smlouvy. Fakturu je prodávající povinen doručit na adresu sídla kupujícího. Přílohou faktury bude kopie dodacího listu dle odst. </w:t>
      </w:r>
      <w:r w:rsidR="00C75E1E">
        <w:rPr>
          <w:rFonts w:eastAsia="Calibri" w:cs="Calibri"/>
          <w:szCs w:val="20"/>
        </w:rPr>
        <w:t>5</w:t>
      </w:r>
      <w:r>
        <w:rPr>
          <w:rFonts w:eastAsia="Calibri" w:cs="Calibri"/>
          <w:szCs w:val="20"/>
        </w:rPr>
        <w:t xml:space="preserve">. čl. V. této smlouvy podepsaného oběma smluvními stranami. Doba splatnosti faktury činí </w:t>
      </w:r>
      <w:r w:rsidR="00541508">
        <w:rPr>
          <w:rFonts w:eastAsia="Calibri" w:cs="Calibri"/>
          <w:szCs w:val="20"/>
        </w:rPr>
        <w:t>14</w:t>
      </w:r>
      <w:r>
        <w:rPr>
          <w:rFonts w:eastAsia="Calibri" w:cs="Calibri"/>
          <w:szCs w:val="20"/>
        </w:rPr>
        <w:t xml:space="preserve"> dnů ode dne jejího prokazatelného doručení kupujícímu.</w:t>
      </w:r>
    </w:p>
    <w:p w:rsidR="00700B10" w:rsidRDefault="00B24F65" w:rsidP="00D75A69">
      <w:pPr>
        <w:pStyle w:val="Standard"/>
        <w:numPr>
          <w:ilvl w:val="1"/>
          <w:numId w:val="9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Smluvní strany si ujednaly, že platb</w:t>
      </w:r>
      <w:r w:rsidR="00C75E1E">
        <w:rPr>
          <w:rFonts w:eastAsia="Calibri" w:cs="Calibri"/>
          <w:szCs w:val="20"/>
        </w:rPr>
        <w:t xml:space="preserve">a </w:t>
      </w:r>
      <w:r>
        <w:rPr>
          <w:rFonts w:eastAsia="Calibri" w:cs="Calibri"/>
          <w:szCs w:val="20"/>
        </w:rPr>
        <w:t>prob</w:t>
      </w:r>
      <w:r w:rsidR="00C75E1E">
        <w:rPr>
          <w:rFonts w:eastAsia="Calibri" w:cs="Calibri"/>
          <w:szCs w:val="20"/>
        </w:rPr>
        <w:t>ěhne</w:t>
      </w:r>
      <w:r>
        <w:rPr>
          <w:rFonts w:eastAsia="Calibri" w:cs="Calibri"/>
          <w:szCs w:val="20"/>
        </w:rPr>
        <w:t xml:space="preserve"> bezhotovostní formou na bankovní účet prodávajícího</w:t>
      </w:r>
      <w:r w:rsidR="00541508">
        <w:rPr>
          <w:rFonts w:eastAsia="Calibri" w:cs="Calibri"/>
          <w:szCs w:val="20"/>
        </w:rPr>
        <w:t xml:space="preserve"> zveřejněný v registru plátců DPH</w:t>
      </w:r>
      <w:r>
        <w:rPr>
          <w:rFonts w:eastAsia="Calibri" w:cs="Calibri"/>
          <w:szCs w:val="20"/>
        </w:rPr>
        <w:t>.</w:t>
      </w:r>
    </w:p>
    <w:p w:rsidR="00700B10" w:rsidRDefault="00B24F65" w:rsidP="00D75A69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V.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MÍSTO, LHŮTA A PODMÍNKY PLNĚNÍ SMLOUVY</w:t>
            </w:r>
          </w:p>
        </w:tc>
      </w:tr>
    </w:tbl>
    <w:p w:rsidR="00881170" w:rsidRDefault="00B24F65" w:rsidP="005F10EE">
      <w:pPr>
        <w:pStyle w:val="Standard"/>
        <w:numPr>
          <w:ilvl w:val="1"/>
          <w:numId w:val="10"/>
        </w:numPr>
        <w:autoSpaceDE w:val="0"/>
        <w:spacing w:before="57"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Smluvní strany si ujednaly, že místo dodá</w:t>
      </w:r>
      <w:r w:rsidR="005F10EE">
        <w:rPr>
          <w:rFonts w:eastAsia="Calibri" w:cs="Calibri"/>
          <w:szCs w:val="20"/>
        </w:rPr>
        <w:t>ní předmětu koupě je na adrese</w:t>
      </w:r>
      <w:r w:rsidR="0008616A">
        <w:rPr>
          <w:rFonts w:eastAsia="Calibri" w:cs="Calibri"/>
          <w:szCs w:val="20"/>
        </w:rPr>
        <w:t>:</w:t>
      </w:r>
    </w:p>
    <w:p w:rsidR="005F10EE" w:rsidRPr="00881170" w:rsidRDefault="0008616A" w:rsidP="00881170">
      <w:pPr>
        <w:pStyle w:val="Standard"/>
        <w:autoSpaceDE w:val="0"/>
        <w:spacing w:before="57" w:after="57"/>
        <w:ind w:left="544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br/>
      </w:r>
      <w:r w:rsidR="00CE5D67">
        <w:rPr>
          <w:rFonts w:eastAsia="Calibri" w:cs="Calibri"/>
          <w:bCs/>
          <w:szCs w:val="20"/>
        </w:rPr>
        <w:t xml:space="preserve">LOUDA AUTO a. s., </w:t>
      </w:r>
      <w:r w:rsidR="00AD38AB" w:rsidRPr="00AD38AB">
        <w:rPr>
          <w:rFonts w:eastAsia="Calibri" w:cs="Calibri"/>
          <w:bCs/>
          <w:szCs w:val="20"/>
        </w:rPr>
        <w:t>Havlíčkova 158, 280 02</w:t>
      </w:r>
      <w:r w:rsidR="00AD38AB">
        <w:rPr>
          <w:rFonts w:eastAsia="Calibri" w:cs="Calibri"/>
          <w:bCs/>
          <w:szCs w:val="20"/>
        </w:rPr>
        <w:t>, KOLÍN</w:t>
      </w:r>
    </w:p>
    <w:p w:rsidR="00403A8B" w:rsidRDefault="00B24F65" w:rsidP="00403A8B">
      <w:pPr>
        <w:pStyle w:val="Standard"/>
        <w:numPr>
          <w:ilvl w:val="1"/>
          <w:numId w:val="10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Kupující nabývá vlastnické právo ke zboží dnem převzetí řádně dodaného zboží kupujícím v místě dodání na základě dodacího listu</w:t>
      </w:r>
      <w:r w:rsidR="0071215D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a to i v případě, že nedošlo k převzetí plnění uvedeného v odst. 3. čl. III. této smlouvy. Nebezpečí vzniku škody přechází na kupujícího dnem převzetí řádně dodaného zboží kupujícím dle této smlouvy včetně veškerého plnění uvedeného v odst. 3. čl. III. této smlouvy. Do té doby nese nebezpečí vzniku škody na zboží prodávající.</w:t>
      </w:r>
    </w:p>
    <w:p w:rsidR="00700B10" w:rsidRPr="00403A8B" w:rsidRDefault="00B24F65" w:rsidP="00403A8B">
      <w:pPr>
        <w:pStyle w:val="Standard"/>
        <w:numPr>
          <w:ilvl w:val="1"/>
          <w:numId w:val="10"/>
        </w:numPr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 w:rsidRPr="00403A8B">
        <w:rPr>
          <w:rFonts w:eastAsia="Calibri" w:cs="Calibri"/>
          <w:szCs w:val="20"/>
        </w:rPr>
        <w:t>Prodávající je povinen</w:t>
      </w:r>
      <w:r w:rsidR="00403A8B" w:rsidRPr="00403A8B">
        <w:rPr>
          <w:rFonts w:eastAsia="Calibri" w:cs="Calibri"/>
          <w:szCs w:val="20"/>
        </w:rPr>
        <w:t xml:space="preserve"> </w:t>
      </w:r>
      <w:r w:rsidRPr="00403A8B">
        <w:rPr>
          <w:rFonts w:eastAsia="Calibri" w:cs="Calibri"/>
          <w:szCs w:val="20"/>
        </w:rPr>
        <w:t>dodat kupujícímu zboží uvedené v odst. 1. čl. III. této smlouvy včetně v</w:t>
      </w:r>
      <w:r w:rsidR="00D75A69" w:rsidRPr="00403A8B">
        <w:rPr>
          <w:rFonts w:eastAsia="Calibri" w:cs="Calibri"/>
          <w:szCs w:val="20"/>
        </w:rPr>
        <w:t xml:space="preserve">šech </w:t>
      </w:r>
      <w:r w:rsidRPr="00403A8B">
        <w:rPr>
          <w:rFonts w:eastAsia="Calibri" w:cs="Calibri"/>
          <w:szCs w:val="20"/>
        </w:rPr>
        <w:t xml:space="preserve">dokumentů dle odst. </w:t>
      </w:r>
      <w:r w:rsidR="00D75A69" w:rsidRPr="00403A8B">
        <w:rPr>
          <w:rFonts w:eastAsia="Calibri" w:cs="Calibri"/>
          <w:szCs w:val="20"/>
        </w:rPr>
        <w:t>5</w:t>
      </w:r>
      <w:r w:rsidRPr="00403A8B">
        <w:rPr>
          <w:rFonts w:eastAsia="Calibri" w:cs="Calibri"/>
          <w:szCs w:val="20"/>
        </w:rPr>
        <w:t xml:space="preserve">. tohoto článku této smlouvy </w:t>
      </w:r>
      <w:r w:rsidR="005C127A" w:rsidRPr="000D635D">
        <w:rPr>
          <w:rFonts w:eastAsia="Calibri" w:cs="Calibri"/>
          <w:szCs w:val="20"/>
        </w:rPr>
        <w:t xml:space="preserve">nejpozději do </w:t>
      </w:r>
      <w:r w:rsidR="008C24A6">
        <w:rPr>
          <w:rFonts w:eastAsia="Calibri" w:cs="Calibri"/>
          <w:b/>
          <w:szCs w:val="20"/>
        </w:rPr>
        <w:t>12. 12. 2022</w:t>
      </w:r>
      <w:r w:rsidR="00403A8B" w:rsidRPr="00550FF3">
        <w:rPr>
          <w:rFonts w:eastAsia="Calibri" w:cs="Calibri"/>
          <w:szCs w:val="20"/>
        </w:rPr>
        <w:t>.</w:t>
      </w:r>
    </w:p>
    <w:p w:rsidR="00700B10" w:rsidRDefault="00B24F65">
      <w:pPr>
        <w:pStyle w:val="Standard"/>
        <w:numPr>
          <w:ilvl w:val="1"/>
          <w:numId w:val="10"/>
        </w:numPr>
        <w:autoSpaceDE w:val="0"/>
        <w:spacing w:after="57"/>
        <w:ind w:left="544" w:hanging="567"/>
        <w:jc w:val="both"/>
      </w:pPr>
      <w:r>
        <w:t xml:space="preserve">Smluvní strany si ujednaly, že zboží je dodané, je-li dodáno řádně a včas bez jakýchkoliv byť i drobných vad a poškození. Kupující převezme řádně dodané zboží od prodávajícího ve sjednaném místě dodání dle odst. 1 tohoto článku této smlouvy. O předání a převzetí zboží bude sepsán </w:t>
      </w:r>
      <w:r>
        <w:rPr>
          <w:b/>
          <w:bCs/>
        </w:rPr>
        <w:t xml:space="preserve">dodací list </w:t>
      </w:r>
      <w:r>
        <w:t>ve dvojím vyhotovení, který bude podepsán oprávněnými osobami obou smluvních stran. Kupující je oprávněn odmítnout převzít zboží, které vykazuje byť i drobné vady nebo poškození. Jestliže kupující odmítne převzít zboží, vyjádří své stanovisko o příčinách nepřevzetí v dodacím listu.</w:t>
      </w:r>
    </w:p>
    <w:p w:rsidR="00700B10" w:rsidRDefault="00B24F65" w:rsidP="00D75A69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VI.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ÚROKY Z PRODLENÍ A SMLUVNÍ POKUTY</w:t>
            </w:r>
          </w:p>
        </w:tc>
      </w:tr>
    </w:tbl>
    <w:p w:rsidR="00700B10" w:rsidRDefault="00B24F65" w:rsidP="00D75A69">
      <w:pPr>
        <w:pStyle w:val="Standard"/>
        <w:numPr>
          <w:ilvl w:val="1"/>
          <w:numId w:val="13"/>
        </w:numPr>
        <w:shd w:val="clear" w:color="auto" w:fill="FFFFFF"/>
        <w:autoSpaceDE w:val="0"/>
        <w:spacing w:before="57"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V případě prodlení kupujícího se zaplacením kupní ceny sjednané v čl. IV. této smlouvy uhradí kupující prodávajícímu </w:t>
      </w:r>
      <w:r w:rsidR="00B563D2">
        <w:rPr>
          <w:rFonts w:eastAsia="Calibri" w:cs="Calibri"/>
          <w:szCs w:val="20"/>
        </w:rPr>
        <w:t>částku 500 Kč</w:t>
      </w:r>
      <w:r>
        <w:rPr>
          <w:rFonts w:eastAsia="Calibri" w:cs="Calibri"/>
          <w:szCs w:val="20"/>
        </w:rPr>
        <w:t xml:space="preserve"> z dlužné částky za každý i započatý kalendářní den prodlení.</w:t>
      </w:r>
    </w:p>
    <w:p w:rsidR="00700B10" w:rsidRDefault="00B24F65">
      <w:pPr>
        <w:pStyle w:val="Standard"/>
        <w:numPr>
          <w:ilvl w:val="1"/>
          <w:numId w:val="13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V případě, že prodávající nedodá včas a řádně zboží uvedené v odst. 1. čl. III. této smlouvy včetně plnění dle odst. 3. čl. III. této smlouvy ve lhůtě plnění uvedené </w:t>
      </w:r>
      <w:r w:rsidR="00B049D2">
        <w:rPr>
          <w:rFonts w:eastAsia="Calibri" w:cs="Calibri"/>
          <w:szCs w:val="20"/>
        </w:rPr>
        <w:t xml:space="preserve">v </w:t>
      </w:r>
      <w:r>
        <w:rPr>
          <w:rFonts w:eastAsia="Calibri" w:cs="Calibri"/>
          <w:szCs w:val="20"/>
        </w:rPr>
        <w:t xml:space="preserve">odst. 3. čl. V. této smlouvy nebo v písemně dohodnutém termínu, je prodávající povinen uhradit kupujícímu </w:t>
      </w:r>
      <w:r w:rsidR="00B563D2">
        <w:rPr>
          <w:rFonts w:eastAsia="Calibri" w:cs="Calibri"/>
          <w:szCs w:val="20"/>
        </w:rPr>
        <w:t>částku 500 Kč</w:t>
      </w:r>
      <w:r>
        <w:rPr>
          <w:rFonts w:eastAsia="Calibri" w:cs="Calibri"/>
          <w:szCs w:val="20"/>
        </w:rPr>
        <w:t xml:space="preserve"> z ceny nedodaného zboží za každý i započatý kalendářní den prodlení.</w:t>
      </w:r>
    </w:p>
    <w:p w:rsidR="00700B10" w:rsidRDefault="00B563D2" w:rsidP="00043919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VI</w:t>
      </w:r>
      <w:r w:rsidR="00B24F65">
        <w:rPr>
          <w:rFonts w:cs="Calibri"/>
          <w:sz w:val="24"/>
        </w:rPr>
        <w:t>I.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ZÁRUKA ZA JAKOST, ODPOVĚDNOST ZA VADY, REKLAMACE</w:t>
            </w:r>
            <w:r w:rsidR="00FC2644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, SERVIS</w:t>
            </w:r>
          </w:p>
        </w:tc>
      </w:tr>
    </w:tbl>
    <w:p w:rsidR="00700B10" w:rsidRDefault="00B24F65" w:rsidP="00750A17">
      <w:pPr>
        <w:pStyle w:val="Standard"/>
        <w:numPr>
          <w:ilvl w:val="1"/>
          <w:numId w:val="15"/>
        </w:numPr>
        <w:shd w:val="clear" w:color="auto" w:fill="FFFFFF"/>
        <w:autoSpaceDE w:val="0"/>
        <w:spacing w:before="57"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Prodávající odpovídá kupujícímu za to, že dodané zboží bude mít vlastnosti umožňující jeho řádné užívání.</w:t>
      </w:r>
    </w:p>
    <w:p w:rsidR="00700B10" w:rsidRDefault="00B24F65" w:rsidP="00750A17">
      <w:pPr>
        <w:pStyle w:val="Standard"/>
        <w:numPr>
          <w:ilvl w:val="1"/>
          <w:numId w:val="15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Prodávající prohlašuje, že dodané zboží nemá právní vady a že plněním této smlouvy nebudou poškozena autorská, patentová ani jiná práva duševního vlastnictví třetích osob a že z těchto důvodů odpovídá kupujícímu za veškerou škodu, která by kupujícímu vzešla z nepravdivosti tohoto prohlášení. Smluvní strany si ujednaly možnost kupujícího odstoupit od této smlouvy v případě nepravdivosti shora uvedeného prohlášení prodávajícího. Kupující se zavazuje prodávajícího bez zbytečného odkladu informovat o uplatnění nároků třetích osob.</w:t>
      </w:r>
    </w:p>
    <w:p w:rsidR="00700B10" w:rsidRDefault="00B24F65" w:rsidP="00750A17">
      <w:pPr>
        <w:pStyle w:val="Standard"/>
        <w:numPr>
          <w:ilvl w:val="1"/>
          <w:numId w:val="15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Prodávající poskytuje kupujícímu na dodané zboží uvedené v odst. 1. čl. I</w:t>
      </w:r>
      <w:r w:rsidR="00FC2644">
        <w:rPr>
          <w:rFonts w:eastAsia="Calibri" w:cs="Calibri"/>
          <w:szCs w:val="20"/>
        </w:rPr>
        <w:t>I</w:t>
      </w:r>
      <w:r>
        <w:rPr>
          <w:rFonts w:eastAsia="Calibri" w:cs="Calibri"/>
          <w:szCs w:val="20"/>
        </w:rPr>
        <w:t>I. této smlouvy záruku v</w:t>
      </w:r>
      <w:r w:rsidR="003F0F98">
        <w:rPr>
          <w:rFonts w:eastAsia="Calibri" w:cs="Calibri"/>
          <w:szCs w:val="20"/>
        </w:rPr>
        <w:t> </w:t>
      </w:r>
      <w:r>
        <w:rPr>
          <w:rFonts w:eastAsia="Calibri" w:cs="Calibri"/>
          <w:szCs w:val="20"/>
        </w:rPr>
        <w:t>délce</w:t>
      </w:r>
      <w:r w:rsidR="003F0F98">
        <w:rPr>
          <w:rFonts w:eastAsia="Calibri" w:cs="Calibri"/>
          <w:szCs w:val="20"/>
        </w:rPr>
        <w:t xml:space="preserve"> </w:t>
      </w:r>
      <w:r w:rsidR="00AD38AB" w:rsidRPr="00AD38AB">
        <w:rPr>
          <w:rFonts w:eastAsia="Calibri" w:cs="Calibri"/>
          <w:b/>
          <w:bCs/>
          <w:color w:val="000000"/>
          <w:szCs w:val="20"/>
        </w:rPr>
        <w:t>48</w:t>
      </w:r>
      <w:r w:rsidR="00385FD8" w:rsidRPr="00AD38AB">
        <w:rPr>
          <w:rFonts w:eastAsia="Calibri" w:cs="Calibri"/>
          <w:b/>
          <w:bCs/>
          <w:color w:val="000000"/>
          <w:szCs w:val="20"/>
        </w:rPr>
        <w:t xml:space="preserve"> </w:t>
      </w:r>
      <w:r w:rsidRPr="00AD38AB">
        <w:rPr>
          <w:rFonts w:eastAsia="Calibri" w:cs="Calibri"/>
          <w:b/>
          <w:bCs/>
          <w:color w:val="000000"/>
          <w:szCs w:val="20"/>
        </w:rPr>
        <w:t xml:space="preserve"> </w:t>
      </w:r>
      <w:r w:rsidRPr="006F00F9">
        <w:rPr>
          <w:rFonts w:eastAsia="Calibri" w:cs="Calibri"/>
          <w:b/>
          <w:bCs/>
          <w:color w:val="000000"/>
          <w:szCs w:val="20"/>
        </w:rPr>
        <w:t>měsíců</w:t>
      </w:r>
      <w:r>
        <w:rPr>
          <w:rFonts w:eastAsia="Calibri" w:cs="Calibri"/>
          <w:szCs w:val="20"/>
        </w:rPr>
        <w:t>, která začíná běžet ode dne převzetí řádně dodaného zboží kupujícím, a to včetně řádného splnění povinností prodávajícího dle odst. 3. čl. I</w:t>
      </w:r>
      <w:r w:rsidR="00FC2644">
        <w:rPr>
          <w:rFonts w:eastAsia="Calibri" w:cs="Calibri"/>
          <w:szCs w:val="20"/>
        </w:rPr>
        <w:t>I</w:t>
      </w:r>
      <w:r>
        <w:rPr>
          <w:rFonts w:eastAsia="Calibri" w:cs="Calibri"/>
          <w:szCs w:val="20"/>
        </w:rPr>
        <w:t>I. této smlouvy. Podmínkou záruky</w:t>
      </w:r>
      <w:r w:rsidR="00385FD8">
        <w:rPr>
          <w:rFonts w:eastAsia="Calibri" w:cs="Calibri"/>
          <w:szCs w:val="20"/>
        </w:rPr>
        <w:t xml:space="preserve"> </w:t>
      </w:r>
      <w:r>
        <w:rPr>
          <w:rFonts w:eastAsia="Calibri" w:cs="Calibri"/>
          <w:szCs w:val="20"/>
        </w:rPr>
        <w:t xml:space="preserve">je </w:t>
      </w:r>
      <w:r w:rsidRPr="00C53353">
        <w:rPr>
          <w:rFonts w:eastAsia="Calibri" w:cs="Calibri"/>
          <w:b/>
          <w:szCs w:val="20"/>
        </w:rPr>
        <w:t>p</w:t>
      </w:r>
      <w:r w:rsidRPr="00C53353">
        <w:rPr>
          <w:rFonts w:eastAsia="Calibri" w:cs="Calibri"/>
          <w:b/>
          <w:bCs/>
          <w:szCs w:val="20"/>
        </w:rPr>
        <w:t>ra</w:t>
      </w:r>
      <w:r>
        <w:rPr>
          <w:rFonts w:eastAsia="Calibri" w:cs="Calibri"/>
          <w:b/>
          <w:bCs/>
          <w:szCs w:val="20"/>
        </w:rPr>
        <w:t>videlný servis</w:t>
      </w:r>
      <w:r w:rsidR="000D635D">
        <w:rPr>
          <w:rFonts w:eastAsia="Calibri" w:cs="Calibri"/>
          <w:b/>
          <w:bCs/>
          <w:szCs w:val="20"/>
        </w:rPr>
        <w:t xml:space="preserve"> v autorizovaném servisu</w:t>
      </w:r>
      <w:r w:rsidR="0086321D">
        <w:rPr>
          <w:rFonts w:eastAsia="Calibri" w:cs="Calibri"/>
          <w:bCs/>
          <w:szCs w:val="20"/>
        </w:rPr>
        <w:t>.</w:t>
      </w:r>
    </w:p>
    <w:p w:rsidR="00700B10" w:rsidRDefault="00B24F65" w:rsidP="00043919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IX.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ZÁNIK SMLOUVY</w:t>
            </w:r>
          </w:p>
        </w:tc>
      </w:tr>
    </w:tbl>
    <w:p w:rsidR="00700B10" w:rsidRDefault="00B24F65" w:rsidP="00043919">
      <w:pPr>
        <w:pStyle w:val="Standard"/>
        <w:numPr>
          <w:ilvl w:val="1"/>
          <w:numId w:val="16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Smluvní vztah vyplývající z této smlouvy zaniká způsobem uvedeným v této smlouvě či v občan</w:t>
      </w:r>
      <w:r w:rsidR="00043919">
        <w:rPr>
          <w:rFonts w:eastAsia="Calibri" w:cs="Calibri"/>
          <w:szCs w:val="20"/>
        </w:rPr>
        <w:t>ském zákoníku, to </w:t>
      </w:r>
      <w:r>
        <w:rPr>
          <w:rFonts w:eastAsia="Calibri" w:cs="Calibri"/>
          <w:szCs w:val="20"/>
        </w:rPr>
        <w:t>neplatí o ujednáních, z nichž je zřejmé, že mají upravovat vztahy mezi smluvními stranami i po ukončení účinnosti této smlouvy.</w:t>
      </w:r>
    </w:p>
    <w:p w:rsidR="00700B10" w:rsidRDefault="00B24F65" w:rsidP="00043919">
      <w:pPr>
        <w:pStyle w:val="Standard"/>
        <w:numPr>
          <w:ilvl w:val="1"/>
          <w:numId w:val="16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Smluvní vztah založený touto smlouvou může dále zaniknout mimo jiné:</w:t>
      </w:r>
    </w:p>
    <w:p w:rsidR="00043919" w:rsidRDefault="00B24F65" w:rsidP="00043919">
      <w:pPr>
        <w:pStyle w:val="Standard"/>
        <w:numPr>
          <w:ilvl w:val="0"/>
          <w:numId w:val="24"/>
        </w:numPr>
        <w:shd w:val="clear" w:color="auto" w:fill="FFFFFF"/>
        <w:autoSpaceDE w:val="0"/>
        <w:spacing w:after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písemnou dohodou smluvních stran k datu sjednanému v této dohodě</w:t>
      </w:r>
      <w:r w:rsidR="00043919">
        <w:rPr>
          <w:rFonts w:eastAsia="Calibri" w:cs="Calibri"/>
          <w:szCs w:val="20"/>
        </w:rPr>
        <w:t>,</w:t>
      </w:r>
    </w:p>
    <w:p w:rsidR="00700B10" w:rsidRPr="00043919" w:rsidRDefault="00B24F65" w:rsidP="00043919">
      <w:pPr>
        <w:pStyle w:val="Standard"/>
        <w:numPr>
          <w:ilvl w:val="0"/>
          <w:numId w:val="24"/>
        </w:numPr>
        <w:shd w:val="clear" w:color="auto" w:fill="FFFFFF"/>
        <w:autoSpaceDE w:val="0"/>
        <w:spacing w:after="57"/>
        <w:jc w:val="both"/>
        <w:rPr>
          <w:rFonts w:eastAsia="Calibri" w:cs="Calibri"/>
          <w:szCs w:val="20"/>
        </w:rPr>
      </w:pPr>
      <w:r w:rsidRPr="00043919">
        <w:rPr>
          <w:rFonts w:eastAsia="Calibri" w:cs="Calibri"/>
          <w:szCs w:val="20"/>
        </w:rPr>
        <w:t>písemným odstoupením kupujícího v případě:</w:t>
      </w:r>
    </w:p>
    <w:p w:rsidR="00043919" w:rsidRDefault="00B24F65" w:rsidP="00043919">
      <w:pPr>
        <w:pStyle w:val="Standard"/>
        <w:numPr>
          <w:ilvl w:val="2"/>
          <w:numId w:val="25"/>
        </w:numPr>
        <w:shd w:val="clear" w:color="auto" w:fill="FFFFFF"/>
        <w:autoSpaceDE w:val="0"/>
        <w:spacing w:after="57"/>
        <w:ind w:left="99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podstatného porušení povinnosti prodávajícího, přičemž za podstatné porušení povinnosti na straně prodávajícího se vedle úpravy vyplývajících z příslušných ustanovení občanského zákoníku pro účely této smlouvy považuje také:</w:t>
      </w:r>
    </w:p>
    <w:p w:rsidR="00043919" w:rsidRDefault="00B24F65" w:rsidP="00043919">
      <w:pPr>
        <w:pStyle w:val="Standard"/>
        <w:numPr>
          <w:ilvl w:val="2"/>
          <w:numId w:val="25"/>
        </w:numPr>
        <w:shd w:val="clear" w:color="auto" w:fill="FFFFFF"/>
        <w:autoSpaceDE w:val="0"/>
        <w:spacing w:after="57"/>
        <w:ind w:left="993"/>
        <w:jc w:val="both"/>
        <w:rPr>
          <w:rFonts w:eastAsia="Calibri" w:cs="Calibri"/>
          <w:szCs w:val="20"/>
        </w:rPr>
      </w:pPr>
      <w:r w:rsidRPr="00043919">
        <w:rPr>
          <w:rFonts w:eastAsia="Calibri" w:cs="Calibri"/>
          <w:szCs w:val="20"/>
        </w:rPr>
        <w:t>prodávající převede úplně nebo zčásti své povinnosti a práva, které má dle této smlouvy, na třetí osobu bez předchozího písemného souhlasu kupujícího či prodávající postoupí pohledávku za kupujícím bez předchozího písemného souhlasu kupujícího,</w:t>
      </w:r>
    </w:p>
    <w:p w:rsidR="00D816F7" w:rsidRDefault="00B24F65" w:rsidP="00D816F7">
      <w:pPr>
        <w:pStyle w:val="Standard"/>
        <w:numPr>
          <w:ilvl w:val="2"/>
          <w:numId w:val="25"/>
        </w:numPr>
        <w:shd w:val="clear" w:color="auto" w:fill="FFFFFF"/>
        <w:autoSpaceDE w:val="0"/>
        <w:spacing w:after="57"/>
        <w:ind w:left="993"/>
        <w:jc w:val="both"/>
        <w:rPr>
          <w:rFonts w:eastAsia="Calibri" w:cs="Calibri"/>
          <w:szCs w:val="20"/>
        </w:rPr>
      </w:pPr>
      <w:r w:rsidRPr="00043919">
        <w:rPr>
          <w:rFonts w:eastAsia="Calibri" w:cs="Calibri"/>
          <w:szCs w:val="20"/>
        </w:rPr>
        <w:t>prodlení prodávajícího s plněním jakékoliv povinnosti vyplývající z této smlouvy či právního předpisu po dobu delší než 30 dní, popřípadě opakované porušení těchto povinností (tj. více než dvakrát)</w:t>
      </w:r>
      <w:r w:rsidR="00043919">
        <w:rPr>
          <w:rFonts w:eastAsia="Calibri" w:cs="Calibri"/>
          <w:szCs w:val="20"/>
        </w:rPr>
        <w:t>,</w:t>
      </w:r>
    </w:p>
    <w:p w:rsidR="00700B10" w:rsidRPr="00D816F7" w:rsidRDefault="00B24F65" w:rsidP="00D816F7">
      <w:pPr>
        <w:pStyle w:val="Standard"/>
        <w:numPr>
          <w:ilvl w:val="2"/>
          <w:numId w:val="25"/>
        </w:numPr>
        <w:shd w:val="clear" w:color="auto" w:fill="FFFFFF"/>
        <w:autoSpaceDE w:val="0"/>
        <w:spacing w:after="57"/>
        <w:ind w:left="993"/>
        <w:jc w:val="both"/>
        <w:rPr>
          <w:rFonts w:eastAsia="Calibri" w:cs="Calibri"/>
          <w:szCs w:val="20"/>
        </w:rPr>
      </w:pPr>
      <w:r w:rsidRPr="00D816F7">
        <w:rPr>
          <w:rFonts w:eastAsia="Calibri" w:cs="Calibri"/>
          <w:szCs w:val="20"/>
        </w:rPr>
        <w:t>soudní rozhodnutí, že je prodávající v úpadku či zamítnutí návrhu na vydání rozhodnutí o prohlášení úpadku prodávajícího z důvodu nedostatečné výše majetku k pokrytí nákladů na insolvenční řízení</w:t>
      </w:r>
      <w:r w:rsidR="00D816F7">
        <w:rPr>
          <w:rFonts w:eastAsia="Calibri" w:cs="Calibri"/>
          <w:szCs w:val="20"/>
        </w:rPr>
        <w:t>.</w:t>
      </w:r>
    </w:p>
    <w:p w:rsidR="00700B10" w:rsidRDefault="00B24F65" w:rsidP="00D816F7">
      <w:pPr>
        <w:pStyle w:val="Standard"/>
        <w:numPr>
          <w:ilvl w:val="1"/>
          <w:numId w:val="16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Odstoupení od smlouvy, výpověď smlouvy či jiný zánik smlouvy se nedotýká práva na zaplacení dosud řádně dodaného zboží, smluvních pokut, náhrady škody, ochrany důvěrných informací a těch ustanovení smlouvy, která podle dohody smluvních stran nebo vzhledem ke své povaze mají zůstat v platnosti</w:t>
      </w:r>
      <w:r w:rsidR="00D816F7">
        <w:rPr>
          <w:rFonts w:eastAsia="Calibri" w:cs="Calibri"/>
          <w:szCs w:val="20"/>
        </w:rPr>
        <w:t xml:space="preserve"> a účinnosti i po odstoupení od </w:t>
      </w:r>
      <w:r>
        <w:rPr>
          <w:rFonts w:eastAsia="Calibri" w:cs="Calibri"/>
          <w:szCs w:val="20"/>
        </w:rPr>
        <w:t>smlouvy, výpovědi smlouvy či jiném zániku smlouvy.</w:t>
      </w:r>
    </w:p>
    <w:p w:rsidR="00700B10" w:rsidRDefault="00B24F65" w:rsidP="00D816F7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X.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OSTATNÍ UJEDNÁNÍ</w:t>
            </w:r>
          </w:p>
        </w:tc>
      </w:tr>
    </w:tbl>
    <w:p w:rsidR="00700B10" w:rsidRDefault="00B24F65" w:rsidP="00102910">
      <w:pPr>
        <w:pStyle w:val="Standard"/>
        <w:numPr>
          <w:ilvl w:val="1"/>
          <w:numId w:val="17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Jakékoliv změny nebo doplnění této smlouvy lze provést pouze formou písemných vzestupně číslovaných dodatků, které budou za dodatek této smlouvy výslovně označené a podepsané oprávněným</w:t>
      </w:r>
      <w:r w:rsidR="009E14FA">
        <w:rPr>
          <w:rFonts w:eastAsia="Calibri" w:cs="Calibri"/>
          <w:szCs w:val="20"/>
        </w:rPr>
        <w:t>i zástupci obou smluvních stran.</w:t>
      </w:r>
    </w:p>
    <w:p w:rsidR="00700B10" w:rsidRDefault="00B24F65" w:rsidP="00ED316A">
      <w:pPr>
        <w:pStyle w:val="Standard"/>
        <w:numPr>
          <w:ilvl w:val="1"/>
          <w:numId w:val="17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Smluvní strany se dohodly, že tato smlouva, závazkové vztahy založené touto smlouvou, všechny právní vztahy z nich vyplývající a práva a povinnosti smlouvou neupravené se řídí úpravou platného  právního řádu České republiky, zejména zákonem č.  89/2012 Sb., občanským zákoníkem, v platném znění.</w:t>
      </w:r>
    </w:p>
    <w:p w:rsidR="00BA10E8" w:rsidRPr="00BA10E8" w:rsidRDefault="006E762C" w:rsidP="00BA10E8">
      <w:pPr>
        <w:pStyle w:val="Standard"/>
        <w:numPr>
          <w:ilvl w:val="1"/>
          <w:numId w:val="17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asciiTheme="minorHAnsi" w:hAnsiTheme="minorHAnsi"/>
          <w:szCs w:val="20"/>
        </w:rPr>
        <w:t>Prodávající</w:t>
      </w:r>
      <w:r w:rsidR="00BA10E8" w:rsidRPr="00BA10E8">
        <w:rPr>
          <w:rFonts w:asciiTheme="minorHAnsi" w:hAnsiTheme="minorHAnsi"/>
          <w:szCs w:val="20"/>
        </w:rPr>
        <w:t xml:space="preserve"> bere na vědomí, že smlouvy s hodnotou předmětu</w:t>
      </w:r>
      <w:r w:rsidR="009E14FA">
        <w:rPr>
          <w:rFonts w:asciiTheme="minorHAnsi" w:hAnsiTheme="minorHAnsi"/>
          <w:szCs w:val="20"/>
        </w:rPr>
        <w:t xml:space="preserve"> koupě</w:t>
      </w:r>
      <w:r w:rsidR="00BA10E8" w:rsidRPr="00BA10E8">
        <w:rPr>
          <w:rFonts w:asciiTheme="minorHAnsi" w:hAnsiTheme="minorHAnsi"/>
          <w:szCs w:val="20"/>
        </w:rPr>
        <w:t xml:space="preserve"> převyšující 50.000 Kč bez DPH zveřejní </w:t>
      </w:r>
      <w:r>
        <w:rPr>
          <w:rFonts w:asciiTheme="minorHAnsi" w:hAnsiTheme="minorHAnsi"/>
          <w:szCs w:val="20"/>
        </w:rPr>
        <w:t>kupující</w:t>
      </w:r>
      <w:r w:rsidR="00BA10E8" w:rsidRPr="00BA10E8">
        <w:rPr>
          <w:rFonts w:asciiTheme="minorHAnsi" w:hAnsiTheme="minorHAnsi"/>
          <w:szCs w:val="20"/>
        </w:rPr>
        <w:t xml:space="preserve"> v </w:t>
      </w:r>
      <w:r w:rsidR="00BA10E8" w:rsidRPr="005C127A">
        <w:rPr>
          <w:rFonts w:asciiTheme="minorHAnsi" w:hAnsiTheme="minorHAnsi"/>
          <w:bCs/>
          <w:szCs w:val="20"/>
        </w:rPr>
        <w:t>registru smluv</w:t>
      </w:r>
      <w:r w:rsidR="00BA10E8" w:rsidRPr="00BA10E8">
        <w:rPr>
          <w:rFonts w:asciiTheme="minorHAnsi" w:hAnsiTheme="minorHAnsi"/>
          <w:b/>
          <w:bCs/>
          <w:szCs w:val="20"/>
        </w:rPr>
        <w:t xml:space="preserve"> </w:t>
      </w:r>
      <w:r w:rsidR="00BA10E8" w:rsidRPr="00BA10E8">
        <w:rPr>
          <w:rFonts w:asciiTheme="minorHAnsi" w:hAnsiTheme="minorHAnsi"/>
          <w:szCs w:val="20"/>
        </w:rPr>
        <w:t xml:space="preserve">zřízeném jako informační systém veřejné správy na základě zákona č. 340/2015 Sb., o registru smluv. </w:t>
      </w:r>
      <w:r>
        <w:rPr>
          <w:rFonts w:asciiTheme="minorHAnsi" w:hAnsiTheme="minorHAnsi"/>
          <w:szCs w:val="20"/>
        </w:rPr>
        <w:t>Prodávající</w:t>
      </w:r>
      <w:r w:rsidR="00BA10E8" w:rsidRPr="00BA10E8">
        <w:rPr>
          <w:rFonts w:asciiTheme="minorHAnsi" w:hAnsiTheme="minorHAnsi"/>
          <w:szCs w:val="20"/>
        </w:rPr>
        <w:t xml:space="preserve"> výslovně souhlasí s tím, aby tato smlouva byla v plném rozsahu zveřejněna v registru smluv.</w:t>
      </w:r>
    </w:p>
    <w:p w:rsidR="00BA10E8" w:rsidRPr="00BA10E8" w:rsidRDefault="006E762C" w:rsidP="00BA10E8">
      <w:pPr>
        <w:pStyle w:val="Standard"/>
        <w:numPr>
          <w:ilvl w:val="1"/>
          <w:numId w:val="17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asciiTheme="minorHAnsi" w:hAnsiTheme="minorHAnsi"/>
          <w:szCs w:val="20"/>
        </w:rPr>
        <w:t xml:space="preserve">Prodávající </w:t>
      </w:r>
      <w:r w:rsidR="00BA10E8" w:rsidRPr="00BA10E8">
        <w:rPr>
          <w:rFonts w:asciiTheme="minorHAnsi" w:hAnsiTheme="minorHAnsi"/>
          <w:szCs w:val="20"/>
        </w:rPr>
        <w:t>prohlašuje, že skutečnosti uvedené v této smlouvě nepovažuje za obchodní tajemství a uděluje svolení k jejich užití a zveřejnění bez stanovení jakýchkoliv dalších podmínek.</w:t>
      </w:r>
    </w:p>
    <w:p w:rsidR="00BA10E8" w:rsidRPr="00BA10E8" w:rsidRDefault="00BA10E8" w:rsidP="00BA10E8">
      <w:pPr>
        <w:pStyle w:val="Standard"/>
        <w:numPr>
          <w:ilvl w:val="1"/>
          <w:numId w:val="17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 w:rsidRPr="00BA10E8">
        <w:rPr>
          <w:rFonts w:asciiTheme="minorHAnsi" w:hAnsiTheme="minorHAnsi"/>
          <w:szCs w:val="20"/>
        </w:rPr>
        <w:t xml:space="preserve">Tato smlouva nabývá </w:t>
      </w:r>
      <w:r w:rsidR="009E14FA">
        <w:rPr>
          <w:rFonts w:asciiTheme="minorHAnsi" w:hAnsiTheme="minorHAnsi"/>
          <w:szCs w:val="20"/>
        </w:rPr>
        <w:t>platnosti</w:t>
      </w:r>
      <w:r w:rsidRPr="00BA10E8">
        <w:rPr>
          <w:rFonts w:asciiTheme="minorHAnsi" w:hAnsiTheme="minorHAnsi"/>
          <w:szCs w:val="20"/>
        </w:rPr>
        <w:t xml:space="preserve"> dnem podpisu obou smluvních stran</w:t>
      </w:r>
      <w:r w:rsidR="009E14FA">
        <w:rPr>
          <w:rFonts w:asciiTheme="minorHAnsi" w:hAnsiTheme="minorHAnsi"/>
          <w:szCs w:val="20"/>
        </w:rPr>
        <w:t>, účinnosti smlouva nabývá dnem zveřejnění v registru smluv</w:t>
      </w:r>
      <w:r w:rsidRPr="00BA10E8">
        <w:rPr>
          <w:rFonts w:asciiTheme="minorHAnsi" w:hAnsiTheme="minorHAnsi"/>
          <w:szCs w:val="20"/>
        </w:rPr>
        <w:t>.</w:t>
      </w:r>
    </w:p>
    <w:p w:rsidR="00BA10E8" w:rsidRPr="00BA10E8" w:rsidRDefault="009E14FA" w:rsidP="00BA10E8">
      <w:pPr>
        <w:pStyle w:val="Standard"/>
        <w:numPr>
          <w:ilvl w:val="1"/>
          <w:numId w:val="17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asciiTheme="minorHAnsi" w:hAnsiTheme="minorHAnsi"/>
          <w:szCs w:val="20"/>
        </w:rPr>
        <w:t>Zveřejnění</w:t>
      </w:r>
      <w:r w:rsidR="00BA10E8" w:rsidRPr="00BA10E8">
        <w:rPr>
          <w:rFonts w:asciiTheme="minorHAnsi" w:hAnsiTheme="minorHAnsi"/>
          <w:szCs w:val="20"/>
        </w:rPr>
        <w:t xml:space="preserve"> smlouvy </w:t>
      </w:r>
      <w:r>
        <w:rPr>
          <w:rFonts w:asciiTheme="minorHAnsi" w:hAnsiTheme="minorHAnsi"/>
          <w:szCs w:val="20"/>
        </w:rPr>
        <w:t>v</w:t>
      </w:r>
      <w:r w:rsidR="00BA10E8" w:rsidRPr="00BA10E8">
        <w:rPr>
          <w:rFonts w:asciiTheme="minorHAnsi" w:hAnsiTheme="minorHAnsi"/>
          <w:szCs w:val="20"/>
        </w:rPr>
        <w:t xml:space="preserve"> registru smluv zajistí </w:t>
      </w:r>
      <w:r w:rsidR="006E762C">
        <w:rPr>
          <w:rFonts w:asciiTheme="minorHAnsi" w:hAnsiTheme="minorHAnsi"/>
          <w:szCs w:val="20"/>
        </w:rPr>
        <w:t>kupující</w:t>
      </w:r>
      <w:r w:rsidR="00BA10E8" w:rsidRPr="00BA10E8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v zákonné lhůtě</w:t>
      </w:r>
      <w:r w:rsidR="00BA10E8" w:rsidRPr="00BA10E8">
        <w:rPr>
          <w:rFonts w:asciiTheme="minorHAnsi" w:hAnsiTheme="minorHAnsi"/>
          <w:szCs w:val="20"/>
        </w:rPr>
        <w:t xml:space="preserve"> po uzavření smlouvy. </w:t>
      </w:r>
    </w:p>
    <w:p w:rsidR="00700B10" w:rsidRDefault="00B24F65" w:rsidP="00ED316A">
      <w:pPr>
        <w:pStyle w:val="Standard"/>
        <w:spacing w:before="240" w:after="57"/>
        <w:jc w:val="center"/>
        <w:rPr>
          <w:rFonts w:cs="Calibri"/>
          <w:sz w:val="24"/>
        </w:rPr>
      </w:pPr>
      <w:r>
        <w:rPr>
          <w:rFonts w:cs="Calibri"/>
          <w:sz w:val="24"/>
        </w:rPr>
        <w:t>Článek XI.</w:t>
      </w: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2"/>
      </w:tblGrid>
      <w:tr w:rsidR="00700B10">
        <w:tc>
          <w:tcPr>
            <w:tcW w:w="9922" w:type="dxa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B10" w:rsidRDefault="00B24F65">
            <w:pPr>
              <w:pStyle w:val="Standard"/>
              <w:jc w:val="center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ZÁVĚREČNÁ UJEDNÁNÍ</w:t>
            </w:r>
          </w:p>
        </w:tc>
      </w:tr>
    </w:tbl>
    <w:p w:rsidR="00700B10" w:rsidRDefault="00B24F65" w:rsidP="00ED316A">
      <w:pPr>
        <w:pStyle w:val="Standard"/>
        <w:numPr>
          <w:ilvl w:val="1"/>
          <w:numId w:val="18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Smluvní strany prohlašují, že si tuto smlouvu před jejím podepsáním přečetly, že byla uzavřena po vzájemné dohodě, podle jejich pravé a svobodné vůle, určitě, vážně a srozumitelně, nikoliv v tísni a za nápadně nevýhodných podmínek, na důkaz čehož připojují své podpisy.</w:t>
      </w:r>
    </w:p>
    <w:p w:rsidR="00700B10" w:rsidRDefault="00B24F65" w:rsidP="00ED316A">
      <w:pPr>
        <w:pStyle w:val="Standard"/>
        <w:numPr>
          <w:ilvl w:val="1"/>
          <w:numId w:val="18"/>
        </w:numPr>
        <w:shd w:val="clear" w:color="auto" w:fill="FFFFFF"/>
        <w:autoSpaceDE w:val="0"/>
        <w:spacing w:after="57"/>
        <w:ind w:left="544" w:hanging="5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Tato smlouva je vyhotovena ve </w:t>
      </w:r>
      <w:r w:rsidR="009E14FA">
        <w:rPr>
          <w:rFonts w:eastAsia="Calibri" w:cs="Calibri"/>
          <w:szCs w:val="20"/>
        </w:rPr>
        <w:t>dvou</w:t>
      </w:r>
      <w:r>
        <w:rPr>
          <w:rFonts w:eastAsia="Calibri" w:cs="Calibri"/>
          <w:szCs w:val="20"/>
        </w:rPr>
        <w:t xml:space="preserve"> vyhotoveních</w:t>
      </w:r>
      <w:r w:rsidR="00ED316A">
        <w:rPr>
          <w:rFonts w:eastAsia="Calibri" w:cs="Calibri"/>
          <w:szCs w:val="20"/>
        </w:rPr>
        <w:t xml:space="preserve"> s platností originálu</w:t>
      </w:r>
      <w:r>
        <w:rPr>
          <w:rFonts w:eastAsia="Calibri" w:cs="Calibri"/>
          <w:szCs w:val="20"/>
        </w:rPr>
        <w:t xml:space="preserve">, přičemž </w:t>
      </w:r>
      <w:r w:rsidR="009E14FA">
        <w:rPr>
          <w:rFonts w:eastAsia="Calibri" w:cs="Calibri"/>
          <w:szCs w:val="20"/>
        </w:rPr>
        <w:t xml:space="preserve">každá strana </w:t>
      </w:r>
      <w:r>
        <w:rPr>
          <w:rFonts w:eastAsia="Calibri" w:cs="Calibri"/>
          <w:szCs w:val="20"/>
        </w:rPr>
        <w:t>obdrží jedno</w:t>
      </w:r>
      <w:r w:rsidR="009E14FA">
        <w:rPr>
          <w:rFonts w:eastAsia="Calibri" w:cs="Calibri"/>
          <w:szCs w:val="20"/>
        </w:rPr>
        <w:t xml:space="preserve"> </w:t>
      </w:r>
      <w:r w:rsidR="00ED316A">
        <w:rPr>
          <w:rFonts w:eastAsia="Calibri" w:cs="Calibri"/>
          <w:szCs w:val="20"/>
        </w:rPr>
        <w:t xml:space="preserve">vyhotovení. </w:t>
      </w:r>
    </w:p>
    <w:p w:rsidR="009E14FA" w:rsidRDefault="009E14FA">
      <w:pPr>
        <w:pStyle w:val="Standard"/>
        <w:tabs>
          <w:tab w:val="left" w:pos="1100"/>
        </w:tabs>
        <w:jc w:val="both"/>
        <w:rPr>
          <w:rFonts w:cs="Arial"/>
          <w:sz w:val="12"/>
          <w:szCs w:val="12"/>
        </w:rPr>
      </w:pPr>
    </w:p>
    <w:p w:rsidR="009E14FA" w:rsidRDefault="009E14FA">
      <w:pPr>
        <w:pStyle w:val="Standard"/>
        <w:tabs>
          <w:tab w:val="left" w:pos="1100"/>
        </w:tabs>
        <w:jc w:val="both"/>
        <w:rPr>
          <w:rFonts w:cs="Arial"/>
          <w:sz w:val="12"/>
          <w:szCs w:val="12"/>
        </w:rPr>
      </w:pPr>
    </w:p>
    <w:p w:rsidR="009E14FA" w:rsidRDefault="009E14FA">
      <w:pPr>
        <w:pStyle w:val="Standard"/>
        <w:tabs>
          <w:tab w:val="left" w:pos="1100"/>
        </w:tabs>
        <w:jc w:val="both"/>
        <w:rPr>
          <w:rFonts w:cs="Arial"/>
          <w:sz w:val="12"/>
          <w:szCs w:val="12"/>
        </w:rPr>
      </w:pPr>
    </w:p>
    <w:tbl>
      <w:tblPr>
        <w:tblW w:w="148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961"/>
        <w:gridCol w:w="4961"/>
      </w:tblGrid>
      <w:tr w:rsidR="009E14FA" w:rsidTr="009E14FA"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4FA" w:rsidRDefault="009E14FA" w:rsidP="00FF04ED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Ve Strakonicích dne </w:t>
            </w:r>
            <w:r w:rsidR="00FF04ED">
              <w:rPr>
                <w:rFonts w:cs="Arial"/>
                <w:szCs w:val="20"/>
              </w:rPr>
              <w:t>25. 11. 2022</w:t>
            </w:r>
          </w:p>
        </w:tc>
        <w:tc>
          <w:tcPr>
            <w:tcW w:w="4961" w:type="dxa"/>
          </w:tcPr>
          <w:p w:rsidR="009E14FA" w:rsidRDefault="009E14FA" w:rsidP="00AD38AB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 </w:t>
            </w:r>
            <w:r w:rsidR="00AD38AB">
              <w:rPr>
                <w:rFonts w:cs="Arial"/>
                <w:szCs w:val="20"/>
              </w:rPr>
              <w:t>Kolíně</w:t>
            </w:r>
            <w:r>
              <w:rPr>
                <w:rFonts w:cs="Arial"/>
                <w:szCs w:val="20"/>
              </w:rPr>
              <w:t xml:space="preserve">  dne </w:t>
            </w:r>
            <w:r w:rsidR="00FF04ED">
              <w:rPr>
                <w:rFonts w:cs="Arial"/>
                <w:szCs w:val="20"/>
              </w:rPr>
              <w:t>25. 11. 2022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4FA" w:rsidRDefault="009E14FA" w:rsidP="009E14F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 …………………….. dne...............</w:t>
            </w:r>
          </w:p>
        </w:tc>
      </w:tr>
      <w:tr w:rsidR="009E14FA" w:rsidTr="009E14FA"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4FA" w:rsidRDefault="009E14FA" w:rsidP="009E14FA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 kupujícího:</w:t>
            </w:r>
          </w:p>
        </w:tc>
        <w:tc>
          <w:tcPr>
            <w:tcW w:w="4961" w:type="dxa"/>
          </w:tcPr>
          <w:p w:rsidR="009E14FA" w:rsidRDefault="009E14FA" w:rsidP="006F00F9">
            <w:pPr>
              <w:pStyle w:val="Standard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Za </w:t>
            </w:r>
            <w:r w:rsidR="006F00F9">
              <w:rPr>
                <w:rFonts w:cs="Arial"/>
                <w:szCs w:val="20"/>
              </w:rPr>
              <w:t>prodávajícího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4FA" w:rsidRDefault="009E14FA" w:rsidP="009E14F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 prodávajícího:</w:t>
            </w:r>
          </w:p>
        </w:tc>
      </w:tr>
      <w:tr w:rsidR="009E14FA" w:rsidTr="0008616A">
        <w:trPr>
          <w:trHeight w:val="464"/>
        </w:trPr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AB" w:rsidRDefault="00AD38AB" w:rsidP="009E14FA">
            <w:pPr>
              <w:pStyle w:val="TableContents"/>
              <w:rPr>
                <w:rFonts w:cs="Arial"/>
                <w:szCs w:val="20"/>
              </w:rPr>
            </w:pPr>
          </w:p>
          <w:p w:rsidR="009E14FA" w:rsidRDefault="009E14FA" w:rsidP="009E14FA">
            <w:pPr>
              <w:pStyle w:val="TableContent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............................................................</w:t>
            </w:r>
          </w:p>
          <w:p w:rsidR="0008616A" w:rsidRDefault="0008616A" w:rsidP="009E14FA">
            <w:pPr>
              <w:pStyle w:val="TableContent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Miloslav Pileček, ředitel školy</w:t>
            </w:r>
          </w:p>
        </w:tc>
        <w:tc>
          <w:tcPr>
            <w:tcW w:w="4961" w:type="dxa"/>
          </w:tcPr>
          <w:p w:rsidR="009E14FA" w:rsidRDefault="009E14FA" w:rsidP="009E14FA">
            <w:pPr>
              <w:pStyle w:val="TableContents"/>
              <w:rPr>
                <w:rFonts w:cs="Arial"/>
                <w:szCs w:val="20"/>
              </w:rPr>
            </w:pPr>
          </w:p>
          <w:p w:rsidR="00AD38AB" w:rsidRDefault="00AD38AB" w:rsidP="009E14FA">
            <w:pPr>
              <w:pStyle w:val="TableContents"/>
              <w:rPr>
                <w:rFonts w:cs="Arial"/>
                <w:szCs w:val="20"/>
              </w:rPr>
            </w:pPr>
          </w:p>
          <w:p w:rsidR="009E14FA" w:rsidRDefault="009E14FA" w:rsidP="009E14FA">
            <w:pPr>
              <w:pStyle w:val="TableContent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.....................................</w:t>
            </w:r>
            <w:r w:rsidR="005C127A">
              <w:rPr>
                <w:rFonts w:cs="Arial"/>
                <w:szCs w:val="20"/>
              </w:rPr>
              <w:t>..........</w:t>
            </w:r>
            <w:r>
              <w:rPr>
                <w:rFonts w:cs="Arial"/>
                <w:szCs w:val="20"/>
              </w:rPr>
              <w:t>.......................</w:t>
            </w:r>
          </w:p>
          <w:p w:rsidR="0008616A" w:rsidRDefault="00AD38AB" w:rsidP="009E14FA">
            <w:pPr>
              <w:pStyle w:val="TableContents"/>
              <w:rPr>
                <w:rFonts w:cs="Arial"/>
                <w:szCs w:val="20"/>
              </w:rPr>
            </w:pPr>
            <w:r w:rsidRPr="00AD38AB">
              <w:rPr>
                <w:rFonts w:cs="Arial"/>
                <w:szCs w:val="20"/>
              </w:rPr>
              <w:t xml:space="preserve">Oldřich </w:t>
            </w:r>
            <w:proofErr w:type="spellStart"/>
            <w:r w:rsidRPr="00AD38AB">
              <w:rPr>
                <w:rFonts w:cs="Arial"/>
                <w:szCs w:val="20"/>
              </w:rPr>
              <w:t>Vejdovský</w:t>
            </w:r>
            <w:proofErr w:type="spellEnd"/>
            <w:r>
              <w:rPr>
                <w:rFonts w:cs="Arial"/>
                <w:szCs w:val="20"/>
              </w:rPr>
              <w:t xml:space="preserve">, regionální obch. </w:t>
            </w:r>
            <w:proofErr w:type="gramStart"/>
            <w:r>
              <w:rPr>
                <w:rFonts w:cs="Arial"/>
                <w:szCs w:val="20"/>
              </w:rPr>
              <w:t>manažer</w:t>
            </w:r>
            <w:proofErr w:type="gramEnd"/>
          </w:p>
        </w:tc>
        <w:tc>
          <w:tcPr>
            <w:tcW w:w="49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14FA" w:rsidRDefault="009E14FA" w:rsidP="009E14FA">
            <w:pPr>
              <w:pStyle w:val="TableContents"/>
              <w:snapToGrid w:val="0"/>
              <w:jc w:val="center"/>
              <w:rPr>
                <w:rFonts w:cs="Arial"/>
                <w:szCs w:val="20"/>
              </w:rPr>
            </w:pPr>
          </w:p>
          <w:p w:rsidR="009E14FA" w:rsidRDefault="009E14FA" w:rsidP="009E14FA">
            <w:pPr>
              <w:pStyle w:val="TableContents"/>
              <w:jc w:val="center"/>
              <w:rPr>
                <w:rFonts w:cs="Arial"/>
                <w:szCs w:val="20"/>
              </w:rPr>
            </w:pPr>
          </w:p>
          <w:p w:rsidR="009E14FA" w:rsidRDefault="009E14FA" w:rsidP="009E14FA">
            <w:pPr>
              <w:pStyle w:val="TableContents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............................................................</w:t>
            </w:r>
          </w:p>
        </w:tc>
      </w:tr>
    </w:tbl>
    <w:p w:rsidR="00700B10" w:rsidRDefault="00700B10" w:rsidP="00AD38AB">
      <w:pPr>
        <w:pStyle w:val="Standard"/>
        <w:shd w:val="clear" w:color="auto" w:fill="FFFFFF"/>
        <w:tabs>
          <w:tab w:val="left" w:pos="1100"/>
        </w:tabs>
        <w:autoSpaceDE w:val="0"/>
        <w:spacing w:after="113"/>
        <w:jc w:val="both"/>
        <w:rPr>
          <w:rFonts w:eastAsia="Calibri" w:cs="Arial"/>
          <w:szCs w:val="20"/>
        </w:rPr>
      </w:pPr>
    </w:p>
    <w:sectPr w:rsidR="00700B10" w:rsidSect="0008616A">
      <w:footerReference w:type="default" r:id="rId7"/>
      <w:pgSz w:w="11906" w:h="16838"/>
      <w:pgMar w:top="709" w:right="850" w:bottom="851" w:left="993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65" w:rsidRDefault="00284065">
      <w:r>
        <w:separator/>
      </w:r>
    </w:p>
  </w:endnote>
  <w:endnote w:type="continuationSeparator" w:id="0">
    <w:p w:rsidR="00284065" w:rsidRDefault="0028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21D" w:rsidRDefault="0086321D">
    <w:pPr>
      <w:pStyle w:val="Zpat"/>
      <w:jc w:val="center"/>
    </w:pPr>
    <w:r>
      <w:rPr>
        <w:color w:val="333333"/>
      </w:rPr>
      <w:fldChar w:fldCharType="begin"/>
    </w:r>
    <w:r>
      <w:rPr>
        <w:color w:val="333333"/>
      </w:rPr>
      <w:instrText xml:space="preserve"> PAGE </w:instrText>
    </w:r>
    <w:r>
      <w:rPr>
        <w:color w:val="333333"/>
      </w:rPr>
      <w:fldChar w:fldCharType="separate"/>
    </w:r>
    <w:r w:rsidR="00FF04ED">
      <w:rPr>
        <w:noProof/>
        <w:color w:val="333333"/>
      </w:rPr>
      <w:t>3</w:t>
    </w:r>
    <w:r>
      <w:rPr>
        <w:color w:val="333333"/>
      </w:rPr>
      <w:fldChar w:fldCharType="end"/>
    </w:r>
    <w:r>
      <w:rPr>
        <w:color w:val="333333"/>
      </w:rPr>
      <w:t>/</w:t>
    </w:r>
    <w:r>
      <w:rPr>
        <w:color w:val="333333"/>
      </w:rPr>
      <w:fldChar w:fldCharType="begin"/>
    </w:r>
    <w:r>
      <w:rPr>
        <w:color w:val="333333"/>
      </w:rPr>
      <w:instrText xml:space="preserve"> NUMPAGES \* ARABIC </w:instrText>
    </w:r>
    <w:r>
      <w:rPr>
        <w:color w:val="333333"/>
      </w:rPr>
      <w:fldChar w:fldCharType="separate"/>
    </w:r>
    <w:r w:rsidR="00FF04ED">
      <w:rPr>
        <w:noProof/>
        <w:color w:val="333333"/>
      </w:rPr>
      <w:t>3</w:t>
    </w:r>
    <w:r>
      <w:rPr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65" w:rsidRDefault="00284065">
      <w:r>
        <w:rPr>
          <w:color w:val="000000"/>
        </w:rPr>
        <w:separator/>
      </w:r>
    </w:p>
  </w:footnote>
  <w:footnote w:type="continuationSeparator" w:id="0">
    <w:p w:rsidR="00284065" w:rsidRDefault="0028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74F"/>
    <w:multiLevelType w:val="multilevel"/>
    <w:tmpl w:val="352EB2F8"/>
    <w:styleLink w:val="WW8Num4"/>
    <w:lvl w:ilvl="0">
      <w:numFmt w:val="bullet"/>
      <w:lvlText w:val=""/>
      <w:lvlJc w:val="left"/>
      <w:rPr>
        <w:rFonts w:ascii="Symbol" w:eastAsia="Calibri" w:hAnsi="Symbol" w:cs="OpenSymbol, 'Arial Unicode MS'"/>
        <w:caps w:val="0"/>
        <w:smallCaps w:val="0"/>
        <w:sz w:val="20"/>
        <w:szCs w:val="20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sz w:val="20"/>
        <w:szCs w:val="20"/>
      </w:rPr>
    </w:lvl>
    <w:lvl w:ilvl="3">
      <w:numFmt w:val="bullet"/>
      <w:lvlText w:val=""/>
      <w:lvlJc w:val="left"/>
      <w:rPr>
        <w:rFonts w:ascii="Symbol" w:eastAsia="Calibri" w:hAnsi="Symbol" w:cs="OpenSymbol, 'Arial Unicode MS'"/>
        <w:caps w:val="0"/>
        <w:smallCaps w:val="0"/>
        <w:sz w:val="20"/>
        <w:szCs w:val="20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sz w:val="20"/>
        <w:szCs w:val="20"/>
      </w:rPr>
    </w:lvl>
    <w:lvl w:ilvl="6">
      <w:numFmt w:val="bullet"/>
      <w:lvlText w:val=""/>
      <w:lvlJc w:val="left"/>
      <w:rPr>
        <w:rFonts w:ascii="Symbol" w:eastAsia="Calibri" w:hAnsi="Symbol" w:cs="OpenSymbol, 'Arial Unicode MS'"/>
        <w:caps w:val="0"/>
        <w:smallCaps w:val="0"/>
        <w:sz w:val="20"/>
        <w:szCs w:val="20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sz w:val="20"/>
        <w:szCs w:val="20"/>
      </w:rPr>
    </w:lvl>
  </w:abstractNum>
  <w:abstractNum w:abstractNumId="1" w15:restartNumberingAfterBreak="0">
    <w:nsid w:val="054C7024"/>
    <w:multiLevelType w:val="hybridMultilevel"/>
    <w:tmpl w:val="9C421BF4"/>
    <w:lvl w:ilvl="0" w:tplc="3B4EAF5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B5126D"/>
    <w:multiLevelType w:val="multilevel"/>
    <w:tmpl w:val="34109DBE"/>
    <w:lvl w:ilvl="0">
      <w:start w:val="10"/>
      <w:numFmt w:val="decimal"/>
      <w:lvlText w:val=" %1.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 %1.%2.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Letter"/>
      <w:lvlText w:val=" %3)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</w:abstractNum>
  <w:abstractNum w:abstractNumId="3" w15:restartNumberingAfterBreak="0">
    <w:nsid w:val="0B2F2DCD"/>
    <w:multiLevelType w:val="hybridMultilevel"/>
    <w:tmpl w:val="C2247EBE"/>
    <w:lvl w:ilvl="0" w:tplc="04050017">
      <w:start w:val="1"/>
      <w:numFmt w:val="lowerLetter"/>
      <w:lvlText w:val="%1)"/>
      <w:lvlJc w:val="left"/>
      <w:pPr>
        <w:ind w:left="1264" w:hanging="360"/>
      </w:pPr>
    </w:lvl>
    <w:lvl w:ilvl="1" w:tplc="04050019" w:tentative="1">
      <w:start w:val="1"/>
      <w:numFmt w:val="lowerLetter"/>
      <w:lvlText w:val="%2."/>
      <w:lvlJc w:val="left"/>
      <w:pPr>
        <w:ind w:left="1984" w:hanging="360"/>
      </w:pPr>
    </w:lvl>
    <w:lvl w:ilvl="2" w:tplc="0405001B" w:tentative="1">
      <w:start w:val="1"/>
      <w:numFmt w:val="lowerRoman"/>
      <w:lvlText w:val="%3."/>
      <w:lvlJc w:val="right"/>
      <w:pPr>
        <w:ind w:left="2704" w:hanging="180"/>
      </w:pPr>
    </w:lvl>
    <w:lvl w:ilvl="3" w:tplc="0405000F" w:tentative="1">
      <w:start w:val="1"/>
      <w:numFmt w:val="decimal"/>
      <w:lvlText w:val="%4."/>
      <w:lvlJc w:val="left"/>
      <w:pPr>
        <w:ind w:left="3424" w:hanging="360"/>
      </w:pPr>
    </w:lvl>
    <w:lvl w:ilvl="4" w:tplc="04050019" w:tentative="1">
      <w:start w:val="1"/>
      <w:numFmt w:val="lowerLetter"/>
      <w:lvlText w:val="%5."/>
      <w:lvlJc w:val="left"/>
      <w:pPr>
        <w:ind w:left="4144" w:hanging="360"/>
      </w:pPr>
    </w:lvl>
    <w:lvl w:ilvl="5" w:tplc="0405001B" w:tentative="1">
      <w:start w:val="1"/>
      <w:numFmt w:val="lowerRoman"/>
      <w:lvlText w:val="%6."/>
      <w:lvlJc w:val="right"/>
      <w:pPr>
        <w:ind w:left="4864" w:hanging="180"/>
      </w:pPr>
    </w:lvl>
    <w:lvl w:ilvl="6" w:tplc="0405000F" w:tentative="1">
      <w:start w:val="1"/>
      <w:numFmt w:val="decimal"/>
      <w:lvlText w:val="%7."/>
      <w:lvlJc w:val="left"/>
      <w:pPr>
        <w:ind w:left="5584" w:hanging="360"/>
      </w:pPr>
    </w:lvl>
    <w:lvl w:ilvl="7" w:tplc="04050019" w:tentative="1">
      <w:start w:val="1"/>
      <w:numFmt w:val="lowerLetter"/>
      <w:lvlText w:val="%8."/>
      <w:lvlJc w:val="left"/>
      <w:pPr>
        <w:ind w:left="6304" w:hanging="360"/>
      </w:pPr>
    </w:lvl>
    <w:lvl w:ilvl="8" w:tplc="040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" w15:restartNumberingAfterBreak="0">
    <w:nsid w:val="13346ED8"/>
    <w:multiLevelType w:val="multilevel"/>
    <w:tmpl w:val="6A2EEED8"/>
    <w:lvl w:ilvl="0">
      <w:numFmt w:val="bullet"/>
      <w:lvlText w:val="−"/>
      <w:lvlJc w:val="left"/>
      <w:rPr>
        <w:rFonts w:ascii="Tahoma" w:eastAsia="OpenSymbol, 'Arial Unicode MS'" w:hAnsi="Tahoma" w:cs="OpenSymbol, 'Arial Unicode MS'"/>
        <w:sz w:val="20"/>
        <w:szCs w:val="20"/>
      </w:rPr>
    </w:lvl>
    <w:lvl w:ilvl="1">
      <w:numFmt w:val="bullet"/>
      <w:lvlText w:val="◦"/>
      <w:lvlJc w:val="left"/>
      <w:rPr>
        <w:rFonts w:ascii="Calibri" w:eastAsia="OpenSymbol, 'Arial Unicode MS'" w:hAnsi="Calibri" w:cs="OpenSymbol, 'Arial Unicode MS'"/>
        <w:sz w:val="20"/>
        <w:szCs w:val="20"/>
      </w:rPr>
    </w:lvl>
    <w:lvl w:ilvl="2">
      <w:numFmt w:val="bullet"/>
      <w:lvlText w:val="▪"/>
      <w:lvlJc w:val="left"/>
      <w:rPr>
        <w:rFonts w:ascii="Calibri" w:eastAsia="OpenSymbol, 'Arial Unicode MS'" w:hAnsi="Calibri" w:cs="OpenSymbol, 'Arial Unicode MS'"/>
        <w:sz w:val="20"/>
        <w:szCs w:val="20"/>
      </w:rPr>
    </w:lvl>
    <w:lvl w:ilvl="3">
      <w:numFmt w:val="bullet"/>
      <w:lvlText w:val="•"/>
      <w:lvlJc w:val="left"/>
      <w:rPr>
        <w:rFonts w:ascii="Calibri" w:eastAsia="OpenSymbol, 'Arial Unicode MS'" w:hAnsi="Calibri" w:cs="OpenSymbol, 'Arial Unicode MS'"/>
        <w:sz w:val="20"/>
        <w:szCs w:val="20"/>
      </w:rPr>
    </w:lvl>
    <w:lvl w:ilvl="4">
      <w:numFmt w:val="bullet"/>
      <w:lvlText w:val="◦"/>
      <w:lvlJc w:val="left"/>
      <w:rPr>
        <w:rFonts w:ascii="Calibri" w:eastAsia="OpenSymbol, 'Arial Unicode MS'" w:hAnsi="Calibri" w:cs="OpenSymbol, 'Arial Unicode MS'"/>
        <w:sz w:val="20"/>
        <w:szCs w:val="20"/>
      </w:rPr>
    </w:lvl>
    <w:lvl w:ilvl="5">
      <w:numFmt w:val="bullet"/>
      <w:lvlText w:val="▪"/>
      <w:lvlJc w:val="left"/>
      <w:rPr>
        <w:rFonts w:ascii="Calibri" w:eastAsia="OpenSymbol, 'Arial Unicode MS'" w:hAnsi="Calibri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Calibri" w:eastAsia="OpenSymbol, 'Arial Unicode MS'" w:hAnsi="Calibri" w:cs="OpenSymbol, 'Arial Unicode MS'"/>
        <w:sz w:val="20"/>
        <w:szCs w:val="20"/>
      </w:rPr>
    </w:lvl>
    <w:lvl w:ilvl="7">
      <w:numFmt w:val="bullet"/>
      <w:lvlText w:val="◦"/>
      <w:lvlJc w:val="left"/>
      <w:rPr>
        <w:rFonts w:ascii="Calibri" w:eastAsia="OpenSymbol, 'Arial Unicode MS'" w:hAnsi="Calibri" w:cs="OpenSymbol, 'Arial Unicode MS'"/>
        <w:sz w:val="20"/>
        <w:szCs w:val="20"/>
      </w:rPr>
    </w:lvl>
    <w:lvl w:ilvl="8">
      <w:numFmt w:val="bullet"/>
      <w:lvlText w:val="▪"/>
      <w:lvlJc w:val="left"/>
      <w:rPr>
        <w:rFonts w:ascii="Calibri" w:eastAsia="OpenSymbol, 'Arial Unicode MS'" w:hAnsi="Calibri" w:cs="OpenSymbol, 'Arial Unicode MS'"/>
        <w:sz w:val="20"/>
        <w:szCs w:val="20"/>
      </w:rPr>
    </w:lvl>
  </w:abstractNum>
  <w:abstractNum w:abstractNumId="5" w15:restartNumberingAfterBreak="0">
    <w:nsid w:val="1DB96CEF"/>
    <w:multiLevelType w:val="hybridMultilevel"/>
    <w:tmpl w:val="A79A5C06"/>
    <w:lvl w:ilvl="0" w:tplc="04050017">
      <w:start w:val="1"/>
      <w:numFmt w:val="lowerLetter"/>
      <w:lvlText w:val="%1)"/>
      <w:lvlJc w:val="left"/>
      <w:pPr>
        <w:ind w:left="697" w:hanging="360"/>
      </w:p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0405001B" w:tentative="1">
      <w:start w:val="1"/>
      <w:numFmt w:val="lowerRoman"/>
      <w:lvlText w:val="%3."/>
      <w:lvlJc w:val="right"/>
      <w:pPr>
        <w:ind w:left="2137" w:hanging="180"/>
      </w:p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21AE38FD"/>
    <w:multiLevelType w:val="hybridMultilevel"/>
    <w:tmpl w:val="ECDE9CF0"/>
    <w:lvl w:ilvl="0" w:tplc="04050017">
      <w:start w:val="1"/>
      <w:numFmt w:val="lowerLetter"/>
      <w:lvlText w:val="%1)"/>
      <w:lvlJc w:val="left"/>
      <w:pPr>
        <w:ind w:left="697" w:hanging="360"/>
      </w:p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0405001B">
      <w:start w:val="1"/>
      <w:numFmt w:val="lowerRoman"/>
      <w:lvlText w:val="%3."/>
      <w:lvlJc w:val="right"/>
      <w:pPr>
        <w:ind w:left="2137" w:hanging="180"/>
      </w:p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22F82C90"/>
    <w:multiLevelType w:val="multilevel"/>
    <w:tmpl w:val="ACCEF166"/>
    <w:styleLink w:val="WW8Num1"/>
    <w:lvl w:ilvl="0">
      <w:start w:val="2"/>
      <w:numFmt w:val="decimal"/>
      <w:lvlText w:val="%1)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 %1.%2 "/>
      <w:lvlJc w:val="left"/>
      <w:rPr>
        <w:rFonts w:ascii="Calibri" w:hAnsi="Calibri" w:cs="Calibri"/>
        <w:caps w:val="0"/>
        <w:smallCap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 w:cs="Calibri"/>
        <w:caps w:val="0"/>
        <w:smallCap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 w:cs="Calibri"/>
        <w:caps w:val="0"/>
        <w:smallCap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 w:cs="Calibri"/>
        <w:caps w:val="0"/>
        <w:smallCap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 w:cs="Calibri"/>
        <w:caps w:val="0"/>
        <w:smallCap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 w:cs="Calibri"/>
        <w:caps w:val="0"/>
        <w:smallCap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 w:cs="Calibri"/>
        <w:caps w:val="0"/>
        <w:smallCaps w:val="0"/>
        <w:sz w:val="20"/>
        <w:szCs w:val="20"/>
      </w:rPr>
    </w:lvl>
  </w:abstractNum>
  <w:abstractNum w:abstractNumId="8" w15:restartNumberingAfterBreak="0">
    <w:nsid w:val="26D45DEB"/>
    <w:multiLevelType w:val="multilevel"/>
    <w:tmpl w:val="AB66DB6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26E43B34"/>
    <w:multiLevelType w:val="multilevel"/>
    <w:tmpl w:val="F6E677D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0" w15:restartNumberingAfterBreak="0">
    <w:nsid w:val="276F1A3E"/>
    <w:multiLevelType w:val="multilevel"/>
    <w:tmpl w:val="E37482B2"/>
    <w:lvl w:ilvl="0">
      <w:start w:val="11"/>
      <w:numFmt w:val="decimal"/>
      <w:lvlText w:val=" %1.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 %1.%2.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Letter"/>
      <w:lvlText w:val=" %3)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</w:abstractNum>
  <w:abstractNum w:abstractNumId="11" w15:restartNumberingAfterBreak="0">
    <w:nsid w:val="2C836716"/>
    <w:multiLevelType w:val="hybridMultilevel"/>
    <w:tmpl w:val="2D208552"/>
    <w:lvl w:ilvl="0" w:tplc="04050017">
      <w:start w:val="1"/>
      <w:numFmt w:val="lowerLetter"/>
      <w:lvlText w:val="%1)"/>
      <w:lvlJc w:val="left"/>
      <w:pPr>
        <w:ind w:left="697" w:hanging="360"/>
      </w:p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B05439F6">
      <w:start w:val="1"/>
      <w:numFmt w:val="lowerRoman"/>
      <w:lvlText w:val="%3."/>
      <w:lvlJc w:val="right"/>
      <w:pPr>
        <w:ind w:left="2137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2CF56B93"/>
    <w:multiLevelType w:val="hybridMultilevel"/>
    <w:tmpl w:val="67E8B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1712"/>
    <w:multiLevelType w:val="multilevel"/>
    <w:tmpl w:val="832EE504"/>
    <w:lvl w:ilvl="0">
      <w:start w:val="8"/>
      <w:numFmt w:val="decimal"/>
      <w:lvlText w:val=" %1.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 %1.%2.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Letter"/>
      <w:lvlText w:val=" %3)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</w:abstractNum>
  <w:abstractNum w:abstractNumId="14" w15:restartNumberingAfterBreak="0">
    <w:nsid w:val="376C735D"/>
    <w:multiLevelType w:val="multilevel"/>
    <w:tmpl w:val="FBD48368"/>
    <w:lvl w:ilvl="0">
      <w:start w:val="4"/>
      <w:numFmt w:val="decimal"/>
      <w:lvlText w:val=" %1 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 %1.%2 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 %1.%2.%3.%4 "/>
      <w:lvlJc w:val="left"/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decimal"/>
      <w:lvlText w:val=" %1.%2.%3.%4.%5 "/>
      <w:lvlJc w:val="left"/>
      <w:rPr>
        <w:rFonts w:ascii="Calibri" w:hAnsi="Calibri" w:cs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 w:cs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 w:cs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 w:cs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 w:cs="Calibri"/>
        <w:b w:val="0"/>
        <w:bCs w:val="0"/>
        <w:sz w:val="20"/>
        <w:szCs w:val="20"/>
      </w:rPr>
    </w:lvl>
  </w:abstractNum>
  <w:abstractNum w:abstractNumId="15" w15:restartNumberingAfterBreak="0">
    <w:nsid w:val="37BA2411"/>
    <w:multiLevelType w:val="hybridMultilevel"/>
    <w:tmpl w:val="ECDE9CF0"/>
    <w:lvl w:ilvl="0" w:tplc="04050017">
      <w:start w:val="1"/>
      <w:numFmt w:val="lowerLetter"/>
      <w:lvlText w:val="%1)"/>
      <w:lvlJc w:val="left"/>
      <w:pPr>
        <w:ind w:left="697" w:hanging="360"/>
      </w:pPr>
    </w:lvl>
    <w:lvl w:ilvl="1" w:tplc="04050019" w:tentative="1">
      <w:start w:val="1"/>
      <w:numFmt w:val="lowerLetter"/>
      <w:lvlText w:val="%2."/>
      <w:lvlJc w:val="left"/>
      <w:pPr>
        <w:ind w:left="1417" w:hanging="360"/>
      </w:pPr>
    </w:lvl>
    <w:lvl w:ilvl="2" w:tplc="0405001B" w:tentative="1">
      <w:start w:val="1"/>
      <w:numFmt w:val="lowerRoman"/>
      <w:lvlText w:val="%3."/>
      <w:lvlJc w:val="right"/>
      <w:pPr>
        <w:ind w:left="2137" w:hanging="180"/>
      </w:pPr>
    </w:lvl>
    <w:lvl w:ilvl="3" w:tplc="0405000F" w:tentative="1">
      <w:start w:val="1"/>
      <w:numFmt w:val="decimal"/>
      <w:lvlText w:val="%4."/>
      <w:lvlJc w:val="left"/>
      <w:pPr>
        <w:ind w:left="2857" w:hanging="360"/>
      </w:pPr>
    </w:lvl>
    <w:lvl w:ilvl="4" w:tplc="04050019" w:tentative="1">
      <w:start w:val="1"/>
      <w:numFmt w:val="lowerLetter"/>
      <w:lvlText w:val="%5."/>
      <w:lvlJc w:val="left"/>
      <w:pPr>
        <w:ind w:left="3577" w:hanging="360"/>
      </w:pPr>
    </w:lvl>
    <w:lvl w:ilvl="5" w:tplc="0405001B" w:tentative="1">
      <w:start w:val="1"/>
      <w:numFmt w:val="lowerRoman"/>
      <w:lvlText w:val="%6."/>
      <w:lvlJc w:val="right"/>
      <w:pPr>
        <w:ind w:left="4297" w:hanging="180"/>
      </w:pPr>
    </w:lvl>
    <w:lvl w:ilvl="6" w:tplc="0405000F" w:tentative="1">
      <w:start w:val="1"/>
      <w:numFmt w:val="decimal"/>
      <w:lvlText w:val="%7."/>
      <w:lvlJc w:val="left"/>
      <w:pPr>
        <w:ind w:left="5017" w:hanging="360"/>
      </w:pPr>
    </w:lvl>
    <w:lvl w:ilvl="7" w:tplc="04050019" w:tentative="1">
      <w:start w:val="1"/>
      <w:numFmt w:val="lowerLetter"/>
      <w:lvlText w:val="%8."/>
      <w:lvlJc w:val="left"/>
      <w:pPr>
        <w:ind w:left="5737" w:hanging="360"/>
      </w:pPr>
    </w:lvl>
    <w:lvl w:ilvl="8" w:tplc="040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6" w15:restartNumberingAfterBreak="0">
    <w:nsid w:val="39E11E6D"/>
    <w:multiLevelType w:val="hybridMultilevel"/>
    <w:tmpl w:val="C2247EBE"/>
    <w:lvl w:ilvl="0" w:tplc="04050017">
      <w:start w:val="1"/>
      <w:numFmt w:val="lowerLetter"/>
      <w:lvlText w:val="%1)"/>
      <w:lvlJc w:val="left"/>
      <w:pPr>
        <w:ind w:left="1264" w:hanging="360"/>
      </w:pPr>
    </w:lvl>
    <w:lvl w:ilvl="1" w:tplc="04050019" w:tentative="1">
      <w:start w:val="1"/>
      <w:numFmt w:val="lowerLetter"/>
      <w:lvlText w:val="%2."/>
      <w:lvlJc w:val="left"/>
      <w:pPr>
        <w:ind w:left="1984" w:hanging="360"/>
      </w:pPr>
    </w:lvl>
    <w:lvl w:ilvl="2" w:tplc="0405001B" w:tentative="1">
      <w:start w:val="1"/>
      <w:numFmt w:val="lowerRoman"/>
      <w:lvlText w:val="%3."/>
      <w:lvlJc w:val="right"/>
      <w:pPr>
        <w:ind w:left="2704" w:hanging="180"/>
      </w:pPr>
    </w:lvl>
    <w:lvl w:ilvl="3" w:tplc="0405000F" w:tentative="1">
      <w:start w:val="1"/>
      <w:numFmt w:val="decimal"/>
      <w:lvlText w:val="%4."/>
      <w:lvlJc w:val="left"/>
      <w:pPr>
        <w:ind w:left="3424" w:hanging="360"/>
      </w:pPr>
    </w:lvl>
    <w:lvl w:ilvl="4" w:tplc="04050019" w:tentative="1">
      <w:start w:val="1"/>
      <w:numFmt w:val="lowerLetter"/>
      <w:lvlText w:val="%5."/>
      <w:lvlJc w:val="left"/>
      <w:pPr>
        <w:ind w:left="4144" w:hanging="360"/>
      </w:pPr>
    </w:lvl>
    <w:lvl w:ilvl="5" w:tplc="0405001B" w:tentative="1">
      <w:start w:val="1"/>
      <w:numFmt w:val="lowerRoman"/>
      <w:lvlText w:val="%6."/>
      <w:lvlJc w:val="right"/>
      <w:pPr>
        <w:ind w:left="4864" w:hanging="180"/>
      </w:pPr>
    </w:lvl>
    <w:lvl w:ilvl="6" w:tplc="0405000F" w:tentative="1">
      <w:start w:val="1"/>
      <w:numFmt w:val="decimal"/>
      <w:lvlText w:val="%7."/>
      <w:lvlJc w:val="left"/>
      <w:pPr>
        <w:ind w:left="5584" w:hanging="360"/>
      </w:pPr>
    </w:lvl>
    <w:lvl w:ilvl="7" w:tplc="04050019" w:tentative="1">
      <w:start w:val="1"/>
      <w:numFmt w:val="lowerLetter"/>
      <w:lvlText w:val="%8."/>
      <w:lvlJc w:val="left"/>
      <w:pPr>
        <w:ind w:left="6304" w:hanging="360"/>
      </w:pPr>
    </w:lvl>
    <w:lvl w:ilvl="8" w:tplc="040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7" w15:restartNumberingAfterBreak="0">
    <w:nsid w:val="43D17C10"/>
    <w:multiLevelType w:val="multilevel"/>
    <w:tmpl w:val="8D765AD8"/>
    <w:styleLink w:val="WW8Num5"/>
    <w:lvl w:ilvl="0">
      <w:start w:val="1"/>
      <w:numFmt w:val="decimal"/>
      <w:lvlText w:val="%1."/>
      <w:lvlJc w:val="left"/>
      <w:rPr>
        <w:rFonts w:ascii="Wingdings" w:eastAsia="Arial" w:hAnsi="Wingdings" w:cs="StarSymbol, 'Arial Unicode MS'"/>
        <w:sz w:val="18"/>
        <w:szCs w:val="18"/>
      </w:rPr>
    </w:lvl>
    <w:lvl w:ilvl="1">
      <w:start w:val="5"/>
      <w:numFmt w:val="decimal"/>
      <w:lvlText w:val="%2."/>
      <w:lvlJc w:val="left"/>
      <w:rPr>
        <w:rFonts w:ascii="Wingdings 2" w:hAnsi="Wingdings 2" w:cs="StarSymbol, 'Arial Unicode MS'"/>
        <w:sz w:val="18"/>
        <w:szCs w:val="18"/>
        <w:lang w:val="cs-CZ"/>
      </w:rPr>
    </w:lvl>
    <w:lvl w:ilvl="2">
      <w:start w:val="1"/>
      <w:numFmt w:val="decimal"/>
      <w:lvlText w:val="%1.%2.%3"/>
      <w:lvlJc w:val="left"/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rPr>
        <w:rFonts w:ascii="Wingdings 2" w:hAnsi="Wingdings 2" w:cs="StarSymbol, 'Arial Unicode MS'"/>
        <w:sz w:val="18"/>
        <w:szCs w:val="18"/>
        <w:lang w:val="cs-CZ"/>
      </w:rPr>
    </w:lvl>
    <w:lvl w:ilvl="4">
      <w:start w:val="1"/>
      <w:numFmt w:val="decimal"/>
      <w:lvlText w:val="%5."/>
      <w:lvlJc w:val="left"/>
      <w:rPr>
        <w:rFonts w:ascii="Wingdings 2" w:hAnsi="Wingdings 2" w:cs="StarSymbol, 'Arial Unicode MS'"/>
        <w:sz w:val="18"/>
        <w:szCs w:val="18"/>
        <w:lang w:val="cs-CZ"/>
      </w:rPr>
    </w:lvl>
    <w:lvl w:ilvl="5">
      <w:start w:val="1"/>
      <w:numFmt w:val="decimal"/>
      <w:lvlText w:val="%6."/>
      <w:lvlJc w:val="left"/>
      <w:rPr>
        <w:rFonts w:ascii="Wingdings 2" w:hAnsi="Wingdings 2" w:cs="StarSymbol, 'Arial Unicode MS'"/>
        <w:sz w:val="18"/>
        <w:szCs w:val="18"/>
        <w:lang w:val="cs-CZ"/>
      </w:rPr>
    </w:lvl>
    <w:lvl w:ilvl="6">
      <w:start w:val="1"/>
      <w:numFmt w:val="decimal"/>
      <w:lvlText w:val="%7."/>
      <w:lvlJc w:val="left"/>
      <w:rPr>
        <w:rFonts w:ascii="Wingdings 2" w:hAnsi="Wingdings 2" w:cs="StarSymbol, 'Arial Unicode MS'"/>
        <w:sz w:val="18"/>
        <w:szCs w:val="18"/>
        <w:lang w:val="cs-CZ"/>
      </w:rPr>
    </w:lvl>
    <w:lvl w:ilvl="7">
      <w:start w:val="1"/>
      <w:numFmt w:val="decimal"/>
      <w:lvlText w:val="%8."/>
      <w:lvlJc w:val="left"/>
      <w:rPr>
        <w:rFonts w:ascii="Wingdings 2" w:hAnsi="Wingdings 2" w:cs="StarSymbol, 'Arial Unicode MS'"/>
        <w:sz w:val="18"/>
        <w:szCs w:val="18"/>
        <w:lang w:val="cs-CZ"/>
      </w:rPr>
    </w:lvl>
    <w:lvl w:ilvl="8">
      <w:start w:val="1"/>
      <w:numFmt w:val="decimal"/>
      <w:lvlText w:val="%9."/>
      <w:lvlJc w:val="left"/>
      <w:rPr>
        <w:rFonts w:ascii="Wingdings 2" w:hAnsi="Wingdings 2" w:cs="StarSymbol, 'Arial Unicode MS'"/>
        <w:sz w:val="18"/>
        <w:szCs w:val="18"/>
        <w:lang w:val="cs-CZ"/>
      </w:rPr>
    </w:lvl>
  </w:abstractNum>
  <w:abstractNum w:abstractNumId="18" w15:restartNumberingAfterBreak="0">
    <w:nsid w:val="4545264B"/>
    <w:multiLevelType w:val="multilevel"/>
    <w:tmpl w:val="9D10E556"/>
    <w:lvl w:ilvl="0">
      <w:start w:val="5"/>
      <w:numFmt w:val="decimal"/>
      <w:lvlText w:val="%1.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 w:cs="Calibri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Calibri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 w:cs="Calibri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 w:cs="Calibri"/>
        <w:b w:val="0"/>
        <w:bCs w:val="0"/>
        <w:sz w:val="20"/>
        <w:szCs w:val="20"/>
      </w:rPr>
    </w:lvl>
  </w:abstractNum>
  <w:abstractNum w:abstractNumId="19" w15:restartNumberingAfterBreak="0">
    <w:nsid w:val="4D7129DE"/>
    <w:multiLevelType w:val="multilevel"/>
    <w:tmpl w:val="C6F08A98"/>
    <w:styleLink w:val="WW8Num6"/>
    <w:lvl w:ilvl="0">
      <w:start w:val="1"/>
      <w:numFmt w:val="none"/>
      <w:lvlText w:val="%1"/>
      <w:lvlJc w:val="left"/>
      <w:rPr>
        <w:rFonts w:ascii="Verdana" w:hAnsi="Verdana" w:cs="Verdana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FF83391"/>
    <w:multiLevelType w:val="multilevel"/>
    <w:tmpl w:val="1A4AD958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Calibri" w:eastAsia="Calibri" w:hAnsi="Calibri" w:cs="Arial"/>
        <w:b w:val="0"/>
        <w:bCs w:val="0"/>
        <w:i w:val="0"/>
        <w:iCs w:val="0"/>
        <w:caps w:val="0"/>
        <w:smallCaps w:val="0"/>
        <w:color w:val="000000"/>
        <w:sz w:val="20"/>
        <w:szCs w:val="20"/>
        <w:lang w:val="cs-CZ"/>
      </w:rPr>
    </w:lvl>
    <w:lvl w:ilvl="3">
      <w:start w:val="1"/>
      <w:numFmt w:val="decimal"/>
      <w:lvlText w:val="%4."/>
      <w:lvlJc w:val="left"/>
      <w:rPr>
        <w:rFonts w:ascii="Calibri" w:eastAsia="Calibri" w:hAnsi="Calibri" w:cs="Arial"/>
        <w:b w:val="0"/>
        <w:bCs w:val="0"/>
        <w:i w:val="0"/>
        <w:iCs w:val="0"/>
        <w:caps w:val="0"/>
        <w:smallCaps w:val="0"/>
        <w:color w:val="000000"/>
        <w:sz w:val="20"/>
        <w:szCs w:val="20"/>
        <w:lang w:val="cs-CZ"/>
      </w:rPr>
    </w:lvl>
    <w:lvl w:ilvl="4">
      <w:start w:val="1"/>
      <w:numFmt w:val="decimal"/>
      <w:lvlText w:val="%5."/>
      <w:lvlJc w:val="left"/>
      <w:rPr>
        <w:rFonts w:ascii="Calibri" w:eastAsia="Calibri" w:hAnsi="Calibri" w:cs="Arial"/>
        <w:b w:val="0"/>
        <w:bCs w:val="0"/>
        <w:i w:val="0"/>
        <w:iCs w:val="0"/>
        <w:caps w:val="0"/>
        <w:smallCaps w:val="0"/>
        <w:color w:val="000000"/>
        <w:sz w:val="20"/>
        <w:szCs w:val="20"/>
        <w:lang w:val="cs-CZ"/>
      </w:rPr>
    </w:lvl>
    <w:lvl w:ilvl="5">
      <w:start w:val="1"/>
      <w:numFmt w:val="decimal"/>
      <w:lvlText w:val="%6."/>
      <w:lvlJc w:val="left"/>
      <w:rPr>
        <w:rFonts w:ascii="Calibri" w:eastAsia="Calibri" w:hAnsi="Calibri" w:cs="Arial"/>
        <w:b w:val="0"/>
        <w:bCs w:val="0"/>
        <w:i w:val="0"/>
        <w:iCs w:val="0"/>
        <w:caps w:val="0"/>
        <w:smallCaps w:val="0"/>
        <w:color w:val="000000"/>
        <w:sz w:val="20"/>
        <w:szCs w:val="20"/>
        <w:lang w:val="cs-CZ"/>
      </w:rPr>
    </w:lvl>
    <w:lvl w:ilvl="6">
      <w:start w:val="1"/>
      <w:numFmt w:val="decimal"/>
      <w:lvlText w:val="%7."/>
      <w:lvlJc w:val="left"/>
      <w:rPr>
        <w:rFonts w:ascii="Calibri" w:eastAsia="Calibri" w:hAnsi="Calibri" w:cs="Arial"/>
        <w:b w:val="0"/>
        <w:bCs w:val="0"/>
        <w:i w:val="0"/>
        <w:iCs w:val="0"/>
        <w:caps w:val="0"/>
        <w:smallCaps w:val="0"/>
        <w:color w:val="000000"/>
        <w:sz w:val="20"/>
        <w:szCs w:val="20"/>
        <w:lang w:val="cs-CZ"/>
      </w:rPr>
    </w:lvl>
    <w:lvl w:ilvl="7">
      <w:start w:val="1"/>
      <w:numFmt w:val="decimal"/>
      <w:lvlText w:val="%8."/>
      <w:lvlJc w:val="left"/>
      <w:rPr>
        <w:rFonts w:ascii="Calibri" w:eastAsia="Calibri" w:hAnsi="Calibri" w:cs="Arial"/>
        <w:b w:val="0"/>
        <w:bCs w:val="0"/>
        <w:i w:val="0"/>
        <w:iCs w:val="0"/>
        <w:caps w:val="0"/>
        <w:smallCaps w:val="0"/>
        <w:color w:val="000000"/>
        <w:sz w:val="20"/>
        <w:szCs w:val="20"/>
        <w:lang w:val="cs-CZ"/>
      </w:rPr>
    </w:lvl>
    <w:lvl w:ilvl="8">
      <w:start w:val="1"/>
      <w:numFmt w:val="decimal"/>
      <w:lvlText w:val="%9."/>
      <w:lvlJc w:val="left"/>
      <w:rPr>
        <w:rFonts w:ascii="Calibri" w:eastAsia="Calibri" w:hAnsi="Calibri" w:cs="Arial"/>
        <w:b w:val="0"/>
        <w:bCs w:val="0"/>
        <w:i w:val="0"/>
        <w:iCs w:val="0"/>
        <w:caps w:val="0"/>
        <w:smallCaps w:val="0"/>
        <w:color w:val="000000"/>
        <w:sz w:val="20"/>
        <w:szCs w:val="20"/>
        <w:lang w:val="cs-CZ"/>
      </w:rPr>
    </w:lvl>
  </w:abstractNum>
  <w:abstractNum w:abstractNumId="21" w15:restartNumberingAfterBreak="0">
    <w:nsid w:val="5BA352E6"/>
    <w:multiLevelType w:val="multilevel"/>
    <w:tmpl w:val="0652C77C"/>
    <w:lvl w:ilvl="0">
      <w:start w:val="9"/>
      <w:numFmt w:val="decimal"/>
      <w:lvlText w:val=" %1.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 %1.%2.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Letter"/>
      <w:lvlText w:val=" %3)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</w:abstractNum>
  <w:abstractNum w:abstractNumId="22" w15:restartNumberingAfterBreak="0">
    <w:nsid w:val="5D5C4E5C"/>
    <w:multiLevelType w:val="hybridMultilevel"/>
    <w:tmpl w:val="C2247EBE"/>
    <w:lvl w:ilvl="0" w:tplc="04050017">
      <w:start w:val="1"/>
      <w:numFmt w:val="lowerLetter"/>
      <w:lvlText w:val="%1)"/>
      <w:lvlJc w:val="left"/>
      <w:pPr>
        <w:ind w:left="1264" w:hanging="360"/>
      </w:pPr>
    </w:lvl>
    <w:lvl w:ilvl="1" w:tplc="04050019" w:tentative="1">
      <w:start w:val="1"/>
      <w:numFmt w:val="lowerLetter"/>
      <w:lvlText w:val="%2."/>
      <w:lvlJc w:val="left"/>
      <w:pPr>
        <w:ind w:left="1984" w:hanging="360"/>
      </w:pPr>
    </w:lvl>
    <w:lvl w:ilvl="2" w:tplc="0405001B" w:tentative="1">
      <w:start w:val="1"/>
      <w:numFmt w:val="lowerRoman"/>
      <w:lvlText w:val="%3."/>
      <w:lvlJc w:val="right"/>
      <w:pPr>
        <w:ind w:left="2704" w:hanging="180"/>
      </w:pPr>
    </w:lvl>
    <w:lvl w:ilvl="3" w:tplc="0405000F" w:tentative="1">
      <w:start w:val="1"/>
      <w:numFmt w:val="decimal"/>
      <w:lvlText w:val="%4."/>
      <w:lvlJc w:val="left"/>
      <w:pPr>
        <w:ind w:left="3424" w:hanging="360"/>
      </w:pPr>
    </w:lvl>
    <w:lvl w:ilvl="4" w:tplc="04050019" w:tentative="1">
      <w:start w:val="1"/>
      <w:numFmt w:val="lowerLetter"/>
      <w:lvlText w:val="%5."/>
      <w:lvlJc w:val="left"/>
      <w:pPr>
        <w:ind w:left="4144" w:hanging="360"/>
      </w:pPr>
    </w:lvl>
    <w:lvl w:ilvl="5" w:tplc="0405001B" w:tentative="1">
      <w:start w:val="1"/>
      <w:numFmt w:val="lowerRoman"/>
      <w:lvlText w:val="%6."/>
      <w:lvlJc w:val="right"/>
      <w:pPr>
        <w:ind w:left="4864" w:hanging="180"/>
      </w:pPr>
    </w:lvl>
    <w:lvl w:ilvl="6" w:tplc="0405000F" w:tentative="1">
      <w:start w:val="1"/>
      <w:numFmt w:val="decimal"/>
      <w:lvlText w:val="%7."/>
      <w:lvlJc w:val="left"/>
      <w:pPr>
        <w:ind w:left="5584" w:hanging="360"/>
      </w:pPr>
    </w:lvl>
    <w:lvl w:ilvl="7" w:tplc="04050019" w:tentative="1">
      <w:start w:val="1"/>
      <w:numFmt w:val="lowerLetter"/>
      <w:lvlText w:val="%8."/>
      <w:lvlJc w:val="left"/>
      <w:pPr>
        <w:ind w:left="6304" w:hanging="360"/>
      </w:pPr>
    </w:lvl>
    <w:lvl w:ilvl="8" w:tplc="040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3" w15:restartNumberingAfterBreak="0">
    <w:nsid w:val="5DC7647A"/>
    <w:multiLevelType w:val="multilevel"/>
    <w:tmpl w:val="F304809E"/>
    <w:lvl w:ilvl="0">
      <w:start w:val="7"/>
      <w:numFmt w:val="decimal"/>
      <w:lvlText w:val=" %1.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 %1.%2.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Letter"/>
      <w:lvlText w:val=" %3)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4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5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7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  <w:lvl w:ilvl="8">
      <w:numFmt w:val="bullet"/>
      <w:lvlText w:val="•"/>
      <w:lvlJc w:val="left"/>
      <w:rPr>
        <w:rFonts w:ascii="StarSymbol" w:eastAsia="OpenSymbol, 'Arial Unicode MS'" w:hAnsi="StarSymbol" w:cs="OpenSymbol, 'Arial Unicode MS'"/>
        <w:sz w:val="20"/>
        <w:szCs w:val="20"/>
      </w:rPr>
    </w:lvl>
  </w:abstractNum>
  <w:abstractNum w:abstractNumId="24" w15:restartNumberingAfterBreak="0">
    <w:nsid w:val="5E1527E9"/>
    <w:multiLevelType w:val="multilevel"/>
    <w:tmpl w:val="8472AD18"/>
    <w:styleLink w:val="WW8Num3"/>
    <w:lvl w:ilvl="0">
      <w:start w:val="4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  <w:lvl w:ilvl="7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  <w:lvl w:ilvl="8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color w:val="auto"/>
        <w:sz w:val="20"/>
        <w:szCs w:val="20"/>
        <w:shd w:val="clear" w:color="auto" w:fill="FFFFFF"/>
      </w:rPr>
    </w:lvl>
  </w:abstractNum>
  <w:abstractNum w:abstractNumId="25" w15:restartNumberingAfterBreak="0">
    <w:nsid w:val="62F946BE"/>
    <w:multiLevelType w:val="multilevel"/>
    <w:tmpl w:val="65ACD790"/>
    <w:lvl w:ilvl="0">
      <w:start w:val="2"/>
      <w:numFmt w:val="decimal"/>
      <w:lvlText w:val=" %1 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 %1.%2 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 %1.%2.%3.%4 "/>
      <w:lvlJc w:val="left"/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decimal"/>
      <w:lvlText w:val=" %1.%2.%3.%4.%5 "/>
      <w:lvlJc w:val="left"/>
      <w:rPr>
        <w:rFonts w:ascii="Calibri" w:hAnsi="Calibri" w:cs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 w:cs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 w:cs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 w:cs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 w:cs="Calibri"/>
        <w:b w:val="0"/>
        <w:bCs w:val="0"/>
        <w:sz w:val="20"/>
        <w:szCs w:val="20"/>
      </w:rPr>
    </w:lvl>
  </w:abstractNum>
  <w:abstractNum w:abstractNumId="26" w15:restartNumberingAfterBreak="0">
    <w:nsid w:val="6BFD10B6"/>
    <w:multiLevelType w:val="hybridMultilevel"/>
    <w:tmpl w:val="6DCE0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B58A7"/>
    <w:multiLevelType w:val="multilevel"/>
    <w:tmpl w:val="72606F16"/>
    <w:lvl w:ilvl="0">
      <w:start w:val="6"/>
      <w:numFmt w:val="decimal"/>
      <w:lvlText w:val="%1."/>
      <w:lvlJc w:val="left"/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 w:cs="Calibri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 w:cs="Calibri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 w:cs="Calibri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 w:cs="Calibri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 w:cs="Calibri"/>
        <w:b w:val="0"/>
        <w:bCs w:val="0"/>
        <w:sz w:val="20"/>
        <w:szCs w:val="20"/>
      </w:rPr>
    </w:lvl>
  </w:abstractNum>
  <w:abstractNum w:abstractNumId="28" w15:restartNumberingAfterBreak="0">
    <w:nsid w:val="6EB90322"/>
    <w:multiLevelType w:val="multilevel"/>
    <w:tmpl w:val="9FE21A1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0"/>
  </w:num>
  <w:num w:numId="5">
    <w:abstractNumId w:val="17"/>
  </w:num>
  <w:num w:numId="6">
    <w:abstractNumId w:val="19"/>
  </w:num>
  <w:num w:numId="7">
    <w:abstractNumId w:val="25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4"/>
  </w:num>
  <w:num w:numId="13">
    <w:abstractNumId w:val="27"/>
  </w:num>
  <w:num w:numId="14">
    <w:abstractNumId w:val="23"/>
  </w:num>
  <w:num w:numId="15">
    <w:abstractNumId w:val="13"/>
  </w:num>
  <w:num w:numId="16">
    <w:abstractNumId w:val="21"/>
  </w:num>
  <w:num w:numId="17">
    <w:abstractNumId w:val="2"/>
  </w:num>
  <w:num w:numId="18">
    <w:abstractNumId w:val="10"/>
  </w:num>
  <w:num w:numId="19">
    <w:abstractNumId w:val="16"/>
  </w:num>
  <w:num w:numId="20">
    <w:abstractNumId w:val="22"/>
  </w:num>
  <w:num w:numId="21">
    <w:abstractNumId w:val="3"/>
  </w:num>
  <w:num w:numId="22">
    <w:abstractNumId w:val="5"/>
  </w:num>
  <w:num w:numId="23">
    <w:abstractNumId w:val="12"/>
  </w:num>
  <w:num w:numId="24">
    <w:abstractNumId w:val="15"/>
  </w:num>
  <w:num w:numId="25">
    <w:abstractNumId w:val="6"/>
  </w:num>
  <w:num w:numId="26">
    <w:abstractNumId w:val="11"/>
  </w:num>
  <w:num w:numId="27">
    <w:abstractNumId w:val="26"/>
  </w:num>
  <w:num w:numId="28">
    <w:abstractNumId w:val="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10"/>
    <w:rsid w:val="00014B4C"/>
    <w:rsid w:val="00025C83"/>
    <w:rsid w:val="00043919"/>
    <w:rsid w:val="00057EBA"/>
    <w:rsid w:val="0008616A"/>
    <w:rsid w:val="00096B65"/>
    <w:rsid w:val="000D635D"/>
    <w:rsid w:val="000F102F"/>
    <w:rsid w:val="00102910"/>
    <w:rsid w:val="00132E2F"/>
    <w:rsid w:val="001E0833"/>
    <w:rsid w:val="001F2F6D"/>
    <w:rsid w:val="00236A2C"/>
    <w:rsid w:val="002710F5"/>
    <w:rsid w:val="00284065"/>
    <w:rsid w:val="002B5A08"/>
    <w:rsid w:val="002C4027"/>
    <w:rsid w:val="00322B50"/>
    <w:rsid w:val="00385FD8"/>
    <w:rsid w:val="003B2F35"/>
    <w:rsid w:val="003E05D8"/>
    <w:rsid w:val="003F0F98"/>
    <w:rsid w:val="003F1BA4"/>
    <w:rsid w:val="00403A8B"/>
    <w:rsid w:val="00413B28"/>
    <w:rsid w:val="004B678D"/>
    <w:rsid w:val="004E50EF"/>
    <w:rsid w:val="004F0846"/>
    <w:rsid w:val="004F7323"/>
    <w:rsid w:val="00541508"/>
    <w:rsid w:val="00550FF3"/>
    <w:rsid w:val="0057435E"/>
    <w:rsid w:val="005836D4"/>
    <w:rsid w:val="00595424"/>
    <w:rsid w:val="005C127A"/>
    <w:rsid w:val="005E1EB4"/>
    <w:rsid w:val="005E7A01"/>
    <w:rsid w:val="005F10EE"/>
    <w:rsid w:val="00617156"/>
    <w:rsid w:val="006660D6"/>
    <w:rsid w:val="006B6FDB"/>
    <w:rsid w:val="006E762C"/>
    <w:rsid w:val="006F00F9"/>
    <w:rsid w:val="00700B10"/>
    <w:rsid w:val="0071215D"/>
    <w:rsid w:val="00735732"/>
    <w:rsid w:val="00741CB4"/>
    <w:rsid w:val="00750A17"/>
    <w:rsid w:val="007C0063"/>
    <w:rsid w:val="007C5542"/>
    <w:rsid w:val="007E0DB8"/>
    <w:rsid w:val="007E7AB5"/>
    <w:rsid w:val="00845066"/>
    <w:rsid w:val="0086321D"/>
    <w:rsid w:val="00881170"/>
    <w:rsid w:val="008C24A6"/>
    <w:rsid w:val="008C54E2"/>
    <w:rsid w:val="00981995"/>
    <w:rsid w:val="009B79F4"/>
    <w:rsid w:val="009E14FA"/>
    <w:rsid w:val="00A75CA2"/>
    <w:rsid w:val="00A860BF"/>
    <w:rsid w:val="00A9265A"/>
    <w:rsid w:val="00AD38AB"/>
    <w:rsid w:val="00AD6F50"/>
    <w:rsid w:val="00AF69FB"/>
    <w:rsid w:val="00B049D2"/>
    <w:rsid w:val="00B24F65"/>
    <w:rsid w:val="00B31868"/>
    <w:rsid w:val="00B563D2"/>
    <w:rsid w:val="00BA10E8"/>
    <w:rsid w:val="00BB47AD"/>
    <w:rsid w:val="00C1287B"/>
    <w:rsid w:val="00C53353"/>
    <w:rsid w:val="00C75E1E"/>
    <w:rsid w:val="00CE5D67"/>
    <w:rsid w:val="00D0667D"/>
    <w:rsid w:val="00D7064C"/>
    <w:rsid w:val="00D75A69"/>
    <w:rsid w:val="00D816F7"/>
    <w:rsid w:val="00E363C3"/>
    <w:rsid w:val="00E544FC"/>
    <w:rsid w:val="00E94D4A"/>
    <w:rsid w:val="00EA537A"/>
    <w:rsid w:val="00ED316A"/>
    <w:rsid w:val="00EF5BED"/>
    <w:rsid w:val="00F67808"/>
    <w:rsid w:val="00FC02B8"/>
    <w:rsid w:val="00FC2644"/>
    <w:rsid w:val="00FD787E"/>
    <w:rsid w:val="00FF04ED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EA1C"/>
  <w15:docId w15:val="{D2655716-5D63-4430-B181-477E4345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64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7064C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7064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7064C"/>
    <w:pPr>
      <w:spacing w:after="120"/>
    </w:pPr>
  </w:style>
  <w:style w:type="paragraph" w:styleId="Seznam">
    <w:name w:val="List"/>
    <w:basedOn w:val="Textbody"/>
    <w:rsid w:val="00D7064C"/>
  </w:style>
  <w:style w:type="paragraph" w:styleId="Titulek">
    <w:name w:val="caption"/>
    <w:basedOn w:val="Standard"/>
    <w:rsid w:val="00D7064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D7064C"/>
    <w:pPr>
      <w:suppressLineNumbers/>
    </w:pPr>
  </w:style>
  <w:style w:type="paragraph" w:styleId="Zhlav">
    <w:name w:val="header"/>
    <w:basedOn w:val="Standard"/>
    <w:rsid w:val="00D7064C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D7064C"/>
    <w:pPr>
      <w:suppressLineNumbers/>
    </w:pPr>
  </w:style>
  <w:style w:type="paragraph" w:styleId="Zpat">
    <w:name w:val="footer"/>
    <w:basedOn w:val="Standard"/>
    <w:rsid w:val="00D7064C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D7064C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Marginalia">
    <w:name w:val="Marginalia"/>
    <w:basedOn w:val="Textbody"/>
    <w:rsid w:val="00D7064C"/>
    <w:pPr>
      <w:spacing w:after="0"/>
      <w:ind w:left="2268"/>
    </w:pPr>
  </w:style>
  <w:style w:type="paragraph" w:customStyle="1" w:styleId="List1">
    <w:name w:val="List 1"/>
    <w:basedOn w:val="Seznam"/>
    <w:rsid w:val="00D7064C"/>
    <w:pPr>
      <w:ind w:left="360" w:hanging="360"/>
    </w:pPr>
  </w:style>
  <w:style w:type="paragraph" w:styleId="Seznam2">
    <w:name w:val="List 2"/>
    <w:basedOn w:val="Seznam"/>
    <w:rsid w:val="00D7064C"/>
    <w:pPr>
      <w:ind w:left="720" w:hanging="360"/>
    </w:pPr>
  </w:style>
  <w:style w:type="paragraph" w:styleId="Seznam3">
    <w:name w:val="List 3"/>
    <w:basedOn w:val="Seznam"/>
    <w:rsid w:val="00D7064C"/>
    <w:pPr>
      <w:ind w:left="1080" w:hanging="360"/>
    </w:pPr>
  </w:style>
  <w:style w:type="paragraph" w:styleId="Seznam4">
    <w:name w:val="List 4"/>
    <w:basedOn w:val="Seznam"/>
    <w:rsid w:val="00D7064C"/>
    <w:pPr>
      <w:ind w:left="1440" w:hanging="360"/>
    </w:pPr>
  </w:style>
  <w:style w:type="paragraph" w:styleId="Seznam5">
    <w:name w:val="List 5"/>
    <w:basedOn w:val="Seznam"/>
    <w:rsid w:val="00D7064C"/>
    <w:pPr>
      <w:ind w:left="1800" w:hanging="360"/>
    </w:pPr>
  </w:style>
  <w:style w:type="paragraph" w:customStyle="1" w:styleId="Numbering1Start">
    <w:name w:val="Numbering 1 Start"/>
    <w:basedOn w:val="Seznam"/>
    <w:rsid w:val="00D7064C"/>
    <w:pPr>
      <w:spacing w:before="240"/>
      <w:ind w:left="360" w:hanging="360"/>
    </w:pPr>
  </w:style>
  <w:style w:type="paragraph" w:styleId="Nzev">
    <w:name w:val="Title"/>
    <w:basedOn w:val="Heading"/>
    <w:next w:val="Podnadpis"/>
    <w:rsid w:val="00D7064C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Heading"/>
    <w:next w:val="Textbody"/>
    <w:rsid w:val="00D7064C"/>
    <w:pPr>
      <w:jc w:val="center"/>
    </w:pPr>
    <w:rPr>
      <w:i/>
      <w:iCs/>
    </w:rPr>
  </w:style>
  <w:style w:type="paragraph" w:customStyle="1" w:styleId="Contents1">
    <w:name w:val="Contents 1"/>
    <w:basedOn w:val="Index"/>
    <w:rsid w:val="00D7064C"/>
    <w:pPr>
      <w:tabs>
        <w:tab w:val="right" w:leader="dot" w:pos="9922"/>
      </w:tabs>
    </w:pPr>
  </w:style>
  <w:style w:type="paragraph" w:customStyle="1" w:styleId="Contents10">
    <w:name w:val="Contents 10"/>
    <w:basedOn w:val="Index"/>
    <w:rsid w:val="00D7064C"/>
    <w:pPr>
      <w:tabs>
        <w:tab w:val="right" w:leader="dot" w:pos="12469"/>
      </w:tabs>
      <w:ind w:left="2547"/>
    </w:pPr>
  </w:style>
  <w:style w:type="paragraph" w:customStyle="1" w:styleId="Contents2">
    <w:name w:val="Contents 2"/>
    <w:basedOn w:val="Index"/>
    <w:rsid w:val="00D7064C"/>
    <w:pPr>
      <w:tabs>
        <w:tab w:val="right" w:leader="dot" w:pos="10205"/>
      </w:tabs>
      <w:ind w:left="283"/>
    </w:pPr>
  </w:style>
  <w:style w:type="paragraph" w:customStyle="1" w:styleId="Contents3">
    <w:name w:val="Contents 3"/>
    <w:basedOn w:val="Index"/>
    <w:rsid w:val="00D7064C"/>
    <w:pPr>
      <w:tabs>
        <w:tab w:val="right" w:leader="dot" w:pos="10488"/>
      </w:tabs>
      <w:ind w:left="566"/>
    </w:pPr>
  </w:style>
  <w:style w:type="paragraph" w:styleId="Rejstk2">
    <w:name w:val="index 2"/>
    <w:basedOn w:val="Index"/>
    <w:rsid w:val="00D7064C"/>
    <w:pPr>
      <w:ind w:left="283"/>
    </w:pPr>
  </w:style>
  <w:style w:type="paragraph" w:customStyle="1" w:styleId="Numbering1">
    <w:name w:val="Numbering 1"/>
    <w:basedOn w:val="Seznam"/>
    <w:rsid w:val="00D7064C"/>
    <w:pPr>
      <w:ind w:left="360" w:hanging="360"/>
    </w:pPr>
  </w:style>
  <w:style w:type="paragraph" w:customStyle="1" w:styleId="Numbering3">
    <w:name w:val="Numbering 3"/>
    <w:basedOn w:val="Seznam"/>
    <w:rsid w:val="00D7064C"/>
    <w:pPr>
      <w:ind w:left="1080" w:hanging="360"/>
    </w:pPr>
  </w:style>
  <w:style w:type="paragraph" w:customStyle="1" w:styleId="Numbering2">
    <w:name w:val="Numbering 2"/>
    <w:basedOn w:val="Seznam"/>
    <w:rsid w:val="00D7064C"/>
    <w:pPr>
      <w:ind w:left="720" w:hanging="360"/>
    </w:pPr>
  </w:style>
  <w:style w:type="paragraph" w:customStyle="1" w:styleId="Numbering5">
    <w:name w:val="Numbering 5"/>
    <w:basedOn w:val="Seznam"/>
    <w:rsid w:val="00D7064C"/>
    <w:pPr>
      <w:ind w:left="1800" w:hanging="360"/>
    </w:pPr>
  </w:style>
  <w:style w:type="paragraph" w:customStyle="1" w:styleId="Numbering1End">
    <w:name w:val="Numbering 1 End"/>
    <w:basedOn w:val="Seznam"/>
    <w:rsid w:val="00D7064C"/>
    <w:pPr>
      <w:spacing w:after="240"/>
      <w:ind w:left="360" w:hanging="360"/>
    </w:pPr>
  </w:style>
  <w:style w:type="paragraph" w:customStyle="1" w:styleId="Numbering2End">
    <w:name w:val="Numbering 2 End"/>
    <w:basedOn w:val="Seznam"/>
    <w:rsid w:val="00D7064C"/>
    <w:pPr>
      <w:spacing w:after="240"/>
      <w:ind w:left="720" w:hanging="360"/>
    </w:pPr>
  </w:style>
  <w:style w:type="paragraph" w:customStyle="1" w:styleId="Numbering1Cont">
    <w:name w:val="Numbering 1 Cont."/>
    <w:basedOn w:val="Seznam"/>
    <w:rsid w:val="00D7064C"/>
    <w:pPr>
      <w:ind w:left="360"/>
    </w:pPr>
  </w:style>
  <w:style w:type="paragraph" w:styleId="Odstavecseseznamem">
    <w:name w:val="List Paragraph"/>
    <w:basedOn w:val="Standard"/>
    <w:rsid w:val="00D7064C"/>
    <w:pPr>
      <w:ind w:left="720"/>
    </w:pPr>
  </w:style>
  <w:style w:type="paragraph" w:customStyle="1" w:styleId="TableHeading">
    <w:name w:val="Table Heading"/>
    <w:basedOn w:val="TableContents"/>
    <w:rsid w:val="00D7064C"/>
    <w:pPr>
      <w:jc w:val="center"/>
    </w:pPr>
    <w:rPr>
      <w:b/>
      <w:bCs/>
    </w:rPr>
  </w:style>
  <w:style w:type="character" w:customStyle="1" w:styleId="WW8Num1z0">
    <w:name w:val="WW8Num1z0"/>
    <w:rsid w:val="00D7064C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D7064C"/>
    <w:rPr>
      <w:rFonts w:ascii="Calibri" w:hAnsi="Calibri" w:cs="Calibri"/>
      <w:caps w:val="0"/>
      <w:smallCaps w:val="0"/>
      <w:sz w:val="20"/>
      <w:szCs w:val="20"/>
    </w:rPr>
  </w:style>
  <w:style w:type="character" w:customStyle="1" w:styleId="WW8Num1z3">
    <w:name w:val="WW8Num1z3"/>
    <w:rsid w:val="00D7064C"/>
  </w:style>
  <w:style w:type="character" w:customStyle="1" w:styleId="WW8Num2z0">
    <w:name w:val="WW8Num2z0"/>
    <w:rsid w:val="00D7064C"/>
    <w:rPr>
      <w:rFonts w:ascii="Calibri" w:eastAsia="Calibri" w:hAnsi="Calibri" w:cs="Arial"/>
      <w:b w:val="0"/>
      <w:bCs w:val="0"/>
      <w:i w:val="0"/>
      <w:iCs w:val="0"/>
      <w:caps w:val="0"/>
      <w:smallCaps w:val="0"/>
      <w:color w:val="000000"/>
      <w:sz w:val="20"/>
      <w:szCs w:val="20"/>
      <w:lang w:val="cs-CZ"/>
    </w:rPr>
  </w:style>
  <w:style w:type="character" w:customStyle="1" w:styleId="WW8Num3z0">
    <w:name w:val="WW8Num3z0"/>
    <w:rsid w:val="00D7064C"/>
    <w:rPr>
      <w:rFonts w:ascii="Calibri" w:eastAsia="Calibri" w:hAnsi="Calibri" w:cs="Calibri"/>
      <w:b w:val="0"/>
      <w:bCs w:val="0"/>
      <w:i w:val="0"/>
      <w:iCs w:val="0"/>
      <w:caps w:val="0"/>
      <w:smallCaps w:val="0"/>
      <w:color w:val="auto"/>
      <w:sz w:val="20"/>
      <w:szCs w:val="20"/>
      <w:shd w:val="clear" w:color="auto" w:fill="FFFFFF"/>
    </w:rPr>
  </w:style>
  <w:style w:type="character" w:customStyle="1" w:styleId="WW8Num4z0">
    <w:name w:val="WW8Num4z0"/>
    <w:rsid w:val="00D7064C"/>
    <w:rPr>
      <w:rFonts w:ascii="Symbol" w:eastAsia="Calibri" w:hAnsi="Symbol" w:cs="OpenSymbol, 'Arial Unicode MS'"/>
      <w:caps w:val="0"/>
      <w:smallCaps w:val="0"/>
      <w:sz w:val="20"/>
      <w:szCs w:val="20"/>
    </w:rPr>
  </w:style>
  <w:style w:type="character" w:customStyle="1" w:styleId="WW8Num4z1">
    <w:name w:val="WW8Num4z1"/>
    <w:rsid w:val="00D7064C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5z0">
    <w:name w:val="WW8Num5z0"/>
    <w:rsid w:val="00D7064C"/>
    <w:rPr>
      <w:rFonts w:ascii="Wingdings" w:eastAsia="Arial" w:hAnsi="Wingdings" w:cs="StarSymbol, 'Arial Unicode MS'"/>
      <w:sz w:val="18"/>
      <w:szCs w:val="18"/>
    </w:rPr>
  </w:style>
  <w:style w:type="character" w:customStyle="1" w:styleId="WW8Num5z1">
    <w:name w:val="WW8Num5z1"/>
    <w:rsid w:val="00D7064C"/>
    <w:rPr>
      <w:rFonts w:ascii="Wingdings 2" w:hAnsi="Wingdings 2" w:cs="StarSymbol, 'Arial Unicode MS'"/>
      <w:sz w:val="18"/>
      <w:szCs w:val="18"/>
      <w:lang w:val="cs-CZ"/>
    </w:rPr>
  </w:style>
  <w:style w:type="character" w:customStyle="1" w:styleId="WW8Num5z2">
    <w:name w:val="WW8Num5z2"/>
    <w:rsid w:val="00D7064C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6z0">
    <w:name w:val="WW8Num6z0"/>
    <w:rsid w:val="00D7064C"/>
    <w:rPr>
      <w:rFonts w:ascii="Verdana" w:hAnsi="Verdana" w:cs="Verdana"/>
    </w:rPr>
  </w:style>
  <w:style w:type="character" w:customStyle="1" w:styleId="WW8Num6z1">
    <w:name w:val="WW8Num6z1"/>
    <w:rsid w:val="00D7064C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6z2">
    <w:name w:val="WW8Num6z2"/>
    <w:rsid w:val="00D7064C"/>
  </w:style>
  <w:style w:type="character" w:customStyle="1" w:styleId="WW8Num6z3">
    <w:name w:val="WW8Num6z3"/>
    <w:rsid w:val="00D7064C"/>
  </w:style>
  <w:style w:type="character" w:customStyle="1" w:styleId="WW8Num6z4">
    <w:name w:val="WW8Num6z4"/>
    <w:rsid w:val="00D7064C"/>
  </w:style>
  <w:style w:type="character" w:customStyle="1" w:styleId="WW8Num6z5">
    <w:name w:val="WW8Num6z5"/>
    <w:rsid w:val="00D7064C"/>
  </w:style>
  <w:style w:type="character" w:customStyle="1" w:styleId="WW8Num6z6">
    <w:name w:val="WW8Num6z6"/>
    <w:rsid w:val="00D7064C"/>
  </w:style>
  <w:style w:type="character" w:customStyle="1" w:styleId="WW8Num6z7">
    <w:name w:val="WW8Num6z7"/>
    <w:rsid w:val="00D7064C"/>
  </w:style>
  <w:style w:type="character" w:customStyle="1" w:styleId="WW8Num6z8">
    <w:name w:val="WW8Num6z8"/>
    <w:rsid w:val="00D7064C"/>
  </w:style>
  <w:style w:type="character" w:customStyle="1" w:styleId="Internetlink">
    <w:name w:val="Internet link"/>
    <w:rsid w:val="00D7064C"/>
    <w:rPr>
      <w:color w:val="000080"/>
      <w:u w:val="single"/>
    </w:rPr>
  </w:style>
  <w:style w:type="character" w:customStyle="1" w:styleId="NumberingSymbols">
    <w:name w:val="Numbering Symbols"/>
    <w:rsid w:val="00D7064C"/>
    <w:rPr>
      <w:rFonts w:ascii="Calibri" w:hAnsi="Calibri" w:cs="Calibri"/>
      <w:b w:val="0"/>
      <w:bCs w:val="0"/>
      <w:sz w:val="20"/>
      <w:szCs w:val="20"/>
    </w:rPr>
  </w:style>
  <w:style w:type="character" w:customStyle="1" w:styleId="BulletSymbols">
    <w:name w:val="Bullet Symbols"/>
    <w:rsid w:val="00D7064C"/>
    <w:rPr>
      <w:rFonts w:ascii="Calibri" w:eastAsia="OpenSymbol, 'Arial Unicode MS'" w:hAnsi="Calibri" w:cs="OpenSymbol, 'Arial Unicode MS'"/>
      <w:sz w:val="20"/>
      <w:szCs w:val="20"/>
    </w:rPr>
  </w:style>
  <w:style w:type="character" w:customStyle="1" w:styleId="WW8Num1z2">
    <w:name w:val="WW8Num1z2"/>
    <w:rsid w:val="00D7064C"/>
  </w:style>
  <w:style w:type="character" w:customStyle="1" w:styleId="WW8Num1z4">
    <w:name w:val="WW8Num1z4"/>
    <w:rsid w:val="00D7064C"/>
  </w:style>
  <w:style w:type="character" w:customStyle="1" w:styleId="WW8Num1z5">
    <w:name w:val="WW8Num1z5"/>
    <w:rsid w:val="00D7064C"/>
  </w:style>
  <w:style w:type="character" w:customStyle="1" w:styleId="WW8Num1z6">
    <w:name w:val="WW8Num1z6"/>
    <w:rsid w:val="00D7064C"/>
  </w:style>
  <w:style w:type="character" w:customStyle="1" w:styleId="WW8Num1z7">
    <w:name w:val="WW8Num1z7"/>
    <w:rsid w:val="00D7064C"/>
  </w:style>
  <w:style w:type="character" w:customStyle="1" w:styleId="WW8Num1z8">
    <w:name w:val="WW8Num1z8"/>
    <w:rsid w:val="00D7064C"/>
  </w:style>
  <w:style w:type="character" w:customStyle="1" w:styleId="WW8Num9z0">
    <w:name w:val="WW8Num9z0"/>
    <w:rsid w:val="00D7064C"/>
    <w:rPr>
      <w:rFonts w:ascii="Arial" w:hAnsi="Arial" w:cs="StarSymbol, 'Arial Unicode MS'"/>
      <w:sz w:val="20"/>
      <w:szCs w:val="20"/>
    </w:rPr>
  </w:style>
  <w:style w:type="character" w:customStyle="1" w:styleId="WW8Num9z1">
    <w:name w:val="WW8Num9z1"/>
    <w:rsid w:val="00D7064C"/>
    <w:rPr>
      <w:rFonts w:ascii="Wingdings 2" w:hAnsi="Wingdings 2" w:cs="StarSymbol, 'Arial Unicode MS'"/>
      <w:sz w:val="18"/>
      <w:szCs w:val="18"/>
    </w:rPr>
  </w:style>
  <w:style w:type="character" w:customStyle="1" w:styleId="WW8Num9z2">
    <w:name w:val="WW8Num9z2"/>
    <w:rsid w:val="00D7064C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9z3">
    <w:name w:val="WW8Num9z3"/>
    <w:rsid w:val="00D7064C"/>
  </w:style>
  <w:style w:type="character" w:customStyle="1" w:styleId="WW8Num9z4">
    <w:name w:val="WW8Num9z4"/>
    <w:rsid w:val="00D7064C"/>
  </w:style>
  <w:style w:type="character" w:customStyle="1" w:styleId="WW8Num9z5">
    <w:name w:val="WW8Num9z5"/>
    <w:rsid w:val="00D7064C"/>
  </w:style>
  <w:style w:type="character" w:customStyle="1" w:styleId="WW8Num9z6">
    <w:name w:val="WW8Num9z6"/>
    <w:rsid w:val="00D7064C"/>
  </w:style>
  <w:style w:type="character" w:customStyle="1" w:styleId="WW8Num9z7">
    <w:name w:val="WW8Num9z7"/>
    <w:rsid w:val="00D7064C"/>
  </w:style>
  <w:style w:type="character" w:customStyle="1" w:styleId="WW8Num9z8">
    <w:name w:val="WW8Num9z8"/>
    <w:rsid w:val="00D7064C"/>
  </w:style>
  <w:style w:type="character" w:customStyle="1" w:styleId="WW8Num10z0">
    <w:name w:val="WW8Num10z0"/>
    <w:rsid w:val="00D7064C"/>
    <w:rPr>
      <w:rFonts w:ascii="Symbol" w:hAnsi="Symbol" w:cs="StarSymbol, 'Arial Unicode MS'"/>
      <w:sz w:val="18"/>
      <w:szCs w:val="18"/>
      <w:lang w:val="cs-CZ"/>
    </w:rPr>
  </w:style>
  <w:style w:type="character" w:customStyle="1" w:styleId="WW8Num10z1">
    <w:name w:val="WW8Num10z1"/>
    <w:rsid w:val="00D7064C"/>
  </w:style>
  <w:style w:type="character" w:customStyle="1" w:styleId="WW8Num10z2">
    <w:name w:val="WW8Num10z2"/>
    <w:rsid w:val="00D7064C"/>
  </w:style>
  <w:style w:type="character" w:customStyle="1" w:styleId="WW8Num10z3">
    <w:name w:val="WW8Num10z3"/>
    <w:rsid w:val="00D7064C"/>
  </w:style>
  <w:style w:type="character" w:customStyle="1" w:styleId="WW8Num10z4">
    <w:name w:val="WW8Num10z4"/>
    <w:rsid w:val="00D7064C"/>
  </w:style>
  <w:style w:type="character" w:customStyle="1" w:styleId="WW8Num10z5">
    <w:name w:val="WW8Num10z5"/>
    <w:rsid w:val="00D7064C"/>
  </w:style>
  <w:style w:type="character" w:customStyle="1" w:styleId="WW8Num10z6">
    <w:name w:val="WW8Num10z6"/>
    <w:rsid w:val="00D7064C"/>
  </w:style>
  <w:style w:type="character" w:customStyle="1" w:styleId="WW8Num10z7">
    <w:name w:val="WW8Num10z7"/>
    <w:rsid w:val="00D7064C"/>
  </w:style>
  <w:style w:type="character" w:customStyle="1" w:styleId="WW8Num10z8">
    <w:name w:val="WW8Num10z8"/>
    <w:rsid w:val="00D7064C"/>
  </w:style>
  <w:style w:type="character" w:customStyle="1" w:styleId="WW8Num7z0">
    <w:name w:val="WW8Num7z0"/>
    <w:rsid w:val="00D7064C"/>
  </w:style>
  <w:style w:type="character" w:customStyle="1" w:styleId="WW8Num7z1">
    <w:name w:val="WW8Num7z1"/>
    <w:rsid w:val="00D7064C"/>
    <w:rPr>
      <w:rFonts w:ascii="Arial" w:eastAsia="Times New Roman" w:hAnsi="Arial" w:cs="Arial"/>
      <w:b w:val="0"/>
      <w:bCs w:val="0"/>
      <w:iCs/>
      <w:sz w:val="20"/>
      <w:szCs w:val="20"/>
      <w:lang w:val="cs-CZ"/>
    </w:rPr>
  </w:style>
  <w:style w:type="character" w:customStyle="1" w:styleId="WW8Num7z2">
    <w:name w:val="WW8Num7z2"/>
    <w:rsid w:val="00D7064C"/>
  </w:style>
  <w:style w:type="character" w:customStyle="1" w:styleId="WW8Num7z3">
    <w:name w:val="WW8Num7z3"/>
    <w:rsid w:val="00D7064C"/>
  </w:style>
  <w:style w:type="character" w:customStyle="1" w:styleId="WW8Num7z4">
    <w:name w:val="WW8Num7z4"/>
    <w:rsid w:val="00D7064C"/>
  </w:style>
  <w:style w:type="character" w:customStyle="1" w:styleId="WW8Num7z5">
    <w:name w:val="WW8Num7z5"/>
    <w:rsid w:val="00D7064C"/>
  </w:style>
  <w:style w:type="character" w:customStyle="1" w:styleId="WW8Num7z6">
    <w:name w:val="WW8Num7z6"/>
    <w:rsid w:val="00D7064C"/>
  </w:style>
  <w:style w:type="character" w:customStyle="1" w:styleId="WW8Num7z7">
    <w:name w:val="WW8Num7z7"/>
    <w:rsid w:val="00D7064C"/>
  </w:style>
  <w:style w:type="character" w:customStyle="1" w:styleId="WW8Num7z8">
    <w:name w:val="WW8Num7z8"/>
    <w:rsid w:val="00D7064C"/>
  </w:style>
  <w:style w:type="character" w:customStyle="1" w:styleId="WW8Num8z0">
    <w:name w:val="WW8Num8z0"/>
    <w:rsid w:val="00D7064C"/>
    <w:rPr>
      <w:rFonts w:ascii="Arial" w:eastAsia="Times New Roman" w:hAnsi="Arial" w:cs="StarSymbol, 'Arial Unicode MS'"/>
      <w:b w:val="0"/>
      <w:bCs w:val="0"/>
      <w:iCs/>
      <w:sz w:val="20"/>
      <w:szCs w:val="20"/>
    </w:rPr>
  </w:style>
  <w:style w:type="character" w:customStyle="1" w:styleId="WW8Num5z3">
    <w:name w:val="WW8Num5z3"/>
    <w:rsid w:val="00D7064C"/>
  </w:style>
  <w:style w:type="character" w:customStyle="1" w:styleId="WW8Num5z4">
    <w:name w:val="WW8Num5z4"/>
    <w:rsid w:val="00D7064C"/>
  </w:style>
  <w:style w:type="character" w:customStyle="1" w:styleId="WW8Num5z5">
    <w:name w:val="WW8Num5z5"/>
    <w:rsid w:val="00D7064C"/>
  </w:style>
  <w:style w:type="character" w:customStyle="1" w:styleId="WW8Num5z6">
    <w:name w:val="WW8Num5z6"/>
    <w:rsid w:val="00D7064C"/>
  </w:style>
  <w:style w:type="character" w:customStyle="1" w:styleId="WW8Num5z7">
    <w:name w:val="WW8Num5z7"/>
    <w:rsid w:val="00D7064C"/>
  </w:style>
  <w:style w:type="character" w:customStyle="1" w:styleId="WW8Num5z8">
    <w:name w:val="WW8Num5z8"/>
    <w:rsid w:val="00D7064C"/>
  </w:style>
  <w:style w:type="numbering" w:customStyle="1" w:styleId="WW8Num1">
    <w:name w:val="WW8Num1"/>
    <w:basedOn w:val="Bezseznamu"/>
    <w:rsid w:val="00D7064C"/>
    <w:pPr>
      <w:numPr>
        <w:numId w:val="1"/>
      </w:numPr>
    </w:pPr>
  </w:style>
  <w:style w:type="numbering" w:customStyle="1" w:styleId="WW8Num2">
    <w:name w:val="WW8Num2"/>
    <w:basedOn w:val="Bezseznamu"/>
    <w:rsid w:val="00D7064C"/>
    <w:pPr>
      <w:numPr>
        <w:numId w:val="2"/>
      </w:numPr>
    </w:pPr>
  </w:style>
  <w:style w:type="numbering" w:customStyle="1" w:styleId="WW8Num3">
    <w:name w:val="WW8Num3"/>
    <w:basedOn w:val="Bezseznamu"/>
    <w:rsid w:val="00D7064C"/>
    <w:pPr>
      <w:numPr>
        <w:numId w:val="3"/>
      </w:numPr>
    </w:pPr>
  </w:style>
  <w:style w:type="numbering" w:customStyle="1" w:styleId="WW8Num4">
    <w:name w:val="WW8Num4"/>
    <w:basedOn w:val="Bezseznamu"/>
    <w:rsid w:val="00D7064C"/>
    <w:pPr>
      <w:numPr>
        <w:numId w:val="4"/>
      </w:numPr>
    </w:pPr>
  </w:style>
  <w:style w:type="numbering" w:customStyle="1" w:styleId="WW8Num5">
    <w:name w:val="WW8Num5"/>
    <w:basedOn w:val="Bezseznamu"/>
    <w:rsid w:val="00D7064C"/>
    <w:pPr>
      <w:numPr>
        <w:numId w:val="5"/>
      </w:numPr>
    </w:pPr>
  </w:style>
  <w:style w:type="numbering" w:customStyle="1" w:styleId="WW8Num6">
    <w:name w:val="WW8Num6"/>
    <w:basedOn w:val="Bezseznamu"/>
    <w:rsid w:val="00D7064C"/>
    <w:pPr>
      <w:numPr>
        <w:numId w:val="6"/>
      </w:numPr>
    </w:pPr>
  </w:style>
  <w:style w:type="paragraph" w:customStyle="1" w:styleId="Obsahtabulky">
    <w:name w:val="Obsah tabulky"/>
    <w:basedOn w:val="Normln"/>
    <w:rsid w:val="00014B4C"/>
    <w:pPr>
      <w:suppressLineNumbers/>
      <w:autoSpaceDN/>
      <w:textAlignment w:val="auto"/>
    </w:pPr>
    <w:rPr>
      <w:rFonts w:ascii="Calibri" w:hAnsi="Calibri"/>
      <w:kern w:val="1"/>
      <w:sz w:val="20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BED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EF5BED"/>
    <w:rPr>
      <w:rFonts w:ascii="Tahoma" w:hAnsi="Tahoma"/>
      <w:kern w:val="3"/>
      <w:sz w:val="16"/>
      <w:szCs w:val="14"/>
      <w:lang w:eastAsia="zh-CN" w:bidi="hi-IN"/>
    </w:rPr>
  </w:style>
  <w:style w:type="character" w:styleId="Hypertextovodkaz">
    <w:name w:val="Hyperlink"/>
    <w:uiPriority w:val="99"/>
    <w:unhideWhenUsed/>
    <w:rsid w:val="00D816F7"/>
    <w:rPr>
      <w:color w:val="0000FF"/>
      <w:u w:val="single"/>
    </w:rPr>
  </w:style>
  <w:style w:type="paragraph" w:styleId="Bezmezer">
    <w:name w:val="No Spacing"/>
    <w:uiPriority w:val="1"/>
    <w:qFormat/>
    <w:rsid w:val="00BA10E8"/>
    <w:pPr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1620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11158</CharactersWithSpaces>
  <SharedDoc>false</SharedDoc>
  <HLinks>
    <vt:vector size="6" baseType="variant">
      <vt:variant>
        <vt:i4>5505276</vt:i4>
      </vt:variant>
      <vt:variant>
        <vt:i4>0</vt:i4>
      </vt:variant>
      <vt:variant>
        <vt:i4>0</vt:i4>
      </vt:variant>
      <vt:variant>
        <vt:i4>5</vt:i4>
      </vt:variant>
      <vt:variant>
        <vt:lpwstr>mailto:místostarosta@vysokenadjizerou.cz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Milan Vokroj</cp:lastModifiedBy>
  <cp:revision>3</cp:revision>
  <cp:lastPrinted>2022-11-04T12:42:00Z</cp:lastPrinted>
  <dcterms:created xsi:type="dcterms:W3CDTF">2022-11-11T12:58:00Z</dcterms:created>
  <dcterms:modified xsi:type="dcterms:W3CDTF">2022-11-11T13:15:00Z</dcterms:modified>
</cp:coreProperties>
</file>