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806" w:rsidRPr="006806B6" w:rsidRDefault="00D73806">
      <w:pPr>
        <w:pStyle w:val="titletext"/>
        <w:rPr>
          <w:lang w:val="cs-CZ"/>
        </w:rPr>
      </w:pPr>
      <w:bookmarkStart w:id="0" w:name="_GoBack"/>
      <w:bookmarkEnd w:id="0"/>
    </w:p>
    <w:p w:rsidR="00D73806" w:rsidRPr="006806B6" w:rsidRDefault="00D73806">
      <w:pPr>
        <w:pStyle w:val="titletext"/>
        <w:rPr>
          <w:lang w:val="cs-CZ"/>
        </w:rPr>
      </w:pPr>
    </w:p>
    <w:p w:rsidR="00D73806" w:rsidRPr="006806B6" w:rsidRDefault="00D73806">
      <w:pPr>
        <w:pStyle w:val="titletext"/>
        <w:rPr>
          <w:lang w:val="cs-CZ"/>
        </w:rPr>
      </w:pPr>
    </w:p>
    <w:p w:rsidR="00580330" w:rsidRDefault="00580330" w:rsidP="00580330">
      <w:pPr>
        <w:pStyle w:val="titletext"/>
        <w:rPr>
          <w:rFonts w:ascii="Garamond" w:hAnsi="Garamond"/>
          <w:sz w:val="22"/>
          <w:szCs w:val="22"/>
          <w:u w:val="single"/>
          <w:lang w:val="cs-CZ"/>
        </w:rPr>
      </w:pPr>
    </w:p>
    <w:p w:rsidR="00A53BCA" w:rsidRPr="004473E2" w:rsidRDefault="00A53BCA" w:rsidP="00A53BCA">
      <w:pPr>
        <w:pStyle w:val="titletext"/>
        <w:rPr>
          <w:rFonts w:ascii="Garamond" w:hAnsi="Garamond"/>
          <w:b w:val="0"/>
          <w:sz w:val="18"/>
          <w:szCs w:val="18"/>
          <w:lang w:val="cs-CZ"/>
        </w:rPr>
      </w:pPr>
      <w:r w:rsidRPr="004473E2">
        <w:rPr>
          <w:rFonts w:ascii="Garamond" w:hAnsi="Garamond"/>
          <w:sz w:val="22"/>
          <w:szCs w:val="22"/>
          <w:u w:val="single"/>
          <w:lang w:val="cs-CZ"/>
        </w:rPr>
        <w:t>Příloha č. 2 Smlouvy o poskytnutí přístupu k update, technické podpoře a možnosti rozšiřovat licenci</w:t>
      </w:r>
      <w:r w:rsidR="0096530D" w:rsidRPr="004473E2">
        <w:rPr>
          <w:rFonts w:ascii="Garamond" w:hAnsi="Garamond"/>
          <w:sz w:val="22"/>
          <w:szCs w:val="22"/>
          <w:u w:val="single"/>
          <w:lang w:val="cs-CZ"/>
        </w:rPr>
        <w:t xml:space="preserve"> č. P1</w:t>
      </w:r>
      <w:r w:rsidR="00262426" w:rsidRPr="004473E2">
        <w:rPr>
          <w:rFonts w:ascii="Garamond" w:hAnsi="Garamond"/>
          <w:sz w:val="22"/>
          <w:szCs w:val="22"/>
          <w:u w:val="single"/>
          <w:lang w:val="cs-CZ"/>
        </w:rPr>
        <w:t>7</w:t>
      </w:r>
      <w:r w:rsidR="0096530D" w:rsidRPr="004473E2">
        <w:rPr>
          <w:rFonts w:ascii="Garamond" w:hAnsi="Garamond"/>
          <w:sz w:val="22"/>
          <w:szCs w:val="22"/>
          <w:u w:val="single"/>
          <w:lang w:val="cs-CZ"/>
        </w:rPr>
        <w:t>V0000</w:t>
      </w:r>
      <w:r w:rsidR="00262426" w:rsidRPr="004473E2">
        <w:rPr>
          <w:rFonts w:ascii="Garamond" w:hAnsi="Garamond"/>
          <w:sz w:val="22"/>
          <w:szCs w:val="22"/>
          <w:u w:val="single"/>
          <w:lang w:val="cs-CZ"/>
        </w:rPr>
        <w:t>0152/05</w:t>
      </w:r>
      <w:r w:rsidR="00D27D14">
        <w:rPr>
          <w:rFonts w:ascii="Garamond" w:hAnsi="Garamond"/>
          <w:sz w:val="22"/>
          <w:szCs w:val="22"/>
          <w:u w:val="single"/>
          <w:lang w:val="cs-CZ"/>
        </w:rPr>
        <w:t>-20</w:t>
      </w:r>
      <w:r w:rsidR="0096530D" w:rsidRPr="004473E2">
        <w:rPr>
          <w:rFonts w:ascii="Garamond" w:hAnsi="Garamond"/>
          <w:sz w:val="22"/>
          <w:szCs w:val="22"/>
          <w:u w:val="single"/>
          <w:lang w:val="cs-CZ"/>
        </w:rPr>
        <w:t>17</w:t>
      </w:r>
      <w:r w:rsidRPr="004473E2">
        <w:rPr>
          <w:rFonts w:ascii="Garamond" w:hAnsi="Garamond"/>
          <w:b w:val="0"/>
          <w:sz w:val="22"/>
          <w:szCs w:val="22"/>
          <w:lang w:val="cs-CZ"/>
        </w:rPr>
        <w:t xml:space="preserve"> – Ujednání </w:t>
      </w:r>
      <w:r w:rsidRPr="004473E2">
        <w:rPr>
          <w:rFonts w:ascii="Garamond" w:hAnsi="Garamond"/>
          <w:b w:val="0"/>
          <w:sz w:val="18"/>
          <w:szCs w:val="18"/>
          <w:lang w:val="cs-CZ"/>
        </w:rPr>
        <w:t>(cenová nabídka &amp; licenční smlouva koncového uživatele)</w:t>
      </w:r>
    </w:p>
    <w:p w:rsidR="000231A0" w:rsidRPr="004473E2" w:rsidRDefault="004F6B99">
      <w:pPr>
        <w:pStyle w:val="titletext"/>
        <w:rPr>
          <w:rFonts w:ascii="Garamond" w:hAnsi="Garamond"/>
          <w:b w:val="0"/>
          <w:sz w:val="22"/>
          <w:szCs w:val="22"/>
          <w:lang w:val="cs-CZ"/>
        </w:rPr>
      </w:pPr>
      <w:r w:rsidRPr="004473E2">
        <w:rPr>
          <w:rFonts w:ascii="Garamond" w:hAnsi="Garamond"/>
          <w:b w:val="0"/>
          <w:sz w:val="22"/>
          <w:szCs w:val="22"/>
          <w:lang w:val="cs-CZ"/>
        </w:rPr>
        <w:tab/>
      </w:r>
      <w:r w:rsidRPr="004473E2">
        <w:rPr>
          <w:rFonts w:ascii="Garamond" w:hAnsi="Garamond"/>
          <w:b w:val="0"/>
          <w:sz w:val="22"/>
          <w:szCs w:val="22"/>
          <w:lang w:val="cs-CZ"/>
        </w:rPr>
        <w:tab/>
      </w:r>
      <w:r w:rsidRPr="004473E2">
        <w:rPr>
          <w:rFonts w:ascii="Garamond" w:hAnsi="Garamond"/>
          <w:b w:val="0"/>
          <w:sz w:val="22"/>
          <w:szCs w:val="22"/>
          <w:lang w:val="cs-CZ"/>
        </w:rPr>
        <w:tab/>
      </w:r>
      <w:r w:rsidRPr="004473E2">
        <w:rPr>
          <w:rFonts w:ascii="Garamond" w:hAnsi="Garamond"/>
          <w:b w:val="0"/>
          <w:sz w:val="22"/>
          <w:szCs w:val="22"/>
          <w:lang w:val="cs-CZ"/>
        </w:rPr>
        <w:tab/>
      </w:r>
      <w:r w:rsidRPr="004473E2">
        <w:rPr>
          <w:rFonts w:ascii="Garamond" w:hAnsi="Garamond"/>
          <w:b w:val="0"/>
          <w:sz w:val="22"/>
          <w:szCs w:val="22"/>
          <w:lang w:val="cs-CZ"/>
        </w:rPr>
        <w:tab/>
        <w:t xml:space="preserve">     </w:t>
      </w:r>
      <w:r w:rsidRPr="004473E2">
        <w:rPr>
          <w:rFonts w:ascii="Garamond" w:hAnsi="Garamond"/>
          <w:b w:val="0"/>
          <w:sz w:val="22"/>
          <w:szCs w:val="22"/>
          <w:lang w:val="cs-CZ"/>
        </w:rPr>
        <w:tab/>
        <w:t xml:space="preserve">        </w:t>
      </w:r>
    </w:p>
    <w:p w:rsidR="006E12DD" w:rsidRPr="004473E2" w:rsidRDefault="006E12DD">
      <w:pPr>
        <w:pStyle w:val="titletext"/>
        <w:rPr>
          <w:rFonts w:ascii="Garamond" w:hAnsi="Garamond"/>
          <w:b w:val="0"/>
          <w:sz w:val="22"/>
          <w:szCs w:val="22"/>
          <w:lang w:val="cs-CZ"/>
        </w:rPr>
      </w:pPr>
    </w:p>
    <w:p w:rsidR="004B7D39" w:rsidRPr="004473E2" w:rsidRDefault="004B7D39" w:rsidP="004B7D39">
      <w:pPr>
        <w:jc w:val="center"/>
        <w:rPr>
          <w:b/>
          <w:bCs/>
          <w:sz w:val="40"/>
          <w:lang w:val="cs-CZ"/>
        </w:rPr>
      </w:pPr>
      <w:r w:rsidRPr="004473E2">
        <w:rPr>
          <w:b/>
          <w:bCs/>
          <w:sz w:val="40"/>
          <w:lang w:val="cs-CZ"/>
        </w:rPr>
        <w:t xml:space="preserve">Cenová nabídka na </w:t>
      </w:r>
      <w:r w:rsidR="004A0EF6" w:rsidRPr="004473E2">
        <w:rPr>
          <w:b/>
          <w:bCs/>
          <w:sz w:val="40"/>
          <w:lang w:val="cs-CZ"/>
        </w:rPr>
        <w:t>údržbu</w:t>
      </w:r>
      <w:r w:rsidR="00D00A90" w:rsidRPr="004473E2">
        <w:rPr>
          <w:b/>
          <w:bCs/>
          <w:sz w:val="40"/>
          <w:lang w:val="cs-CZ"/>
        </w:rPr>
        <w:t xml:space="preserve"> </w:t>
      </w:r>
    </w:p>
    <w:p w:rsidR="004B7D39" w:rsidRPr="004473E2" w:rsidRDefault="004B7D39" w:rsidP="004B7D39">
      <w:pPr>
        <w:pStyle w:val="titletext"/>
        <w:rPr>
          <w:lang w:val="cs-CZ"/>
        </w:rPr>
      </w:pPr>
    </w:p>
    <w:p w:rsidR="00E97D6C" w:rsidRPr="004473E2" w:rsidRDefault="004B7D39" w:rsidP="004B7D39">
      <w:pPr>
        <w:jc w:val="center"/>
        <w:rPr>
          <w:b/>
          <w:bCs/>
          <w:sz w:val="40"/>
          <w:lang w:val="cs-CZ"/>
        </w:rPr>
      </w:pPr>
      <w:r w:rsidRPr="004473E2">
        <w:rPr>
          <w:b/>
          <w:bCs/>
          <w:sz w:val="40"/>
          <w:lang w:val="cs-CZ"/>
        </w:rPr>
        <w:t xml:space="preserve"> </w:t>
      </w:r>
    </w:p>
    <w:p w:rsidR="004B7D39" w:rsidRPr="004473E2" w:rsidRDefault="00842EE2" w:rsidP="006E12DD">
      <w:pPr>
        <w:jc w:val="center"/>
        <w:rPr>
          <w:b/>
          <w:bCs/>
          <w:sz w:val="44"/>
          <w:szCs w:val="44"/>
          <w:lang w:val="cs-CZ"/>
        </w:rPr>
      </w:pPr>
      <w:r w:rsidRPr="004473E2">
        <w:rPr>
          <w:rFonts w:cs="Arial"/>
          <w:b/>
          <w:bCs/>
          <w:sz w:val="44"/>
          <w:szCs w:val="44"/>
          <w:lang w:val="cs-CZ"/>
        </w:rPr>
        <w:t>„</w:t>
      </w:r>
      <w:r w:rsidR="00580330" w:rsidRPr="004473E2">
        <w:rPr>
          <w:b/>
          <w:bCs/>
          <w:sz w:val="44"/>
          <w:szCs w:val="44"/>
          <w:lang w:val="cs-CZ"/>
        </w:rPr>
        <w:t xml:space="preserve">Software </w:t>
      </w:r>
      <w:r w:rsidR="00647AD8" w:rsidRPr="004473E2">
        <w:rPr>
          <w:b/>
          <w:bCs/>
          <w:sz w:val="44"/>
          <w:szCs w:val="44"/>
          <w:lang w:val="cs-CZ"/>
        </w:rPr>
        <w:t xml:space="preserve">(II.) </w:t>
      </w:r>
      <w:r w:rsidR="00580330" w:rsidRPr="004473E2">
        <w:rPr>
          <w:b/>
          <w:bCs/>
          <w:sz w:val="44"/>
          <w:szCs w:val="44"/>
          <w:lang w:val="cs-CZ"/>
        </w:rPr>
        <w:t>0</w:t>
      </w:r>
      <w:r w:rsidR="00262426" w:rsidRPr="004473E2">
        <w:rPr>
          <w:b/>
          <w:bCs/>
          <w:sz w:val="44"/>
          <w:szCs w:val="44"/>
          <w:lang w:val="cs-CZ"/>
        </w:rPr>
        <w:t>08</w:t>
      </w:r>
      <w:r w:rsidR="00580330" w:rsidRPr="004473E2">
        <w:rPr>
          <w:b/>
          <w:bCs/>
          <w:sz w:val="44"/>
          <w:szCs w:val="44"/>
          <w:lang w:val="cs-CZ"/>
        </w:rPr>
        <w:t>-201</w:t>
      </w:r>
      <w:r w:rsidR="00262426" w:rsidRPr="004473E2">
        <w:rPr>
          <w:b/>
          <w:bCs/>
          <w:sz w:val="44"/>
          <w:szCs w:val="44"/>
          <w:lang w:val="cs-CZ"/>
        </w:rPr>
        <w:t>7</w:t>
      </w:r>
      <w:r w:rsidRPr="004473E2">
        <w:rPr>
          <w:b/>
          <w:bCs/>
          <w:sz w:val="44"/>
          <w:szCs w:val="44"/>
          <w:lang w:val="cs-CZ"/>
        </w:rPr>
        <w:t>“</w:t>
      </w:r>
    </w:p>
    <w:p w:rsidR="00F672E0" w:rsidRPr="004473E2" w:rsidRDefault="00F672E0" w:rsidP="00F672E0">
      <w:pPr>
        <w:jc w:val="center"/>
        <w:rPr>
          <w:b/>
          <w:bCs/>
          <w:lang w:val="cs-CZ"/>
        </w:rPr>
      </w:pPr>
    </w:p>
    <w:p w:rsidR="00782AF8" w:rsidRPr="004473E2" w:rsidRDefault="00782AF8" w:rsidP="00782AF8">
      <w:pPr>
        <w:jc w:val="center"/>
        <w:rPr>
          <w:rFonts w:cs="Arial"/>
          <w:b/>
          <w:sz w:val="22"/>
          <w:szCs w:val="22"/>
          <w:lang w:val="cs-CZ"/>
        </w:rPr>
      </w:pPr>
      <w:r w:rsidRPr="004473E2">
        <w:rPr>
          <w:b/>
          <w:bCs/>
          <w:lang w:val="cs-CZ"/>
        </w:rPr>
        <w:t xml:space="preserve">Klasifikace předmětu zakázky: </w:t>
      </w:r>
      <w:r w:rsidRPr="004473E2">
        <w:rPr>
          <w:rFonts w:cs="Arial"/>
          <w:b/>
          <w:lang w:val="cs-CZ"/>
        </w:rPr>
        <w:t xml:space="preserve">48461000-7 </w:t>
      </w:r>
      <w:r w:rsidRPr="004473E2">
        <w:rPr>
          <w:rFonts w:cs="Arial"/>
          <w:b/>
          <w:sz w:val="22"/>
          <w:szCs w:val="22"/>
          <w:lang w:val="cs-CZ"/>
        </w:rPr>
        <w:t xml:space="preserve">- Balík programů pro analýzu </w:t>
      </w:r>
    </w:p>
    <w:p w:rsidR="00782AF8" w:rsidRPr="006806B6" w:rsidRDefault="00782AF8" w:rsidP="00782AF8">
      <w:pPr>
        <w:jc w:val="center"/>
        <w:rPr>
          <w:b/>
          <w:bCs/>
          <w:lang w:val="cs-CZ"/>
        </w:rPr>
      </w:pPr>
      <w:r w:rsidRPr="004473E2">
        <w:rPr>
          <w:rFonts w:cs="Arial"/>
          <w:b/>
          <w:sz w:val="22"/>
          <w:szCs w:val="22"/>
          <w:lang w:val="cs-CZ"/>
        </w:rPr>
        <w:t>a vědu</w:t>
      </w:r>
    </w:p>
    <w:p w:rsidR="00F672E0" w:rsidRPr="006806B6" w:rsidRDefault="00111BCD" w:rsidP="00F672E0">
      <w:pPr>
        <w:jc w:val="center"/>
        <w:rPr>
          <w:b/>
          <w:bCs/>
          <w:lang w:val="cs-CZ"/>
        </w:rPr>
      </w:pPr>
      <w:r w:rsidRPr="00111BCD">
        <w:rPr>
          <w:rFonts w:cs="Arial"/>
          <w:b/>
          <w:lang w:val="cs-CZ"/>
        </w:rPr>
        <w:t xml:space="preserve"> </w:t>
      </w:r>
    </w:p>
    <w:p w:rsidR="00410F21" w:rsidRPr="006806B6" w:rsidRDefault="00410F21" w:rsidP="004B7D39">
      <w:pPr>
        <w:jc w:val="center"/>
        <w:rPr>
          <w:b/>
          <w:bCs/>
          <w:lang w:val="cs-CZ"/>
        </w:rPr>
      </w:pPr>
    </w:p>
    <w:p w:rsidR="00410F21" w:rsidRPr="006806B6" w:rsidRDefault="00410F21" w:rsidP="004B7D39">
      <w:pPr>
        <w:jc w:val="center"/>
        <w:rPr>
          <w:b/>
          <w:bCs/>
          <w:lang w:val="cs-CZ"/>
        </w:rPr>
      </w:pPr>
    </w:p>
    <w:p w:rsidR="004B7D39" w:rsidRPr="006806B6" w:rsidRDefault="004B7D39" w:rsidP="004B7D39">
      <w:pPr>
        <w:pStyle w:val="titletext"/>
        <w:rPr>
          <w:lang w:val="cs-CZ"/>
        </w:rPr>
      </w:pPr>
    </w:p>
    <w:p w:rsidR="004B7D39" w:rsidRPr="006806B6" w:rsidRDefault="004B7D39" w:rsidP="004B7D39">
      <w:pPr>
        <w:rPr>
          <w:rFonts w:cs="Arial"/>
          <w:lang w:val="cs-CZ"/>
        </w:rPr>
      </w:pPr>
    </w:p>
    <w:tbl>
      <w:tblPr>
        <w:tblW w:w="7392" w:type="dxa"/>
        <w:jc w:val="center"/>
        <w:tblLook w:val="0000" w:firstRow="0" w:lastRow="0" w:firstColumn="0" w:lastColumn="0" w:noHBand="0" w:noVBand="0"/>
      </w:tblPr>
      <w:tblGrid>
        <w:gridCol w:w="2543"/>
        <w:gridCol w:w="4849"/>
      </w:tblGrid>
      <w:tr w:rsidR="004B7D39" w:rsidRPr="006806B6" w:rsidTr="0065738F">
        <w:trPr>
          <w:trHeight w:val="248"/>
          <w:jc w:val="center"/>
        </w:trPr>
        <w:tc>
          <w:tcPr>
            <w:tcW w:w="2543" w:type="dxa"/>
            <w:vAlign w:val="center"/>
          </w:tcPr>
          <w:p w:rsidR="004B7D39" w:rsidRPr="006806B6" w:rsidRDefault="004B7D39" w:rsidP="0065738F">
            <w:pPr>
              <w:pStyle w:val="titletext"/>
              <w:tabs>
                <w:tab w:val="clear" w:pos="2160"/>
                <w:tab w:val="clear" w:pos="4320"/>
              </w:tabs>
              <w:spacing w:line="360" w:lineRule="auto"/>
              <w:rPr>
                <w:rFonts w:cs="Arial"/>
                <w:b w:val="0"/>
                <w:sz w:val="28"/>
                <w:lang w:val="cs-CZ"/>
              </w:rPr>
            </w:pPr>
            <w:r w:rsidRPr="006806B6">
              <w:rPr>
                <w:rFonts w:cs="Arial"/>
                <w:b w:val="0"/>
                <w:sz w:val="28"/>
                <w:lang w:val="cs-CZ"/>
              </w:rPr>
              <w:t xml:space="preserve">Cenová nab. č. </w:t>
            </w:r>
          </w:p>
        </w:tc>
        <w:tc>
          <w:tcPr>
            <w:tcW w:w="4849" w:type="dxa"/>
            <w:vAlign w:val="center"/>
          </w:tcPr>
          <w:p w:rsidR="004B7D39" w:rsidRPr="006806B6" w:rsidRDefault="00782AF8" w:rsidP="009C34F6">
            <w:pPr>
              <w:spacing w:line="360" w:lineRule="auto"/>
              <w:rPr>
                <w:rFonts w:cs="Arial"/>
                <w:color w:val="FF0000"/>
                <w:sz w:val="28"/>
                <w:lang w:val="cs-CZ"/>
              </w:rPr>
            </w:pPr>
            <w:r w:rsidRPr="006806B6">
              <w:rPr>
                <w:rFonts w:cs="Arial"/>
                <w:color w:val="FF0000"/>
                <w:sz w:val="28"/>
                <w:lang w:val="cs-CZ"/>
              </w:rPr>
              <w:t>201</w:t>
            </w:r>
            <w:r w:rsidR="00C9562F">
              <w:rPr>
                <w:rFonts w:cs="Arial"/>
                <w:color w:val="FF0000"/>
                <w:sz w:val="28"/>
                <w:lang w:val="cs-CZ"/>
              </w:rPr>
              <w:t>7</w:t>
            </w:r>
            <w:r>
              <w:rPr>
                <w:rFonts w:cs="Arial"/>
                <w:color w:val="FF0000"/>
                <w:sz w:val="28"/>
                <w:lang w:val="cs-CZ"/>
              </w:rPr>
              <w:t>0</w:t>
            </w:r>
            <w:r w:rsidR="00C9562F">
              <w:rPr>
                <w:rFonts w:cs="Arial"/>
                <w:color w:val="FF0000"/>
                <w:sz w:val="28"/>
                <w:lang w:val="cs-CZ"/>
              </w:rPr>
              <w:t>21</w:t>
            </w:r>
            <w:r w:rsidR="00D81223">
              <w:rPr>
                <w:rFonts w:cs="Arial"/>
                <w:color w:val="FF0000"/>
                <w:sz w:val="28"/>
                <w:lang w:val="cs-CZ"/>
              </w:rPr>
              <w:t>_</w:t>
            </w:r>
            <w:r w:rsidR="009C34F6">
              <w:rPr>
                <w:rFonts w:cs="Arial"/>
                <w:color w:val="FF0000"/>
                <w:sz w:val="28"/>
                <w:lang w:val="cs-CZ"/>
              </w:rPr>
              <w:t>CZK</w:t>
            </w:r>
            <w:r w:rsidR="00716F8F">
              <w:rPr>
                <w:rFonts w:cs="Arial"/>
                <w:color w:val="FF0000"/>
                <w:sz w:val="28"/>
                <w:lang w:val="cs-CZ"/>
              </w:rPr>
              <w:t>_VR</w:t>
            </w:r>
            <w:r w:rsidR="00350B7B">
              <w:rPr>
                <w:rFonts w:cs="Arial"/>
                <w:color w:val="FF0000"/>
                <w:sz w:val="28"/>
                <w:lang w:val="cs-CZ"/>
              </w:rPr>
              <w:t>_Uni FEA</w:t>
            </w:r>
          </w:p>
        </w:tc>
      </w:tr>
      <w:tr w:rsidR="004B7D39" w:rsidRPr="006806B6" w:rsidTr="0065738F">
        <w:trPr>
          <w:trHeight w:val="231"/>
          <w:jc w:val="center"/>
        </w:trPr>
        <w:tc>
          <w:tcPr>
            <w:tcW w:w="2543" w:type="dxa"/>
            <w:vAlign w:val="center"/>
          </w:tcPr>
          <w:p w:rsidR="004B7D39" w:rsidRPr="006806B6" w:rsidRDefault="004B7D39" w:rsidP="0065738F">
            <w:pPr>
              <w:pStyle w:val="Nadpis2"/>
              <w:tabs>
                <w:tab w:val="clear" w:pos="2160"/>
                <w:tab w:val="clear" w:pos="4320"/>
              </w:tabs>
              <w:spacing w:line="360" w:lineRule="auto"/>
              <w:rPr>
                <w:b w:val="0"/>
                <w:bCs w:val="0"/>
                <w:sz w:val="28"/>
                <w:lang w:val="cs-CZ"/>
              </w:rPr>
            </w:pPr>
            <w:r w:rsidRPr="006806B6">
              <w:rPr>
                <w:b w:val="0"/>
                <w:bCs w:val="0"/>
                <w:sz w:val="28"/>
                <w:lang w:val="cs-CZ"/>
              </w:rPr>
              <w:t>Datum vydání</w:t>
            </w:r>
          </w:p>
        </w:tc>
        <w:tc>
          <w:tcPr>
            <w:tcW w:w="4849" w:type="dxa"/>
            <w:vAlign w:val="center"/>
          </w:tcPr>
          <w:p w:rsidR="004B7D39" w:rsidRPr="00782AF8" w:rsidRDefault="00262426" w:rsidP="00262426">
            <w:pPr>
              <w:spacing w:line="360" w:lineRule="auto"/>
              <w:rPr>
                <w:rFonts w:cs="Arial"/>
                <w:color w:val="FF0000"/>
                <w:sz w:val="28"/>
                <w:lang w:val="cs-CZ"/>
              </w:rPr>
            </w:pPr>
            <w:r>
              <w:rPr>
                <w:rFonts w:cs="Arial"/>
                <w:color w:val="FF0000"/>
                <w:sz w:val="28"/>
                <w:lang w:val="cs-CZ"/>
              </w:rPr>
              <w:t>09</w:t>
            </w:r>
            <w:r w:rsidR="00417CDC" w:rsidRPr="00782AF8">
              <w:rPr>
                <w:rFonts w:cs="Arial"/>
                <w:color w:val="FF0000"/>
                <w:sz w:val="28"/>
                <w:lang w:val="cs-CZ"/>
              </w:rPr>
              <w:t>.</w:t>
            </w:r>
            <w:r w:rsidR="004B7D39" w:rsidRPr="00782AF8">
              <w:rPr>
                <w:rFonts w:cs="Arial"/>
                <w:color w:val="FF0000"/>
                <w:sz w:val="28"/>
                <w:lang w:val="cs-CZ"/>
              </w:rPr>
              <w:t xml:space="preserve"> </w:t>
            </w:r>
            <w:r w:rsidR="00C9562F">
              <w:rPr>
                <w:rFonts w:cs="Arial"/>
                <w:color w:val="FF0000"/>
                <w:sz w:val="28"/>
                <w:lang w:val="cs-CZ"/>
              </w:rPr>
              <w:t>0</w:t>
            </w:r>
            <w:r>
              <w:rPr>
                <w:rFonts w:cs="Arial"/>
                <w:color w:val="FF0000"/>
                <w:sz w:val="28"/>
                <w:lang w:val="cs-CZ"/>
              </w:rPr>
              <w:t>5</w:t>
            </w:r>
            <w:r w:rsidR="004B7D39" w:rsidRPr="00782AF8">
              <w:rPr>
                <w:rFonts w:cs="Arial"/>
                <w:color w:val="FF0000"/>
                <w:sz w:val="28"/>
                <w:lang w:val="cs-CZ"/>
              </w:rPr>
              <w:t>. 201</w:t>
            </w:r>
            <w:r w:rsidR="00C9562F">
              <w:rPr>
                <w:rFonts w:cs="Arial"/>
                <w:color w:val="FF0000"/>
                <w:sz w:val="28"/>
                <w:lang w:val="cs-CZ"/>
              </w:rPr>
              <w:t>7</w:t>
            </w:r>
          </w:p>
        </w:tc>
      </w:tr>
      <w:tr w:rsidR="004B7D39" w:rsidRPr="006806B6" w:rsidTr="0065738F">
        <w:trPr>
          <w:trHeight w:val="248"/>
          <w:jc w:val="center"/>
        </w:trPr>
        <w:tc>
          <w:tcPr>
            <w:tcW w:w="2543" w:type="dxa"/>
            <w:vAlign w:val="center"/>
          </w:tcPr>
          <w:p w:rsidR="004B7D39" w:rsidRPr="006806B6" w:rsidRDefault="004B7D39" w:rsidP="0065738F">
            <w:pPr>
              <w:spacing w:line="360" w:lineRule="auto"/>
              <w:rPr>
                <w:rFonts w:cs="Arial"/>
                <w:sz w:val="28"/>
                <w:lang w:val="cs-CZ"/>
              </w:rPr>
            </w:pPr>
            <w:r w:rsidRPr="006806B6">
              <w:rPr>
                <w:rFonts w:cs="Arial"/>
                <w:sz w:val="28"/>
                <w:lang w:val="cs-CZ"/>
              </w:rPr>
              <w:t>Nabídka platná do</w:t>
            </w:r>
          </w:p>
        </w:tc>
        <w:tc>
          <w:tcPr>
            <w:tcW w:w="4849" w:type="dxa"/>
            <w:vAlign w:val="center"/>
          </w:tcPr>
          <w:p w:rsidR="004B7D39" w:rsidRPr="00782AF8" w:rsidRDefault="00C9562F" w:rsidP="00262426">
            <w:pPr>
              <w:spacing w:line="360" w:lineRule="auto"/>
              <w:rPr>
                <w:rFonts w:cs="Arial"/>
                <w:color w:val="FF0000"/>
                <w:sz w:val="28"/>
                <w:lang w:val="cs-CZ"/>
              </w:rPr>
            </w:pPr>
            <w:r>
              <w:rPr>
                <w:rFonts w:cs="Arial"/>
                <w:color w:val="FF0000"/>
                <w:sz w:val="28"/>
                <w:lang w:val="cs-CZ"/>
              </w:rPr>
              <w:t>0</w:t>
            </w:r>
            <w:r w:rsidR="00262426">
              <w:rPr>
                <w:rFonts w:cs="Arial"/>
                <w:color w:val="FF0000"/>
                <w:sz w:val="28"/>
                <w:lang w:val="cs-CZ"/>
              </w:rPr>
              <w:t>8</w:t>
            </w:r>
            <w:r w:rsidR="004B7D39" w:rsidRPr="00782AF8">
              <w:rPr>
                <w:rFonts w:cs="Arial"/>
                <w:color w:val="FF0000"/>
                <w:sz w:val="28"/>
                <w:lang w:val="cs-CZ"/>
              </w:rPr>
              <w:t xml:space="preserve">. </w:t>
            </w:r>
            <w:r>
              <w:rPr>
                <w:rFonts w:cs="Arial"/>
                <w:color w:val="FF0000"/>
                <w:sz w:val="28"/>
                <w:lang w:val="cs-CZ"/>
              </w:rPr>
              <w:t>0</w:t>
            </w:r>
            <w:r w:rsidR="00262426">
              <w:rPr>
                <w:rFonts w:cs="Arial"/>
                <w:color w:val="FF0000"/>
                <w:sz w:val="28"/>
                <w:lang w:val="cs-CZ"/>
              </w:rPr>
              <w:t>6</w:t>
            </w:r>
            <w:r w:rsidR="004B7D39" w:rsidRPr="00782AF8">
              <w:rPr>
                <w:rFonts w:cs="Arial"/>
                <w:color w:val="FF0000"/>
                <w:sz w:val="28"/>
                <w:lang w:val="cs-CZ"/>
              </w:rPr>
              <w:t>. 201</w:t>
            </w:r>
            <w:r>
              <w:rPr>
                <w:rFonts w:cs="Arial"/>
                <w:color w:val="FF0000"/>
                <w:sz w:val="28"/>
                <w:lang w:val="cs-CZ"/>
              </w:rPr>
              <w:t>7</w:t>
            </w:r>
          </w:p>
        </w:tc>
      </w:tr>
    </w:tbl>
    <w:p w:rsidR="004B7D39" w:rsidRPr="006806B6" w:rsidRDefault="004B7D39" w:rsidP="00842EE2">
      <w:pPr>
        <w:jc w:val="center"/>
        <w:rPr>
          <w:rFonts w:cs="Arial"/>
          <w:b/>
          <w:bCs/>
          <w:color w:val="FF0000"/>
          <w:sz w:val="28"/>
          <w:lang w:val="cs-CZ"/>
        </w:rPr>
      </w:pPr>
      <w:r w:rsidRPr="006806B6">
        <w:rPr>
          <w:rFonts w:cs="Arial"/>
          <w:lang w:val="cs-CZ"/>
        </w:rPr>
        <w:br w:type="textWrapping" w:clear="all"/>
      </w:r>
      <w:r w:rsidRPr="006806B6">
        <w:rPr>
          <w:rFonts w:cs="Arial"/>
          <w:b/>
          <w:bCs/>
          <w:color w:val="FF0000"/>
          <w:sz w:val="28"/>
          <w:lang w:val="cs-CZ"/>
        </w:rPr>
        <w:tab/>
      </w:r>
    </w:p>
    <w:p w:rsidR="00FB794A" w:rsidRPr="006806B6" w:rsidRDefault="00FB794A" w:rsidP="00FB794A">
      <w:pPr>
        <w:widowControl w:val="0"/>
        <w:tabs>
          <w:tab w:val="left" w:pos="2834"/>
        </w:tabs>
        <w:autoSpaceDE w:val="0"/>
        <w:autoSpaceDN w:val="0"/>
        <w:adjustRightInd w:val="0"/>
        <w:rPr>
          <w:rFonts w:cs="Arial"/>
          <w:b/>
          <w:bCs/>
          <w:color w:val="FF0000"/>
          <w:sz w:val="28"/>
          <w:szCs w:val="28"/>
          <w:lang w:val="cs-CZ"/>
        </w:rPr>
      </w:pPr>
      <w:r w:rsidRPr="006806B6">
        <w:rPr>
          <w:rFonts w:cs="Arial"/>
          <w:b/>
          <w:bCs/>
          <w:color w:val="FF0000"/>
          <w:sz w:val="28"/>
          <w:lang w:val="cs-CZ"/>
        </w:rPr>
        <w:t>ZADAVATEL:</w:t>
      </w:r>
      <w:r w:rsidRPr="006806B6">
        <w:rPr>
          <w:rFonts w:cs="Arial"/>
          <w:b/>
          <w:bCs/>
          <w:color w:val="FF0000"/>
          <w:sz w:val="28"/>
          <w:lang w:val="cs-CZ"/>
        </w:rPr>
        <w:tab/>
      </w:r>
      <w:r w:rsidRPr="006806B6">
        <w:rPr>
          <w:rFonts w:cs="Arial"/>
          <w:b/>
          <w:bCs/>
          <w:color w:val="FF0000"/>
          <w:sz w:val="28"/>
          <w:szCs w:val="28"/>
          <w:lang w:val="cs-CZ"/>
        </w:rPr>
        <w:t>ZÁPADOČESKÁ UNIVERZITA V PLZNI</w:t>
      </w:r>
    </w:p>
    <w:p w:rsidR="00FB794A" w:rsidRPr="006806B6" w:rsidRDefault="00FB794A" w:rsidP="00FB794A">
      <w:pPr>
        <w:widowControl w:val="0"/>
        <w:tabs>
          <w:tab w:val="left" w:pos="2834"/>
        </w:tabs>
        <w:autoSpaceDE w:val="0"/>
        <w:autoSpaceDN w:val="0"/>
        <w:adjustRightInd w:val="0"/>
        <w:rPr>
          <w:rFonts w:cs="Arial"/>
          <w:b/>
          <w:bCs/>
          <w:color w:val="FF0000"/>
          <w:sz w:val="34"/>
          <w:szCs w:val="34"/>
          <w:lang w:val="cs-CZ"/>
        </w:rPr>
      </w:pPr>
      <w:r w:rsidRPr="006806B6">
        <w:rPr>
          <w:rFonts w:cs="Arial"/>
          <w:b/>
          <w:bCs/>
          <w:color w:val="FF0000"/>
          <w:sz w:val="28"/>
          <w:szCs w:val="28"/>
          <w:lang w:val="cs-CZ"/>
        </w:rPr>
        <w:tab/>
        <w:t xml:space="preserve">Univerzitní </w:t>
      </w:r>
      <w:r>
        <w:rPr>
          <w:rFonts w:cs="Arial"/>
          <w:b/>
          <w:bCs/>
          <w:color w:val="FF0000"/>
          <w:sz w:val="28"/>
          <w:szCs w:val="28"/>
          <w:lang w:val="cs-CZ"/>
        </w:rPr>
        <w:t>2732/</w:t>
      </w:r>
      <w:r w:rsidRPr="006806B6">
        <w:rPr>
          <w:rFonts w:cs="Arial"/>
          <w:b/>
          <w:bCs/>
          <w:color w:val="FF0000"/>
          <w:sz w:val="28"/>
          <w:szCs w:val="28"/>
          <w:lang w:val="cs-CZ"/>
        </w:rPr>
        <w:t>8</w:t>
      </w:r>
    </w:p>
    <w:p w:rsidR="00FB794A" w:rsidRPr="006806B6" w:rsidRDefault="00FB794A" w:rsidP="00FB794A">
      <w:pPr>
        <w:widowControl w:val="0"/>
        <w:tabs>
          <w:tab w:val="left" w:pos="2834"/>
        </w:tabs>
        <w:autoSpaceDE w:val="0"/>
        <w:autoSpaceDN w:val="0"/>
        <w:adjustRightInd w:val="0"/>
        <w:rPr>
          <w:rFonts w:cs="Arial"/>
          <w:b/>
          <w:bCs/>
          <w:color w:val="FF0000"/>
          <w:sz w:val="34"/>
          <w:szCs w:val="34"/>
          <w:lang w:val="cs-CZ"/>
        </w:rPr>
      </w:pPr>
      <w:r w:rsidRPr="006806B6">
        <w:rPr>
          <w:lang w:val="cs-CZ"/>
        </w:rPr>
        <w:tab/>
      </w:r>
      <w:r w:rsidRPr="006806B6">
        <w:rPr>
          <w:rFonts w:cs="Arial"/>
          <w:b/>
          <w:bCs/>
          <w:color w:val="FF0000"/>
          <w:sz w:val="28"/>
          <w:szCs w:val="28"/>
          <w:lang w:val="cs-CZ"/>
        </w:rPr>
        <w:t>306 14 Plzeň</w:t>
      </w:r>
    </w:p>
    <w:p w:rsidR="00FB794A" w:rsidRPr="006806B6" w:rsidRDefault="00FB794A" w:rsidP="00FB794A">
      <w:pPr>
        <w:widowControl w:val="0"/>
        <w:tabs>
          <w:tab w:val="left" w:pos="2834"/>
        </w:tabs>
        <w:autoSpaceDE w:val="0"/>
        <w:autoSpaceDN w:val="0"/>
        <w:adjustRightInd w:val="0"/>
        <w:rPr>
          <w:rFonts w:cs="Arial"/>
          <w:b/>
          <w:bCs/>
          <w:color w:val="FF0000"/>
          <w:sz w:val="28"/>
          <w:szCs w:val="28"/>
          <w:lang w:val="cs-CZ"/>
        </w:rPr>
      </w:pPr>
      <w:r w:rsidRPr="006806B6">
        <w:rPr>
          <w:lang w:val="cs-CZ"/>
        </w:rPr>
        <w:tab/>
      </w:r>
      <w:r w:rsidRPr="006806B6">
        <w:rPr>
          <w:rFonts w:cs="Arial"/>
          <w:b/>
          <w:bCs/>
          <w:color w:val="FF0000"/>
          <w:sz w:val="28"/>
          <w:szCs w:val="28"/>
          <w:lang w:val="cs-CZ"/>
        </w:rPr>
        <w:t>Česká republika</w:t>
      </w:r>
    </w:p>
    <w:p w:rsidR="00FB794A" w:rsidRPr="006806B6" w:rsidRDefault="00FB794A" w:rsidP="00FB794A">
      <w:pPr>
        <w:widowControl w:val="0"/>
        <w:tabs>
          <w:tab w:val="left" w:pos="2834"/>
        </w:tabs>
        <w:autoSpaceDE w:val="0"/>
        <w:autoSpaceDN w:val="0"/>
        <w:adjustRightInd w:val="0"/>
        <w:ind w:left="2834"/>
        <w:rPr>
          <w:rFonts w:cs="Arial"/>
          <w:b/>
          <w:bCs/>
          <w:color w:val="FF0000"/>
          <w:sz w:val="28"/>
          <w:szCs w:val="28"/>
          <w:lang w:val="cs-CZ"/>
        </w:rPr>
      </w:pPr>
      <w:r w:rsidRPr="006806B6">
        <w:rPr>
          <w:rFonts w:cs="Arial"/>
          <w:b/>
          <w:bCs/>
          <w:color w:val="FF0000"/>
          <w:sz w:val="28"/>
          <w:szCs w:val="28"/>
          <w:lang w:val="cs-CZ"/>
        </w:rPr>
        <w:t>IČO: 49777513</w:t>
      </w:r>
    </w:p>
    <w:p w:rsidR="00FB794A" w:rsidRPr="006806B6" w:rsidRDefault="00FB794A" w:rsidP="00FB794A">
      <w:pPr>
        <w:widowControl w:val="0"/>
        <w:tabs>
          <w:tab w:val="left" w:pos="2834"/>
        </w:tabs>
        <w:autoSpaceDE w:val="0"/>
        <w:autoSpaceDN w:val="0"/>
        <w:adjustRightInd w:val="0"/>
        <w:ind w:left="2834"/>
        <w:rPr>
          <w:rFonts w:cs="Arial"/>
          <w:b/>
          <w:bCs/>
          <w:color w:val="FF0000"/>
          <w:sz w:val="28"/>
          <w:szCs w:val="28"/>
          <w:lang w:val="cs-CZ"/>
        </w:rPr>
      </w:pPr>
      <w:r w:rsidRPr="006806B6">
        <w:rPr>
          <w:rFonts w:cs="Arial"/>
          <w:b/>
          <w:bCs/>
          <w:color w:val="FF0000"/>
          <w:sz w:val="28"/>
          <w:szCs w:val="28"/>
          <w:lang w:val="cs-CZ"/>
        </w:rPr>
        <w:t>DIČ: CZ49777513</w:t>
      </w:r>
    </w:p>
    <w:p w:rsidR="00782AF8" w:rsidRDefault="00782AF8" w:rsidP="00782AF8">
      <w:pPr>
        <w:widowControl w:val="0"/>
        <w:tabs>
          <w:tab w:val="left" w:pos="2834"/>
        </w:tabs>
        <w:autoSpaceDE w:val="0"/>
        <w:autoSpaceDN w:val="0"/>
        <w:adjustRightInd w:val="0"/>
        <w:ind w:left="2834"/>
        <w:rPr>
          <w:rFonts w:cs="Arial"/>
          <w:b/>
          <w:bCs/>
          <w:color w:val="FF0000"/>
          <w:lang w:val="cs-CZ"/>
        </w:rPr>
      </w:pPr>
      <w:r>
        <w:rPr>
          <w:rFonts w:cs="Arial"/>
          <w:b/>
          <w:bCs/>
          <w:color w:val="FF0000"/>
          <w:lang w:val="cs-CZ"/>
        </w:rPr>
        <w:t>Jednající: Doc. Dr. RNDr. Miroslav Holeček, rektor</w:t>
      </w:r>
    </w:p>
    <w:p w:rsidR="00FB794A" w:rsidRPr="00782AF8" w:rsidRDefault="00FB794A" w:rsidP="00FB794A">
      <w:pPr>
        <w:widowControl w:val="0"/>
        <w:tabs>
          <w:tab w:val="left" w:pos="2834"/>
        </w:tabs>
        <w:autoSpaceDE w:val="0"/>
        <w:autoSpaceDN w:val="0"/>
        <w:adjustRightInd w:val="0"/>
        <w:ind w:left="2834"/>
        <w:rPr>
          <w:rFonts w:cs="Arial"/>
          <w:b/>
          <w:bCs/>
          <w:color w:val="FF0000"/>
          <w:lang w:val="cs-CZ"/>
        </w:rPr>
      </w:pPr>
    </w:p>
    <w:p w:rsidR="00782AF8" w:rsidRPr="006806B6" w:rsidRDefault="00782AF8" w:rsidP="00FB794A">
      <w:pPr>
        <w:widowControl w:val="0"/>
        <w:tabs>
          <w:tab w:val="left" w:pos="2834"/>
        </w:tabs>
        <w:autoSpaceDE w:val="0"/>
        <w:autoSpaceDN w:val="0"/>
        <w:adjustRightInd w:val="0"/>
        <w:ind w:left="2834"/>
        <w:rPr>
          <w:rFonts w:cs="Arial"/>
          <w:b/>
          <w:bCs/>
          <w:color w:val="FF0000"/>
          <w:sz w:val="20"/>
          <w:szCs w:val="20"/>
          <w:lang w:val="cs-CZ"/>
        </w:rPr>
      </w:pPr>
    </w:p>
    <w:p w:rsidR="00782AF8" w:rsidRDefault="00782AF8" w:rsidP="00782AF8">
      <w:pPr>
        <w:widowControl w:val="0"/>
        <w:tabs>
          <w:tab w:val="left" w:pos="2834"/>
        </w:tabs>
        <w:autoSpaceDE w:val="0"/>
        <w:autoSpaceDN w:val="0"/>
        <w:adjustRightInd w:val="0"/>
        <w:ind w:left="2834"/>
        <w:rPr>
          <w:rFonts w:cs="Arial"/>
          <w:b/>
          <w:bCs/>
          <w:color w:val="FF0000"/>
          <w:sz w:val="22"/>
          <w:szCs w:val="22"/>
          <w:lang w:val="cs-CZ"/>
        </w:rPr>
      </w:pPr>
      <w:bookmarkStart w:id="1" w:name="_Toc87338937"/>
      <w:bookmarkStart w:id="2" w:name="_Ref87679736"/>
      <w:bookmarkStart w:id="3" w:name="_Toc87680273"/>
      <w:bookmarkStart w:id="4" w:name="_Toc87680373"/>
      <w:bookmarkStart w:id="5" w:name="_Toc132021242"/>
      <w:r>
        <w:rPr>
          <w:rFonts w:cs="Arial"/>
          <w:b/>
          <w:bCs/>
          <w:color w:val="FF0000"/>
          <w:sz w:val="22"/>
          <w:szCs w:val="22"/>
          <w:lang w:val="cs-CZ"/>
        </w:rPr>
        <w:t>Kontaktní osoba:</w:t>
      </w:r>
    </w:p>
    <w:p w:rsidR="00782AF8" w:rsidRDefault="00782AF8" w:rsidP="000A2D08">
      <w:pPr>
        <w:widowControl w:val="0"/>
        <w:tabs>
          <w:tab w:val="left" w:pos="2834"/>
        </w:tabs>
        <w:autoSpaceDE w:val="0"/>
        <w:autoSpaceDN w:val="0"/>
        <w:adjustRightInd w:val="0"/>
        <w:rPr>
          <w:sz w:val="28"/>
          <w:lang w:val="cs-CZ"/>
        </w:rPr>
      </w:pPr>
      <w:r>
        <w:rPr>
          <w:rFonts w:cs="Arial"/>
          <w:b/>
          <w:bCs/>
          <w:color w:val="FF0000"/>
          <w:sz w:val="22"/>
          <w:szCs w:val="22"/>
          <w:lang w:val="cs-CZ"/>
        </w:rPr>
        <w:tab/>
      </w:r>
      <w:r w:rsidR="000A2D08">
        <w:rPr>
          <w:rFonts w:cs="Arial"/>
          <w:b/>
          <w:bCs/>
          <w:color w:val="FF0000"/>
          <w:sz w:val="22"/>
          <w:szCs w:val="22"/>
          <w:lang w:val="cs-CZ"/>
        </w:rPr>
        <w:t>xxxx</w:t>
      </w:r>
    </w:p>
    <w:p w:rsidR="007A190C" w:rsidRPr="00782AF8" w:rsidRDefault="007A190C" w:rsidP="00866ECD">
      <w:pPr>
        <w:pStyle w:val="Nadpis1"/>
        <w:jc w:val="left"/>
        <w:rPr>
          <w:b w:val="0"/>
          <w:sz w:val="28"/>
          <w:lang w:val="cs-CZ"/>
        </w:rPr>
      </w:pPr>
    </w:p>
    <w:p w:rsidR="007A190C" w:rsidRDefault="007A190C" w:rsidP="00866ECD">
      <w:pPr>
        <w:pStyle w:val="Nadpis1"/>
        <w:jc w:val="left"/>
        <w:rPr>
          <w:sz w:val="28"/>
          <w:lang w:val="cs-CZ"/>
        </w:rPr>
      </w:pPr>
    </w:p>
    <w:p w:rsidR="007A190C" w:rsidRDefault="007A190C" w:rsidP="00866ECD">
      <w:pPr>
        <w:pStyle w:val="Nadpis1"/>
        <w:jc w:val="left"/>
        <w:rPr>
          <w:sz w:val="28"/>
          <w:lang w:val="cs-CZ"/>
        </w:rPr>
      </w:pPr>
    </w:p>
    <w:p w:rsidR="007A190C" w:rsidRDefault="007A190C" w:rsidP="00866ECD">
      <w:pPr>
        <w:pStyle w:val="Nadpis1"/>
        <w:jc w:val="left"/>
        <w:rPr>
          <w:sz w:val="28"/>
          <w:lang w:val="cs-CZ"/>
        </w:rPr>
      </w:pPr>
    </w:p>
    <w:p w:rsidR="00866ECD" w:rsidRPr="006806B6" w:rsidRDefault="00866ECD" w:rsidP="00866ECD">
      <w:pPr>
        <w:pStyle w:val="Nadpis1"/>
        <w:jc w:val="left"/>
        <w:rPr>
          <w:sz w:val="28"/>
          <w:lang w:val="cs-CZ"/>
        </w:rPr>
      </w:pPr>
      <w:r w:rsidRPr="006806B6">
        <w:rPr>
          <w:sz w:val="28"/>
          <w:lang w:val="cs-CZ"/>
        </w:rPr>
        <w:t>Úvod</w:t>
      </w:r>
      <w:bookmarkEnd w:id="1"/>
      <w:bookmarkEnd w:id="2"/>
      <w:bookmarkEnd w:id="3"/>
      <w:bookmarkEnd w:id="4"/>
      <w:bookmarkEnd w:id="5"/>
    </w:p>
    <w:p w:rsidR="00866ECD" w:rsidRPr="006806B6" w:rsidRDefault="00866ECD" w:rsidP="00866ECD">
      <w:pPr>
        <w:pStyle w:val="Nadpis2"/>
        <w:rPr>
          <w:b w:val="0"/>
          <w:bCs w:val="0"/>
          <w:sz w:val="20"/>
          <w:lang w:val="cs-CZ"/>
        </w:rPr>
      </w:pPr>
    </w:p>
    <w:p w:rsidR="00866ECD" w:rsidRPr="006806B6" w:rsidRDefault="00866ECD" w:rsidP="00866ECD">
      <w:pPr>
        <w:pStyle w:val="Zkladntext2"/>
        <w:jc w:val="both"/>
        <w:rPr>
          <w:lang w:val="cs-CZ"/>
        </w:rPr>
      </w:pPr>
      <w:r w:rsidRPr="006806B6">
        <w:rPr>
          <w:lang w:val="cs-CZ"/>
        </w:rPr>
        <w:t xml:space="preserve">Společnost MSC Software je etablovaným poskytovatelem informačních technologií, software a služeb; simulační technologie a služby dodává širokému spektru výrobců a výzkumných subjektů v leteckém a automobilovém průmyslu, všeobecném strojírenství, zdravotnictví / biomechanice, dále v oblasti železnic / dopravy, spotřebních produktů, elektromechanického průmyslu a dalších. </w:t>
      </w:r>
    </w:p>
    <w:p w:rsidR="00866ECD" w:rsidRPr="006806B6" w:rsidRDefault="00866ECD" w:rsidP="00866ECD">
      <w:pPr>
        <w:pStyle w:val="Zkladntext2"/>
        <w:jc w:val="both"/>
        <w:rPr>
          <w:lang w:val="cs-CZ"/>
        </w:rPr>
      </w:pPr>
    </w:p>
    <w:p w:rsidR="00866ECD" w:rsidRPr="006806B6" w:rsidRDefault="00866ECD" w:rsidP="00866ECD">
      <w:pPr>
        <w:pStyle w:val="Zkladntext2"/>
        <w:jc w:val="both"/>
        <w:rPr>
          <w:lang w:val="cs-CZ"/>
        </w:rPr>
      </w:pPr>
      <w:r w:rsidRPr="006806B6">
        <w:rPr>
          <w:lang w:val="cs-CZ"/>
        </w:rPr>
        <w:t>MSC Software spolupracuje s tisíci společnostmi na celém světě ve stovkách průmyslových odvětví, aby lepší produkty vyvíjela rychleji - s použitím informačních technologií, software, služeb a systémů pro zlepšování a automatizaci produktového designu a výrobního procesu. Simulace výkonnosti vašich produktů sníží náklady na vývoj, dobu uvádění na trh a záruční výdaje.</w:t>
      </w:r>
    </w:p>
    <w:p w:rsidR="00866ECD" w:rsidRPr="006806B6" w:rsidRDefault="00866ECD" w:rsidP="00866ECD">
      <w:pPr>
        <w:pStyle w:val="Nadpis1"/>
        <w:jc w:val="left"/>
        <w:rPr>
          <w:b w:val="0"/>
          <w:bCs w:val="0"/>
          <w:sz w:val="20"/>
          <w:lang w:val="cs-CZ"/>
        </w:rPr>
      </w:pPr>
    </w:p>
    <w:p w:rsidR="00866ECD" w:rsidRPr="006806B6" w:rsidRDefault="00866ECD" w:rsidP="00866ECD">
      <w:pPr>
        <w:rPr>
          <w:lang w:val="cs-CZ"/>
        </w:rPr>
      </w:pPr>
    </w:p>
    <w:p w:rsidR="00866ECD" w:rsidRPr="006806B6" w:rsidRDefault="00866ECD" w:rsidP="00866ECD">
      <w:pPr>
        <w:rPr>
          <w:lang w:val="cs-CZ"/>
        </w:rPr>
      </w:pPr>
    </w:p>
    <w:p w:rsidR="00866ECD" w:rsidRPr="006806B6" w:rsidRDefault="00866ECD" w:rsidP="00866ECD">
      <w:pPr>
        <w:rPr>
          <w:lang w:val="cs-CZ"/>
        </w:rPr>
      </w:pPr>
    </w:p>
    <w:p w:rsidR="00866ECD" w:rsidRPr="006806B6" w:rsidRDefault="00866ECD" w:rsidP="00866ECD">
      <w:pPr>
        <w:rPr>
          <w:lang w:val="cs-CZ"/>
        </w:rPr>
      </w:pPr>
    </w:p>
    <w:p w:rsidR="00866ECD" w:rsidRPr="006806B6" w:rsidRDefault="00866ECD" w:rsidP="00866ECD">
      <w:pPr>
        <w:rPr>
          <w:lang w:val="cs-CZ"/>
        </w:rPr>
      </w:pPr>
    </w:p>
    <w:p w:rsidR="00866ECD" w:rsidRPr="006806B6" w:rsidRDefault="00866ECD" w:rsidP="00866ECD">
      <w:pPr>
        <w:rPr>
          <w:lang w:val="cs-CZ"/>
        </w:rPr>
      </w:pPr>
    </w:p>
    <w:p w:rsidR="00866ECD" w:rsidRPr="006806B6" w:rsidRDefault="00866ECD" w:rsidP="00866ECD">
      <w:pPr>
        <w:rPr>
          <w:lang w:val="cs-CZ"/>
        </w:rPr>
      </w:pPr>
    </w:p>
    <w:p w:rsidR="00866ECD" w:rsidRPr="006806B6" w:rsidRDefault="00866ECD" w:rsidP="00866ECD">
      <w:pPr>
        <w:rPr>
          <w:lang w:val="cs-CZ"/>
        </w:rPr>
      </w:pPr>
    </w:p>
    <w:p w:rsidR="00866ECD" w:rsidRPr="006806B6" w:rsidRDefault="00866ECD" w:rsidP="00866ECD">
      <w:pPr>
        <w:rPr>
          <w:lang w:val="cs-CZ"/>
        </w:rPr>
      </w:pPr>
    </w:p>
    <w:p w:rsidR="00866ECD" w:rsidRPr="006806B6" w:rsidRDefault="00866ECD" w:rsidP="00866ECD">
      <w:pPr>
        <w:rPr>
          <w:lang w:val="cs-CZ"/>
        </w:rPr>
      </w:pPr>
    </w:p>
    <w:p w:rsidR="00866ECD" w:rsidRPr="006806B6" w:rsidRDefault="00866ECD" w:rsidP="00866ECD">
      <w:pPr>
        <w:rPr>
          <w:lang w:val="cs-CZ"/>
        </w:rPr>
      </w:pPr>
    </w:p>
    <w:p w:rsidR="00866ECD" w:rsidRPr="006806B6" w:rsidRDefault="00866ECD" w:rsidP="00866ECD">
      <w:pPr>
        <w:rPr>
          <w:lang w:val="cs-CZ"/>
        </w:rPr>
      </w:pPr>
    </w:p>
    <w:p w:rsidR="00866ECD" w:rsidRPr="006806B6" w:rsidRDefault="00866ECD" w:rsidP="00866ECD">
      <w:pPr>
        <w:rPr>
          <w:lang w:val="cs-CZ"/>
        </w:rPr>
      </w:pPr>
    </w:p>
    <w:p w:rsidR="00866ECD" w:rsidRPr="006806B6" w:rsidRDefault="00866ECD" w:rsidP="00866ECD">
      <w:pPr>
        <w:rPr>
          <w:lang w:val="cs-CZ"/>
        </w:rPr>
      </w:pPr>
    </w:p>
    <w:p w:rsidR="00866ECD" w:rsidRPr="006806B6" w:rsidRDefault="00866ECD" w:rsidP="00866ECD">
      <w:pPr>
        <w:rPr>
          <w:lang w:val="cs-CZ"/>
        </w:rPr>
      </w:pPr>
    </w:p>
    <w:p w:rsidR="00866ECD" w:rsidRPr="006806B6" w:rsidRDefault="00866ECD" w:rsidP="00866ECD">
      <w:pPr>
        <w:rPr>
          <w:lang w:val="cs-CZ"/>
        </w:rPr>
      </w:pPr>
    </w:p>
    <w:p w:rsidR="00866ECD" w:rsidRPr="006806B6" w:rsidRDefault="00866ECD" w:rsidP="00866ECD">
      <w:pPr>
        <w:rPr>
          <w:lang w:val="cs-CZ"/>
        </w:rPr>
      </w:pPr>
    </w:p>
    <w:p w:rsidR="00866ECD" w:rsidRPr="006806B6" w:rsidRDefault="00866ECD" w:rsidP="00866ECD">
      <w:pPr>
        <w:rPr>
          <w:lang w:val="cs-CZ"/>
        </w:rPr>
      </w:pPr>
    </w:p>
    <w:p w:rsidR="00866ECD" w:rsidRPr="006806B6" w:rsidRDefault="00866ECD" w:rsidP="00866ECD">
      <w:pPr>
        <w:rPr>
          <w:lang w:val="cs-CZ"/>
        </w:rPr>
      </w:pPr>
    </w:p>
    <w:p w:rsidR="00866ECD" w:rsidRPr="006806B6" w:rsidRDefault="00866ECD" w:rsidP="00866ECD">
      <w:pPr>
        <w:rPr>
          <w:lang w:val="cs-CZ"/>
        </w:rPr>
      </w:pPr>
    </w:p>
    <w:p w:rsidR="00866ECD" w:rsidRPr="006806B6" w:rsidRDefault="00866ECD" w:rsidP="00866ECD">
      <w:pPr>
        <w:rPr>
          <w:lang w:val="cs-CZ"/>
        </w:rPr>
      </w:pPr>
    </w:p>
    <w:p w:rsidR="00866ECD" w:rsidRPr="006806B6" w:rsidRDefault="00866ECD" w:rsidP="00866ECD">
      <w:pPr>
        <w:rPr>
          <w:lang w:val="cs-CZ"/>
        </w:rPr>
      </w:pPr>
    </w:p>
    <w:p w:rsidR="00866ECD" w:rsidRPr="006806B6" w:rsidRDefault="00866ECD" w:rsidP="00866ECD">
      <w:pPr>
        <w:rPr>
          <w:lang w:val="cs-CZ"/>
        </w:rPr>
      </w:pPr>
    </w:p>
    <w:p w:rsidR="00866ECD" w:rsidRPr="006806B6" w:rsidRDefault="00866ECD" w:rsidP="00866ECD">
      <w:pPr>
        <w:rPr>
          <w:lang w:val="cs-CZ"/>
        </w:rPr>
      </w:pPr>
    </w:p>
    <w:p w:rsidR="00866ECD" w:rsidRPr="006806B6" w:rsidRDefault="00866ECD" w:rsidP="00866ECD">
      <w:pPr>
        <w:rPr>
          <w:lang w:val="cs-CZ"/>
        </w:rPr>
      </w:pPr>
    </w:p>
    <w:p w:rsidR="00866ECD" w:rsidRPr="006806B6" w:rsidRDefault="00866ECD" w:rsidP="00866ECD">
      <w:pPr>
        <w:rPr>
          <w:lang w:val="cs-CZ"/>
        </w:rPr>
      </w:pPr>
    </w:p>
    <w:p w:rsidR="00866ECD" w:rsidRPr="006806B6" w:rsidRDefault="00866ECD" w:rsidP="00866ECD">
      <w:pPr>
        <w:rPr>
          <w:lang w:val="cs-CZ"/>
        </w:rPr>
      </w:pPr>
    </w:p>
    <w:p w:rsidR="00866ECD" w:rsidRPr="006806B6" w:rsidRDefault="00866ECD" w:rsidP="00866ECD">
      <w:pPr>
        <w:rPr>
          <w:lang w:val="cs-CZ"/>
        </w:rPr>
      </w:pPr>
    </w:p>
    <w:p w:rsidR="00866ECD" w:rsidRPr="006806B6" w:rsidRDefault="00866ECD" w:rsidP="00866ECD">
      <w:pPr>
        <w:rPr>
          <w:lang w:val="cs-CZ"/>
        </w:rPr>
      </w:pPr>
    </w:p>
    <w:p w:rsidR="00866ECD" w:rsidRPr="006806B6" w:rsidRDefault="00866ECD" w:rsidP="00866ECD">
      <w:pPr>
        <w:rPr>
          <w:lang w:val="cs-CZ"/>
        </w:rPr>
      </w:pPr>
    </w:p>
    <w:p w:rsidR="00866ECD" w:rsidRPr="006806B6" w:rsidRDefault="00866ECD" w:rsidP="00866ECD">
      <w:pPr>
        <w:pStyle w:val="Nadpis1"/>
        <w:jc w:val="left"/>
        <w:rPr>
          <w:b w:val="0"/>
          <w:bCs w:val="0"/>
          <w:sz w:val="20"/>
          <w:lang w:val="cs-CZ"/>
        </w:rPr>
      </w:pPr>
    </w:p>
    <w:p w:rsidR="00866ECD" w:rsidRPr="006806B6" w:rsidRDefault="00866ECD" w:rsidP="00866ECD">
      <w:pPr>
        <w:pStyle w:val="Nadpis1"/>
        <w:jc w:val="left"/>
        <w:rPr>
          <w:sz w:val="28"/>
          <w:lang w:val="cs-CZ"/>
        </w:rPr>
      </w:pPr>
      <w:bookmarkStart w:id="6" w:name="_Toc132021243"/>
    </w:p>
    <w:p w:rsidR="00866ECD" w:rsidRPr="006806B6" w:rsidRDefault="00866ECD" w:rsidP="00866ECD">
      <w:pPr>
        <w:pStyle w:val="Nadpis1"/>
        <w:jc w:val="left"/>
        <w:rPr>
          <w:sz w:val="28"/>
          <w:lang w:val="cs-CZ"/>
        </w:rPr>
      </w:pPr>
      <w:r w:rsidRPr="006806B6">
        <w:rPr>
          <w:sz w:val="28"/>
          <w:lang w:val="cs-CZ"/>
        </w:rPr>
        <w:t>Definice licencí</w:t>
      </w:r>
      <w:bookmarkEnd w:id="6"/>
      <w:r w:rsidRPr="006806B6">
        <w:rPr>
          <w:sz w:val="28"/>
          <w:lang w:val="cs-CZ"/>
        </w:rPr>
        <w:t xml:space="preserve"> </w:t>
      </w:r>
    </w:p>
    <w:p w:rsidR="00866ECD" w:rsidRPr="006806B6" w:rsidRDefault="00866ECD" w:rsidP="00866ECD">
      <w:pPr>
        <w:rPr>
          <w:sz w:val="20"/>
          <w:lang w:val="cs-CZ"/>
        </w:rPr>
      </w:pPr>
    </w:p>
    <w:p w:rsidR="00866ECD" w:rsidRPr="006806B6" w:rsidRDefault="00866ECD" w:rsidP="00866ECD">
      <w:pPr>
        <w:rPr>
          <w:sz w:val="20"/>
          <w:lang w:val="cs-CZ"/>
        </w:rPr>
      </w:pPr>
    </w:p>
    <w:tbl>
      <w:tblPr>
        <w:tblW w:w="9009" w:type="dxa"/>
        <w:tblInd w:w="-9" w:type="dxa"/>
        <w:tblCellMar>
          <w:left w:w="0" w:type="dxa"/>
          <w:right w:w="0" w:type="dxa"/>
        </w:tblCellMar>
        <w:tblLook w:val="0000" w:firstRow="0" w:lastRow="0" w:firstColumn="0" w:lastColumn="0" w:noHBand="0" w:noVBand="0"/>
      </w:tblPr>
      <w:tblGrid>
        <w:gridCol w:w="3100"/>
        <w:gridCol w:w="5909"/>
      </w:tblGrid>
      <w:tr w:rsidR="00866ECD" w:rsidRPr="006806B6" w:rsidTr="00B026A1">
        <w:trPr>
          <w:trHeight w:val="714"/>
        </w:trPr>
        <w:tc>
          <w:tcPr>
            <w:tcW w:w="3100" w:type="dxa"/>
            <w:tcBorders>
              <w:top w:val="nil"/>
              <w:left w:val="nil"/>
              <w:bottom w:val="nil"/>
              <w:right w:val="nil"/>
            </w:tcBorders>
          </w:tcPr>
          <w:p w:rsidR="00866ECD" w:rsidRPr="006806B6" w:rsidRDefault="00866ECD" w:rsidP="00B026A1">
            <w:pPr>
              <w:rPr>
                <w:rFonts w:cs="Arial"/>
                <w:b/>
                <w:bCs/>
                <w:sz w:val="20"/>
                <w:lang w:val="cs-CZ"/>
              </w:rPr>
            </w:pPr>
            <w:r w:rsidRPr="006806B6">
              <w:rPr>
                <w:rFonts w:cs="Arial"/>
                <w:b/>
                <w:bCs/>
                <w:sz w:val="20"/>
                <w:lang w:val="cs-CZ"/>
              </w:rPr>
              <w:t xml:space="preserve">Nákupní licence </w:t>
            </w:r>
          </w:p>
          <w:p w:rsidR="00866ECD" w:rsidRPr="006806B6" w:rsidRDefault="00866ECD" w:rsidP="00B026A1">
            <w:pPr>
              <w:rPr>
                <w:rFonts w:cs="Arial"/>
                <w:b/>
                <w:bCs/>
                <w:sz w:val="20"/>
                <w:lang w:val="cs-CZ"/>
              </w:rPr>
            </w:pPr>
            <w:r w:rsidRPr="006806B6">
              <w:rPr>
                <w:rFonts w:cs="Arial"/>
                <w:b/>
                <w:bCs/>
                <w:sz w:val="20"/>
                <w:lang w:val="cs-CZ"/>
              </w:rPr>
              <w:t>(Paidup License)</w:t>
            </w:r>
          </w:p>
        </w:tc>
        <w:tc>
          <w:tcPr>
            <w:tcW w:w="5909" w:type="dxa"/>
            <w:tcBorders>
              <w:top w:val="nil"/>
              <w:left w:val="nil"/>
              <w:bottom w:val="nil"/>
              <w:right w:val="nil"/>
            </w:tcBorders>
          </w:tcPr>
          <w:p w:rsidR="00866ECD" w:rsidRPr="006806B6" w:rsidRDefault="00866ECD" w:rsidP="00B026A1">
            <w:pPr>
              <w:jc w:val="both"/>
              <w:rPr>
                <w:rFonts w:cs="Arial"/>
                <w:sz w:val="20"/>
                <w:lang w:val="cs-CZ"/>
              </w:rPr>
            </w:pPr>
            <w:r w:rsidRPr="006806B6">
              <w:rPr>
                <w:rFonts w:cs="Arial"/>
                <w:sz w:val="20"/>
                <w:lang w:val="cs-CZ"/>
              </w:rPr>
              <w:t>Nákupní licence má jednorázový poplatek za použití dodaného software na neurčité období. Podpora hotline ani upgrady software nejsou zahrnuty do záruky, která se řídí licenčními dohodami, ani do minimální záruky požadované místními zákony, je-li tato v platnosti.</w:t>
            </w:r>
          </w:p>
        </w:tc>
      </w:tr>
      <w:tr w:rsidR="00866ECD" w:rsidRPr="006806B6" w:rsidTr="00B026A1">
        <w:trPr>
          <w:trHeight w:val="117"/>
        </w:trPr>
        <w:tc>
          <w:tcPr>
            <w:tcW w:w="3100" w:type="dxa"/>
            <w:tcBorders>
              <w:top w:val="nil"/>
              <w:left w:val="nil"/>
              <w:bottom w:val="nil"/>
              <w:right w:val="nil"/>
            </w:tcBorders>
          </w:tcPr>
          <w:p w:rsidR="00866ECD" w:rsidRPr="006806B6" w:rsidRDefault="00866ECD" w:rsidP="00B026A1">
            <w:pPr>
              <w:rPr>
                <w:rFonts w:cs="Arial"/>
                <w:b/>
                <w:bCs/>
                <w:sz w:val="20"/>
                <w:lang w:val="cs-CZ"/>
              </w:rPr>
            </w:pPr>
          </w:p>
        </w:tc>
        <w:tc>
          <w:tcPr>
            <w:tcW w:w="5909" w:type="dxa"/>
            <w:tcBorders>
              <w:top w:val="nil"/>
              <w:left w:val="nil"/>
              <w:bottom w:val="nil"/>
              <w:right w:val="nil"/>
            </w:tcBorders>
          </w:tcPr>
          <w:p w:rsidR="00866ECD" w:rsidRPr="006806B6" w:rsidRDefault="00866ECD" w:rsidP="00B026A1">
            <w:pPr>
              <w:jc w:val="both"/>
              <w:rPr>
                <w:rFonts w:cs="Arial"/>
                <w:sz w:val="20"/>
                <w:lang w:val="cs-CZ"/>
              </w:rPr>
            </w:pPr>
          </w:p>
        </w:tc>
      </w:tr>
      <w:tr w:rsidR="00866ECD" w:rsidRPr="006806B6" w:rsidTr="00B026A1">
        <w:trPr>
          <w:trHeight w:val="714"/>
        </w:trPr>
        <w:tc>
          <w:tcPr>
            <w:tcW w:w="3100" w:type="dxa"/>
            <w:tcBorders>
              <w:top w:val="nil"/>
              <w:left w:val="nil"/>
              <w:bottom w:val="nil"/>
              <w:right w:val="nil"/>
            </w:tcBorders>
          </w:tcPr>
          <w:p w:rsidR="00866ECD" w:rsidRPr="006806B6" w:rsidRDefault="00866ECD" w:rsidP="00B026A1">
            <w:pPr>
              <w:rPr>
                <w:rFonts w:cs="Arial"/>
                <w:b/>
                <w:bCs/>
                <w:sz w:val="20"/>
                <w:szCs w:val="20"/>
                <w:lang w:val="cs-CZ"/>
              </w:rPr>
            </w:pPr>
            <w:r w:rsidRPr="006806B6">
              <w:rPr>
                <w:rFonts w:cs="Arial"/>
                <w:b/>
                <w:bCs/>
                <w:sz w:val="20"/>
                <w:szCs w:val="20"/>
                <w:lang w:val="cs-CZ"/>
              </w:rPr>
              <w:t>Licenční systém MasterKey (MasterKey Licensing System)</w:t>
            </w:r>
          </w:p>
        </w:tc>
        <w:tc>
          <w:tcPr>
            <w:tcW w:w="5909" w:type="dxa"/>
            <w:tcBorders>
              <w:top w:val="nil"/>
              <w:left w:val="nil"/>
              <w:bottom w:val="nil"/>
              <w:right w:val="nil"/>
            </w:tcBorders>
          </w:tcPr>
          <w:p w:rsidR="00866ECD" w:rsidRPr="006806B6" w:rsidRDefault="00866ECD" w:rsidP="00B026A1">
            <w:pPr>
              <w:jc w:val="both"/>
              <w:rPr>
                <w:rFonts w:cs="Arial"/>
                <w:sz w:val="20"/>
                <w:szCs w:val="20"/>
                <w:lang w:val="cs-CZ"/>
              </w:rPr>
            </w:pPr>
            <w:r w:rsidRPr="006806B6">
              <w:rPr>
                <w:rFonts w:cs="Arial"/>
                <w:sz w:val="20"/>
                <w:szCs w:val="20"/>
                <w:lang w:val="cs-CZ"/>
              </w:rPr>
              <w:t>MasterKey je flexibilní licenční systém se souběžným použitím, umožňující uživateli licence používat jeden nebo více ze softwarových modulů (features), které jsou k dispozici v rámci licence MasterKey. Použití licencovaného software bude kontrolováno stanoveným licenčním serverem uživatele licence, definovaného v dohodě, a uživatel licence může mít přístup k licencovanému software a může ho používat v souladu s omezeními a limitacemi stanovenými níže a v dohodě.</w:t>
            </w:r>
            <w:r w:rsidRPr="006806B6">
              <w:rPr>
                <w:rFonts w:cs="Arial"/>
                <w:sz w:val="20"/>
                <w:szCs w:val="20"/>
                <w:lang w:val="cs-CZ" w:eastAsia="sv-SE"/>
              </w:rPr>
              <w:t xml:space="preserve"> </w:t>
            </w:r>
          </w:p>
        </w:tc>
      </w:tr>
      <w:tr w:rsidR="00866ECD" w:rsidRPr="006806B6" w:rsidTr="00B026A1">
        <w:trPr>
          <w:trHeight w:val="207"/>
        </w:trPr>
        <w:tc>
          <w:tcPr>
            <w:tcW w:w="3100" w:type="dxa"/>
            <w:tcBorders>
              <w:top w:val="nil"/>
              <w:left w:val="nil"/>
              <w:bottom w:val="nil"/>
              <w:right w:val="nil"/>
            </w:tcBorders>
          </w:tcPr>
          <w:p w:rsidR="00866ECD" w:rsidRPr="006806B6" w:rsidRDefault="00866ECD" w:rsidP="00B026A1">
            <w:pPr>
              <w:pStyle w:val="Nadpis6"/>
              <w:rPr>
                <w:sz w:val="20"/>
                <w:szCs w:val="20"/>
                <w:lang w:val="cs-CZ"/>
              </w:rPr>
            </w:pPr>
          </w:p>
        </w:tc>
        <w:tc>
          <w:tcPr>
            <w:tcW w:w="5909" w:type="dxa"/>
            <w:tcBorders>
              <w:top w:val="nil"/>
              <w:left w:val="nil"/>
              <w:bottom w:val="nil"/>
              <w:right w:val="nil"/>
            </w:tcBorders>
          </w:tcPr>
          <w:p w:rsidR="00866ECD" w:rsidRPr="006806B6" w:rsidRDefault="00866ECD" w:rsidP="00B026A1">
            <w:pPr>
              <w:jc w:val="both"/>
              <w:rPr>
                <w:rFonts w:cs="Arial"/>
                <w:sz w:val="20"/>
                <w:szCs w:val="20"/>
                <w:lang w:val="cs-CZ"/>
              </w:rPr>
            </w:pPr>
          </w:p>
        </w:tc>
      </w:tr>
      <w:tr w:rsidR="00866ECD" w:rsidRPr="006806B6" w:rsidTr="00B026A1">
        <w:trPr>
          <w:trHeight w:val="714"/>
        </w:trPr>
        <w:tc>
          <w:tcPr>
            <w:tcW w:w="3100" w:type="dxa"/>
            <w:tcBorders>
              <w:top w:val="nil"/>
              <w:left w:val="nil"/>
              <w:bottom w:val="nil"/>
              <w:right w:val="nil"/>
            </w:tcBorders>
          </w:tcPr>
          <w:p w:rsidR="00866ECD" w:rsidRPr="006806B6" w:rsidRDefault="00866ECD" w:rsidP="00B026A1">
            <w:pPr>
              <w:rPr>
                <w:b/>
                <w:bCs/>
                <w:sz w:val="20"/>
                <w:lang w:val="cs-CZ"/>
              </w:rPr>
            </w:pPr>
            <w:r w:rsidRPr="006806B6">
              <w:rPr>
                <w:b/>
                <w:bCs/>
                <w:sz w:val="20"/>
                <w:szCs w:val="20"/>
                <w:lang w:val="cs-CZ"/>
              </w:rPr>
              <w:t>Tokeny</w:t>
            </w:r>
          </w:p>
        </w:tc>
        <w:tc>
          <w:tcPr>
            <w:tcW w:w="5909" w:type="dxa"/>
            <w:tcBorders>
              <w:top w:val="nil"/>
              <w:left w:val="nil"/>
              <w:bottom w:val="nil"/>
              <w:right w:val="nil"/>
            </w:tcBorders>
          </w:tcPr>
          <w:p w:rsidR="00866ECD" w:rsidRPr="006806B6" w:rsidRDefault="00866ECD" w:rsidP="00B026A1">
            <w:pPr>
              <w:jc w:val="both"/>
              <w:rPr>
                <w:rFonts w:cs="Arial"/>
                <w:sz w:val="20"/>
                <w:szCs w:val="20"/>
                <w:lang w:val="cs-CZ"/>
              </w:rPr>
            </w:pPr>
            <w:r w:rsidRPr="006806B6">
              <w:rPr>
                <w:rFonts w:cs="Arial"/>
                <w:sz w:val="20"/>
                <w:szCs w:val="20"/>
                <w:lang w:val="cs-CZ"/>
              </w:rPr>
              <w:t>Na základě MasterKey uživatel licence zakoupí nebo pronajme licenční jednotky („tokeny“). Počet tokenů MasterKey, které uživatel licence získá, bude stanoven v dohodě, v platném harmonogramu, dodatku nebo v dalších objednávkových dokumentech akceptovaných společností MSC (každý „objednávkový dokument“). Každý modul (feature) software, licencovaný v rámci MasterKey, ke svému provozu vyžaduje určitý specifikovaný počet tokenů. Specifikovaný počet tokenů je odstraněn ze „společného fondu tokenů“ (token pool) uživatele licence, který má k dispozici, při zahájení provozu modulu (feature) software; tento počet tokenů je vrácen do „společného fondu tokenů“ po skončení provozu softwarového modulu (feature).</w:t>
            </w:r>
          </w:p>
        </w:tc>
      </w:tr>
      <w:tr w:rsidR="00866ECD" w:rsidRPr="006806B6" w:rsidTr="00B026A1">
        <w:trPr>
          <w:trHeight w:val="240"/>
        </w:trPr>
        <w:tc>
          <w:tcPr>
            <w:tcW w:w="3100" w:type="dxa"/>
            <w:tcBorders>
              <w:top w:val="nil"/>
              <w:left w:val="nil"/>
              <w:bottom w:val="nil"/>
              <w:right w:val="nil"/>
            </w:tcBorders>
          </w:tcPr>
          <w:p w:rsidR="00866ECD" w:rsidRPr="006806B6" w:rsidRDefault="00866ECD" w:rsidP="00B026A1">
            <w:pPr>
              <w:rPr>
                <w:rFonts w:cs="Arial"/>
                <w:b/>
                <w:bCs/>
                <w:sz w:val="20"/>
                <w:szCs w:val="20"/>
                <w:lang w:val="cs-CZ"/>
              </w:rPr>
            </w:pPr>
          </w:p>
        </w:tc>
        <w:tc>
          <w:tcPr>
            <w:tcW w:w="5909" w:type="dxa"/>
            <w:tcBorders>
              <w:top w:val="nil"/>
              <w:left w:val="nil"/>
              <w:bottom w:val="nil"/>
              <w:right w:val="nil"/>
            </w:tcBorders>
          </w:tcPr>
          <w:p w:rsidR="00866ECD" w:rsidRPr="006806B6" w:rsidRDefault="00866ECD" w:rsidP="00B026A1">
            <w:pPr>
              <w:jc w:val="both"/>
              <w:rPr>
                <w:rFonts w:cs="Arial"/>
                <w:sz w:val="20"/>
                <w:szCs w:val="20"/>
                <w:lang w:val="cs-CZ"/>
              </w:rPr>
            </w:pPr>
          </w:p>
        </w:tc>
      </w:tr>
      <w:tr w:rsidR="00866ECD" w:rsidRPr="006806B6" w:rsidTr="00B026A1">
        <w:trPr>
          <w:trHeight w:val="240"/>
        </w:trPr>
        <w:tc>
          <w:tcPr>
            <w:tcW w:w="3100" w:type="dxa"/>
            <w:tcBorders>
              <w:top w:val="nil"/>
              <w:left w:val="nil"/>
              <w:bottom w:val="nil"/>
              <w:right w:val="nil"/>
            </w:tcBorders>
          </w:tcPr>
          <w:p w:rsidR="00866ECD" w:rsidRPr="006806B6" w:rsidRDefault="00866ECD" w:rsidP="00B026A1">
            <w:pPr>
              <w:rPr>
                <w:rFonts w:cs="Arial"/>
                <w:b/>
                <w:bCs/>
                <w:sz w:val="20"/>
                <w:szCs w:val="20"/>
                <w:lang w:val="cs-CZ"/>
              </w:rPr>
            </w:pPr>
            <w:r w:rsidRPr="006806B6">
              <w:rPr>
                <w:rFonts w:cs="Arial"/>
                <w:b/>
                <w:sz w:val="20"/>
                <w:szCs w:val="20"/>
                <w:lang w:val="cs-CZ" w:eastAsia="sv-SE"/>
              </w:rPr>
              <w:t>Licencovaný software</w:t>
            </w:r>
          </w:p>
        </w:tc>
        <w:tc>
          <w:tcPr>
            <w:tcW w:w="5909" w:type="dxa"/>
            <w:tcBorders>
              <w:top w:val="nil"/>
              <w:left w:val="nil"/>
              <w:bottom w:val="nil"/>
              <w:right w:val="nil"/>
            </w:tcBorders>
          </w:tcPr>
          <w:p w:rsidR="00866ECD" w:rsidRPr="006806B6" w:rsidRDefault="00866ECD" w:rsidP="00B026A1">
            <w:pPr>
              <w:jc w:val="both"/>
              <w:rPr>
                <w:rFonts w:cs="Arial"/>
                <w:sz w:val="20"/>
                <w:szCs w:val="20"/>
                <w:lang w:val="cs-CZ" w:eastAsia="sv-SE"/>
              </w:rPr>
            </w:pPr>
            <w:r w:rsidRPr="006806B6">
              <w:rPr>
                <w:rFonts w:cs="Arial"/>
                <w:sz w:val="20"/>
                <w:szCs w:val="20"/>
                <w:lang w:val="cs-CZ" w:eastAsia="sv-SE"/>
              </w:rPr>
              <w:t>Software licencovaný uživateli licence v rámci MasterKey je přísně omezen na software identifikovaný v sumáři tokenu. Aniž by byla omezena všeobecnost výše uvedeného, nemá uživatel licence právo na žádný dodatečný software nebo moduly, které MSC dle svého uvážení uvede na trh v rámci licenčního systému MasterKey k pozdějšímu datu. MSC si vyhrazuje právo přestat kdykoliv celkově nebo částečně nabízet údržbu jakéhokoliv software licencovaného v rámci MasterKey.</w:t>
            </w:r>
          </w:p>
        </w:tc>
      </w:tr>
      <w:tr w:rsidR="00866ECD" w:rsidRPr="006806B6" w:rsidTr="00B026A1">
        <w:trPr>
          <w:trHeight w:val="240"/>
        </w:trPr>
        <w:tc>
          <w:tcPr>
            <w:tcW w:w="3100" w:type="dxa"/>
            <w:tcBorders>
              <w:top w:val="nil"/>
              <w:left w:val="nil"/>
              <w:bottom w:val="nil"/>
              <w:right w:val="nil"/>
            </w:tcBorders>
          </w:tcPr>
          <w:p w:rsidR="00866ECD" w:rsidRPr="006806B6" w:rsidRDefault="00866ECD" w:rsidP="00B026A1">
            <w:pPr>
              <w:rPr>
                <w:rFonts w:cs="Arial"/>
                <w:b/>
                <w:bCs/>
                <w:sz w:val="20"/>
                <w:lang w:val="cs-CZ"/>
              </w:rPr>
            </w:pPr>
          </w:p>
        </w:tc>
        <w:tc>
          <w:tcPr>
            <w:tcW w:w="5909" w:type="dxa"/>
            <w:tcBorders>
              <w:top w:val="nil"/>
              <w:left w:val="nil"/>
              <w:bottom w:val="nil"/>
              <w:right w:val="nil"/>
            </w:tcBorders>
          </w:tcPr>
          <w:p w:rsidR="00866ECD" w:rsidRPr="006806B6" w:rsidRDefault="00866ECD" w:rsidP="00B026A1">
            <w:pPr>
              <w:jc w:val="both"/>
              <w:rPr>
                <w:rFonts w:cs="Arial"/>
                <w:sz w:val="20"/>
                <w:lang w:val="cs-CZ"/>
              </w:rPr>
            </w:pPr>
          </w:p>
        </w:tc>
      </w:tr>
      <w:tr w:rsidR="00866ECD" w:rsidRPr="006806B6" w:rsidTr="00B026A1">
        <w:trPr>
          <w:trHeight w:val="240"/>
        </w:trPr>
        <w:tc>
          <w:tcPr>
            <w:tcW w:w="3100" w:type="dxa"/>
            <w:tcBorders>
              <w:top w:val="nil"/>
              <w:left w:val="nil"/>
              <w:bottom w:val="nil"/>
              <w:right w:val="nil"/>
            </w:tcBorders>
          </w:tcPr>
          <w:p w:rsidR="00866ECD" w:rsidRPr="006806B6" w:rsidRDefault="00866ECD" w:rsidP="00B026A1">
            <w:pPr>
              <w:rPr>
                <w:rFonts w:cs="Arial"/>
                <w:b/>
                <w:bCs/>
                <w:sz w:val="20"/>
                <w:lang w:val="cs-CZ"/>
              </w:rPr>
            </w:pPr>
            <w:r w:rsidRPr="006806B6">
              <w:rPr>
                <w:rFonts w:cs="Arial"/>
                <w:b/>
                <w:bCs/>
                <w:sz w:val="20"/>
                <w:lang w:val="cs-CZ"/>
              </w:rPr>
              <w:t>Jmenovitý uživatel</w:t>
            </w:r>
          </w:p>
        </w:tc>
        <w:tc>
          <w:tcPr>
            <w:tcW w:w="5909" w:type="dxa"/>
            <w:tcBorders>
              <w:top w:val="nil"/>
              <w:left w:val="nil"/>
              <w:bottom w:val="nil"/>
              <w:right w:val="nil"/>
            </w:tcBorders>
          </w:tcPr>
          <w:p w:rsidR="00866ECD" w:rsidRPr="006806B6" w:rsidRDefault="00866ECD" w:rsidP="00B026A1">
            <w:pPr>
              <w:jc w:val="both"/>
              <w:rPr>
                <w:rFonts w:cs="Arial"/>
                <w:sz w:val="20"/>
                <w:lang w:val="cs-CZ"/>
              </w:rPr>
            </w:pPr>
            <w:r w:rsidRPr="006806B6">
              <w:rPr>
                <w:rFonts w:cs="Arial"/>
                <w:sz w:val="20"/>
                <w:lang w:val="cs-CZ"/>
              </w:rPr>
              <w:t>Specifikovaný autorizovaný uživatel s jediným přístupem k specifickému produktovému softwarovému modulu (feature). Licencování podporuje maximálně dvě CPU na stejném počítači.</w:t>
            </w:r>
          </w:p>
        </w:tc>
      </w:tr>
      <w:tr w:rsidR="00866ECD" w:rsidRPr="006806B6" w:rsidTr="00B026A1">
        <w:trPr>
          <w:trHeight w:val="240"/>
        </w:trPr>
        <w:tc>
          <w:tcPr>
            <w:tcW w:w="3100" w:type="dxa"/>
            <w:tcBorders>
              <w:top w:val="nil"/>
              <w:left w:val="nil"/>
              <w:bottom w:val="nil"/>
              <w:right w:val="nil"/>
            </w:tcBorders>
          </w:tcPr>
          <w:p w:rsidR="00866ECD" w:rsidRPr="006806B6" w:rsidRDefault="00866ECD" w:rsidP="00B026A1">
            <w:pPr>
              <w:rPr>
                <w:rFonts w:cs="Arial"/>
                <w:b/>
                <w:bCs/>
                <w:sz w:val="20"/>
                <w:lang w:val="cs-CZ"/>
              </w:rPr>
            </w:pPr>
          </w:p>
        </w:tc>
        <w:tc>
          <w:tcPr>
            <w:tcW w:w="5909" w:type="dxa"/>
            <w:tcBorders>
              <w:top w:val="nil"/>
              <w:left w:val="nil"/>
              <w:bottom w:val="nil"/>
              <w:right w:val="nil"/>
            </w:tcBorders>
          </w:tcPr>
          <w:p w:rsidR="00866ECD" w:rsidRPr="006806B6" w:rsidRDefault="00866ECD" w:rsidP="00B026A1">
            <w:pPr>
              <w:jc w:val="both"/>
              <w:rPr>
                <w:rFonts w:cs="Arial"/>
                <w:sz w:val="20"/>
                <w:lang w:val="cs-CZ"/>
              </w:rPr>
            </w:pPr>
          </w:p>
          <w:p w:rsidR="00866ECD" w:rsidRPr="006806B6" w:rsidRDefault="00866ECD" w:rsidP="00B026A1">
            <w:pPr>
              <w:jc w:val="both"/>
              <w:rPr>
                <w:rFonts w:cs="Arial"/>
                <w:sz w:val="20"/>
                <w:lang w:val="cs-CZ"/>
              </w:rPr>
            </w:pPr>
          </w:p>
          <w:p w:rsidR="00866ECD" w:rsidRPr="006806B6" w:rsidRDefault="00866ECD" w:rsidP="00B026A1">
            <w:pPr>
              <w:jc w:val="both"/>
              <w:rPr>
                <w:rFonts w:cs="Arial"/>
                <w:sz w:val="20"/>
                <w:lang w:val="cs-CZ"/>
              </w:rPr>
            </w:pPr>
          </w:p>
          <w:p w:rsidR="00866ECD" w:rsidRPr="006806B6" w:rsidRDefault="00866ECD" w:rsidP="00B026A1">
            <w:pPr>
              <w:jc w:val="both"/>
              <w:rPr>
                <w:rFonts w:cs="Arial"/>
                <w:sz w:val="20"/>
                <w:lang w:val="cs-CZ"/>
              </w:rPr>
            </w:pPr>
          </w:p>
          <w:p w:rsidR="00866ECD" w:rsidRPr="006806B6" w:rsidRDefault="00866ECD" w:rsidP="00B026A1">
            <w:pPr>
              <w:jc w:val="both"/>
              <w:rPr>
                <w:rFonts w:cs="Arial"/>
                <w:sz w:val="20"/>
                <w:lang w:val="cs-CZ"/>
              </w:rPr>
            </w:pPr>
          </w:p>
          <w:p w:rsidR="00866ECD" w:rsidRPr="006806B6" w:rsidRDefault="00866ECD" w:rsidP="00B026A1">
            <w:pPr>
              <w:jc w:val="both"/>
              <w:rPr>
                <w:rFonts w:cs="Arial"/>
                <w:sz w:val="20"/>
                <w:lang w:val="cs-CZ"/>
              </w:rPr>
            </w:pPr>
          </w:p>
          <w:p w:rsidR="00866ECD" w:rsidRPr="006806B6" w:rsidRDefault="00866ECD" w:rsidP="00B026A1">
            <w:pPr>
              <w:jc w:val="both"/>
              <w:rPr>
                <w:rFonts w:cs="Arial"/>
                <w:sz w:val="20"/>
                <w:lang w:val="cs-CZ"/>
              </w:rPr>
            </w:pPr>
          </w:p>
        </w:tc>
      </w:tr>
      <w:tr w:rsidR="00866ECD" w:rsidRPr="006806B6" w:rsidTr="00B026A1">
        <w:trPr>
          <w:trHeight w:val="240"/>
        </w:trPr>
        <w:tc>
          <w:tcPr>
            <w:tcW w:w="3100" w:type="dxa"/>
            <w:tcBorders>
              <w:top w:val="nil"/>
              <w:left w:val="nil"/>
              <w:bottom w:val="nil"/>
              <w:right w:val="nil"/>
            </w:tcBorders>
          </w:tcPr>
          <w:p w:rsidR="00866ECD" w:rsidRPr="006806B6" w:rsidRDefault="00866ECD" w:rsidP="00B026A1">
            <w:pPr>
              <w:rPr>
                <w:rFonts w:cs="Arial"/>
                <w:b/>
                <w:bCs/>
                <w:sz w:val="20"/>
                <w:lang w:val="cs-CZ"/>
              </w:rPr>
            </w:pPr>
            <w:r w:rsidRPr="006806B6">
              <w:rPr>
                <w:rFonts w:cs="Arial"/>
                <w:b/>
                <w:bCs/>
                <w:sz w:val="20"/>
                <w:lang w:val="cs-CZ"/>
              </w:rPr>
              <w:t>Server</w:t>
            </w:r>
          </w:p>
        </w:tc>
        <w:tc>
          <w:tcPr>
            <w:tcW w:w="5909" w:type="dxa"/>
            <w:tcBorders>
              <w:top w:val="nil"/>
              <w:left w:val="nil"/>
              <w:bottom w:val="nil"/>
              <w:right w:val="nil"/>
            </w:tcBorders>
          </w:tcPr>
          <w:p w:rsidR="00866ECD" w:rsidRPr="006806B6" w:rsidRDefault="00866ECD" w:rsidP="00B026A1">
            <w:pPr>
              <w:jc w:val="both"/>
              <w:rPr>
                <w:rFonts w:cs="Arial"/>
                <w:sz w:val="20"/>
                <w:lang w:val="cs-CZ"/>
              </w:rPr>
            </w:pPr>
            <w:r w:rsidRPr="006806B6">
              <w:rPr>
                <w:rFonts w:cs="Arial"/>
                <w:sz w:val="20"/>
                <w:lang w:val="cs-CZ"/>
              </w:rPr>
              <w:t>V kontextu s cenami SimOffice, SimManager a SimDesigner je server počítač, ke kterému má přístup více autorizovaných uživatelů, kteří mají povolený vícenásobný simultánní přístup.</w:t>
            </w:r>
          </w:p>
        </w:tc>
      </w:tr>
      <w:tr w:rsidR="00866ECD" w:rsidRPr="006806B6" w:rsidTr="00B026A1">
        <w:trPr>
          <w:trHeight w:val="240"/>
        </w:trPr>
        <w:tc>
          <w:tcPr>
            <w:tcW w:w="3100" w:type="dxa"/>
            <w:tcBorders>
              <w:top w:val="nil"/>
              <w:left w:val="nil"/>
              <w:bottom w:val="nil"/>
              <w:right w:val="nil"/>
            </w:tcBorders>
          </w:tcPr>
          <w:p w:rsidR="00866ECD" w:rsidRPr="006806B6" w:rsidRDefault="00866ECD" w:rsidP="00B026A1">
            <w:pPr>
              <w:rPr>
                <w:rFonts w:cs="Arial"/>
                <w:b/>
                <w:bCs/>
                <w:sz w:val="20"/>
                <w:lang w:val="cs-CZ"/>
              </w:rPr>
            </w:pPr>
          </w:p>
        </w:tc>
        <w:tc>
          <w:tcPr>
            <w:tcW w:w="5909" w:type="dxa"/>
            <w:tcBorders>
              <w:top w:val="nil"/>
              <w:left w:val="nil"/>
              <w:bottom w:val="nil"/>
              <w:right w:val="nil"/>
            </w:tcBorders>
          </w:tcPr>
          <w:p w:rsidR="00866ECD" w:rsidRPr="006806B6" w:rsidRDefault="00866ECD" w:rsidP="00B026A1">
            <w:pPr>
              <w:jc w:val="both"/>
              <w:rPr>
                <w:rFonts w:cs="Arial"/>
                <w:sz w:val="20"/>
                <w:lang w:val="cs-CZ"/>
              </w:rPr>
            </w:pPr>
          </w:p>
        </w:tc>
      </w:tr>
      <w:tr w:rsidR="00866ECD" w:rsidRPr="006806B6" w:rsidTr="00B026A1">
        <w:trPr>
          <w:trHeight w:val="240"/>
        </w:trPr>
        <w:tc>
          <w:tcPr>
            <w:tcW w:w="3100" w:type="dxa"/>
            <w:tcBorders>
              <w:top w:val="nil"/>
              <w:left w:val="nil"/>
              <w:bottom w:val="nil"/>
              <w:right w:val="nil"/>
            </w:tcBorders>
          </w:tcPr>
          <w:p w:rsidR="00866ECD" w:rsidRPr="006806B6" w:rsidRDefault="00866ECD" w:rsidP="00B026A1">
            <w:pPr>
              <w:rPr>
                <w:rFonts w:cs="Arial"/>
                <w:b/>
                <w:bCs/>
                <w:sz w:val="20"/>
                <w:lang w:val="cs-CZ"/>
              </w:rPr>
            </w:pPr>
          </w:p>
          <w:p w:rsidR="00866ECD" w:rsidRPr="006806B6" w:rsidRDefault="00866ECD" w:rsidP="00B026A1">
            <w:pPr>
              <w:rPr>
                <w:rFonts w:cs="Arial"/>
                <w:b/>
                <w:bCs/>
                <w:sz w:val="20"/>
                <w:lang w:val="cs-CZ"/>
              </w:rPr>
            </w:pPr>
          </w:p>
        </w:tc>
        <w:tc>
          <w:tcPr>
            <w:tcW w:w="5909" w:type="dxa"/>
            <w:tcBorders>
              <w:top w:val="nil"/>
              <w:left w:val="nil"/>
              <w:bottom w:val="nil"/>
              <w:right w:val="nil"/>
            </w:tcBorders>
          </w:tcPr>
          <w:p w:rsidR="00866ECD" w:rsidRPr="006806B6" w:rsidRDefault="00866ECD" w:rsidP="00B026A1">
            <w:pPr>
              <w:jc w:val="both"/>
              <w:rPr>
                <w:rFonts w:cs="Arial"/>
                <w:sz w:val="20"/>
                <w:lang w:val="cs-CZ"/>
              </w:rPr>
            </w:pPr>
          </w:p>
        </w:tc>
      </w:tr>
      <w:tr w:rsidR="00866ECD" w:rsidRPr="006806B6" w:rsidTr="00B026A1">
        <w:trPr>
          <w:trHeight w:val="240"/>
        </w:trPr>
        <w:tc>
          <w:tcPr>
            <w:tcW w:w="3100" w:type="dxa"/>
            <w:tcBorders>
              <w:top w:val="nil"/>
              <w:left w:val="nil"/>
              <w:bottom w:val="nil"/>
              <w:right w:val="nil"/>
            </w:tcBorders>
          </w:tcPr>
          <w:p w:rsidR="00866ECD" w:rsidRPr="006806B6" w:rsidRDefault="00866ECD" w:rsidP="00B026A1">
            <w:pPr>
              <w:rPr>
                <w:rFonts w:cs="Arial"/>
                <w:b/>
                <w:bCs/>
                <w:sz w:val="20"/>
                <w:lang w:val="cs-CZ"/>
              </w:rPr>
            </w:pPr>
            <w:r w:rsidRPr="006806B6">
              <w:rPr>
                <w:rFonts w:cs="Arial"/>
                <w:b/>
                <w:bCs/>
                <w:sz w:val="20"/>
                <w:lang w:val="cs-CZ"/>
              </w:rPr>
              <w:t>Uživatel (sezení)</w:t>
            </w:r>
          </w:p>
        </w:tc>
        <w:tc>
          <w:tcPr>
            <w:tcW w:w="5909" w:type="dxa"/>
            <w:tcBorders>
              <w:top w:val="nil"/>
              <w:left w:val="nil"/>
              <w:bottom w:val="nil"/>
              <w:right w:val="nil"/>
            </w:tcBorders>
          </w:tcPr>
          <w:p w:rsidR="00866ECD" w:rsidRPr="006806B6" w:rsidRDefault="00866ECD" w:rsidP="00B026A1">
            <w:pPr>
              <w:jc w:val="both"/>
              <w:rPr>
                <w:rFonts w:cs="Arial"/>
                <w:sz w:val="20"/>
                <w:lang w:val="cs-CZ"/>
              </w:rPr>
            </w:pPr>
            <w:r w:rsidRPr="006806B6">
              <w:rPr>
                <w:rFonts w:cs="Arial"/>
                <w:sz w:val="20"/>
                <w:lang w:val="cs-CZ"/>
              </w:rPr>
              <w:t>Jeden, simultánní přístup ke specifickému modulu (feature) softwarového produktu.</w:t>
            </w:r>
          </w:p>
        </w:tc>
      </w:tr>
      <w:tr w:rsidR="00866ECD" w:rsidRPr="006806B6" w:rsidTr="00B026A1">
        <w:trPr>
          <w:trHeight w:val="170"/>
        </w:trPr>
        <w:tc>
          <w:tcPr>
            <w:tcW w:w="3100" w:type="dxa"/>
            <w:tcBorders>
              <w:top w:val="nil"/>
              <w:left w:val="nil"/>
              <w:bottom w:val="nil"/>
              <w:right w:val="nil"/>
            </w:tcBorders>
          </w:tcPr>
          <w:p w:rsidR="00866ECD" w:rsidRPr="006806B6" w:rsidRDefault="00866ECD" w:rsidP="00B026A1">
            <w:pPr>
              <w:rPr>
                <w:rFonts w:cs="Arial"/>
                <w:b/>
                <w:bCs/>
                <w:sz w:val="20"/>
                <w:lang w:val="cs-CZ"/>
              </w:rPr>
            </w:pPr>
          </w:p>
        </w:tc>
        <w:tc>
          <w:tcPr>
            <w:tcW w:w="5909" w:type="dxa"/>
            <w:tcBorders>
              <w:top w:val="single" w:sz="4" w:space="0" w:color="FFFFFF"/>
              <w:left w:val="single" w:sz="4" w:space="0" w:color="FFFFFF"/>
              <w:bottom w:val="single" w:sz="4" w:space="0" w:color="FFFFFF"/>
              <w:right w:val="single" w:sz="4" w:space="0" w:color="FFFFFF"/>
            </w:tcBorders>
          </w:tcPr>
          <w:p w:rsidR="00866ECD" w:rsidRPr="006806B6" w:rsidRDefault="00866ECD" w:rsidP="00B026A1">
            <w:pPr>
              <w:jc w:val="both"/>
              <w:rPr>
                <w:rFonts w:cs="Arial"/>
                <w:sz w:val="20"/>
                <w:lang w:val="cs-CZ"/>
              </w:rPr>
            </w:pPr>
          </w:p>
        </w:tc>
      </w:tr>
      <w:tr w:rsidR="00866ECD" w:rsidRPr="006806B6" w:rsidTr="00B026A1">
        <w:trPr>
          <w:trHeight w:val="480"/>
        </w:trPr>
        <w:tc>
          <w:tcPr>
            <w:tcW w:w="3100" w:type="dxa"/>
            <w:tcBorders>
              <w:top w:val="nil"/>
              <w:left w:val="nil"/>
              <w:bottom w:val="nil"/>
              <w:right w:val="nil"/>
            </w:tcBorders>
          </w:tcPr>
          <w:p w:rsidR="00866ECD" w:rsidRPr="006806B6" w:rsidRDefault="00866ECD" w:rsidP="00B026A1">
            <w:pPr>
              <w:rPr>
                <w:rFonts w:cs="Arial"/>
                <w:b/>
                <w:bCs/>
                <w:sz w:val="20"/>
                <w:lang w:val="cs-CZ"/>
              </w:rPr>
            </w:pPr>
            <w:r w:rsidRPr="006806B6">
              <w:rPr>
                <w:rFonts w:cs="Arial"/>
                <w:b/>
                <w:bCs/>
                <w:sz w:val="20"/>
                <w:lang w:val="cs-CZ"/>
              </w:rPr>
              <w:t>Síť</w:t>
            </w:r>
          </w:p>
        </w:tc>
        <w:tc>
          <w:tcPr>
            <w:tcW w:w="5909" w:type="dxa"/>
            <w:tcBorders>
              <w:top w:val="single" w:sz="4" w:space="0" w:color="FFFFFF"/>
              <w:left w:val="single" w:sz="4" w:space="0" w:color="FFFFFF"/>
              <w:bottom w:val="single" w:sz="4" w:space="0" w:color="FFFFFF"/>
              <w:right w:val="single" w:sz="4" w:space="0" w:color="FFFFFF"/>
            </w:tcBorders>
          </w:tcPr>
          <w:p w:rsidR="00866ECD" w:rsidRPr="006806B6" w:rsidRDefault="00866ECD" w:rsidP="00B026A1">
            <w:pPr>
              <w:jc w:val="both"/>
              <w:rPr>
                <w:rFonts w:cs="Arial"/>
                <w:sz w:val="20"/>
                <w:lang w:val="cs-CZ"/>
              </w:rPr>
            </w:pPr>
            <w:r w:rsidRPr="006806B6">
              <w:rPr>
                <w:rFonts w:cs="Arial"/>
                <w:sz w:val="20"/>
                <w:lang w:val="cs-CZ"/>
              </w:rPr>
              <w:t>Skupina počítačů, která je propojená permanentní jednoúčelovou lokální počítačovou sítí podporující internetový protokol (např. Ethernet).</w:t>
            </w:r>
          </w:p>
        </w:tc>
      </w:tr>
      <w:tr w:rsidR="00866ECD" w:rsidRPr="006806B6" w:rsidTr="00B026A1">
        <w:trPr>
          <w:trHeight w:val="143"/>
        </w:trPr>
        <w:tc>
          <w:tcPr>
            <w:tcW w:w="3100" w:type="dxa"/>
            <w:tcBorders>
              <w:top w:val="nil"/>
              <w:left w:val="nil"/>
              <w:bottom w:val="nil"/>
              <w:right w:val="nil"/>
            </w:tcBorders>
          </w:tcPr>
          <w:p w:rsidR="00866ECD" w:rsidRPr="006806B6" w:rsidRDefault="00866ECD" w:rsidP="00B026A1">
            <w:pPr>
              <w:rPr>
                <w:rFonts w:cs="Arial"/>
                <w:b/>
                <w:bCs/>
                <w:sz w:val="20"/>
                <w:lang w:val="cs-CZ"/>
              </w:rPr>
            </w:pPr>
          </w:p>
        </w:tc>
        <w:tc>
          <w:tcPr>
            <w:tcW w:w="5909" w:type="dxa"/>
            <w:tcBorders>
              <w:top w:val="nil"/>
              <w:left w:val="nil"/>
              <w:bottom w:val="nil"/>
              <w:right w:val="nil"/>
            </w:tcBorders>
          </w:tcPr>
          <w:p w:rsidR="00866ECD" w:rsidRPr="006806B6" w:rsidRDefault="00866ECD" w:rsidP="00B026A1">
            <w:pPr>
              <w:jc w:val="both"/>
              <w:rPr>
                <w:rFonts w:cs="Arial"/>
                <w:sz w:val="20"/>
                <w:lang w:val="cs-CZ"/>
              </w:rPr>
            </w:pPr>
          </w:p>
        </w:tc>
      </w:tr>
      <w:tr w:rsidR="00866ECD" w:rsidRPr="006806B6" w:rsidTr="00B026A1">
        <w:trPr>
          <w:trHeight w:val="1363"/>
        </w:trPr>
        <w:tc>
          <w:tcPr>
            <w:tcW w:w="3100" w:type="dxa"/>
            <w:tcBorders>
              <w:top w:val="nil"/>
              <w:left w:val="nil"/>
              <w:bottom w:val="nil"/>
              <w:right w:val="nil"/>
            </w:tcBorders>
          </w:tcPr>
          <w:p w:rsidR="00866ECD" w:rsidRPr="006806B6" w:rsidRDefault="00866ECD" w:rsidP="00B026A1">
            <w:pPr>
              <w:rPr>
                <w:rFonts w:cs="Arial"/>
                <w:b/>
                <w:bCs/>
                <w:sz w:val="20"/>
                <w:lang w:val="cs-CZ"/>
              </w:rPr>
            </w:pPr>
            <w:r w:rsidRPr="006806B6">
              <w:rPr>
                <w:rFonts w:cs="Arial"/>
                <w:b/>
                <w:bCs/>
                <w:sz w:val="20"/>
                <w:lang w:val="cs-CZ"/>
              </w:rPr>
              <w:t>Nodelock licence</w:t>
            </w:r>
          </w:p>
        </w:tc>
        <w:tc>
          <w:tcPr>
            <w:tcW w:w="5909" w:type="dxa"/>
            <w:tcBorders>
              <w:top w:val="nil"/>
              <w:left w:val="nil"/>
              <w:bottom w:val="nil"/>
              <w:right w:val="nil"/>
            </w:tcBorders>
          </w:tcPr>
          <w:p w:rsidR="00866ECD" w:rsidRPr="006806B6" w:rsidRDefault="00866ECD" w:rsidP="00B026A1">
            <w:pPr>
              <w:jc w:val="both"/>
              <w:rPr>
                <w:rFonts w:cs="Arial"/>
                <w:sz w:val="20"/>
                <w:lang w:val="cs-CZ"/>
              </w:rPr>
            </w:pPr>
            <w:r w:rsidRPr="006806B6">
              <w:rPr>
                <w:rFonts w:cs="Arial"/>
                <w:sz w:val="20"/>
                <w:lang w:val="cs-CZ"/>
              </w:rPr>
              <w:t>Licence Nodelock je licence, která umožňuje stanovený počet simultánních sezení na konkrétní pracovní stanici. Ve sloupci licence Nodelock v ceníku jsou uvedeny ceny za jednotlivá místa; v minulosti se tento způsob rovněž nazýval licencováním „Nodelock licence s daným počtem otevření“ (Counted Nodelock). (Licencování „Nodelock licence s neomezeným počtem otevření“ - „Uncounted Nodelock“ -- neomezený počet sezení na konkrétní pracovní stanici -- je nyní poskytováno pouze ve speciálních případech nebo pro superpočítače.)</w:t>
            </w:r>
          </w:p>
        </w:tc>
      </w:tr>
      <w:tr w:rsidR="00866ECD" w:rsidRPr="006806B6" w:rsidTr="00B026A1">
        <w:trPr>
          <w:trHeight w:val="207"/>
        </w:trPr>
        <w:tc>
          <w:tcPr>
            <w:tcW w:w="3100" w:type="dxa"/>
            <w:tcBorders>
              <w:top w:val="nil"/>
              <w:left w:val="nil"/>
              <w:bottom w:val="nil"/>
              <w:right w:val="nil"/>
            </w:tcBorders>
          </w:tcPr>
          <w:p w:rsidR="00866ECD" w:rsidRPr="006806B6" w:rsidRDefault="00866ECD" w:rsidP="00B026A1">
            <w:pPr>
              <w:rPr>
                <w:rFonts w:cs="Arial"/>
                <w:b/>
                <w:bCs/>
                <w:sz w:val="20"/>
                <w:lang w:val="cs-CZ"/>
              </w:rPr>
            </w:pPr>
          </w:p>
        </w:tc>
        <w:tc>
          <w:tcPr>
            <w:tcW w:w="5909" w:type="dxa"/>
            <w:tcBorders>
              <w:top w:val="nil"/>
              <w:left w:val="nil"/>
              <w:bottom w:val="nil"/>
              <w:right w:val="nil"/>
            </w:tcBorders>
          </w:tcPr>
          <w:p w:rsidR="00866ECD" w:rsidRPr="006806B6" w:rsidRDefault="00866ECD" w:rsidP="00B026A1">
            <w:pPr>
              <w:jc w:val="both"/>
              <w:rPr>
                <w:rFonts w:cs="Arial"/>
                <w:sz w:val="20"/>
                <w:lang w:val="cs-CZ"/>
              </w:rPr>
            </w:pPr>
          </w:p>
        </w:tc>
      </w:tr>
      <w:tr w:rsidR="00866ECD" w:rsidRPr="006806B6" w:rsidTr="00B026A1">
        <w:trPr>
          <w:trHeight w:val="480"/>
        </w:trPr>
        <w:tc>
          <w:tcPr>
            <w:tcW w:w="3100" w:type="dxa"/>
            <w:tcBorders>
              <w:top w:val="nil"/>
              <w:left w:val="nil"/>
              <w:bottom w:val="nil"/>
              <w:right w:val="nil"/>
            </w:tcBorders>
          </w:tcPr>
          <w:p w:rsidR="00866ECD" w:rsidRPr="006806B6" w:rsidRDefault="00866ECD" w:rsidP="00B026A1">
            <w:pPr>
              <w:rPr>
                <w:rFonts w:cs="Arial"/>
                <w:b/>
                <w:bCs/>
                <w:sz w:val="20"/>
                <w:lang w:val="cs-CZ"/>
              </w:rPr>
            </w:pPr>
            <w:r w:rsidRPr="006806B6">
              <w:rPr>
                <w:rFonts w:cs="Arial"/>
                <w:b/>
                <w:bCs/>
                <w:sz w:val="20"/>
                <w:lang w:val="cs-CZ"/>
              </w:rPr>
              <w:t>Síťová licence</w:t>
            </w:r>
          </w:p>
        </w:tc>
        <w:tc>
          <w:tcPr>
            <w:tcW w:w="5909" w:type="dxa"/>
            <w:tcBorders>
              <w:top w:val="nil"/>
              <w:left w:val="nil"/>
              <w:bottom w:val="nil"/>
              <w:right w:val="nil"/>
            </w:tcBorders>
          </w:tcPr>
          <w:p w:rsidR="00866ECD" w:rsidRPr="006806B6" w:rsidRDefault="00866ECD" w:rsidP="00B026A1">
            <w:pPr>
              <w:jc w:val="both"/>
              <w:rPr>
                <w:rFonts w:cs="Arial"/>
                <w:sz w:val="20"/>
                <w:lang w:val="cs-CZ"/>
              </w:rPr>
            </w:pPr>
            <w:r w:rsidRPr="006806B6">
              <w:rPr>
                <w:rFonts w:cs="Arial"/>
                <w:sz w:val="20"/>
                <w:lang w:val="cs-CZ"/>
              </w:rPr>
              <w:t xml:space="preserve">Síťová licence je licence, v které přístup k licencovaným modulům (features) je řízen licenčním serverem, na který může mít přístup mnoho uživatelů prostřednictvím intranetu. </w:t>
            </w:r>
          </w:p>
        </w:tc>
      </w:tr>
      <w:tr w:rsidR="00866ECD" w:rsidRPr="006806B6" w:rsidTr="00B026A1">
        <w:trPr>
          <w:trHeight w:val="225"/>
        </w:trPr>
        <w:tc>
          <w:tcPr>
            <w:tcW w:w="3100" w:type="dxa"/>
            <w:tcBorders>
              <w:top w:val="nil"/>
              <w:left w:val="nil"/>
              <w:bottom w:val="nil"/>
              <w:right w:val="nil"/>
            </w:tcBorders>
          </w:tcPr>
          <w:p w:rsidR="00866ECD" w:rsidRPr="006806B6" w:rsidRDefault="00866ECD" w:rsidP="00B026A1">
            <w:pPr>
              <w:rPr>
                <w:rFonts w:cs="Arial"/>
                <w:b/>
                <w:bCs/>
                <w:sz w:val="20"/>
                <w:lang w:val="cs-CZ"/>
              </w:rPr>
            </w:pPr>
          </w:p>
        </w:tc>
        <w:tc>
          <w:tcPr>
            <w:tcW w:w="5909" w:type="dxa"/>
            <w:tcBorders>
              <w:top w:val="nil"/>
              <w:left w:val="nil"/>
              <w:bottom w:val="nil"/>
              <w:right w:val="nil"/>
            </w:tcBorders>
          </w:tcPr>
          <w:p w:rsidR="00866ECD" w:rsidRPr="006806B6" w:rsidRDefault="00866ECD" w:rsidP="00B026A1">
            <w:pPr>
              <w:jc w:val="both"/>
              <w:rPr>
                <w:rFonts w:cs="Arial"/>
                <w:sz w:val="20"/>
                <w:lang w:val="cs-CZ"/>
              </w:rPr>
            </w:pPr>
          </w:p>
        </w:tc>
      </w:tr>
      <w:tr w:rsidR="00866ECD" w:rsidRPr="006806B6" w:rsidTr="00B026A1">
        <w:trPr>
          <w:trHeight w:val="966"/>
        </w:trPr>
        <w:tc>
          <w:tcPr>
            <w:tcW w:w="3100" w:type="dxa"/>
            <w:tcBorders>
              <w:top w:val="nil"/>
              <w:left w:val="nil"/>
              <w:bottom w:val="nil"/>
              <w:right w:val="nil"/>
            </w:tcBorders>
          </w:tcPr>
          <w:p w:rsidR="00866ECD" w:rsidRPr="006806B6" w:rsidRDefault="00866ECD" w:rsidP="00B026A1">
            <w:pPr>
              <w:rPr>
                <w:rFonts w:cs="Arial"/>
                <w:b/>
                <w:bCs/>
                <w:sz w:val="20"/>
                <w:lang w:val="cs-CZ"/>
              </w:rPr>
            </w:pPr>
            <w:r w:rsidRPr="006806B6">
              <w:rPr>
                <w:rFonts w:cs="Arial"/>
                <w:b/>
                <w:bCs/>
                <w:sz w:val="20"/>
                <w:lang w:val="cs-CZ"/>
              </w:rPr>
              <w:t>Lokální síťová licence</w:t>
            </w:r>
          </w:p>
        </w:tc>
        <w:tc>
          <w:tcPr>
            <w:tcW w:w="5909" w:type="dxa"/>
            <w:tcBorders>
              <w:top w:val="nil"/>
              <w:left w:val="nil"/>
              <w:bottom w:val="nil"/>
              <w:right w:val="nil"/>
            </w:tcBorders>
          </w:tcPr>
          <w:p w:rsidR="00866ECD" w:rsidRPr="006806B6" w:rsidRDefault="00866ECD" w:rsidP="00B026A1">
            <w:pPr>
              <w:jc w:val="both"/>
              <w:rPr>
                <w:rFonts w:cs="Arial"/>
                <w:sz w:val="20"/>
                <w:lang w:val="cs-CZ"/>
              </w:rPr>
            </w:pPr>
            <w:r w:rsidRPr="006806B6">
              <w:rPr>
                <w:rFonts w:cs="Arial"/>
                <w:sz w:val="20"/>
                <w:lang w:val="cs-CZ"/>
              </w:rPr>
              <w:t>Lokální síť je síť, která existuje v rámci jednoho fyzického zařízení. Je-li v těsné blízkosti více zařízení (do rádiu 10 mil / 15 km od serveru), mohou být definována jako lokální síť za předpokladu, že tato místa jsou konkrétně vyjmenována v licenční dohodě.</w:t>
            </w:r>
          </w:p>
        </w:tc>
      </w:tr>
      <w:tr w:rsidR="00866ECD" w:rsidRPr="006806B6" w:rsidTr="00B026A1">
        <w:trPr>
          <w:trHeight w:val="117"/>
        </w:trPr>
        <w:tc>
          <w:tcPr>
            <w:tcW w:w="3100" w:type="dxa"/>
            <w:tcBorders>
              <w:top w:val="nil"/>
              <w:left w:val="nil"/>
              <w:bottom w:val="nil"/>
              <w:right w:val="nil"/>
            </w:tcBorders>
          </w:tcPr>
          <w:p w:rsidR="00866ECD" w:rsidRPr="006806B6" w:rsidRDefault="00866ECD" w:rsidP="00B026A1">
            <w:pPr>
              <w:rPr>
                <w:rFonts w:cs="Arial"/>
                <w:b/>
                <w:bCs/>
                <w:sz w:val="20"/>
                <w:lang w:val="cs-CZ"/>
              </w:rPr>
            </w:pPr>
          </w:p>
        </w:tc>
        <w:tc>
          <w:tcPr>
            <w:tcW w:w="5909" w:type="dxa"/>
            <w:tcBorders>
              <w:top w:val="nil"/>
              <w:left w:val="nil"/>
              <w:bottom w:val="nil"/>
              <w:right w:val="nil"/>
            </w:tcBorders>
          </w:tcPr>
          <w:p w:rsidR="00866ECD" w:rsidRPr="006806B6" w:rsidRDefault="00866ECD" w:rsidP="00B026A1">
            <w:pPr>
              <w:jc w:val="both"/>
              <w:rPr>
                <w:rFonts w:cs="Arial"/>
                <w:sz w:val="20"/>
                <w:lang w:val="cs-CZ"/>
              </w:rPr>
            </w:pPr>
          </w:p>
        </w:tc>
      </w:tr>
      <w:tr w:rsidR="00866ECD" w:rsidRPr="006806B6" w:rsidTr="00B026A1">
        <w:trPr>
          <w:trHeight w:val="480"/>
        </w:trPr>
        <w:tc>
          <w:tcPr>
            <w:tcW w:w="3100" w:type="dxa"/>
            <w:tcBorders>
              <w:top w:val="nil"/>
              <w:left w:val="nil"/>
              <w:bottom w:val="nil"/>
              <w:right w:val="nil"/>
            </w:tcBorders>
          </w:tcPr>
          <w:p w:rsidR="00866ECD" w:rsidRPr="006806B6" w:rsidRDefault="00866ECD" w:rsidP="00B026A1">
            <w:pPr>
              <w:rPr>
                <w:rFonts w:cs="Arial"/>
                <w:b/>
                <w:bCs/>
                <w:sz w:val="20"/>
                <w:lang w:val="cs-CZ"/>
              </w:rPr>
            </w:pPr>
            <w:r w:rsidRPr="006806B6">
              <w:rPr>
                <w:rFonts w:cs="Arial"/>
                <w:b/>
                <w:bCs/>
                <w:sz w:val="20"/>
                <w:lang w:val="cs-CZ"/>
              </w:rPr>
              <w:t>Síťová licence v rámci země</w:t>
            </w:r>
          </w:p>
        </w:tc>
        <w:tc>
          <w:tcPr>
            <w:tcW w:w="5909" w:type="dxa"/>
            <w:tcBorders>
              <w:top w:val="nil"/>
              <w:left w:val="nil"/>
              <w:bottom w:val="nil"/>
              <w:right w:val="nil"/>
            </w:tcBorders>
          </w:tcPr>
          <w:p w:rsidR="00866ECD" w:rsidRPr="006806B6" w:rsidRDefault="00866ECD" w:rsidP="00B026A1">
            <w:pPr>
              <w:jc w:val="both"/>
              <w:rPr>
                <w:rFonts w:cs="Arial"/>
                <w:sz w:val="20"/>
                <w:lang w:val="cs-CZ"/>
              </w:rPr>
            </w:pPr>
            <w:r w:rsidRPr="006806B6">
              <w:rPr>
                <w:rFonts w:cs="Arial"/>
                <w:sz w:val="20"/>
                <w:lang w:val="cs-CZ"/>
              </w:rPr>
              <w:t>Síťová licence v rámci země představuje síť, která přesahuje rádius 10 mil / 15 km, ale v jednom státu, provincii nebo zemi (v závislosti na tom, který z těchto územních celků je větší).</w:t>
            </w:r>
          </w:p>
        </w:tc>
      </w:tr>
      <w:tr w:rsidR="00866ECD" w:rsidRPr="006806B6" w:rsidTr="00B026A1">
        <w:trPr>
          <w:trHeight w:val="108"/>
        </w:trPr>
        <w:tc>
          <w:tcPr>
            <w:tcW w:w="3100" w:type="dxa"/>
            <w:tcBorders>
              <w:top w:val="nil"/>
              <w:left w:val="nil"/>
              <w:bottom w:val="nil"/>
              <w:right w:val="nil"/>
            </w:tcBorders>
          </w:tcPr>
          <w:p w:rsidR="00866ECD" w:rsidRPr="006806B6" w:rsidRDefault="00866ECD" w:rsidP="00B026A1">
            <w:pPr>
              <w:rPr>
                <w:rFonts w:cs="Arial"/>
                <w:b/>
                <w:bCs/>
                <w:sz w:val="20"/>
                <w:lang w:val="cs-CZ"/>
              </w:rPr>
            </w:pPr>
          </w:p>
        </w:tc>
        <w:tc>
          <w:tcPr>
            <w:tcW w:w="5909" w:type="dxa"/>
            <w:tcBorders>
              <w:top w:val="nil"/>
              <w:left w:val="nil"/>
              <w:bottom w:val="nil"/>
              <w:right w:val="nil"/>
            </w:tcBorders>
          </w:tcPr>
          <w:p w:rsidR="00866ECD" w:rsidRPr="006806B6" w:rsidRDefault="00866ECD" w:rsidP="00B026A1">
            <w:pPr>
              <w:jc w:val="both"/>
              <w:rPr>
                <w:rFonts w:cs="Arial"/>
                <w:sz w:val="20"/>
                <w:lang w:val="cs-CZ"/>
              </w:rPr>
            </w:pPr>
          </w:p>
        </w:tc>
      </w:tr>
      <w:tr w:rsidR="00866ECD" w:rsidRPr="006806B6" w:rsidTr="00B026A1">
        <w:trPr>
          <w:trHeight w:val="724"/>
        </w:trPr>
        <w:tc>
          <w:tcPr>
            <w:tcW w:w="3100" w:type="dxa"/>
            <w:tcBorders>
              <w:top w:val="nil"/>
              <w:left w:val="nil"/>
              <w:bottom w:val="nil"/>
              <w:right w:val="nil"/>
            </w:tcBorders>
          </w:tcPr>
          <w:p w:rsidR="00866ECD" w:rsidRPr="006806B6" w:rsidRDefault="00866ECD" w:rsidP="00B026A1">
            <w:pPr>
              <w:rPr>
                <w:rFonts w:cs="Arial"/>
                <w:b/>
                <w:bCs/>
                <w:sz w:val="20"/>
                <w:lang w:val="cs-CZ"/>
              </w:rPr>
            </w:pPr>
            <w:r w:rsidRPr="006806B6">
              <w:rPr>
                <w:rFonts w:cs="Arial"/>
                <w:b/>
                <w:bCs/>
                <w:sz w:val="20"/>
                <w:lang w:val="cs-CZ"/>
              </w:rPr>
              <w:t>Regionální síťová licence</w:t>
            </w:r>
          </w:p>
        </w:tc>
        <w:tc>
          <w:tcPr>
            <w:tcW w:w="5909" w:type="dxa"/>
            <w:tcBorders>
              <w:top w:val="nil"/>
              <w:left w:val="nil"/>
              <w:bottom w:val="nil"/>
              <w:right w:val="nil"/>
            </w:tcBorders>
          </w:tcPr>
          <w:p w:rsidR="00866ECD" w:rsidRPr="006806B6" w:rsidRDefault="00866ECD" w:rsidP="00B026A1">
            <w:pPr>
              <w:jc w:val="both"/>
              <w:rPr>
                <w:rFonts w:cs="Arial"/>
                <w:sz w:val="20"/>
                <w:lang w:val="cs-CZ"/>
              </w:rPr>
            </w:pPr>
            <w:r w:rsidRPr="006806B6">
              <w:rPr>
                <w:rFonts w:cs="Arial"/>
                <w:sz w:val="20"/>
                <w:lang w:val="cs-CZ"/>
              </w:rPr>
              <w:t>Regionální síťová licence představuje síť rozšířenou kdekoliv v rámci geografického území definovaného společností MSC.Software. V současné době se jedná například o území Severní a Jižní Ameriky, Evropy a asijského Tichomoří.</w:t>
            </w:r>
          </w:p>
        </w:tc>
      </w:tr>
    </w:tbl>
    <w:p w:rsidR="00866ECD" w:rsidRPr="006806B6" w:rsidRDefault="00866ECD" w:rsidP="00866ECD">
      <w:pPr>
        <w:pStyle w:val="Nadpis1"/>
        <w:jc w:val="left"/>
        <w:rPr>
          <w:b w:val="0"/>
          <w:bCs w:val="0"/>
          <w:sz w:val="20"/>
          <w:lang w:val="cs-CZ"/>
        </w:rPr>
      </w:pPr>
    </w:p>
    <w:p w:rsidR="00866ECD" w:rsidRPr="006806B6" w:rsidRDefault="00866ECD" w:rsidP="00866ECD">
      <w:pPr>
        <w:pStyle w:val="Nadpis1"/>
        <w:jc w:val="left"/>
        <w:rPr>
          <w:b w:val="0"/>
          <w:bCs w:val="0"/>
          <w:sz w:val="20"/>
          <w:lang w:val="cs-CZ"/>
        </w:rPr>
      </w:pPr>
    </w:p>
    <w:p w:rsidR="00866ECD" w:rsidRPr="006806B6" w:rsidRDefault="00866ECD" w:rsidP="00866ECD">
      <w:pPr>
        <w:pStyle w:val="Nadpis1"/>
        <w:jc w:val="left"/>
        <w:rPr>
          <w:b w:val="0"/>
          <w:bCs w:val="0"/>
          <w:sz w:val="20"/>
          <w:lang w:val="cs-CZ"/>
        </w:rPr>
      </w:pPr>
      <w:r w:rsidRPr="006806B6">
        <w:rPr>
          <w:b w:val="0"/>
          <w:bCs w:val="0"/>
          <w:sz w:val="20"/>
          <w:lang w:val="cs-CZ"/>
        </w:rPr>
        <w:br w:type="page"/>
      </w:r>
      <w:bookmarkStart w:id="7" w:name="_Toc87680274"/>
      <w:bookmarkStart w:id="8" w:name="_Toc87680374"/>
    </w:p>
    <w:p w:rsidR="00866ECD" w:rsidRPr="006806B6" w:rsidRDefault="00866ECD" w:rsidP="00866ECD">
      <w:pPr>
        <w:ind w:left="-900" w:firstLine="900"/>
        <w:jc w:val="center"/>
        <w:rPr>
          <w:sz w:val="28"/>
          <w:lang w:val="cs-CZ"/>
        </w:rPr>
      </w:pPr>
      <w:bookmarkStart w:id="9" w:name="_Toc87338938"/>
      <w:bookmarkStart w:id="10" w:name="_Toc87680275"/>
      <w:bookmarkStart w:id="11" w:name="_Toc87680375"/>
      <w:bookmarkStart w:id="12" w:name="_Toc87682461"/>
      <w:bookmarkStart w:id="13" w:name="_Toc87682763"/>
      <w:bookmarkStart w:id="14" w:name="_Toc132021244"/>
      <w:bookmarkEnd w:id="7"/>
      <w:bookmarkEnd w:id="8"/>
    </w:p>
    <w:p w:rsidR="00866ECD" w:rsidRPr="006806B6" w:rsidRDefault="00866ECD" w:rsidP="00866ECD">
      <w:pPr>
        <w:ind w:left="-900" w:firstLine="900"/>
        <w:jc w:val="center"/>
        <w:rPr>
          <w:sz w:val="28"/>
          <w:lang w:val="cs-CZ"/>
        </w:rPr>
      </w:pPr>
    </w:p>
    <w:p w:rsidR="00866ECD" w:rsidRPr="006806B6" w:rsidRDefault="00866ECD" w:rsidP="00866ECD">
      <w:pPr>
        <w:ind w:left="-900" w:firstLine="900"/>
        <w:jc w:val="center"/>
        <w:rPr>
          <w:sz w:val="28"/>
          <w:lang w:val="cs-CZ"/>
        </w:rPr>
      </w:pPr>
    </w:p>
    <w:p w:rsidR="00445AFF" w:rsidRDefault="00445AFF" w:rsidP="00866ECD">
      <w:pPr>
        <w:ind w:left="-900" w:firstLine="900"/>
        <w:jc w:val="center"/>
        <w:rPr>
          <w:sz w:val="28"/>
          <w:lang w:val="cs-CZ"/>
        </w:rPr>
      </w:pPr>
    </w:p>
    <w:p w:rsidR="00866ECD" w:rsidRPr="003F0DFB" w:rsidRDefault="00866ECD" w:rsidP="00866ECD">
      <w:pPr>
        <w:ind w:left="-900" w:firstLine="900"/>
        <w:jc w:val="center"/>
        <w:rPr>
          <w:b/>
          <w:lang w:val="cs-CZ"/>
        </w:rPr>
      </w:pPr>
      <w:r w:rsidRPr="003F0DFB">
        <w:rPr>
          <w:b/>
          <w:sz w:val="28"/>
          <w:lang w:val="cs-CZ"/>
        </w:rPr>
        <w:t>Nabídka software</w:t>
      </w:r>
    </w:p>
    <w:bookmarkEnd w:id="9"/>
    <w:bookmarkEnd w:id="10"/>
    <w:bookmarkEnd w:id="11"/>
    <w:bookmarkEnd w:id="12"/>
    <w:bookmarkEnd w:id="13"/>
    <w:bookmarkEnd w:id="14"/>
    <w:p w:rsidR="00A86956" w:rsidRDefault="00A86956" w:rsidP="00A86956">
      <w:pPr>
        <w:autoSpaceDE w:val="0"/>
        <w:autoSpaceDN w:val="0"/>
        <w:adjustRightInd w:val="0"/>
        <w:jc w:val="both"/>
        <w:rPr>
          <w:b/>
          <w:lang w:val="cs-CZ"/>
        </w:rPr>
      </w:pPr>
    </w:p>
    <w:p w:rsidR="00A86956" w:rsidRDefault="00B465A7" w:rsidP="00A86956">
      <w:pPr>
        <w:autoSpaceDE w:val="0"/>
        <w:autoSpaceDN w:val="0"/>
        <w:adjustRightInd w:val="0"/>
        <w:jc w:val="both"/>
        <w:rPr>
          <w:b/>
          <w:lang w:val="cs-CZ"/>
        </w:rPr>
      </w:pPr>
      <w:r>
        <w:rPr>
          <w:b/>
          <w:lang w:val="cs-CZ"/>
        </w:rPr>
        <w:t>Údržba (= maintenance</w:t>
      </w:r>
      <w:r w:rsidR="002A2506">
        <w:rPr>
          <w:b/>
          <w:lang w:val="cs-CZ"/>
        </w:rPr>
        <w:t xml:space="preserve"> renewal</w:t>
      </w:r>
      <w:r>
        <w:rPr>
          <w:b/>
          <w:lang w:val="cs-CZ"/>
        </w:rPr>
        <w:t>)</w:t>
      </w:r>
      <w:r w:rsidR="00A86956" w:rsidRPr="006806B6">
        <w:rPr>
          <w:b/>
          <w:lang w:val="cs-CZ"/>
        </w:rPr>
        <w:t xml:space="preserve"> </w:t>
      </w:r>
      <w:r w:rsidR="005378A0">
        <w:rPr>
          <w:b/>
          <w:lang w:val="cs-CZ"/>
        </w:rPr>
        <w:t>na 24 měsíců (01.0</w:t>
      </w:r>
      <w:r w:rsidR="004E02C1">
        <w:rPr>
          <w:b/>
          <w:lang w:val="cs-CZ"/>
        </w:rPr>
        <w:t>5</w:t>
      </w:r>
      <w:r w:rsidR="005378A0">
        <w:rPr>
          <w:b/>
          <w:lang w:val="cs-CZ"/>
        </w:rPr>
        <w:t>.201</w:t>
      </w:r>
      <w:r w:rsidR="00064A31">
        <w:rPr>
          <w:b/>
          <w:lang w:val="cs-CZ"/>
        </w:rPr>
        <w:t>7 – 3</w:t>
      </w:r>
      <w:r w:rsidR="004E02C1">
        <w:rPr>
          <w:b/>
          <w:lang w:val="cs-CZ"/>
        </w:rPr>
        <w:t>0</w:t>
      </w:r>
      <w:r w:rsidR="00064A31">
        <w:rPr>
          <w:b/>
          <w:lang w:val="cs-CZ"/>
        </w:rPr>
        <w:t>.</w:t>
      </w:r>
      <w:r w:rsidR="004E02C1">
        <w:rPr>
          <w:b/>
          <w:lang w:val="cs-CZ"/>
        </w:rPr>
        <w:t>04</w:t>
      </w:r>
      <w:r w:rsidR="00064A31">
        <w:rPr>
          <w:b/>
          <w:lang w:val="cs-CZ"/>
        </w:rPr>
        <w:t>.201</w:t>
      </w:r>
      <w:r w:rsidR="004E02C1">
        <w:rPr>
          <w:b/>
          <w:lang w:val="cs-CZ"/>
        </w:rPr>
        <w:t>9</w:t>
      </w:r>
      <w:r w:rsidR="005378A0">
        <w:rPr>
          <w:b/>
          <w:lang w:val="cs-CZ"/>
        </w:rPr>
        <w:t xml:space="preserve">)          </w:t>
      </w:r>
      <w:r w:rsidR="00A86956" w:rsidRPr="006806B6">
        <w:rPr>
          <w:b/>
          <w:lang w:val="cs-CZ"/>
        </w:rPr>
        <w:t>vč. instalace</w:t>
      </w:r>
      <w:r w:rsidR="003B1680">
        <w:rPr>
          <w:b/>
          <w:lang w:val="cs-CZ"/>
        </w:rPr>
        <w:t xml:space="preserve"> </w:t>
      </w:r>
    </w:p>
    <w:p w:rsidR="0053478D" w:rsidRPr="006806B6" w:rsidRDefault="0053478D" w:rsidP="0053478D">
      <w:pPr>
        <w:autoSpaceDE w:val="0"/>
        <w:autoSpaceDN w:val="0"/>
        <w:adjustRightInd w:val="0"/>
        <w:jc w:val="both"/>
        <w:rPr>
          <w:rFonts w:cs="Arial"/>
          <w:sz w:val="20"/>
          <w:lang w:val="cs-CZ"/>
        </w:rPr>
      </w:pPr>
      <w:r w:rsidRPr="006806B6">
        <w:rPr>
          <w:b/>
          <w:sz w:val="20"/>
          <w:szCs w:val="20"/>
          <w:lang w:val="cs-CZ"/>
        </w:rPr>
        <w:t>(</w:t>
      </w:r>
      <w:r w:rsidR="00B465A7">
        <w:rPr>
          <w:b/>
          <w:sz w:val="20"/>
          <w:szCs w:val="20"/>
          <w:lang w:val="cs-CZ"/>
        </w:rPr>
        <w:t>univerzitní</w:t>
      </w:r>
      <w:r>
        <w:rPr>
          <w:b/>
          <w:sz w:val="20"/>
          <w:szCs w:val="20"/>
          <w:lang w:val="cs-CZ"/>
        </w:rPr>
        <w:t xml:space="preserve"> licence, </w:t>
      </w:r>
      <w:r w:rsidR="00B465A7">
        <w:rPr>
          <w:b/>
          <w:sz w:val="20"/>
          <w:szCs w:val="20"/>
          <w:lang w:val="cs-CZ"/>
        </w:rPr>
        <w:t>local network</w:t>
      </w:r>
      <w:r w:rsidRPr="006806B6">
        <w:rPr>
          <w:b/>
          <w:sz w:val="20"/>
          <w:szCs w:val="20"/>
          <w:lang w:val="cs-CZ"/>
        </w:rPr>
        <w:t xml:space="preserve"> verze </w:t>
      </w:r>
      <w:r w:rsidRPr="006806B6">
        <w:rPr>
          <w:sz w:val="20"/>
          <w:szCs w:val="20"/>
          <w:lang w:val="cs-CZ"/>
        </w:rPr>
        <w:t>-</w:t>
      </w:r>
      <w:r w:rsidRPr="006806B6">
        <w:rPr>
          <w:b/>
          <w:sz w:val="20"/>
          <w:szCs w:val="20"/>
          <w:lang w:val="cs-CZ"/>
        </w:rPr>
        <w:t xml:space="preserve"> </w:t>
      </w:r>
      <w:r w:rsidRPr="006806B6">
        <w:rPr>
          <w:rFonts w:cs="Arial"/>
          <w:sz w:val="20"/>
          <w:lang w:val="cs-CZ"/>
        </w:rPr>
        <w:t xml:space="preserve">dodaný SW je určen pro </w:t>
      </w:r>
      <w:r w:rsidR="005F1E9E">
        <w:rPr>
          <w:rFonts w:cs="Arial"/>
          <w:sz w:val="20"/>
          <w:lang w:val="cs-CZ"/>
        </w:rPr>
        <w:t>následující</w:t>
      </w:r>
      <w:r w:rsidRPr="006806B6">
        <w:rPr>
          <w:rFonts w:cs="Arial"/>
          <w:sz w:val="20"/>
          <w:lang w:val="cs-CZ"/>
        </w:rPr>
        <w:t xml:space="preserve"> pracoviště</w:t>
      </w:r>
      <w:r w:rsidR="00560C18">
        <w:rPr>
          <w:rFonts w:cs="Arial"/>
          <w:sz w:val="20"/>
          <w:lang w:val="cs-CZ"/>
        </w:rPr>
        <w:t>:</w:t>
      </w:r>
      <w:r w:rsidRPr="006806B6">
        <w:rPr>
          <w:rFonts w:cs="Arial"/>
          <w:b/>
          <w:sz w:val="20"/>
          <w:lang w:val="cs-CZ"/>
        </w:rPr>
        <w:t>)</w:t>
      </w:r>
      <w:r w:rsidRPr="006806B6">
        <w:rPr>
          <w:rFonts w:cs="Arial"/>
          <w:sz w:val="20"/>
          <w:lang w:val="cs-CZ"/>
        </w:rPr>
        <w:t xml:space="preserve"> </w:t>
      </w:r>
    </w:p>
    <w:p w:rsidR="00A86956" w:rsidRPr="006806B6" w:rsidRDefault="00A86956" w:rsidP="00A86956">
      <w:pPr>
        <w:autoSpaceDE w:val="0"/>
        <w:autoSpaceDN w:val="0"/>
        <w:adjustRightInd w:val="0"/>
        <w:jc w:val="both"/>
        <w:rPr>
          <w:rFonts w:cs="Arial"/>
          <w:sz w:val="20"/>
          <w:lang w:val="cs-CZ"/>
        </w:rPr>
      </w:pPr>
    </w:p>
    <w:p w:rsidR="004E02C1" w:rsidRPr="0020629C" w:rsidRDefault="004E02C1" w:rsidP="004E02C1">
      <w:pPr>
        <w:jc w:val="both"/>
        <w:rPr>
          <w:rFonts w:cs="Arial"/>
          <w:b/>
          <w:bCs/>
          <w:u w:val="single"/>
          <w:lang w:val="cs-CZ" w:eastAsia="cs-CZ"/>
        </w:rPr>
      </w:pPr>
      <w:r w:rsidRPr="0020629C">
        <w:rPr>
          <w:rFonts w:cs="Arial"/>
          <w:b/>
          <w:bCs/>
          <w:u w:val="single"/>
          <w:lang w:val="cs-CZ" w:eastAsia="cs-CZ"/>
        </w:rPr>
        <w:t>Maintenance-Only University Products</w:t>
      </w:r>
    </w:p>
    <w:p w:rsidR="004E02C1" w:rsidRPr="006806B6" w:rsidRDefault="004E02C1" w:rsidP="004E02C1">
      <w:pPr>
        <w:numPr>
          <w:ilvl w:val="0"/>
          <w:numId w:val="30"/>
        </w:numPr>
        <w:autoSpaceDE w:val="0"/>
        <w:autoSpaceDN w:val="0"/>
        <w:adjustRightInd w:val="0"/>
        <w:rPr>
          <w:rFonts w:cs="Arial"/>
          <w:sz w:val="20"/>
          <w:lang w:val="cs-CZ"/>
        </w:rPr>
      </w:pPr>
      <w:r>
        <w:rPr>
          <w:b/>
          <w:lang w:val="cs-CZ"/>
        </w:rPr>
        <w:t>University MD FEA Bundle (50 uživatelů)</w:t>
      </w:r>
    </w:p>
    <w:p w:rsidR="004E02C1" w:rsidRPr="000239A2" w:rsidRDefault="004E02C1" w:rsidP="004E02C1">
      <w:pPr>
        <w:numPr>
          <w:ilvl w:val="0"/>
          <w:numId w:val="30"/>
        </w:numPr>
        <w:autoSpaceDE w:val="0"/>
        <w:autoSpaceDN w:val="0"/>
        <w:adjustRightInd w:val="0"/>
        <w:rPr>
          <w:rFonts w:cs="Arial"/>
          <w:sz w:val="20"/>
          <w:lang w:val="cs-CZ"/>
        </w:rPr>
      </w:pPr>
      <w:r>
        <w:rPr>
          <w:b/>
          <w:lang w:val="cs-CZ"/>
        </w:rPr>
        <w:t xml:space="preserve">MSC Nastran MD Explicit NL Package (32-Core Bundle) </w:t>
      </w:r>
      <w:r w:rsidRPr="00642F8D">
        <w:rPr>
          <w:b/>
          <w:lang w:val="cs-CZ"/>
        </w:rPr>
        <w:t>(5</w:t>
      </w:r>
      <w:r>
        <w:rPr>
          <w:b/>
          <w:lang w:val="cs-CZ"/>
        </w:rPr>
        <w:t>0</w:t>
      </w:r>
      <w:r w:rsidRPr="00642F8D">
        <w:rPr>
          <w:b/>
          <w:lang w:val="cs-CZ"/>
        </w:rPr>
        <w:t xml:space="preserve"> uživatelů)</w:t>
      </w:r>
    </w:p>
    <w:p w:rsidR="004E02C1" w:rsidRDefault="004E02C1" w:rsidP="004E02C1">
      <w:pPr>
        <w:autoSpaceDE w:val="0"/>
        <w:autoSpaceDN w:val="0"/>
        <w:adjustRightInd w:val="0"/>
        <w:rPr>
          <w:b/>
          <w:lang w:val="cs-CZ"/>
        </w:rPr>
      </w:pPr>
    </w:p>
    <w:bookmarkStart w:id="15" w:name="_MON_1553073659"/>
    <w:bookmarkEnd w:id="15"/>
    <w:p w:rsidR="00957A77" w:rsidRDefault="00957A77" w:rsidP="004E02C1">
      <w:pPr>
        <w:autoSpaceDE w:val="0"/>
        <w:autoSpaceDN w:val="0"/>
        <w:adjustRightInd w:val="0"/>
        <w:rPr>
          <w:lang w:val="cs-CZ"/>
        </w:rPr>
      </w:pPr>
      <w:r w:rsidRPr="002061DE">
        <w:rPr>
          <w:lang w:val="cs-CZ"/>
        </w:rPr>
        <w:object w:dxaOrig="11175" w:dyaOrig="39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95pt;height:164.15pt" o:ole="">
            <v:imagedata r:id="rId9" o:title=""/>
          </v:shape>
          <o:OLEObject Type="Embed" ProgID="Excel.Sheet.8" ShapeID="_x0000_i1025" DrawAspect="Content" ObjectID="_1556699248" r:id="rId10"/>
        </w:object>
      </w:r>
    </w:p>
    <w:tbl>
      <w:tblPr>
        <w:tblStyle w:val="Mkatabulky"/>
        <w:tblW w:w="9611" w:type="dxa"/>
        <w:tblInd w:w="-5" w:type="dxa"/>
        <w:tblLook w:val="04A0" w:firstRow="1" w:lastRow="0" w:firstColumn="1" w:lastColumn="0" w:noHBand="0" w:noVBand="1"/>
      </w:tblPr>
      <w:tblGrid>
        <w:gridCol w:w="5783"/>
        <w:gridCol w:w="3828"/>
      </w:tblGrid>
      <w:tr w:rsidR="00957A77" w:rsidTr="00957A77">
        <w:trPr>
          <w:trHeight w:val="471"/>
        </w:trPr>
        <w:tc>
          <w:tcPr>
            <w:tcW w:w="9611" w:type="dxa"/>
            <w:gridSpan w:val="2"/>
            <w:shd w:val="clear" w:color="auto" w:fill="FFFF99"/>
          </w:tcPr>
          <w:p w:rsidR="00957A77" w:rsidRDefault="00957A77" w:rsidP="00A17B6E">
            <w:pPr>
              <w:jc w:val="both"/>
              <w:rPr>
                <w:rFonts w:cs="Arial"/>
                <w:b/>
                <w:lang w:val="cs-CZ"/>
              </w:rPr>
            </w:pPr>
            <w:r w:rsidRPr="007E25E3">
              <w:rPr>
                <w:rFonts w:cs="Arial"/>
                <w:b/>
                <w:lang w:val="cs-CZ"/>
              </w:rPr>
              <w:t xml:space="preserve">CENA CELKEM </w:t>
            </w:r>
            <w:r>
              <w:rPr>
                <w:rFonts w:cs="Arial"/>
                <w:b/>
                <w:lang w:val="cs-CZ"/>
              </w:rPr>
              <w:t>ZA ÚDRŽBU za období dvacetčtyři (24) měsíců (CZK)</w:t>
            </w:r>
          </w:p>
          <w:p w:rsidR="00957A77" w:rsidRPr="001C7DAC" w:rsidRDefault="00957A77" w:rsidP="00957A77">
            <w:pPr>
              <w:jc w:val="both"/>
              <w:rPr>
                <w:rFonts w:cs="Arial"/>
                <w:b/>
                <w:sz w:val="20"/>
                <w:szCs w:val="20"/>
                <w:lang w:val="cs-CZ"/>
              </w:rPr>
            </w:pPr>
            <w:r w:rsidRPr="001C7DAC">
              <w:rPr>
                <w:rFonts w:cs="Arial"/>
                <w:b/>
                <w:sz w:val="20"/>
                <w:szCs w:val="20"/>
                <w:lang w:val="cs-CZ"/>
              </w:rPr>
              <w:t>údržbové období 01.0</w:t>
            </w:r>
            <w:r>
              <w:rPr>
                <w:rFonts w:cs="Arial"/>
                <w:b/>
                <w:sz w:val="20"/>
                <w:szCs w:val="20"/>
                <w:lang w:val="cs-CZ"/>
              </w:rPr>
              <w:t>5</w:t>
            </w:r>
            <w:r w:rsidRPr="001C7DAC">
              <w:rPr>
                <w:rFonts w:cs="Arial"/>
                <w:b/>
                <w:sz w:val="20"/>
                <w:szCs w:val="20"/>
                <w:lang w:val="cs-CZ"/>
              </w:rPr>
              <w:t>.201</w:t>
            </w:r>
            <w:r>
              <w:rPr>
                <w:rFonts w:cs="Arial"/>
                <w:b/>
                <w:sz w:val="20"/>
                <w:szCs w:val="20"/>
                <w:lang w:val="cs-CZ"/>
              </w:rPr>
              <w:t>7</w:t>
            </w:r>
            <w:r w:rsidRPr="001C7DAC">
              <w:rPr>
                <w:rFonts w:cs="Arial"/>
                <w:b/>
                <w:sz w:val="20"/>
                <w:szCs w:val="20"/>
                <w:lang w:val="cs-CZ"/>
              </w:rPr>
              <w:t xml:space="preserve"> – 3</w:t>
            </w:r>
            <w:r>
              <w:rPr>
                <w:rFonts w:cs="Arial"/>
                <w:b/>
                <w:sz w:val="20"/>
                <w:szCs w:val="20"/>
                <w:lang w:val="cs-CZ"/>
              </w:rPr>
              <w:t>0</w:t>
            </w:r>
            <w:r w:rsidRPr="001C7DAC">
              <w:rPr>
                <w:rFonts w:cs="Arial"/>
                <w:b/>
                <w:sz w:val="20"/>
                <w:szCs w:val="20"/>
                <w:lang w:val="cs-CZ"/>
              </w:rPr>
              <w:t>.</w:t>
            </w:r>
            <w:r>
              <w:rPr>
                <w:rFonts w:cs="Arial"/>
                <w:b/>
                <w:sz w:val="20"/>
                <w:szCs w:val="20"/>
                <w:lang w:val="cs-CZ"/>
              </w:rPr>
              <w:t>04</w:t>
            </w:r>
            <w:r w:rsidRPr="001C7DAC">
              <w:rPr>
                <w:rFonts w:cs="Arial"/>
                <w:b/>
                <w:sz w:val="20"/>
                <w:szCs w:val="20"/>
                <w:lang w:val="cs-CZ"/>
              </w:rPr>
              <w:t>.201</w:t>
            </w:r>
            <w:r>
              <w:rPr>
                <w:rFonts w:cs="Arial"/>
                <w:b/>
                <w:sz w:val="20"/>
                <w:szCs w:val="20"/>
                <w:lang w:val="cs-CZ"/>
              </w:rPr>
              <w:t>9</w:t>
            </w:r>
          </w:p>
        </w:tc>
      </w:tr>
      <w:tr w:rsidR="00957A77" w:rsidTr="00957A77">
        <w:tc>
          <w:tcPr>
            <w:tcW w:w="5783" w:type="dxa"/>
          </w:tcPr>
          <w:p w:rsidR="00957A77" w:rsidRDefault="00957A77" w:rsidP="00A17B6E">
            <w:pPr>
              <w:jc w:val="both"/>
              <w:rPr>
                <w:rFonts w:cs="Arial"/>
                <w:sz w:val="18"/>
                <w:szCs w:val="18"/>
                <w:u w:val="single"/>
                <w:lang w:val="cs-CZ"/>
              </w:rPr>
            </w:pPr>
          </w:p>
        </w:tc>
        <w:tc>
          <w:tcPr>
            <w:tcW w:w="3828" w:type="dxa"/>
          </w:tcPr>
          <w:p w:rsidR="00957A77" w:rsidRPr="002762E8" w:rsidRDefault="00957A77" w:rsidP="00A17B6E">
            <w:pPr>
              <w:jc w:val="both"/>
              <w:rPr>
                <w:rFonts w:cs="Arial"/>
                <w:b/>
                <w:sz w:val="16"/>
                <w:szCs w:val="16"/>
                <w:lang w:val="cs-CZ"/>
              </w:rPr>
            </w:pPr>
            <w:r>
              <w:rPr>
                <w:rFonts w:cs="Arial"/>
                <w:b/>
                <w:sz w:val="20"/>
                <w:szCs w:val="20"/>
                <w:lang w:val="cs-CZ"/>
              </w:rPr>
              <w:t>Údržba</w:t>
            </w:r>
            <w:r w:rsidRPr="007E25E3">
              <w:rPr>
                <w:rFonts w:cs="Arial"/>
                <w:b/>
                <w:sz w:val="20"/>
                <w:szCs w:val="20"/>
                <w:lang w:val="cs-CZ"/>
              </w:rPr>
              <w:t xml:space="preserve"> licence</w:t>
            </w:r>
            <w:r>
              <w:rPr>
                <w:rFonts w:cs="Arial"/>
                <w:b/>
                <w:sz w:val="20"/>
                <w:szCs w:val="20"/>
                <w:lang w:val="cs-CZ"/>
              </w:rPr>
              <w:t xml:space="preserve"> </w:t>
            </w:r>
          </w:p>
          <w:p w:rsidR="00957A77" w:rsidRPr="002762E8" w:rsidRDefault="00957A77" w:rsidP="00A17B6E">
            <w:pPr>
              <w:jc w:val="both"/>
              <w:rPr>
                <w:rFonts w:cs="Arial"/>
                <w:b/>
                <w:sz w:val="16"/>
                <w:szCs w:val="16"/>
                <w:lang w:val="cs-CZ"/>
              </w:rPr>
            </w:pPr>
          </w:p>
        </w:tc>
      </w:tr>
      <w:tr w:rsidR="00957A77" w:rsidRPr="007E25E3" w:rsidTr="00957A77">
        <w:tc>
          <w:tcPr>
            <w:tcW w:w="5783" w:type="dxa"/>
            <w:shd w:val="clear" w:color="auto" w:fill="FFFF99"/>
          </w:tcPr>
          <w:p w:rsidR="00957A77" w:rsidRPr="009D4DA7" w:rsidRDefault="00957A77" w:rsidP="00A17B6E">
            <w:pPr>
              <w:jc w:val="both"/>
              <w:rPr>
                <w:rFonts w:cs="Arial"/>
                <w:b/>
                <w:sz w:val="18"/>
                <w:szCs w:val="18"/>
                <w:lang w:val="cs-CZ"/>
              </w:rPr>
            </w:pPr>
            <w:r w:rsidRPr="009D4DA7">
              <w:rPr>
                <w:rFonts w:cs="Arial"/>
                <w:b/>
                <w:sz w:val="18"/>
                <w:szCs w:val="18"/>
                <w:lang w:val="cs-CZ"/>
              </w:rPr>
              <w:t xml:space="preserve">Cena za </w:t>
            </w:r>
            <w:r>
              <w:rPr>
                <w:rFonts w:cs="Arial"/>
                <w:b/>
                <w:sz w:val="18"/>
                <w:szCs w:val="18"/>
                <w:lang w:val="cs-CZ"/>
              </w:rPr>
              <w:t>údržbu</w:t>
            </w:r>
            <w:r w:rsidRPr="009D4DA7">
              <w:rPr>
                <w:rFonts w:cs="Arial"/>
                <w:b/>
                <w:sz w:val="18"/>
                <w:szCs w:val="18"/>
                <w:lang w:val="cs-CZ"/>
              </w:rPr>
              <w:t xml:space="preserve"> licence celkem</w:t>
            </w:r>
            <w:r>
              <w:rPr>
                <w:rFonts w:cs="Arial"/>
                <w:b/>
                <w:sz w:val="18"/>
                <w:szCs w:val="18"/>
                <w:lang w:val="cs-CZ"/>
              </w:rPr>
              <w:t xml:space="preserve"> bez DPH</w:t>
            </w:r>
            <w:r w:rsidRPr="009D4DA7">
              <w:rPr>
                <w:rFonts w:cs="Arial"/>
                <w:b/>
                <w:sz w:val="18"/>
                <w:szCs w:val="18"/>
                <w:lang w:val="cs-CZ"/>
              </w:rPr>
              <w:t>:</w:t>
            </w:r>
          </w:p>
        </w:tc>
        <w:tc>
          <w:tcPr>
            <w:tcW w:w="3828" w:type="dxa"/>
            <w:shd w:val="clear" w:color="auto" w:fill="FFFF99"/>
          </w:tcPr>
          <w:p w:rsidR="00957A77" w:rsidRPr="007E25E3" w:rsidRDefault="00957A77" w:rsidP="00957A77">
            <w:pPr>
              <w:jc w:val="right"/>
              <w:rPr>
                <w:rFonts w:cs="Arial"/>
                <w:sz w:val="18"/>
                <w:szCs w:val="18"/>
                <w:lang w:val="cs-CZ"/>
              </w:rPr>
            </w:pPr>
            <w:r>
              <w:rPr>
                <w:rFonts w:cs="Arial"/>
                <w:b/>
                <w:sz w:val="18"/>
                <w:szCs w:val="18"/>
                <w:lang w:val="cs-CZ"/>
              </w:rPr>
              <w:t>104.751,10 CZK</w:t>
            </w:r>
          </w:p>
        </w:tc>
      </w:tr>
      <w:tr w:rsidR="00957A77" w:rsidRPr="007E25E3" w:rsidTr="00957A77">
        <w:tc>
          <w:tcPr>
            <w:tcW w:w="5783" w:type="dxa"/>
            <w:shd w:val="clear" w:color="auto" w:fill="FFFF99"/>
          </w:tcPr>
          <w:p w:rsidR="00957A77" w:rsidRPr="009D4DA7" w:rsidRDefault="00957A77" w:rsidP="00A17B6E">
            <w:pPr>
              <w:jc w:val="both"/>
              <w:rPr>
                <w:rFonts w:cs="Arial"/>
                <w:b/>
                <w:sz w:val="18"/>
                <w:szCs w:val="18"/>
                <w:lang w:val="cs-CZ"/>
              </w:rPr>
            </w:pPr>
            <w:r>
              <w:rPr>
                <w:rFonts w:cs="Arial"/>
                <w:b/>
                <w:sz w:val="18"/>
                <w:szCs w:val="18"/>
                <w:lang w:val="cs-CZ"/>
              </w:rPr>
              <w:t>DPH 21%:</w:t>
            </w:r>
          </w:p>
        </w:tc>
        <w:tc>
          <w:tcPr>
            <w:tcW w:w="3828" w:type="dxa"/>
            <w:shd w:val="clear" w:color="auto" w:fill="FFFF99"/>
          </w:tcPr>
          <w:p w:rsidR="00957A77" w:rsidRDefault="00957A77" w:rsidP="00957A77">
            <w:pPr>
              <w:jc w:val="right"/>
              <w:rPr>
                <w:rFonts w:cs="Arial"/>
                <w:b/>
                <w:sz w:val="18"/>
                <w:szCs w:val="18"/>
                <w:lang w:val="cs-CZ"/>
              </w:rPr>
            </w:pPr>
            <w:r>
              <w:rPr>
                <w:rFonts w:cs="Arial"/>
                <w:b/>
                <w:sz w:val="18"/>
                <w:szCs w:val="18"/>
                <w:lang w:val="cs-CZ"/>
              </w:rPr>
              <w:t>21.997,73 CZK</w:t>
            </w:r>
          </w:p>
        </w:tc>
      </w:tr>
      <w:tr w:rsidR="00957A77" w:rsidRPr="007E25E3" w:rsidTr="00957A77">
        <w:tc>
          <w:tcPr>
            <w:tcW w:w="5783" w:type="dxa"/>
            <w:shd w:val="clear" w:color="auto" w:fill="FFFF99"/>
          </w:tcPr>
          <w:p w:rsidR="00957A77" w:rsidRDefault="00957A77" w:rsidP="00A17B6E">
            <w:pPr>
              <w:jc w:val="both"/>
              <w:rPr>
                <w:rFonts w:cs="Arial"/>
                <w:b/>
                <w:sz w:val="18"/>
                <w:szCs w:val="18"/>
                <w:lang w:val="cs-CZ"/>
              </w:rPr>
            </w:pPr>
            <w:r>
              <w:rPr>
                <w:rFonts w:cs="Arial"/>
                <w:b/>
                <w:sz w:val="18"/>
                <w:szCs w:val="18"/>
                <w:lang w:val="cs-CZ"/>
              </w:rPr>
              <w:t>Cena za údržbu licence celkem vč. DPH:</w:t>
            </w:r>
          </w:p>
        </w:tc>
        <w:tc>
          <w:tcPr>
            <w:tcW w:w="3828" w:type="dxa"/>
            <w:shd w:val="clear" w:color="auto" w:fill="FFFF99"/>
            <w:vAlign w:val="bottom"/>
          </w:tcPr>
          <w:p w:rsidR="00957A77" w:rsidRDefault="00957A77" w:rsidP="00957A77">
            <w:pPr>
              <w:jc w:val="right"/>
              <w:rPr>
                <w:rFonts w:cs="Arial"/>
                <w:b/>
                <w:sz w:val="18"/>
                <w:szCs w:val="18"/>
                <w:lang w:val="cs-CZ"/>
              </w:rPr>
            </w:pPr>
            <w:r>
              <w:rPr>
                <w:rFonts w:cs="Arial"/>
                <w:b/>
                <w:sz w:val="18"/>
                <w:szCs w:val="18"/>
                <w:lang w:val="cs-CZ"/>
              </w:rPr>
              <w:t>126.748,83 CZK</w:t>
            </w:r>
          </w:p>
        </w:tc>
      </w:tr>
    </w:tbl>
    <w:p w:rsidR="004E02C1" w:rsidRPr="007E25E3" w:rsidRDefault="004E02C1" w:rsidP="004E02C1">
      <w:pPr>
        <w:ind w:left="-709"/>
        <w:jc w:val="both"/>
        <w:rPr>
          <w:rFonts w:cs="Arial"/>
          <w:sz w:val="18"/>
          <w:szCs w:val="18"/>
          <w:lang w:val="cs-CZ"/>
        </w:rPr>
      </w:pPr>
    </w:p>
    <w:p w:rsidR="004E02C1" w:rsidRDefault="004E02C1" w:rsidP="004E02C1">
      <w:pPr>
        <w:ind w:left="-709"/>
        <w:jc w:val="both"/>
        <w:rPr>
          <w:rFonts w:cs="Arial"/>
          <w:sz w:val="18"/>
          <w:szCs w:val="18"/>
          <w:u w:val="single"/>
          <w:lang w:val="cs-CZ"/>
        </w:rPr>
      </w:pPr>
    </w:p>
    <w:p w:rsidR="004E02C1" w:rsidRPr="00C722A1" w:rsidRDefault="004E02C1" w:rsidP="004E02C1">
      <w:pPr>
        <w:ind w:left="-907" w:firstLine="907"/>
        <w:rPr>
          <w:rFonts w:cs="Arial"/>
          <w:sz w:val="18"/>
          <w:szCs w:val="18"/>
          <w:u w:val="single"/>
          <w:lang w:val="cs-CZ"/>
        </w:rPr>
      </w:pPr>
      <w:r w:rsidRPr="00A873B8">
        <w:rPr>
          <w:rFonts w:cs="Arial"/>
          <w:sz w:val="18"/>
          <w:szCs w:val="18"/>
          <w:u w:val="single"/>
          <w:lang w:val="cs-CZ"/>
        </w:rPr>
        <w:t>Poznámky:</w:t>
      </w:r>
    </w:p>
    <w:p w:rsidR="004E02C1" w:rsidRPr="0042483B" w:rsidRDefault="004E02C1" w:rsidP="0042483B">
      <w:pPr>
        <w:rPr>
          <w:rStyle w:val="hps"/>
          <w:rFonts w:cs="Arial"/>
          <w:color w:val="222222"/>
          <w:sz w:val="18"/>
          <w:szCs w:val="18"/>
        </w:rPr>
      </w:pPr>
      <w:r w:rsidRPr="0042483B">
        <w:rPr>
          <w:rFonts w:cs="Arial"/>
          <w:sz w:val="18"/>
          <w:szCs w:val="18"/>
          <w:lang w:val="cs-CZ"/>
        </w:rPr>
        <w:t xml:space="preserve">Univerzita má povinnost registrovat každých 50 uživatelů v rámci „MSC Course Usage Commitment Data“ (pro potřeby ZČU v Plzni je nutno se registrovat 3x (3x 50 uživatelů) na web adrese: </w:t>
      </w:r>
      <w:r w:rsidRPr="0042483B">
        <w:rPr>
          <w:rFonts w:cs="Arial"/>
          <w:color w:val="222222"/>
          <w:sz w:val="18"/>
          <w:szCs w:val="18"/>
        </w:rPr>
        <w:t xml:space="preserve"> </w:t>
      </w:r>
      <w:hyperlink r:id="rId11" w:history="1">
        <w:r w:rsidR="0042483B" w:rsidRPr="0042483B">
          <w:rPr>
            <w:rStyle w:val="Hypertextovodkaz"/>
            <w:rFonts w:cs="Arial"/>
            <w:sz w:val="18"/>
            <w:szCs w:val="18"/>
          </w:rPr>
          <w:t>http://www.mscsoftware.com/university/course_usage.cfm</w:t>
        </w:r>
      </w:hyperlink>
    </w:p>
    <w:p w:rsidR="0042483B" w:rsidRPr="0042483B" w:rsidRDefault="0042483B" w:rsidP="0042483B">
      <w:pPr>
        <w:pStyle w:val="Odstavecseseznamem"/>
        <w:rPr>
          <w:rStyle w:val="hps"/>
          <w:rFonts w:cs="Arial"/>
          <w:color w:val="222222"/>
          <w:sz w:val="18"/>
          <w:szCs w:val="18"/>
        </w:rPr>
      </w:pPr>
    </w:p>
    <w:p w:rsidR="0042483B" w:rsidRPr="00EB5AD5" w:rsidRDefault="0042483B" w:rsidP="004E02C1">
      <w:pPr>
        <w:rPr>
          <w:rFonts w:cs="Arial"/>
          <w:sz w:val="18"/>
          <w:szCs w:val="18"/>
          <w:u w:val="single"/>
          <w:lang w:val="cs-CZ"/>
        </w:rPr>
      </w:pPr>
    </w:p>
    <w:p w:rsidR="00EF151D" w:rsidRDefault="00EF151D" w:rsidP="00EF151D">
      <w:pPr>
        <w:jc w:val="both"/>
        <w:rPr>
          <w:rFonts w:cs="Arial"/>
          <w:sz w:val="18"/>
          <w:szCs w:val="18"/>
          <w:u w:val="single"/>
          <w:lang w:val="cs-CZ"/>
        </w:rPr>
      </w:pPr>
    </w:p>
    <w:p w:rsidR="004E02C1" w:rsidRDefault="004E02C1" w:rsidP="00EF151D">
      <w:pPr>
        <w:jc w:val="both"/>
        <w:rPr>
          <w:rFonts w:cs="Arial"/>
          <w:sz w:val="18"/>
          <w:szCs w:val="18"/>
          <w:u w:val="single"/>
          <w:lang w:val="cs-CZ"/>
        </w:rPr>
      </w:pPr>
    </w:p>
    <w:p w:rsidR="004E02C1" w:rsidRDefault="004E02C1" w:rsidP="00EF151D">
      <w:pPr>
        <w:jc w:val="both"/>
        <w:rPr>
          <w:rFonts w:cs="Arial"/>
          <w:sz w:val="18"/>
          <w:szCs w:val="18"/>
          <w:u w:val="single"/>
          <w:lang w:val="cs-CZ"/>
        </w:rPr>
      </w:pPr>
    </w:p>
    <w:p w:rsidR="004E02C1" w:rsidRDefault="004E02C1" w:rsidP="00EF151D">
      <w:pPr>
        <w:jc w:val="both"/>
        <w:rPr>
          <w:rFonts w:cs="Arial"/>
          <w:sz w:val="18"/>
          <w:szCs w:val="18"/>
          <w:u w:val="single"/>
          <w:lang w:val="cs-CZ"/>
        </w:rPr>
      </w:pPr>
    </w:p>
    <w:p w:rsidR="004E02C1" w:rsidRDefault="004E02C1" w:rsidP="00EF151D">
      <w:pPr>
        <w:jc w:val="both"/>
        <w:rPr>
          <w:rFonts w:cs="Arial"/>
          <w:sz w:val="18"/>
          <w:szCs w:val="18"/>
          <w:u w:val="single"/>
          <w:lang w:val="cs-CZ"/>
        </w:rPr>
      </w:pPr>
    </w:p>
    <w:p w:rsidR="004E02C1" w:rsidRDefault="004E02C1" w:rsidP="00EF151D">
      <w:pPr>
        <w:jc w:val="both"/>
        <w:rPr>
          <w:rFonts w:cs="Arial"/>
          <w:sz w:val="18"/>
          <w:szCs w:val="18"/>
          <w:u w:val="single"/>
          <w:lang w:val="cs-CZ"/>
        </w:rPr>
      </w:pPr>
    </w:p>
    <w:p w:rsidR="004E02C1" w:rsidRDefault="004E02C1" w:rsidP="00EF151D">
      <w:pPr>
        <w:jc w:val="both"/>
        <w:rPr>
          <w:rFonts w:cs="Arial"/>
          <w:sz w:val="18"/>
          <w:szCs w:val="18"/>
          <w:u w:val="single"/>
          <w:lang w:val="cs-CZ"/>
        </w:rPr>
      </w:pPr>
    </w:p>
    <w:p w:rsidR="004E02C1" w:rsidRDefault="004E02C1" w:rsidP="00EF151D">
      <w:pPr>
        <w:jc w:val="both"/>
        <w:rPr>
          <w:rFonts w:cs="Arial"/>
          <w:sz w:val="18"/>
          <w:szCs w:val="18"/>
          <w:u w:val="single"/>
          <w:lang w:val="cs-CZ"/>
        </w:rPr>
      </w:pPr>
    </w:p>
    <w:p w:rsidR="004E02C1" w:rsidRDefault="004E02C1" w:rsidP="00EF151D">
      <w:pPr>
        <w:jc w:val="both"/>
        <w:rPr>
          <w:rFonts w:cs="Arial"/>
          <w:sz w:val="18"/>
          <w:szCs w:val="18"/>
          <w:u w:val="single"/>
          <w:lang w:val="cs-CZ"/>
        </w:rPr>
      </w:pPr>
    </w:p>
    <w:p w:rsidR="00EF151D" w:rsidRDefault="00EF151D" w:rsidP="00EF151D">
      <w:pPr>
        <w:jc w:val="both"/>
        <w:rPr>
          <w:rFonts w:cs="Arial"/>
          <w:sz w:val="18"/>
          <w:szCs w:val="18"/>
          <w:u w:val="single"/>
          <w:lang w:val="cs-CZ"/>
        </w:rPr>
      </w:pPr>
    </w:p>
    <w:p w:rsidR="000239A2" w:rsidRPr="004473E2" w:rsidRDefault="000239A2" w:rsidP="000239A2">
      <w:pPr>
        <w:jc w:val="both"/>
        <w:rPr>
          <w:rFonts w:cs="Arial"/>
          <w:sz w:val="20"/>
          <w:lang w:val="cs-CZ"/>
        </w:rPr>
      </w:pPr>
      <w:r w:rsidRPr="000D7D56">
        <w:rPr>
          <w:rFonts w:cs="Arial"/>
          <w:bCs/>
          <w:sz w:val="20"/>
          <w:szCs w:val="20"/>
          <w:lang w:val="cs-CZ"/>
        </w:rPr>
        <w:t xml:space="preserve">V rámci zakoupení služeb údržby na licenci University MD FEA Bundle (50 users) a </w:t>
      </w:r>
      <w:r w:rsidRPr="000D7D56">
        <w:rPr>
          <w:rFonts w:cs="Arial"/>
          <w:sz w:val="20"/>
          <w:szCs w:val="20"/>
          <w:lang w:val="cs-CZ" w:eastAsia="cs-CZ"/>
        </w:rPr>
        <w:t>MSC Nastran MD Explicit NL Package (32-Core Bundle)</w:t>
      </w:r>
      <w:r>
        <w:rPr>
          <w:rFonts w:cs="Arial"/>
          <w:sz w:val="20"/>
          <w:szCs w:val="20"/>
          <w:lang w:val="cs-CZ" w:eastAsia="cs-CZ"/>
        </w:rPr>
        <w:t xml:space="preserve"> </w:t>
      </w:r>
      <w:r w:rsidRPr="000D7D56">
        <w:rPr>
          <w:rFonts w:cs="Arial"/>
          <w:bCs/>
          <w:sz w:val="20"/>
          <w:szCs w:val="20"/>
          <w:lang w:val="cs-CZ"/>
        </w:rPr>
        <w:t>(50 users)</w:t>
      </w:r>
      <w:r>
        <w:rPr>
          <w:rFonts w:cs="Arial"/>
          <w:bCs/>
          <w:sz w:val="20"/>
          <w:szCs w:val="20"/>
          <w:lang w:val="cs-CZ"/>
        </w:rPr>
        <w:t xml:space="preserve"> </w:t>
      </w:r>
      <w:r w:rsidRPr="000D7D56">
        <w:rPr>
          <w:rFonts w:cs="Arial"/>
          <w:bCs/>
          <w:sz w:val="20"/>
          <w:szCs w:val="20"/>
          <w:lang w:val="cs-CZ"/>
        </w:rPr>
        <w:t>na období dvacetičtyř</w:t>
      </w:r>
      <w:r>
        <w:rPr>
          <w:rFonts w:cs="Arial"/>
          <w:bCs/>
          <w:sz w:val="20"/>
          <w:szCs w:val="20"/>
          <w:lang w:val="cs-CZ"/>
        </w:rPr>
        <w:t>ech</w:t>
      </w:r>
      <w:r w:rsidRPr="000D7D56">
        <w:rPr>
          <w:rFonts w:cs="Arial"/>
          <w:bCs/>
          <w:sz w:val="20"/>
          <w:szCs w:val="20"/>
          <w:lang w:val="cs-CZ"/>
        </w:rPr>
        <w:t xml:space="preserve"> (24) měsíců bude zadavateli poskytnuta technická podpora těchto produktů spolu s novými verzemi, které budou k dispozici v průběhu období (dvacetičtyřech měsíců), na něž je služba podpory zakoupena. </w:t>
      </w:r>
      <w:r w:rsidRPr="000D7D56">
        <w:rPr>
          <w:rFonts w:cs="Arial"/>
          <w:sz w:val="20"/>
          <w:szCs w:val="20"/>
          <w:lang w:val="cs-CZ"/>
        </w:rPr>
        <w:t xml:space="preserve">Nové verze a podpora (Enhancement and Support - E&amp;S) poskytují další aktualizace a upgrady </w:t>
      </w:r>
      <w:r w:rsidRPr="004473E2">
        <w:rPr>
          <w:rFonts w:cs="Arial"/>
          <w:sz w:val="20"/>
          <w:szCs w:val="20"/>
          <w:lang w:val="cs-CZ"/>
        </w:rPr>
        <w:t>softwarového programu, Hotline podporu, asistenční informace pro zadavatele</w:t>
      </w:r>
      <w:r w:rsidRPr="004473E2">
        <w:rPr>
          <w:rFonts w:cs="Arial"/>
          <w:sz w:val="20"/>
          <w:lang w:val="cs-CZ"/>
        </w:rPr>
        <w:t xml:space="preserve"> a online přístup k elektronické dokumentaci po dobu trvání smlouvy o E&amp;S. E&amp;S jsou k dispozici v době zakoupení a na období služby podpory uvedené v Rozpisu objednávky RE003753ZUV-MA-A19-Hynek-Renewal-</w:t>
      </w:r>
      <w:r w:rsidR="00350B7B" w:rsidRPr="004473E2">
        <w:rPr>
          <w:rFonts w:cs="Arial"/>
          <w:sz w:val="20"/>
          <w:lang w:val="cs-CZ"/>
        </w:rPr>
        <w:t xml:space="preserve">Uni </w:t>
      </w:r>
      <w:r w:rsidRPr="004473E2">
        <w:rPr>
          <w:rFonts w:cs="Arial"/>
          <w:sz w:val="20"/>
          <w:lang w:val="cs-CZ"/>
        </w:rPr>
        <w:t xml:space="preserve">MD FEA Bundle-VR. </w:t>
      </w:r>
    </w:p>
    <w:p w:rsidR="000239A2" w:rsidRPr="004473E2" w:rsidRDefault="000239A2" w:rsidP="000239A2">
      <w:pPr>
        <w:jc w:val="both"/>
        <w:rPr>
          <w:rFonts w:cs="Arial"/>
          <w:sz w:val="20"/>
          <w:lang w:val="cs-CZ"/>
        </w:rPr>
      </w:pPr>
    </w:p>
    <w:p w:rsidR="000239A2" w:rsidRPr="006806B6" w:rsidRDefault="000239A2" w:rsidP="000239A2">
      <w:pPr>
        <w:jc w:val="both"/>
        <w:rPr>
          <w:rFonts w:cs="Arial"/>
          <w:sz w:val="20"/>
          <w:lang w:val="cs-CZ"/>
        </w:rPr>
      </w:pPr>
      <w:r w:rsidRPr="004473E2">
        <w:rPr>
          <w:rFonts w:cs="Arial"/>
          <w:sz w:val="20"/>
          <w:lang w:val="cs-CZ"/>
        </w:rPr>
        <w:t>Výše uvedená cena je stanovena bez</w:t>
      </w:r>
      <w:r>
        <w:rPr>
          <w:rFonts w:cs="Arial"/>
          <w:sz w:val="20"/>
          <w:lang w:val="cs-CZ"/>
        </w:rPr>
        <w:t xml:space="preserve"> i vč. </w:t>
      </w:r>
      <w:r w:rsidRPr="00D2513A">
        <w:rPr>
          <w:rFonts w:cs="Arial"/>
          <w:sz w:val="20"/>
          <w:lang w:val="cs-CZ"/>
        </w:rPr>
        <w:t>DPH a je konečná a nepřekročitelná</w:t>
      </w:r>
      <w:r>
        <w:rPr>
          <w:rFonts w:cs="Arial"/>
          <w:sz w:val="20"/>
          <w:lang w:val="cs-CZ"/>
        </w:rPr>
        <w:t>/nejvýše přípustná</w:t>
      </w:r>
      <w:r w:rsidRPr="00D2513A">
        <w:rPr>
          <w:rFonts w:cs="Arial"/>
          <w:sz w:val="20"/>
          <w:lang w:val="cs-CZ"/>
        </w:rPr>
        <w:t>. Nabídková</w:t>
      </w:r>
      <w:r w:rsidRPr="006806B6">
        <w:rPr>
          <w:rFonts w:cs="Arial"/>
          <w:sz w:val="20"/>
          <w:lang w:val="cs-CZ"/>
        </w:rPr>
        <w:t xml:space="preserve"> cena zahrnuje veškeré náklady </w:t>
      </w:r>
      <w:r>
        <w:rPr>
          <w:rFonts w:cs="Arial"/>
          <w:sz w:val="20"/>
          <w:lang w:val="cs-CZ"/>
        </w:rPr>
        <w:t>spojené s realizací předmětu zakázky vč. nákladů na dopravu a instalaci (</w:t>
      </w:r>
      <w:r w:rsidRPr="00134FCB">
        <w:rPr>
          <w:rFonts w:cs="Arial"/>
          <w:sz w:val="20"/>
          <w:lang w:val="cs-CZ"/>
        </w:rPr>
        <w:t>=</w:t>
      </w:r>
      <w:r>
        <w:rPr>
          <w:rFonts w:cs="Arial"/>
          <w:sz w:val="20"/>
          <w:lang w:val="cs-CZ"/>
        </w:rPr>
        <w:t xml:space="preserve"> elektronické stažení software).</w:t>
      </w:r>
    </w:p>
    <w:p w:rsidR="00B80409" w:rsidRPr="00157D25" w:rsidRDefault="00B80409" w:rsidP="00454EB0">
      <w:pPr>
        <w:autoSpaceDE w:val="0"/>
        <w:autoSpaceDN w:val="0"/>
        <w:adjustRightInd w:val="0"/>
        <w:rPr>
          <w:b/>
          <w:lang w:val="cs-CZ"/>
        </w:rPr>
      </w:pPr>
    </w:p>
    <w:p w:rsidR="00B80409" w:rsidRPr="00157D25" w:rsidRDefault="00B80409" w:rsidP="00454EB0">
      <w:pPr>
        <w:autoSpaceDE w:val="0"/>
        <w:autoSpaceDN w:val="0"/>
        <w:adjustRightInd w:val="0"/>
        <w:rPr>
          <w:b/>
          <w:lang w:val="cs-CZ"/>
        </w:rPr>
      </w:pPr>
    </w:p>
    <w:p w:rsidR="00B80409" w:rsidRPr="00157D25" w:rsidRDefault="00B80409" w:rsidP="00454EB0">
      <w:pPr>
        <w:autoSpaceDE w:val="0"/>
        <w:autoSpaceDN w:val="0"/>
        <w:adjustRightInd w:val="0"/>
        <w:rPr>
          <w:b/>
          <w:lang w:val="cs-CZ"/>
        </w:rPr>
      </w:pPr>
    </w:p>
    <w:p w:rsidR="000239A2" w:rsidRPr="00BA35B1" w:rsidRDefault="000239A2" w:rsidP="000239A2">
      <w:pPr>
        <w:pStyle w:val="Zkladntextodsazen"/>
        <w:ind w:left="0"/>
        <w:jc w:val="both"/>
        <w:rPr>
          <w:sz w:val="28"/>
          <w:lang w:val="cs-CZ"/>
        </w:rPr>
      </w:pPr>
      <w:r w:rsidRPr="00BA35B1">
        <w:rPr>
          <w:sz w:val="28"/>
          <w:lang w:val="cs-CZ"/>
        </w:rPr>
        <w:t xml:space="preserve">Popis řešení a technické parametry </w:t>
      </w:r>
    </w:p>
    <w:p w:rsidR="000239A2" w:rsidRPr="00997124" w:rsidRDefault="000239A2" w:rsidP="000239A2">
      <w:pPr>
        <w:rPr>
          <w:rFonts w:cs="Arial"/>
          <w:b/>
          <w:bCs/>
          <w:color w:val="0070C0"/>
          <w:sz w:val="20"/>
          <w:szCs w:val="20"/>
          <w:highlight w:val="yellow"/>
          <w:lang w:val="cs-CZ"/>
        </w:rPr>
      </w:pPr>
    </w:p>
    <w:p w:rsidR="000239A2" w:rsidRPr="007124A0" w:rsidRDefault="000239A2" w:rsidP="000239A2">
      <w:pPr>
        <w:pStyle w:val="Nadpis3"/>
        <w:rPr>
          <w:b/>
          <w:sz w:val="20"/>
          <w:szCs w:val="20"/>
        </w:rPr>
      </w:pPr>
      <w:r w:rsidRPr="007124A0">
        <w:rPr>
          <w:b/>
          <w:sz w:val="20"/>
          <w:szCs w:val="20"/>
        </w:rPr>
        <w:t>Dytran</w:t>
      </w:r>
    </w:p>
    <w:p w:rsidR="000239A2" w:rsidRPr="00BA35B1" w:rsidRDefault="000239A2" w:rsidP="000239A2">
      <w:pPr>
        <w:pStyle w:val="Zkladntext"/>
        <w:rPr>
          <w:rFonts w:cs="Arial"/>
          <w:noProof/>
          <w:sz w:val="20"/>
          <w:szCs w:val="20"/>
          <w:lang w:val="cs-CZ"/>
        </w:rPr>
      </w:pPr>
      <w:r>
        <w:rPr>
          <w:rFonts w:cs="Arial"/>
          <w:sz w:val="20"/>
          <w:szCs w:val="20"/>
          <w:lang w:val="cs-CZ"/>
        </w:rPr>
        <w:t>D</w:t>
      </w:r>
      <w:r w:rsidRPr="00BA35B1">
        <w:rPr>
          <w:rFonts w:cs="Arial"/>
          <w:sz w:val="20"/>
          <w:szCs w:val="20"/>
          <w:lang w:val="cs-CZ"/>
        </w:rPr>
        <w:t>ytran je určen k simulaci nelineárních dynamických úloh a problémů, ve kterých je nutno uvažovat interakci mezi strukturou a kapalinou. Tyto kapacity jsou dány kombinací technologie konečných prvků a konečných objemů.  Typické úlohy obsahují 3D kontakt, nelineární materiál a velké deformace. Použití Dytranu je tedy především v oblasti analýzy nárazu automobilů, pádových zkoušek, speciální prvky umožňují řešení bezpečnosti pasažérů (nafukování airbagů, bezpečnostní pásy), kombinace struktura-kapalina se využívá při řešení aquaplaningu, šplouchání v nádržích a nárazu tělesa na drak letounu nebo jeho vlétnutí do motoru.</w:t>
      </w:r>
    </w:p>
    <w:p w:rsidR="000239A2" w:rsidRDefault="000239A2" w:rsidP="000239A2">
      <w:pPr>
        <w:autoSpaceDE w:val="0"/>
        <w:autoSpaceDN w:val="0"/>
        <w:adjustRightInd w:val="0"/>
        <w:jc w:val="both"/>
        <w:rPr>
          <w:rFonts w:cs="Arial"/>
          <w:sz w:val="20"/>
          <w:szCs w:val="20"/>
          <w:lang w:val="cs-CZ"/>
        </w:rPr>
      </w:pPr>
    </w:p>
    <w:p w:rsidR="000239A2" w:rsidRDefault="000239A2" w:rsidP="000239A2">
      <w:pPr>
        <w:autoSpaceDE w:val="0"/>
        <w:autoSpaceDN w:val="0"/>
        <w:adjustRightInd w:val="0"/>
        <w:jc w:val="both"/>
        <w:rPr>
          <w:rFonts w:cs="Arial"/>
          <w:sz w:val="20"/>
          <w:szCs w:val="20"/>
          <w:lang w:val="cs-CZ"/>
        </w:rPr>
      </w:pPr>
    </w:p>
    <w:p w:rsidR="000239A2" w:rsidRPr="007124A0" w:rsidRDefault="000239A2" w:rsidP="000239A2">
      <w:pPr>
        <w:pStyle w:val="Nadpis3"/>
        <w:jc w:val="both"/>
        <w:rPr>
          <w:rFonts w:cs="Arial"/>
          <w:b/>
          <w:sz w:val="20"/>
          <w:szCs w:val="20"/>
          <w:lang w:val="cs-CZ"/>
        </w:rPr>
      </w:pPr>
      <w:r w:rsidRPr="007124A0">
        <w:rPr>
          <w:b/>
          <w:sz w:val="20"/>
          <w:szCs w:val="20"/>
        </w:rPr>
        <w:t>Marc</w:t>
      </w:r>
    </w:p>
    <w:p w:rsidR="000239A2" w:rsidRDefault="000239A2" w:rsidP="000239A2">
      <w:pPr>
        <w:pStyle w:val="Zkladntext"/>
        <w:rPr>
          <w:rFonts w:cs="Arial"/>
          <w:sz w:val="20"/>
          <w:szCs w:val="20"/>
          <w:lang w:val="cs-CZ"/>
        </w:rPr>
      </w:pPr>
      <w:r w:rsidRPr="00BA35B1">
        <w:rPr>
          <w:rFonts w:cs="Arial"/>
          <w:sz w:val="20"/>
          <w:szCs w:val="20"/>
          <w:lang w:val="cs-CZ"/>
        </w:rPr>
        <w:t xml:space="preserve">Marc je systém zaměřený na oblast nelineárních výpočtů. Kapacita pro definici materiálových </w:t>
      </w:r>
      <w:r>
        <w:rPr>
          <w:rFonts w:cs="Arial"/>
          <w:sz w:val="20"/>
          <w:szCs w:val="20"/>
          <w:lang w:val="cs-CZ"/>
        </w:rPr>
        <w:t xml:space="preserve">               </w:t>
      </w:r>
      <w:r w:rsidRPr="00BA35B1">
        <w:rPr>
          <w:rFonts w:cs="Arial"/>
          <w:sz w:val="20"/>
          <w:szCs w:val="20"/>
          <w:lang w:val="cs-CZ"/>
        </w:rPr>
        <w:t>a geometrických nelinearit a především jednoduchost zadávání kontaktních problémů (automatický kontakt, kontaktní tabulky, kontakt s přestupem tepla) umožňuje řešení komplexních sestav. Uplatnění tedy nalezne nejen ve strojírenství (řešení sdružených úloh, simulace svařování), ale</w:t>
      </w:r>
      <w:r w:rsidR="00350B7B">
        <w:rPr>
          <w:rFonts w:cs="Arial"/>
          <w:sz w:val="20"/>
          <w:szCs w:val="20"/>
          <w:lang w:val="cs-CZ"/>
        </w:rPr>
        <w:t xml:space="preserve">                 </w:t>
      </w:r>
      <w:r w:rsidRPr="00BA35B1">
        <w:rPr>
          <w:rFonts w:cs="Arial"/>
          <w:sz w:val="20"/>
          <w:szCs w:val="20"/>
          <w:lang w:val="cs-CZ"/>
        </w:rPr>
        <w:t xml:space="preserve"> i v jiných oblastech, např. v gumárenském průmyslu při simulaci výroby a chování těsnících prvků. Pro řešení rozsáhlých nelineárních úloh (např. sdružená teplotně mechanická </w:t>
      </w:r>
    </w:p>
    <w:p w:rsidR="000239A2" w:rsidRPr="00BA35B1" w:rsidRDefault="000239A2" w:rsidP="000239A2">
      <w:pPr>
        <w:pStyle w:val="Zkladntext"/>
        <w:rPr>
          <w:rFonts w:cs="Arial"/>
          <w:sz w:val="20"/>
          <w:szCs w:val="20"/>
          <w:lang w:val="cs-CZ"/>
        </w:rPr>
      </w:pPr>
      <w:r w:rsidRPr="00BA35B1">
        <w:rPr>
          <w:rFonts w:cs="Arial"/>
          <w:sz w:val="20"/>
          <w:szCs w:val="20"/>
          <w:lang w:val="cs-CZ"/>
        </w:rPr>
        <w:t>úloha sestavy bloku motoru) jsou zabudovány kapacity podporující paralelní výpočty s použitím doménové dekompozice. Spolu s produktem Mentat, který je speciálně vyvýjený jako pre a post - procesor Marcu tvoří kompaktní silný nástroj pro řešení komplexních nelineárních úloh.</w:t>
      </w:r>
    </w:p>
    <w:p w:rsidR="000239A2" w:rsidRPr="00BA35B1" w:rsidRDefault="000239A2" w:rsidP="000239A2">
      <w:pPr>
        <w:ind w:firstLine="450"/>
        <w:jc w:val="both"/>
        <w:rPr>
          <w:rFonts w:cs="Arial"/>
          <w:sz w:val="20"/>
          <w:szCs w:val="20"/>
          <w:lang w:val="cs-CZ"/>
        </w:rPr>
      </w:pPr>
    </w:p>
    <w:p w:rsidR="000239A2" w:rsidRPr="007124A0" w:rsidRDefault="000239A2" w:rsidP="000239A2">
      <w:pPr>
        <w:pStyle w:val="Nadpis3"/>
        <w:rPr>
          <w:b/>
          <w:sz w:val="20"/>
          <w:szCs w:val="20"/>
        </w:rPr>
      </w:pPr>
      <w:r w:rsidRPr="007124A0">
        <w:rPr>
          <w:b/>
          <w:sz w:val="20"/>
          <w:szCs w:val="20"/>
        </w:rPr>
        <w:t>MSC.Nastran</w:t>
      </w:r>
    </w:p>
    <w:p w:rsidR="000239A2" w:rsidRPr="00BA35B1" w:rsidRDefault="000239A2" w:rsidP="000239A2">
      <w:pPr>
        <w:pStyle w:val="Zkladntextodsazen"/>
        <w:ind w:left="0"/>
        <w:jc w:val="both"/>
        <w:rPr>
          <w:rFonts w:cs="Arial"/>
          <w:b w:val="0"/>
          <w:sz w:val="20"/>
          <w:szCs w:val="20"/>
          <w:lang w:val="cs-CZ"/>
        </w:rPr>
      </w:pPr>
      <w:r w:rsidRPr="00BA35B1">
        <w:rPr>
          <w:rFonts w:cs="Arial"/>
          <w:b w:val="0"/>
          <w:sz w:val="20"/>
          <w:szCs w:val="20"/>
          <w:lang w:val="cs-CZ"/>
        </w:rPr>
        <w:t xml:space="preserve">MSC.Nastran se jako základní produkt firmy postupně stal standardem v oblasti analýz metodou konečných prvků a je využíván řadou předních světových výrobců (letecký a kosmický průmysl, automobilní průmysl, výroba lodí, …). Program se vyznačuje vysokou výkonností pro oblasti dynamických výpočtů, optimalizace, lineární statiky (rozsáhlé modely), ve výpočtech vlastních tvarů a frekvenční odezvy, při řešení teplotních problémů, nelineárních úloh a aeroelasticity. </w:t>
      </w:r>
    </w:p>
    <w:p w:rsidR="000239A2" w:rsidRPr="00BA35B1" w:rsidRDefault="000239A2" w:rsidP="000239A2">
      <w:pPr>
        <w:rPr>
          <w:rFonts w:cs="Arial"/>
          <w:sz w:val="20"/>
          <w:szCs w:val="20"/>
          <w:lang w:val="cs-CZ"/>
        </w:rPr>
      </w:pPr>
    </w:p>
    <w:p w:rsidR="000239A2" w:rsidRDefault="000239A2" w:rsidP="000239A2">
      <w:pPr>
        <w:pStyle w:val="Nadpis3"/>
        <w:rPr>
          <w:sz w:val="20"/>
          <w:szCs w:val="20"/>
        </w:rPr>
      </w:pPr>
    </w:p>
    <w:p w:rsidR="000239A2" w:rsidRDefault="000239A2" w:rsidP="000239A2">
      <w:pPr>
        <w:pStyle w:val="Nadpis3"/>
        <w:rPr>
          <w:sz w:val="20"/>
          <w:szCs w:val="20"/>
        </w:rPr>
      </w:pPr>
    </w:p>
    <w:p w:rsidR="000239A2" w:rsidRDefault="000239A2" w:rsidP="000239A2">
      <w:pPr>
        <w:pStyle w:val="Nadpis3"/>
        <w:rPr>
          <w:sz w:val="20"/>
          <w:szCs w:val="20"/>
        </w:rPr>
      </w:pPr>
    </w:p>
    <w:p w:rsidR="000239A2" w:rsidRDefault="000239A2" w:rsidP="000239A2">
      <w:pPr>
        <w:pStyle w:val="Nadpis3"/>
        <w:rPr>
          <w:sz w:val="20"/>
          <w:szCs w:val="20"/>
        </w:rPr>
      </w:pPr>
    </w:p>
    <w:p w:rsidR="000239A2" w:rsidRPr="007124A0" w:rsidRDefault="000239A2" w:rsidP="000239A2">
      <w:pPr>
        <w:pStyle w:val="Nadpis3"/>
        <w:rPr>
          <w:rFonts w:cs="Arial"/>
          <w:b/>
          <w:sz w:val="20"/>
          <w:szCs w:val="20"/>
          <w:lang w:val="cs-CZ"/>
        </w:rPr>
      </w:pPr>
      <w:r w:rsidRPr="007124A0">
        <w:rPr>
          <w:b/>
          <w:sz w:val="20"/>
          <w:szCs w:val="20"/>
        </w:rPr>
        <w:t>Patran</w:t>
      </w:r>
    </w:p>
    <w:p w:rsidR="000239A2" w:rsidRDefault="000239A2" w:rsidP="000239A2">
      <w:pPr>
        <w:jc w:val="both"/>
        <w:rPr>
          <w:rFonts w:cs="Arial"/>
          <w:sz w:val="20"/>
          <w:szCs w:val="20"/>
          <w:lang w:val="cs-CZ"/>
        </w:rPr>
      </w:pPr>
      <w:r w:rsidRPr="00BA35B1">
        <w:rPr>
          <w:rFonts w:cs="Arial"/>
          <w:sz w:val="20"/>
          <w:szCs w:val="20"/>
          <w:lang w:val="cs-CZ"/>
        </w:rPr>
        <w:t xml:space="preserve">Patran slouží jako universální grafický pre a post - procesor nejen pro všechny řešiče MSC.Software ale i další systémy (např. Abaqus, Ansys, ...). Umožňuje komplexní definici problému od vytvoření geometrie ( vlastní tvorba, přímé načítání geometrie z databází CAD systémů CATIA, Pro-E, Unigraphics, CADDS 5, EUCLID, načítání prostředníctvím universálních formátů ACIS, Parasolid, STEP), přes automatickou nebo poloautomatickou tvorbu sítě, definici materiálových vlastností a vlastností prvků až po definici okrajových podmínek – vazeb </w:t>
      </w:r>
      <w:r>
        <w:rPr>
          <w:rFonts w:cs="Arial"/>
          <w:sz w:val="20"/>
          <w:szCs w:val="20"/>
          <w:lang w:val="cs-CZ"/>
        </w:rPr>
        <w:t xml:space="preserve">                        </w:t>
      </w:r>
      <w:r w:rsidRPr="00BA35B1">
        <w:rPr>
          <w:rFonts w:cs="Arial"/>
          <w:sz w:val="20"/>
          <w:szCs w:val="20"/>
          <w:lang w:val="cs-CZ"/>
        </w:rPr>
        <w:t xml:space="preserve">a zatížení. Po provedení výpočtu a načtení výsledků slouží Patran k jejich vyhodnocení, přípravě </w:t>
      </w:r>
    </w:p>
    <w:p w:rsidR="000239A2" w:rsidRPr="00BA35B1" w:rsidRDefault="000239A2" w:rsidP="000239A2">
      <w:pPr>
        <w:jc w:val="both"/>
        <w:rPr>
          <w:rFonts w:cs="Arial"/>
          <w:sz w:val="20"/>
          <w:szCs w:val="20"/>
          <w:lang w:val="cs-CZ"/>
        </w:rPr>
      </w:pPr>
      <w:r w:rsidRPr="00BA35B1">
        <w:rPr>
          <w:rFonts w:cs="Arial"/>
          <w:sz w:val="20"/>
          <w:szCs w:val="20"/>
          <w:lang w:val="cs-CZ"/>
        </w:rPr>
        <w:t>grafických výstupů do výpočetních zpráv a také aplikaci vypočtených hodnot jako okrajových podmínek pro další výpočty.</w:t>
      </w:r>
    </w:p>
    <w:p w:rsidR="000239A2" w:rsidRPr="00BA35B1" w:rsidRDefault="000239A2" w:rsidP="000239A2">
      <w:pPr>
        <w:autoSpaceDE w:val="0"/>
        <w:autoSpaceDN w:val="0"/>
        <w:adjustRightInd w:val="0"/>
        <w:jc w:val="both"/>
        <w:rPr>
          <w:rFonts w:cs="Arial"/>
          <w:sz w:val="20"/>
          <w:szCs w:val="20"/>
          <w:lang w:val="cs-CZ"/>
        </w:rPr>
      </w:pPr>
    </w:p>
    <w:p w:rsidR="00895B1C" w:rsidRDefault="00895B1C" w:rsidP="00A968D6">
      <w:pPr>
        <w:jc w:val="both"/>
        <w:rPr>
          <w:rFonts w:cs="Arial"/>
          <w:b/>
          <w:sz w:val="20"/>
          <w:szCs w:val="20"/>
          <w:lang w:val="cs-CZ"/>
        </w:rPr>
      </w:pPr>
    </w:p>
    <w:p w:rsidR="00895B1C" w:rsidRDefault="00895B1C" w:rsidP="00A968D6">
      <w:pPr>
        <w:jc w:val="both"/>
        <w:rPr>
          <w:rFonts w:cs="Arial"/>
          <w:b/>
          <w:sz w:val="20"/>
          <w:szCs w:val="20"/>
          <w:lang w:val="cs-CZ"/>
        </w:rPr>
      </w:pPr>
    </w:p>
    <w:p w:rsidR="00895B1C" w:rsidRDefault="00895B1C" w:rsidP="00A968D6">
      <w:pPr>
        <w:jc w:val="both"/>
        <w:rPr>
          <w:rFonts w:cs="Arial"/>
          <w:b/>
          <w:sz w:val="20"/>
          <w:szCs w:val="20"/>
          <w:lang w:val="cs-CZ"/>
        </w:rPr>
      </w:pPr>
    </w:p>
    <w:p w:rsidR="00895B1C" w:rsidRDefault="00895B1C" w:rsidP="00A968D6">
      <w:pPr>
        <w:jc w:val="both"/>
        <w:rPr>
          <w:rFonts w:cs="Arial"/>
          <w:b/>
          <w:sz w:val="20"/>
          <w:szCs w:val="20"/>
          <w:lang w:val="cs-CZ"/>
        </w:rPr>
      </w:pPr>
    </w:p>
    <w:p w:rsidR="000239A2" w:rsidRDefault="000239A2" w:rsidP="00A968D6">
      <w:pPr>
        <w:jc w:val="both"/>
        <w:rPr>
          <w:rFonts w:cs="Arial"/>
          <w:b/>
          <w:sz w:val="20"/>
          <w:szCs w:val="20"/>
          <w:lang w:val="cs-CZ"/>
        </w:rPr>
      </w:pPr>
    </w:p>
    <w:p w:rsidR="000239A2" w:rsidRDefault="000239A2" w:rsidP="00A968D6">
      <w:pPr>
        <w:jc w:val="both"/>
        <w:rPr>
          <w:rFonts w:cs="Arial"/>
          <w:b/>
          <w:sz w:val="20"/>
          <w:szCs w:val="20"/>
          <w:lang w:val="cs-CZ"/>
        </w:rPr>
      </w:pPr>
    </w:p>
    <w:p w:rsidR="000239A2" w:rsidRDefault="000239A2" w:rsidP="00A968D6">
      <w:pPr>
        <w:jc w:val="both"/>
        <w:rPr>
          <w:rFonts w:cs="Arial"/>
          <w:b/>
          <w:sz w:val="20"/>
          <w:szCs w:val="20"/>
          <w:lang w:val="cs-CZ"/>
        </w:rPr>
      </w:pPr>
    </w:p>
    <w:p w:rsidR="000239A2" w:rsidRDefault="000239A2" w:rsidP="00A968D6">
      <w:pPr>
        <w:jc w:val="both"/>
        <w:rPr>
          <w:rFonts w:cs="Arial"/>
          <w:b/>
          <w:sz w:val="20"/>
          <w:szCs w:val="20"/>
          <w:lang w:val="cs-CZ"/>
        </w:rPr>
      </w:pPr>
    </w:p>
    <w:p w:rsidR="000239A2" w:rsidRDefault="000239A2" w:rsidP="00A968D6">
      <w:pPr>
        <w:jc w:val="both"/>
        <w:rPr>
          <w:rFonts w:cs="Arial"/>
          <w:b/>
          <w:sz w:val="20"/>
          <w:szCs w:val="20"/>
          <w:lang w:val="cs-CZ"/>
        </w:rPr>
      </w:pPr>
    </w:p>
    <w:p w:rsidR="000239A2" w:rsidRDefault="000239A2" w:rsidP="00A968D6">
      <w:pPr>
        <w:jc w:val="both"/>
        <w:rPr>
          <w:rFonts w:cs="Arial"/>
          <w:b/>
          <w:sz w:val="20"/>
          <w:szCs w:val="20"/>
          <w:lang w:val="cs-CZ"/>
        </w:rPr>
      </w:pPr>
    </w:p>
    <w:p w:rsidR="000239A2" w:rsidRDefault="000239A2" w:rsidP="00A968D6">
      <w:pPr>
        <w:jc w:val="both"/>
        <w:rPr>
          <w:rFonts w:cs="Arial"/>
          <w:b/>
          <w:sz w:val="20"/>
          <w:szCs w:val="20"/>
          <w:lang w:val="cs-CZ"/>
        </w:rPr>
      </w:pPr>
    </w:p>
    <w:p w:rsidR="000239A2" w:rsidRDefault="000239A2" w:rsidP="00A968D6">
      <w:pPr>
        <w:jc w:val="both"/>
        <w:rPr>
          <w:rFonts w:cs="Arial"/>
          <w:b/>
          <w:sz w:val="20"/>
          <w:szCs w:val="20"/>
          <w:lang w:val="cs-CZ"/>
        </w:rPr>
      </w:pPr>
    </w:p>
    <w:p w:rsidR="000239A2" w:rsidRDefault="000239A2" w:rsidP="00A968D6">
      <w:pPr>
        <w:jc w:val="both"/>
        <w:rPr>
          <w:rFonts w:cs="Arial"/>
          <w:b/>
          <w:sz w:val="20"/>
          <w:szCs w:val="20"/>
          <w:lang w:val="cs-CZ"/>
        </w:rPr>
      </w:pPr>
    </w:p>
    <w:p w:rsidR="000239A2" w:rsidRDefault="000239A2" w:rsidP="00A968D6">
      <w:pPr>
        <w:jc w:val="both"/>
        <w:rPr>
          <w:rFonts w:cs="Arial"/>
          <w:b/>
          <w:sz w:val="20"/>
          <w:szCs w:val="20"/>
          <w:lang w:val="cs-CZ"/>
        </w:rPr>
      </w:pPr>
    </w:p>
    <w:p w:rsidR="000239A2" w:rsidRDefault="000239A2" w:rsidP="00A968D6">
      <w:pPr>
        <w:jc w:val="both"/>
        <w:rPr>
          <w:rFonts w:cs="Arial"/>
          <w:b/>
          <w:sz w:val="20"/>
          <w:szCs w:val="20"/>
          <w:lang w:val="cs-CZ"/>
        </w:rPr>
      </w:pPr>
    </w:p>
    <w:p w:rsidR="000239A2" w:rsidRDefault="000239A2" w:rsidP="00A968D6">
      <w:pPr>
        <w:jc w:val="both"/>
        <w:rPr>
          <w:rFonts w:cs="Arial"/>
          <w:b/>
          <w:sz w:val="20"/>
          <w:szCs w:val="20"/>
          <w:lang w:val="cs-CZ"/>
        </w:rPr>
      </w:pPr>
    </w:p>
    <w:p w:rsidR="000239A2" w:rsidRDefault="000239A2" w:rsidP="00A968D6">
      <w:pPr>
        <w:jc w:val="both"/>
        <w:rPr>
          <w:rFonts w:cs="Arial"/>
          <w:b/>
          <w:sz w:val="20"/>
          <w:szCs w:val="20"/>
          <w:lang w:val="cs-CZ"/>
        </w:rPr>
      </w:pPr>
    </w:p>
    <w:p w:rsidR="000239A2" w:rsidRDefault="000239A2" w:rsidP="00A968D6">
      <w:pPr>
        <w:jc w:val="both"/>
        <w:rPr>
          <w:rFonts w:cs="Arial"/>
          <w:b/>
          <w:sz w:val="20"/>
          <w:szCs w:val="20"/>
          <w:lang w:val="cs-CZ"/>
        </w:rPr>
      </w:pPr>
    </w:p>
    <w:p w:rsidR="000239A2" w:rsidRDefault="000239A2" w:rsidP="00A968D6">
      <w:pPr>
        <w:jc w:val="both"/>
        <w:rPr>
          <w:rFonts w:cs="Arial"/>
          <w:b/>
          <w:sz w:val="20"/>
          <w:szCs w:val="20"/>
          <w:lang w:val="cs-CZ"/>
        </w:rPr>
      </w:pPr>
    </w:p>
    <w:p w:rsidR="000239A2" w:rsidRDefault="000239A2" w:rsidP="00A968D6">
      <w:pPr>
        <w:jc w:val="both"/>
        <w:rPr>
          <w:rFonts w:cs="Arial"/>
          <w:b/>
          <w:sz w:val="20"/>
          <w:szCs w:val="20"/>
          <w:lang w:val="cs-CZ"/>
        </w:rPr>
      </w:pPr>
    </w:p>
    <w:p w:rsidR="000239A2" w:rsidRDefault="000239A2" w:rsidP="00A968D6">
      <w:pPr>
        <w:jc w:val="both"/>
        <w:rPr>
          <w:rFonts w:cs="Arial"/>
          <w:b/>
          <w:sz w:val="20"/>
          <w:szCs w:val="20"/>
          <w:lang w:val="cs-CZ"/>
        </w:rPr>
      </w:pPr>
    </w:p>
    <w:p w:rsidR="000239A2" w:rsidRDefault="000239A2" w:rsidP="00A968D6">
      <w:pPr>
        <w:jc w:val="both"/>
        <w:rPr>
          <w:rFonts w:cs="Arial"/>
          <w:b/>
          <w:sz w:val="20"/>
          <w:szCs w:val="20"/>
          <w:lang w:val="cs-CZ"/>
        </w:rPr>
      </w:pPr>
    </w:p>
    <w:p w:rsidR="000239A2" w:rsidRDefault="000239A2" w:rsidP="00A968D6">
      <w:pPr>
        <w:jc w:val="both"/>
        <w:rPr>
          <w:rFonts w:cs="Arial"/>
          <w:b/>
          <w:sz w:val="20"/>
          <w:szCs w:val="20"/>
          <w:lang w:val="cs-CZ"/>
        </w:rPr>
      </w:pPr>
    </w:p>
    <w:p w:rsidR="000239A2" w:rsidRDefault="000239A2" w:rsidP="00A968D6">
      <w:pPr>
        <w:jc w:val="both"/>
        <w:rPr>
          <w:rFonts w:cs="Arial"/>
          <w:b/>
          <w:sz w:val="20"/>
          <w:szCs w:val="20"/>
          <w:lang w:val="cs-CZ"/>
        </w:rPr>
      </w:pPr>
    </w:p>
    <w:p w:rsidR="000239A2" w:rsidRDefault="000239A2" w:rsidP="00A968D6">
      <w:pPr>
        <w:jc w:val="both"/>
        <w:rPr>
          <w:rFonts w:cs="Arial"/>
          <w:b/>
          <w:sz w:val="20"/>
          <w:szCs w:val="20"/>
          <w:lang w:val="cs-CZ"/>
        </w:rPr>
      </w:pPr>
    </w:p>
    <w:p w:rsidR="000239A2" w:rsidRDefault="000239A2" w:rsidP="00A968D6">
      <w:pPr>
        <w:jc w:val="both"/>
        <w:rPr>
          <w:rFonts w:cs="Arial"/>
          <w:b/>
          <w:sz w:val="20"/>
          <w:szCs w:val="20"/>
          <w:lang w:val="cs-CZ"/>
        </w:rPr>
      </w:pPr>
    </w:p>
    <w:p w:rsidR="000239A2" w:rsidRDefault="000239A2" w:rsidP="00A968D6">
      <w:pPr>
        <w:jc w:val="both"/>
        <w:rPr>
          <w:rFonts w:cs="Arial"/>
          <w:b/>
          <w:sz w:val="20"/>
          <w:szCs w:val="20"/>
          <w:lang w:val="cs-CZ"/>
        </w:rPr>
      </w:pPr>
    </w:p>
    <w:p w:rsidR="000239A2" w:rsidRDefault="000239A2" w:rsidP="00A968D6">
      <w:pPr>
        <w:jc w:val="both"/>
        <w:rPr>
          <w:rFonts w:cs="Arial"/>
          <w:b/>
          <w:sz w:val="20"/>
          <w:szCs w:val="20"/>
          <w:lang w:val="cs-CZ"/>
        </w:rPr>
      </w:pPr>
    </w:p>
    <w:p w:rsidR="000239A2" w:rsidRDefault="000239A2" w:rsidP="00A968D6">
      <w:pPr>
        <w:jc w:val="both"/>
        <w:rPr>
          <w:rFonts w:cs="Arial"/>
          <w:b/>
          <w:sz w:val="20"/>
          <w:szCs w:val="20"/>
          <w:lang w:val="cs-CZ"/>
        </w:rPr>
      </w:pPr>
    </w:p>
    <w:p w:rsidR="000239A2" w:rsidRDefault="000239A2" w:rsidP="00A968D6">
      <w:pPr>
        <w:jc w:val="both"/>
        <w:rPr>
          <w:rFonts w:cs="Arial"/>
          <w:b/>
          <w:sz w:val="20"/>
          <w:szCs w:val="20"/>
          <w:lang w:val="cs-CZ"/>
        </w:rPr>
      </w:pPr>
    </w:p>
    <w:p w:rsidR="000239A2" w:rsidRDefault="000239A2" w:rsidP="00A968D6">
      <w:pPr>
        <w:jc w:val="both"/>
        <w:rPr>
          <w:rFonts w:cs="Arial"/>
          <w:b/>
          <w:sz w:val="20"/>
          <w:szCs w:val="20"/>
          <w:lang w:val="cs-CZ"/>
        </w:rPr>
      </w:pPr>
    </w:p>
    <w:p w:rsidR="000239A2" w:rsidRDefault="000239A2" w:rsidP="00A968D6">
      <w:pPr>
        <w:jc w:val="both"/>
        <w:rPr>
          <w:rFonts w:cs="Arial"/>
          <w:b/>
          <w:sz w:val="20"/>
          <w:szCs w:val="20"/>
          <w:lang w:val="cs-CZ"/>
        </w:rPr>
      </w:pPr>
    </w:p>
    <w:p w:rsidR="000239A2" w:rsidRDefault="000239A2" w:rsidP="00A968D6">
      <w:pPr>
        <w:jc w:val="both"/>
        <w:rPr>
          <w:rFonts w:cs="Arial"/>
          <w:b/>
          <w:sz w:val="20"/>
          <w:szCs w:val="20"/>
          <w:lang w:val="cs-CZ"/>
        </w:rPr>
      </w:pPr>
    </w:p>
    <w:p w:rsidR="00080F8B" w:rsidRDefault="00080F8B" w:rsidP="00A968D6">
      <w:pPr>
        <w:jc w:val="both"/>
        <w:rPr>
          <w:rFonts w:cs="Arial"/>
          <w:b/>
          <w:sz w:val="20"/>
          <w:szCs w:val="20"/>
          <w:lang w:val="cs-CZ"/>
        </w:rPr>
      </w:pPr>
    </w:p>
    <w:p w:rsidR="00080F8B" w:rsidRDefault="00080F8B" w:rsidP="00A968D6">
      <w:pPr>
        <w:jc w:val="both"/>
        <w:rPr>
          <w:rFonts w:cs="Arial"/>
          <w:b/>
          <w:sz w:val="20"/>
          <w:szCs w:val="20"/>
          <w:lang w:val="cs-CZ"/>
        </w:rPr>
      </w:pPr>
    </w:p>
    <w:p w:rsidR="00080F8B" w:rsidRDefault="00080F8B" w:rsidP="00A968D6">
      <w:pPr>
        <w:jc w:val="both"/>
        <w:rPr>
          <w:rFonts w:cs="Arial"/>
          <w:b/>
          <w:sz w:val="20"/>
          <w:szCs w:val="20"/>
          <w:lang w:val="cs-CZ"/>
        </w:rPr>
      </w:pPr>
    </w:p>
    <w:p w:rsidR="00080F8B" w:rsidRDefault="00080F8B" w:rsidP="00A968D6">
      <w:pPr>
        <w:jc w:val="both"/>
        <w:rPr>
          <w:rFonts w:cs="Arial"/>
          <w:b/>
          <w:sz w:val="20"/>
          <w:szCs w:val="20"/>
          <w:lang w:val="cs-CZ"/>
        </w:rPr>
      </w:pPr>
    </w:p>
    <w:p w:rsidR="00080F8B" w:rsidRDefault="00080F8B" w:rsidP="00A968D6">
      <w:pPr>
        <w:jc w:val="both"/>
        <w:rPr>
          <w:rFonts w:cs="Arial"/>
          <w:b/>
          <w:sz w:val="20"/>
          <w:szCs w:val="20"/>
          <w:lang w:val="cs-CZ"/>
        </w:rPr>
      </w:pPr>
    </w:p>
    <w:p w:rsidR="00080F8B" w:rsidRDefault="00080F8B" w:rsidP="00A968D6">
      <w:pPr>
        <w:jc w:val="both"/>
        <w:rPr>
          <w:rFonts w:cs="Arial"/>
          <w:b/>
          <w:sz w:val="20"/>
          <w:szCs w:val="20"/>
          <w:lang w:val="cs-CZ"/>
        </w:rPr>
      </w:pPr>
    </w:p>
    <w:p w:rsidR="00080F8B" w:rsidRDefault="00080F8B" w:rsidP="00A968D6">
      <w:pPr>
        <w:jc w:val="both"/>
        <w:rPr>
          <w:rFonts w:cs="Arial"/>
          <w:b/>
          <w:sz w:val="20"/>
          <w:szCs w:val="20"/>
          <w:lang w:val="cs-CZ"/>
        </w:rPr>
      </w:pPr>
    </w:p>
    <w:p w:rsidR="0077155C" w:rsidRDefault="0077155C" w:rsidP="00A968D6">
      <w:pPr>
        <w:jc w:val="both"/>
        <w:rPr>
          <w:rFonts w:cs="Arial"/>
          <w:b/>
          <w:sz w:val="20"/>
          <w:szCs w:val="20"/>
          <w:lang w:val="cs-CZ"/>
        </w:rPr>
      </w:pPr>
    </w:p>
    <w:tbl>
      <w:tblPr>
        <w:tblW w:w="9361" w:type="dxa"/>
        <w:tblInd w:w="-157" w:type="dxa"/>
        <w:tblCellMar>
          <w:left w:w="70" w:type="dxa"/>
          <w:right w:w="70" w:type="dxa"/>
        </w:tblCellMar>
        <w:tblLook w:val="04A0" w:firstRow="1" w:lastRow="0" w:firstColumn="1" w:lastColumn="0" w:noHBand="0" w:noVBand="1"/>
      </w:tblPr>
      <w:tblGrid>
        <w:gridCol w:w="7234"/>
        <w:gridCol w:w="2127"/>
      </w:tblGrid>
      <w:tr w:rsidR="00080F8B" w:rsidRPr="00B04AAF" w:rsidTr="0077155C">
        <w:trPr>
          <w:trHeight w:val="970"/>
        </w:trPr>
        <w:tc>
          <w:tcPr>
            <w:tcW w:w="9361" w:type="dxa"/>
            <w:gridSpan w:val="2"/>
            <w:tcBorders>
              <w:top w:val="single" w:sz="8" w:space="0" w:color="auto"/>
              <w:left w:val="single" w:sz="8" w:space="0" w:color="auto"/>
              <w:bottom w:val="single" w:sz="4" w:space="0" w:color="auto"/>
              <w:right w:val="single" w:sz="8" w:space="0" w:color="000000"/>
            </w:tcBorders>
            <w:shd w:val="clear" w:color="000000" w:fill="C00000"/>
            <w:noWrap/>
            <w:vAlign w:val="center"/>
            <w:hideMark/>
          </w:tcPr>
          <w:p w:rsidR="00080F8B" w:rsidRPr="00B04AAF" w:rsidRDefault="00080F8B" w:rsidP="007563C1">
            <w:pPr>
              <w:jc w:val="center"/>
              <w:rPr>
                <w:rFonts w:ascii="Calibri" w:hAnsi="Calibri" w:cs="Arial"/>
                <w:b/>
                <w:bCs/>
                <w:color w:val="FFFFFF"/>
                <w:sz w:val="36"/>
                <w:szCs w:val="36"/>
                <w:lang w:eastAsia="cs-CZ"/>
              </w:rPr>
            </w:pPr>
            <w:r w:rsidRPr="00B04AAF">
              <w:rPr>
                <w:rFonts w:ascii="Calibri" w:hAnsi="Calibri" w:cs="Arial"/>
                <w:b/>
                <w:bCs/>
                <w:color w:val="FFFFFF"/>
                <w:sz w:val="36"/>
                <w:szCs w:val="36"/>
                <w:lang w:eastAsia="cs-CZ"/>
              </w:rPr>
              <w:t>University Guide (Version 8.6)</w:t>
            </w:r>
          </w:p>
        </w:tc>
      </w:tr>
      <w:tr w:rsidR="00080F8B" w:rsidRPr="00B04AAF" w:rsidTr="0077155C">
        <w:trPr>
          <w:trHeight w:val="390"/>
        </w:trPr>
        <w:tc>
          <w:tcPr>
            <w:tcW w:w="7234" w:type="dxa"/>
            <w:tcBorders>
              <w:top w:val="nil"/>
              <w:left w:val="single" w:sz="8" w:space="0" w:color="auto"/>
              <w:bottom w:val="nil"/>
              <w:right w:val="single" w:sz="4" w:space="0" w:color="auto"/>
            </w:tcBorders>
            <w:shd w:val="clear" w:color="000000" w:fill="C00000"/>
            <w:vAlign w:val="center"/>
            <w:hideMark/>
          </w:tcPr>
          <w:p w:rsidR="00080F8B" w:rsidRPr="00B04AAF" w:rsidRDefault="00080F8B" w:rsidP="007563C1">
            <w:pPr>
              <w:rPr>
                <w:rFonts w:ascii="Calibri" w:hAnsi="Calibri" w:cs="Arial"/>
                <w:b/>
                <w:bCs/>
                <w:color w:val="FFFFFF"/>
                <w:sz w:val="28"/>
                <w:szCs w:val="28"/>
                <w:u w:val="single"/>
                <w:lang w:eastAsia="cs-CZ"/>
              </w:rPr>
            </w:pPr>
            <w:r w:rsidRPr="00B04AAF">
              <w:rPr>
                <w:rFonts w:ascii="Calibri" w:hAnsi="Calibri" w:cs="Arial"/>
                <w:b/>
                <w:bCs/>
                <w:color w:val="FFFFFF"/>
                <w:sz w:val="28"/>
                <w:szCs w:val="28"/>
                <w:u w:val="single"/>
                <w:lang w:eastAsia="cs-CZ"/>
              </w:rPr>
              <w:t>Product Module</w:t>
            </w:r>
          </w:p>
        </w:tc>
        <w:tc>
          <w:tcPr>
            <w:tcW w:w="2127" w:type="dxa"/>
            <w:tcBorders>
              <w:top w:val="nil"/>
              <w:left w:val="nil"/>
              <w:bottom w:val="nil"/>
              <w:right w:val="single" w:sz="8" w:space="0" w:color="auto"/>
            </w:tcBorders>
            <w:shd w:val="clear" w:color="000000" w:fill="C00000"/>
            <w:vAlign w:val="center"/>
            <w:hideMark/>
          </w:tcPr>
          <w:p w:rsidR="00080F8B" w:rsidRPr="00B04AAF" w:rsidRDefault="00080F8B" w:rsidP="007563C1">
            <w:pPr>
              <w:jc w:val="center"/>
              <w:rPr>
                <w:rFonts w:ascii="Calibri" w:hAnsi="Calibri" w:cs="Arial"/>
                <w:b/>
                <w:bCs/>
                <w:color w:val="FFFFFF"/>
                <w:sz w:val="28"/>
                <w:szCs w:val="28"/>
                <w:u w:val="single"/>
                <w:lang w:eastAsia="cs-CZ"/>
              </w:rPr>
            </w:pPr>
            <w:r w:rsidRPr="00B04AAF">
              <w:rPr>
                <w:rFonts w:ascii="Calibri" w:hAnsi="Calibri" w:cs="Arial"/>
                <w:b/>
                <w:bCs/>
                <w:color w:val="FFFFFF"/>
                <w:sz w:val="28"/>
                <w:szCs w:val="28"/>
                <w:u w:val="single"/>
                <w:lang w:eastAsia="cs-CZ"/>
              </w:rPr>
              <w:t>PID or PKN</w:t>
            </w:r>
          </w:p>
        </w:tc>
      </w:tr>
      <w:tr w:rsidR="00080F8B" w:rsidRPr="00B04AAF" w:rsidTr="0077155C">
        <w:trPr>
          <w:trHeight w:val="300"/>
        </w:trPr>
        <w:tc>
          <w:tcPr>
            <w:tcW w:w="7234" w:type="dxa"/>
            <w:tcBorders>
              <w:top w:val="single" w:sz="4" w:space="0" w:color="auto"/>
              <w:left w:val="single" w:sz="8" w:space="0" w:color="auto"/>
              <w:bottom w:val="single" w:sz="4" w:space="0" w:color="auto"/>
              <w:right w:val="single" w:sz="4" w:space="0" w:color="auto"/>
            </w:tcBorders>
            <w:shd w:val="clear" w:color="000000" w:fill="D9D9D9"/>
            <w:noWrap/>
            <w:vAlign w:val="bottom"/>
            <w:hideMark/>
          </w:tcPr>
          <w:p w:rsidR="00080F8B" w:rsidRPr="00B04AAF" w:rsidRDefault="00080F8B" w:rsidP="007563C1">
            <w:pPr>
              <w:rPr>
                <w:rFonts w:ascii="Calibri" w:hAnsi="Calibri" w:cs="Arial"/>
                <w:b/>
                <w:bCs/>
                <w:lang w:eastAsia="cs-CZ"/>
              </w:rPr>
            </w:pPr>
            <w:r w:rsidRPr="00B04AAF">
              <w:rPr>
                <w:rFonts w:ascii="Calibri" w:hAnsi="Calibri" w:cs="Arial"/>
                <w:b/>
                <w:bCs/>
                <w:lang w:eastAsia="cs-CZ"/>
              </w:rPr>
              <w:t>University MD FEA Bundle (Maintenance Only)</w:t>
            </w:r>
          </w:p>
        </w:tc>
        <w:tc>
          <w:tcPr>
            <w:tcW w:w="2127" w:type="dxa"/>
            <w:tcBorders>
              <w:top w:val="single" w:sz="4" w:space="0" w:color="auto"/>
              <w:left w:val="nil"/>
              <w:bottom w:val="single" w:sz="4" w:space="0" w:color="auto"/>
              <w:right w:val="single" w:sz="8" w:space="0" w:color="auto"/>
            </w:tcBorders>
            <w:shd w:val="clear" w:color="000000" w:fill="D9D9D9"/>
            <w:noWrap/>
            <w:vAlign w:val="bottom"/>
            <w:hideMark/>
          </w:tcPr>
          <w:p w:rsidR="00080F8B" w:rsidRPr="00B04AAF" w:rsidRDefault="00080F8B" w:rsidP="007563C1">
            <w:pPr>
              <w:jc w:val="center"/>
              <w:rPr>
                <w:rFonts w:ascii="Calibri" w:hAnsi="Calibri" w:cs="Arial"/>
                <w:b/>
                <w:bCs/>
                <w:lang w:eastAsia="cs-CZ"/>
              </w:rPr>
            </w:pPr>
            <w:r w:rsidRPr="00B04AAF">
              <w:rPr>
                <w:rFonts w:ascii="Calibri" w:hAnsi="Calibri" w:cs="Arial"/>
                <w:b/>
                <w:bCs/>
                <w:lang w:eastAsia="cs-CZ"/>
              </w:rPr>
              <w:t>20311</w:t>
            </w:r>
          </w:p>
        </w:tc>
      </w:tr>
      <w:tr w:rsidR="00080F8B" w:rsidRPr="00B04AAF" w:rsidTr="0077155C">
        <w:trPr>
          <w:trHeight w:val="300"/>
        </w:trPr>
        <w:tc>
          <w:tcPr>
            <w:tcW w:w="7234" w:type="dxa"/>
            <w:tcBorders>
              <w:top w:val="nil"/>
              <w:left w:val="single" w:sz="8" w:space="0" w:color="auto"/>
              <w:bottom w:val="single" w:sz="4" w:space="0" w:color="auto"/>
              <w:right w:val="single" w:sz="4" w:space="0" w:color="auto"/>
            </w:tcBorders>
            <w:shd w:val="clear" w:color="auto" w:fill="auto"/>
            <w:noWrap/>
            <w:vAlign w:val="bottom"/>
            <w:hideMark/>
          </w:tcPr>
          <w:p w:rsidR="00080F8B" w:rsidRPr="00B04AAF" w:rsidRDefault="00804CC8" w:rsidP="007563C1">
            <w:pPr>
              <w:ind w:firstLineChars="100" w:firstLine="240"/>
              <w:rPr>
                <w:rFonts w:ascii="Calibri" w:hAnsi="Calibri" w:cs="Arial"/>
                <w:color w:val="0000FF"/>
                <w:u w:val="single"/>
                <w:lang w:eastAsia="cs-CZ"/>
              </w:rPr>
            </w:pPr>
            <w:hyperlink r:id="rId12" w:anchor="Dytran" w:history="1">
              <w:r w:rsidR="00080F8B" w:rsidRPr="00B04AAF">
                <w:rPr>
                  <w:rFonts w:ascii="Calibri" w:hAnsi="Calibri" w:cs="Arial"/>
                  <w:color w:val="0000FF"/>
                  <w:u w:val="single"/>
                  <w:lang w:eastAsia="cs-CZ"/>
                </w:rPr>
                <w:t>Dytran</w:t>
              </w:r>
            </w:hyperlink>
          </w:p>
        </w:tc>
        <w:tc>
          <w:tcPr>
            <w:tcW w:w="2127" w:type="dxa"/>
            <w:tcBorders>
              <w:top w:val="nil"/>
              <w:left w:val="nil"/>
              <w:bottom w:val="single" w:sz="4" w:space="0" w:color="auto"/>
              <w:right w:val="single" w:sz="8" w:space="0" w:color="auto"/>
            </w:tcBorders>
            <w:shd w:val="clear" w:color="auto" w:fill="auto"/>
            <w:noWrap/>
            <w:vAlign w:val="bottom"/>
            <w:hideMark/>
          </w:tcPr>
          <w:p w:rsidR="00080F8B" w:rsidRPr="00B04AAF" w:rsidRDefault="00080F8B" w:rsidP="007563C1">
            <w:pPr>
              <w:jc w:val="center"/>
              <w:rPr>
                <w:rFonts w:ascii="Calibri" w:hAnsi="Calibri" w:cs="Arial"/>
                <w:lang w:eastAsia="cs-CZ"/>
              </w:rPr>
            </w:pPr>
            <w:r w:rsidRPr="00B04AAF">
              <w:rPr>
                <w:rFonts w:ascii="Calibri" w:hAnsi="Calibri" w:cs="Arial"/>
                <w:lang w:eastAsia="cs-CZ"/>
              </w:rPr>
              <w:t>1300</w:t>
            </w:r>
          </w:p>
        </w:tc>
      </w:tr>
      <w:tr w:rsidR="00080F8B" w:rsidRPr="00B04AAF" w:rsidTr="0077155C">
        <w:trPr>
          <w:trHeight w:val="300"/>
        </w:trPr>
        <w:tc>
          <w:tcPr>
            <w:tcW w:w="7234" w:type="dxa"/>
            <w:tcBorders>
              <w:top w:val="nil"/>
              <w:left w:val="single" w:sz="8" w:space="0" w:color="auto"/>
              <w:bottom w:val="single" w:sz="4" w:space="0" w:color="auto"/>
              <w:right w:val="single" w:sz="4" w:space="0" w:color="auto"/>
            </w:tcBorders>
            <w:shd w:val="clear" w:color="auto" w:fill="auto"/>
            <w:noWrap/>
            <w:vAlign w:val="bottom"/>
            <w:hideMark/>
          </w:tcPr>
          <w:p w:rsidR="00080F8B" w:rsidRPr="00B04AAF" w:rsidRDefault="00804CC8" w:rsidP="007563C1">
            <w:pPr>
              <w:ind w:firstLineChars="100" w:firstLine="240"/>
              <w:rPr>
                <w:rFonts w:ascii="Calibri" w:hAnsi="Calibri" w:cs="Arial"/>
                <w:color w:val="0000FF"/>
                <w:u w:val="single"/>
                <w:lang w:eastAsia="cs-CZ"/>
              </w:rPr>
            </w:pPr>
            <w:hyperlink r:id="rId13" w:anchor="Marc" w:history="1">
              <w:r w:rsidR="00080F8B" w:rsidRPr="00B04AAF">
                <w:rPr>
                  <w:rFonts w:ascii="Calibri" w:hAnsi="Calibri" w:cs="Arial"/>
                  <w:color w:val="0000FF"/>
                  <w:u w:val="single"/>
                  <w:lang w:eastAsia="cs-CZ"/>
                </w:rPr>
                <w:t>Marc Complete Package</w:t>
              </w:r>
            </w:hyperlink>
          </w:p>
        </w:tc>
        <w:tc>
          <w:tcPr>
            <w:tcW w:w="2127" w:type="dxa"/>
            <w:tcBorders>
              <w:top w:val="nil"/>
              <w:left w:val="nil"/>
              <w:bottom w:val="single" w:sz="4" w:space="0" w:color="auto"/>
              <w:right w:val="single" w:sz="8" w:space="0" w:color="auto"/>
            </w:tcBorders>
            <w:shd w:val="clear" w:color="auto" w:fill="auto"/>
            <w:noWrap/>
            <w:vAlign w:val="bottom"/>
            <w:hideMark/>
          </w:tcPr>
          <w:p w:rsidR="00080F8B" w:rsidRPr="00B04AAF" w:rsidRDefault="00080F8B" w:rsidP="007563C1">
            <w:pPr>
              <w:jc w:val="center"/>
              <w:rPr>
                <w:rFonts w:ascii="Calibri" w:hAnsi="Calibri" w:cs="Arial"/>
                <w:lang w:eastAsia="cs-CZ"/>
              </w:rPr>
            </w:pPr>
            <w:r w:rsidRPr="00B04AAF">
              <w:rPr>
                <w:rFonts w:ascii="Calibri" w:hAnsi="Calibri" w:cs="Arial"/>
                <w:lang w:eastAsia="cs-CZ"/>
              </w:rPr>
              <w:t>20275</w:t>
            </w:r>
          </w:p>
        </w:tc>
      </w:tr>
      <w:tr w:rsidR="00080F8B" w:rsidRPr="00B04AAF" w:rsidTr="0077155C">
        <w:trPr>
          <w:trHeight w:val="300"/>
        </w:trPr>
        <w:tc>
          <w:tcPr>
            <w:tcW w:w="7234" w:type="dxa"/>
            <w:tcBorders>
              <w:top w:val="nil"/>
              <w:left w:val="single" w:sz="8" w:space="0" w:color="auto"/>
              <w:bottom w:val="single" w:sz="4" w:space="0" w:color="auto"/>
              <w:right w:val="single" w:sz="4" w:space="0" w:color="auto"/>
            </w:tcBorders>
            <w:shd w:val="clear" w:color="auto" w:fill="auto"/>
            <w:noWrap/>
            <w:vAlign w:val="bottom"/>
            <w:hideMark/>
          </w:tcPr>
          <w:p w:rsidR="00080F8B" w:rsidRPr="00B04AAF" w:rsidRDefault="00080F8B" w:rsidP="007563C1">
            <w:pPr>
              <w:ind w:firstLineChars="200" w:firstLine="480"/>
              <w:rPr>
                <w:rFonts w:ascii="Calibri" w:hAnsi="Calibri" w:cs="Arial"/>
                <w:lang w:eastAsia="cs-CZ"/>
              </w:rPr>
            </w:pPr>
            <w:r w:rsidRPr="00B04AAF">
              <w:rPr>
                <w:rFonts w:ascii="Calibri" w:hAnsi="Calibri" w:cs="Arial"/>
                <w:lang w:eastAsia="cs-CZ"/>
              </w:rPr>
              <w:t>Marc GPU (Unlimited Cores)</w:t>
            </w:r>
          </w:p>
        </w:tc>
        <w:tc>
          <w:tcPr>
            <w:tcW w:w="2127" w:type="dxa"/>
            <w:tcBorders>
              <w:top w:val="nil"/>
              <w:left w:val="nil"/>
              <w:bottom w:val="single" w:sz="4" w:space="0" w:color="auto"/>
              <w:right w:val="single" w:sz="8" w:space="0" w:color="auto"/>
            </w:tcBorders>
            <w:shd w:val="clear" w:color="auto" w:fill="auto"/>
            <w:noWrap/>
            <w:vAlign w:val="bottom"/>
            <w:hideMark/>
          </w:tcPr>
          <w:p w:rsidR="00080F8B" w:rsidRPr="00B04AAF" w:rsidRDefault="00080F8B" w:rsidP="007563C1">
            <w:pPr>
              <w:jc w:val="center"/>
              <w:rPr>
                <w:rFonts w:ascii="Calibri" w:hAnsi="Calibri" w:cs="Arial"/>
                <w:lang w:eastAsia="cs-CZ"/>
              </w:rPr>
            </w:pPr>
            <w:r w:rsidRPr="00B04AAF">
              <w:rPr>
                <w:rFonts w:ascii="Calibri" w:hAnsi="Calibri" w:cs="Arial"/>
                <w:lang w:eastAsia="cs-CZ"/>
              </w:rPr>
              <w:t>10534</w:t>
            </w:r>
          </w:p>
        </w:tc>
      </w:tr>
      <w:tr w:rsidR="00080F8B" w:rsidRPr="00B04AAF" w:rsidTr="0077155C">
        <w:trPr>
          <w:trHeight w:val="300"/>
        </w:trPr>
        <w:tc>
          <w:tcPr>
            <w:tcW w:w="7234" w:type="dxa"/>
            <w:tcBorders>
              <w:top w:val="nil"/>
              <w:left w:val="single" w:sz="8" w:space="0" w:color="auto"/>
              <w:bottom w:val="single" w:sz="4" w:space="0" w:color="auto"/>
              <w:right w:val="single" w:sz="4" w:space="0" w:color="auto"/>
            </w:tcBorders>
            <w:shd w:val="clear" w:color="auto" w:fill="auto"/>
            <w:noWrap/>
            <w:vAlign w:val="bottom"/>
            <w:hideMark/>
          </w:tcPr>
          <w:p w:rsidR="00080F8B" w:rsidRPr="00B04AAF" w:rsidRDefault="00080F8B" w:rsidP="007563C1">
            <w:pPr>
              <w:ind w:firstLineChars="200" w:firstLine="480"/>
              <w:rPr>
                <w:rFonts w:ascii="Calibri" w:hAnsi="Calibri" w:cs="Arial"/>
                <w:lang w:eastAsia="cs-CZ"/>
              </w:rPr>
            </w:pPr>
            <w:r w:rsidRPr="00B04AAF">
              <w:rPr>
                <w:rFonts w:ascii="Calibri" w:hAnsi="Calibri" w:cs="Arial"/>
                <w:lang w:eastAsia="cs-CZ"/>
              </w:rPr>
              <w:t>Marc Multi-Processor - 32 Processors</w:t>
            </w:r>
          </w:p>
        </w:tc>
        <w:tc>
          <w:tcPr>
            <w:tcW w:w="2127" w:type="dxa"/>
            <w:tcBorders>
              <w:top w:val="nil"/>
              <w:left w:val="nil"/>
              <w:bottom w:val="single" w:sz="4" w:space="0" w:color="auto"/>
              <w:right w:val="single" w:sz="8" w:space="0" w:color="auto"/>
            </w:tcBorders>
            <w:shd w:val="clear" w:color="auto" w:fill="auto"/>
            <w:noWrap/>
            <w:vAlign w:val="bottom"/>
            <w:hideMark/>
          </w:tcPr>
          <w:p w:rsidR="00080F8B" w:rsidRPr="00B04AAF" w:rsidRDefault="00080F8B" w:rsidP="007563C1">
            <w:pPr>
              <w:jc w:val="center"/>
              <w:rPr>
                <w:rFonts w:ascii="Calibri" w:hAnsi="Calibri" w:cs="Arial"/>
                <w:lang w:eastAsia="cs-CZ"/>
              </w:rPr>
            </w:pPr>
            <w:r w:rsidRPr="00B04AAF">
              <w:rPr>
                <w:rFonts w:ascii="Calibri" w:hAnsi="Calibri" w:cs="Arial"/>
                <w:lang w:eastAsia="cs-CZ"/>
              </w:rPr>
              <w:t>20157</w:t>
            </w:r>
          </w:p>
        </w:tc>
      </w:tr>
      <w:tr w:rsidR="00080F8B" w:rsidRPr="00B04AAF" w:rsidTr="0077155C">
        <w:trPr>
          <w:trHeight w:val="300"/>
        </w:trPr>
        <w:tc>
          <w:tcPr>
            <w:tcW w:w="7234" w:type="dxa"/>
            <w:tcBorders>
              <w:top w:val="nil"/>
              <w:left w:val="single" w:sz="8" w:space="0" w:color="auto"/>
              <w:bottom w:val="single" w:sz="4" w:space="0" w:color="auto"/>
              <w:right w:val="single" w:sz="4" w:space="0" w:color="auto"/>
            </w:tcBorders>
            <w:shd w:val="clear" w:color="auto" w:fill="auto"/>
            <w:noWrap/>
            <w:vAlign w:val="bottom"/>
            <w:hideMark/>
          </w:tcPr>
          <w:p w:rsidR="00080F8B" w:rsidRPr="00B04AAF" w:rsidRDefault="00080F8B" w:rsidP="007563C1">
            <w:pPr>
              <w:ind w:firstLineChars="200" w:firstLine="480"/>
              <w:rPr>
                <w:rFonts w:ascii="Calibri" w:hAnsi="Calibri" w:cs="Arial"/>
                <w:lang w:eastAsia="cs-CZ"/>
              </w:rPr>
            </w:pPr>
            <w:r w:rsidRPr="00B04AAF">
              <w:rPr>
                <w:rFonts w:ascii="Calibri" w:hAnsi="Calibri" w:cs="Arial"/>
                <w:lang w:eastAsia="cs-CZ"/>
              </w:rPr>
              <w:t>Mentat Geometry Translators</w:t>
            </w:r>
          </w:p>
        </w:tc>
        <w:tc>
          <w:tcPr>
            <w:tcW w:w="2127" w:type="dxa"/>
            <w:tcBorders>
              <w:top w:val="nil"/>
              <w:left w:val="nil"/>
              <w:bottom w:val="single" w:sz="4" w:space="0" w:color="auto"/>
              <w:right w:val="single" w:sz="8" w:space="0" w:color="auto"/>
            </w:tcBorders>
            <w:shd w:val="clear" w:color="auto" w:fill="auto"/>
            <w:noWrap/>
            <w:vAlign w:val="bottom"/>
            <w:hideMark/>
          </w:tcPr>
          <w:p w:rsidR="00080F8B" w:rsidRPr="00B04AAF" w:rsidRDefault="00080F8B" w:rsidP="007563C1">
            <w:pPr>
              <w:jc w:val="center"/>
              <w:rPr>
                <w:rFonts w:ascii="Calibri" w:hAnsi="Calibri" w:cs="Arial"/>
                <w:lang w:eastAsia="cs-CZ"/>
              </w:rPr>
            </w:pPr>
            <w:r w:rsidRPr="00B04AAF">
              <w:rPr>
                <w:rFonts w:ascii="Calibri" w:hAnsi="Calibri" w:cs="Arial"/>
                <w:lang w:eastAsia="cs-CZ"/>
              </w:rPr>
              <w:t>10635 to 10642</w:t>
            </w:r>
          </w:p>
        </w:tc>
      </w:tr>
      <w:tr w:rsidR="00080F8B" w:rsidRPr="00B04AAF" w:rsidTr="0077155C">
        <w:trPr>
          <w:trHeight w:val="300"/>
        </w:trPr>
        <w:tc>
          <w:tcPr>
            <w:tcW w:w="7234" w:type="dxa"/>
            <w:tcBorders>
              <w:top w:val="nil"/>
              <w:left w:val="single" w:sz="8" w:space="0" w:color="auto"/>
              <w:bottom w:val="single" w:sz="4" w:space="0" w:color="auto"/>
              <w:right w:val="single" w:sz="4" w:space="0" w:color="auto"/>
            </w:tcBorders>
            <w:shd w:val="clear" w:color="auto" w:fill="auto"/>
            <w:noWrap/>
            <w:vAlign w:val="bottom"/>
            <w:hideMark/>
          </w:tcPr>
          <w:p w:rsidR="00080F8B" w:rsidRPr="00B04AAF" w:rsidRDefault="00804CC8" w:rsidP="007563C1">
            <w:pPr>
              <w:ind w:firstLineChars="100" w:firstLine="240"/>
              <w:rPr>
                <w:rFonts w:ascii="Calibri" w:hAnsi="Calibri" w:cs="Arial"/>
                <w:color w:val="0000FF"/>
                <w:u w:val="single"/>
                <w:lang w:eastAsia="cs-CZ"/>
              </w:rPr>
            </w:pPr>
            <w:hyperlink r:id="rId14" w:anchor="MDNastran" w:history="1">
              <w:r w:rsidR="00080F8B" w:rsidRPr="00B04AAF">
                <w:rPr>
                  <w:rFonts w:ascii="Calibri" w:hAnsi="Calibri" w:cs="Arial"/>
                  <w:color w:val="0000FF"/>
                  <w:u w:val="single"/>
                  <w:lang w:eastAsia="cs-CZ"/>
                </w:rPr>
                <w:t>MSC Nastran Structures Package</w:t>
              </w:r>
            </w:hyperlink>
          </w:p>
        </w:tc>
        <w:tc>
          <w:tcPr>
            <w:tcW w:w="2127" w:type="dxa"/>
            <w:tcBorders>
              <w:top w:val="nil"/>
              <w:left w:val="nil"/>
              <w:bottom w:val="single" w:sz="4" w:space="0" w:color="auto"/>
              <w:right w:val="single" w:sz="8" w:space="0" w:color="auto"/>
            </w:tcBorders>
            <w:shd w:val="clear" w:color="auto" w:fill="auto"/>
            <w:noWrap/>
            <w:vAlign w:val="bottom"/>
            <w:hideMark/>
          </w:tcPr>
          <w:p w:rsidR="00080F8B" w:rsidRPr="00B04AAF" w:rsidRDefault="00080F8B" w:rsidP="007563C1">
            <w:pPr>
              <w:jc w:val="center"/>
              <w:rPr>
                <w:rFonts w:ascii="Calibri" w:hAnsi="Calibri" w:cs="Arial"/>
                <w:lang w:eastAsia="cs-CZ"/>
              </w:rPr>
            </w:pPr>
            <w:r w:rsidRPr="00B04AAF">
              <w:rPr>
                <w:rFonts w:ascii="Calibri" w:hAnsi="Calibri" w:cs="Arial"/>
                <w:lang w:eastAsia="cs-CZ"/>
              </w:rPr>
              <w:t>20322</w:t>
            </w:r>
          </w:p>
        </w:tc>
      </w:tr>
      <w:tr w:rsidR="00080F8B" w:rsidRPr="00B04AAF" w:rsidTr="0077155C">
        <w:trPr>
          <w:trHeight w:val="300"/>
        </w:trPr>
        <w:tc>
          <w:tcPr>
            <w:tcW w:w="7234" w:type="dxa"/>
            <w:tcBorders>
              <w:top w:val="nil"/>
              <w:left w:val="single" w:sz="8" w:space="0" w:color="auto"/>
              <w:bottom w:val="single" w:sz="4" w:space="0" w:color="auto"/>
              <w:right w:val="single" w:sz="4" w:space="0" w:color="auto"/>
            </w:tcBorders>
            <w:shd w:val="clear" w:color="auto" w:fill="auto"/>
            <w:noWrap/>
            <w:vAlign w:val="bottom"/>
            <w:hideMark/>
          </w:tcPr>
          <w:p w:rsidR="00080F8B" w:rsidRPr="00B04AAF" w:rsidRDefault="00080F8B" w:rsidP="007563C1">
            <w:pPr>
              <w:ind w:firstLineChars="200" w:firstLine="480"/>
              <w:rPr>
                <w:rFonts w:ascii="Calibri" w:hAnsi="Calibri" w:cs="Arial"/>
                <w:lang w:eastAsia="cs-CZ"/>
              </w:rPr>
            </w:pPr>
            <w:r w:rsidRPr="00B04AAF">
              <w:rPr>
                <w:rFonts w:ascii="Calibri" w:hAnsi="Calibri" w:cs="Arial"/>
                <w:lang w:eastAsia="cs-CZ"/>
              </w:rPr>
              <w:t>MSC Nastran Implicit Nonlinear (SOL 600) Multiprocessor - 32 CPU</w:t>
            </w:r>
          </w:p>
        </w:tc>
        <w:tc>
          <w:tcPr>
            <w:tcW w:w="2127" w:type="dxa"/>
            <w:tcBorders>
              <w:top w:val="nil"/>
              <w:left w:val="nil"/>
              <w:bottom w:val="single" w:sz="4" w:space="0" w:color="auto"/>
              <w:right w:val="single" w:sz="8" w:space="0" w:color="auto"/>
            </w:tcBorders>
            <w:shd w:val="clear" w:color="auto" w:fill="auto"/>
            <w:noWrap/>
            <w:vAlign w:val="bottom"/>
            <w:hideMark/>
          </w:tcPr>
          <w:p w:rsidR="00080F8B" w:rsidRPr="00B04AAF" w:rsidRDefault="00080F8B" w:rsidP="007563C1">
            <w:pPr>
              <w:jc w:val="center"/>
              <w:rPr>
                <w:rFonts w:ascii="Calibri" w:hAnsi="Calibri" w:cs="Arial"/>
                <w:lang w:eastAsia="cs-CZ"/>
              </w:rPr>
            </w:pPr>
            <w:r w:rsidRPr="00B04AAF">
              <w:rPr>
                <w:rFonts w:ascii="Calibri" w:hAnsi="Calibri" w:cs="Arial"/>
                <w:lang w:eastAsia="cs-CZ"/>
              </w:rPr>
              <w:t>20157</w:t>
            </w:r>
          </w:p>
        </w:tc>
      </w:tr>
      <w:tr w:rsidR="00080F8B" w:rsidRPr="00B04AAF" w:rsidTr="0077155C">
        <w:trPr>
          <w:trHeight w:val="300"/>
        </w:trPr>
        <w:tc>
          <w:tcPr>
            <w:tcW w:w="7234" w:type="dxa"/>
            <w:tcBorders>
              <w:top w:val="nil"/>
              <w:left w:val="single" w:sz="8" w:space="0" w:color="auto"/>
              <w:bottom w:val="single" w:sz="4" w:space="0" w:color="auto"/>
              <w:right w:val="single" w:sz="4" w:space="0" w:color="auto"/>
            </w:tcBorders>
            <w:shd w:val="clear" w:color="auto" w:fill="auto"/>
            <w:noWrap/>
            <w:vAlign w:val="bottom"/>
            <w:hideMark/>
          </w:tcPr>
          <w:p w:rsidR="00080F8B" w:rsidRPr="00B04AAF" w:rsidRDefault="00080F8B" w:rsidP="007563C1">
            <w:pPr>
              <w:ind w:firstLineChars="200" w:firstLine="480"/>
              <w:rPr>
                <w:rFonts w:ascii="Calibri" w:hAnsi="Calibri" w:cs="Arial"/>
                <w:lang w:eastAsia="cs-CZ"/>
              </w:rPr>
            </w:pPr>
            <w:r w:rsidRPr="00B04AAF">
              <w:rPr>
                <w:rFonts w:ascii="Calibri" w:hAnsi="Calibri" w:cs="Arial"/>
                <w:lang w:eastAsia="cs-CZ"/>
              </w:rPr>
              <w:t>MSC Nastran Advanced Nonlinear (SOL 400)</w:t>
            </w:r>
          </w:p>
        </w:tc>
        <w:tc>
          <w:tcPr>
            <w:tcW w:w="2127" w:type="dxa"/>
            <w:tcBorders>
              <w:top w:val="nil"/>
              <w:left w:val="nil"/>
              <w:bottom w:val="single" w:sz="4" w:space="0" w:color="auto"/>
              <w:right w:val="single" w:sz="8" w:space="0" w:color="auto"/>
            </w:tcBorders>
            <w:shd w:val="clear" w:color="auto" w:fill="auto"/>
            <w:noWrap/>
            <w:vAlign w:val="bottom"/>
            <w:hideMark/>
          </w:tcPr>
          <w:p w:rsidR="00080F8B" w:rsidRPr="00B04AAF" w:rsidRDefault="00080F8B" w:rsidP="007563C1">
            <w:pPr>
              <w:jc w:val="center"/>
              <w:rPr>
                <w:rFonts w:ascii="Calibri" w:hAnsi="Calibri" w:cs="Arial"/>
                <w:lang w:eastAsia="cs-CZ"/>
              </w:rPr>
            </w:pPr>
            <w:r w:rsidRPr="00B04AAF">
              <w:rPr>
                <w:rFonts w:ascii="Calibri" w:hAnsi="Calibri" w:cs="Arial"/>
                <w:lang w:eastAsia="cs-CZ"/>
              </w:rPr>
              <w:t>10363</w:t>
            </w:r>
          </w:p>
        </w:tc>
      </w:tr>
      <w:tr w:rsidR="00080F8B" w:rsidRPr="00B04AAF" w:rsidTr="0077155C">
        <w:trPr>
          <w:trHeight w:val="300"/>
        </w:trPr>
        <w:tc>
          <w:tcPr>
            <w:tcW w:w="7234" w:type="dxa"/>
            <w:tcBorders>
              <w:top w:val="nil"/>
              <w:left w:val="single" w:sz="8" w:space="0" w:color="auto"/>
              <w:bottom w:val="single" w:sz="4" w:space="0" w:color="auto"/>
              <w:right w:val="single" w:sz="4" w:space="0" w:color="auto"/>
            </w:tcBorders>
            <w:shd w:val="clear" w:color="auto" w:fill="auto"/>
            <w:noWrap/>
            <w:vAlign w:val="bottom"/>
            <w:hideMark/>
          </w:tcPr>
          <w:p w:rsidR="00080F8B" w:rsidRPr="00B04AAF" w:rsidRDefault="00080F8B" w:rsidP="007563C1">
            <w:pPr>
              <w:ind w:firstLineChars="200" w:firstLine="480"/>
              <w:rPr>
                <w:rFonts w:ascii="Calibri" w:hAnsi="Calibri" w:cs="Arial"/>
                <w:lang w:eastAsia="cs-CZ"/>
              </w:rPr>
            </w:pPr>
            <w:r w:rsidRPr="00B04AAF">
              <w:rPr>
                <w:rFonts w:ascii="Calibri" w:hAnsi="Calibri" w:cs="Arial"/>
                <w:lang w:eastAsia="cs-CZ"/>
              </w:rPr>
              <w:t>MSC Nastran Advanced Heat Thermal (RC Network)</w:t>
            </w:r>
          </w:p>
        </w:tc>
        <w:tc>
          <w:tcPr>
            <w:tcW w:w="2127" w:type="dxa"/>
            <w:tcBorders>
              <w:top w:val="nil"/>
              <w:left w:val="nil"/>
              <w:bottom w:val="single" w:sz="4" w:space="0" w:color="auto"/>
              <w:right w:val="single" w:sz="8" w:space="0" w:color="auto"/>
            </w:tcBorders>
            <w:shd w:val="clear" w:color="auto" w:fill="auto"/>
            <w:noWrap/>
            <w:vAlign w:val="bottom"/>
            <w:hideMark/>
          </w:tcPr>
          <w:p w:rsidR="00080F8B" w:rsidRPr="00B04AAF" w:rsidRDefault="00080F8B" w:rsidP="007563C1">
            <w:pPr>
              <w:jc w:val="center"/>
              <w:rPr>
                <w:rFonts w:ascii="Calibri" w:hAnsi="Calibri" w:cs="Arial"/>
                <w:lang w:eastAsia="cs-CZ"/>
              </w:rPr>
            </w:pPr>
            <w:r w:rsidRPr="00B04AAF">
              <w:rPr>
                <w:rFonts w:ascii="Calibri" w:hAnsi="Calibri" w:cs="Arial"/>
                <w:lang w:eastAsia="cs-CZ"/>
              </w:rPr>
              <w:t>10475</w:t>
            </w:r>
          </w:p>
        </w:tc>
      </w:tr>
      <w:tr w:rsidR="00080F8B" w:rsidRPr="00B04AAF" w:rsidTr="0077155C">
        <w:trPr>
          <w:trHeight w:val="300"/>
        </w:trPr>
        <w:tc>
          <w:tcPr>
            <w:tcW w:w="7234" w:type="dxa"/>
            <w:tcBorders>
              <w:top w:val="nil"/>
              <w:left w:val="single" w:sz="8" w:space="0" w:color="auto"/>
              <w:bottom w:val="single" w:sz="4" w:space="0" w:color="auto"/>
              <w:right w:val="single" w:sz="4" w:space="0" w:color="auto"/>
            </w:tcBorders>
            <w:shd w:val="clear" w:color="auto" w:fill="auto"/>
            <w:noWrap/>
            <w:vAlign w:val="bottom"/>
            <w:hideMark/>
          </w:tcPr>
          <w:p w:rsidR="00080F8B" w:rsidRPr="00B04AAF" w:rsidRDefault="00080F8B" w:rsidP="007563C1">
            <w:pPr>
              <w:ind w:firstLineChars="200" w:firstLine="480"/>
              <w:rPr>
                <w:rFonts w:ascii="Calibri" w:hAnsi="Calibri" w:cs="Arial"/>
                <w:lang w:eastAsia="cs-CZ"/>
              </w:rPr>
            </w:pPr>
            <w:r w:rsidRPr="00B04AAF">
              <w:rPr>
                <w:rFonts w:ascii="Calibri" w:hAnsi="Calibri" w:cs="Arial"/>
                <w:lang w:eastAsia="cs-CZ"/>
              </w:rPr>
              <w:t>MSC Nastran Rotordynamics</w:t>
            </w:r>
          </w:p>
        </w:tc>
        <w:tc>
          <w:tcPr>
            <w:tcW w:w="2127" w:type="dxa"/>
            <w:tcBorders>
              <w:top w:val="nil"/>
              <w:left w:val="nil"/>
              <w:bottom w:val="single" w:sz="4" w:space="0" w:color="auto"/>
              <w:right w:val="single" w:sz="8" w:space="0" w:color="auto"/>
            </w:tcBorders>
            <w:shd w:val="clear" w:color="auto" w:fill="auto"/>
            <w:noWrap/>
            <w:vAlign w:val="bottom"/>
            <w:hideMark/>
          </w:tcPr>
          <w:p w:rsidR="00080F8B" w:rsidRPr="00B04AAF" w:rsidRDefault="00080F8B" w:rsidP="007563C1">
            <w:pPr>
              <w:jc w:val="center"/>
              <w:rPr>
                <w:rFonts w:ascii="Calibri" w:hAnsi="Calibri" w:cs="Arial"/>
                <w:lang w:eastAsia="cs-CZ"/>
              </w:rPr>
            </w:pPr>
            <w:r w:rsidRPr="00B04AAF">
              <w:rPr>
                <w:rFonts w:ascii="Calibri" w:hAnsi="Calibri" w:cs="Arial"/>
                <w:lang w:eastAsia="cs-CZ"/>
              </w:rPr>
              <w:t>10232</w:t>
            </w:r>
          </w:p>
        </w:tc>
      </w:tr>
      <w:tr w:rsidR="00080F8B" w:rsidRPr="00B04AAF" w:rsidTr="0077155C">
        <w:trPr>
          <w:trHeight w:val="300"/>
        </w:trPr>
        <w:tc>
          <w:tcPr>
            <w:tcW w:w="7234" w:type="dxa"/>
            <w:tcBorders>
              <w:top w:val="nil"/>
              <w:left w:val="single" w:sz="8" w:space="0" w:color="auto"/>
              <w:bottom w:val="single" w:sz="4" w:space="0" w:color="auto"/>
              <w:right w:val="single" w:sz="4" w:space="0" w:color="auto"/>
            </w:tcBorders>
            <w:shd w:val="clear" w:color="auto" w:fill="auto"/>
            <w:noWrap/>
            <w:vAlign w:val="bottom"/>
            <w:hideMark/>
          </w:tcPr>
          <w:p w:rsidR="00080F8B" w:rsidRPr="00B04AAF" w:rsidRDefault="00080F8B" w:rsidP="007563C1">
            <w:pPr>
              <w:ind w:firstLineChars="200" w:firstLine="480"/>
              <w:rPr>
                <w:rFonts w:ascii="Calibri" w:hAnsi="Calibri" w:cs="Arial"/>
                <w:lang w:eastAsia="cs-CZ"/>
              </w:rPr>
            </w:pPr>
            <w:r w:rsidRPr="00B04AAF">
              <w:rPr>
                <w:rFonts w:ascii="Calibri" w:hAnsi="Calibri" w:cs="Arial"/>
                <w:lang w:eastAsia="cs-CZ"/>
              </w:rPr>
              <w:t>MSC Nastran Aeroelasticity I</w:t>
            </w:r>
          </w:p>
        </w:tc>
        <w:tc>
          <w:tcPr>
            <w:tcW w:w="2127" w:type="dxa"/>
            <w:tcBorders>
              <w:top w:val="nil"/>
              <w:left w:val="nil"/>
              <w:bottom w:val="single" w:sz="4" w:space="0" w:color="auto"/>
              <w:right w:val="single" w:sz="8" w:space="0" w:color="auto"/>
            </w:tcBorders>
            <w:shd w:val="clear" w:color="auto" w:fill="auto"/>
            <w:noWrap/>
            <w:vAlign w:val="bottom"/>
            <w:hideMark/>
          </w:tcPr>
          <w:p w:rsidR="00080F8B" w:rsidRPr="00B04AAF" w:rsidRDefault="00080F8B" w:rsidP="007563C1">
            <w:pPr>
              <w:jc w:val="center"/>
              <w:rPr>
                <w:rFonts w:ascii="Calibri" w:hAnsi="Calibri" w:cs="Arial"/>
                <w:lang w:eastAsia="cs-CZ"/>
              </w:rPr>
            </w:pPr>
            <w:r w:rsidRPr="00B04AAF">
              <w:rPr>
                <w:rFonts w:ascii="Calibri" w:hAnsi="Calibri" w:cs="Arial"/>
                <w:lang w:eastAsia="cs-CZ"/>
              </w:rPr>
              <w:t>1033</w:t>
            </w:r>
          </w:p>
        </w:tc>
      </w:tr>
      <w:tr w:rsidR="00080F8B" w:rsidRPr="00B04AAF" w:rsidTr="0077155C">
        <w:trPr>
          <w:trHeight w:val="300"/>
        </w:trPr>
        <w:tc>
          <w:tcPr>
            <w:tcW w:w="7234" w:type="dxa"/>
            <w:tcBorders>
              <w:top w:val="nil"/>
              <w:left w:val="single" w:sz="8" w:space="0" w:color="auto"/>
              <w:bottom w:val="single" w:sz="4" w:space="0" w:color="auto"/>
              <w:right w:val="single" w:sz="4" w:space="0" w:color="auto"/>
            </w:tcBorders>
            <w:shd w:val="clear" w:color="auto" w:fill="auto"/>
            <w:noWrap/>
            <w:vAlign w:val="bottom"/>
            <w:hideMark/>
          </w:tcPr>
          <w:p w:rsidR="00080F8B" w:rsidRPr="00B04AAF" w:rsidRDefault="00080F8B" w:rsidP="007563C1">
            <w:pPr>
              <w:ind w:firstLineChars="200" w:firstLine="480"/>
              <w:rPr>
                <w:rFonts w:ascii="Calibri" w:hAnsi="Calibri" w:cs="Arial"/>
                <w:lang w:eastAsia="cs-CZ"/>
              </w:rPr>
            </w:pPr>
            <w:r w:rsidRPr="00B04AAF">
              <w:rPr>
                <w:rFonts w:ascii="Calibri" w:hAnsi="Calibri" w:cs="Arial"/>
                <w:lang w:eastAsia="cs-CZ"/>
              </w:rPr>
              <w:t>MSC Nastran GPU (Unlimited Cores)</w:t>
            </w:r>
          </w:p>
        </w:tc>
        <w:tc>
          <w:tcPr>
            <w:tcW w:w="2127" w:type="dxa"/>
            <w:tcBorders>
              <w:top w:val="nil"/>
              <w:left w:val="nil"/>
              <w:bottom w:val="single" w:sz="4" w:space="0" w:color="auto"/>
              <w:right w:val="single" w:sz="8" w:space="0" w:color="auto"/>
            </w:tcBorders>
            <w:shd w:val="clear" w:color="auto" w:fill="auto"/>
            <w:noWrap/>
            <w:vAlign w:val="bottom"/>
            <w:hideMark/>
          </w:tcPr>
          <w:p w:rsidR="00080F8B" w:rsidRPr="00B04AAF" w:rsidRDefault="00080F8B" w:rsidP="007563C1">
            <w:pPr>
              <w:jc w:val="center"/>
              <w:rPr>
                <w:rFonts w:ascii="Calibri" w:hAnsi="Calibri" w:cs="Arial"/>
                <w:lang w:eastAsia="cs-CZ"/>
              </w:rPr>
            </w:pPr>
            <w:r w:rsidRPr="00B04AAF">
              <w:rPr>
                <w:rFonts w:ascii="Calibri" w:hAnsi="Calibri" w:cs="Arial"/>
                <w:lang w:eastAsia="cs-CZ"/>
              </w:rPr>
              <w:t>10509</w:t>
            </w:r>
          </w:p>
        </w:tc>
      </w:tr>
      <w:tr w:rsidR="00080F8B" w:rsidRPr="00B04AAF" w:rsidTr="0077155C">
        <w:trPr>
          <w:trHeight w:val="300"/>
        </w:trPr>
        <w:tc>
          <w:tcPr>
            <w:tcW w:w="7234" w:type="dxa"/>
            <w:tcBorders>
              <w:top w:val="nil"/>
              <w:left w:val="single" w:sz="8" w:space="0" w:color="auto"/>
              <w:bottom w:val="single" w:sz="4" w:space="0" w:color="auto"/>
              <w:right w:val="single" w:sz="4" w:space="0" w:color="auto"/>
            </w:tcBorders>
            <w:shd w:val="clear" w:color="auto" w:fill="auto"/>
            <w:noWrap/>
            <w:vAlign w:val="bottom"/>
            <w:hideMark/>
          </w:tcPr>
          <w:p w:rsidR="00080F8B" w:rsidRPr="00B04AAF" w:rsidRDefault="00080F8B" w:rsidP="007563C1">
            <w:pPr>
              <w:ind w:firstLineChars="200" w:firstLine="480"/>
              <w:rPr>
                <w:rFonts w:ascii="Calibri" w:hAnsi="Calibri" w:cs="Arial"/>
                <w:lang w:eastAsia="cs-CZ"/>
              </w:rPr>
            </w:pPr>
            <w:r w:rsidRPr="00B04AAF">
              <w:rPr>
                <w:rFonts w:ascii="Calibri" w:hAnsi="Calibri" w:cs="Arial"/>
                <w:lang w:eastAsia="cs-CZ"/>
              </w:rPr>
              <w:t>MSC Nastran Embedded Fatigue - Standard</w:t>
            </w:r>
          </w:p>
        </w:tc>
        <w:tc>
          <w:tcPr>
            <w:tcW w:w="2127" w:type="dxa"/>
            <w:tcBorders>
              <w:top w:val="nil"/>
              <w:left w:val="nil"/>
              <w:bottom w:val="single" w:sz="4" w:space="0" w:color="auto"/>
              <w:right w:val="single" w:sz="8" w:space="0" w:color="auto"/>
            </w:tcBorders>
            <w:shd w:val="clear" w:color="auto" w:fill="auto"/>
            <w:noWrap/>
            <w:vAlign w:val="bottom"/>
            <w:hideMark/>
          </w:tcPr>
          <w:p w:rsidR="00080F8B" w:rsidRPr="00B04AAF" w:rsidRDefault="00080F8B" w:rsidP="007563C1">
            <w:pPr>
              <w:jc w:val="center"/>
              <w:rPr>
                <w:rFonts w:ascii="Calibri" w:hAnsi="Calibri" w:cs="Arial"/>
                <w:lang w:eastAsia="cs-CZ"/>
              </w:rPr>
            </w:pPr>
            <w:r w:rsidRPr="00B04AAF">
              <w:rPr>
                <w:rFonts w:ascii="Calibri" w:hAnsi="Calibri" w:cs="Arial"/>
                <w:lang w:eastAsia="cs-CZ"/>
              </w:rPr>
              <w:t>10565</w:t>
            </w:r>
          </w:p>
        </w:tc>
      </w:tr>
      <w:tr w:rsidR="00080F8B" w:rsidRPr="00B04AAF" w:rsidTr="0077155C">
        <w:trPr>
          <w:trHeight w:val="300"/>
        </w:trPr>
        <w:tc>
          <w:tcPr>
            <w:tcW w:w="7234" w:type="dxa"/>
            <w:tcBorders>
              <w:top w:val="nil"/>
              <w:left w:val="single" w:sz="8" w:space="0" w:color="auto"/>
              <w:bottom w:val="single" w:sz="4" w:space="0" w:color="auto"/>
              <w:right w:val="single" w:sz="4" w:space="0" w:color="auto"/>
            </w:tcBorders>
            <w:shd w:val="clear" w:color="auto" w:fill="auto"/>
            <w:noWrap/>
            <w:vAlign w:val="bottom"/>
            <w:hideMark/>
          </w:tcPr>
          <w:p w:rsidR="00080F8B" w:rsidRPr="00B04AAF" w:rsidRDefault="00080F8B" w:rsidP="007563C1">
            <w:pPr>
              <w:ind w:firstLineChars="200" w:firstLine="480"/>
              <w:rPr>
                <w:rFonts w:ascii="Calibri" w:hAnsi="Calibri" w:cs="Arial"/>
                <w:lang w:eastAsia="cs-CZ"/>
              </w:rPr>
            </w:pPr>
            <w:r w:rsidRPr="00B04AAF">
              <w:rPr>
                <w:rFonts w:ascii="Calibri" w:hAnsi="Calibri" w:cs="Arial"/>
                <w:lang w:eastAsia="cs-CZ"/>
              </w:rPr>
              <w:t>MSC Nastran Embedded Fatigue - Advanced I</w:t>
            </w:r>
          </w:p>
        </w:tc>
        <w:tc>
          <w:tcPr>
            <w:tcW w:w="2127" w:type="dxa"/>
            <w:tcBorders>
              <w:top w:val="nil"/>
              <w:left w:val="nil"/>
              <w:bottom w:val="single" w:sz="4" w:space="0" w:color="auto"/>
              <w:right w:val="single" w:sz="8" w:space="0" w:color="auto"/>
            </w:tcBorders>
            <w:shd w:val="clear" w:color="auto" w:fill="auto"/>
            <w:noWrap/>
            <w:vAlign w:val="bottom"/>
            <w:hideMark/>
          </w:tcPr>
          <w:p w:rsidR="00080F8B" w:rsidRPr="00B04AAF" w:rsidRDefault="00080F8B" w:rsidP="007563C1">
            <w:pPr>
              <w:jc w:val="center"/>
              <w:rPr>
                <w:rFonts w:ascii="Calibri" w:hAnsi="Calibri" w:cs="Arial"/>
                <w:lang w:eastAsia="cs-CZ"/>
              </w:rPr>
            </w:pPr>
            <w:r w:rsidRPr="00B04AAF">
              <w:rPr>
                <w:rFonts w:ascii="Calibri" w:hAnsi="Calibri" w:cs="Arial"/>
                <w:lang w:eastAsia="cs-CZ"/>
              </w:rPr>
              <w:t>10567</w:t>
            </w:r>
          </w:p>
        </w:tc>
      </w:tr>
      <w:tr w:rsidR="00080F8B" w:rsidRPr="00B04AAF" w:rsidTr="0077155C">
        <w:trPr>
          <w:trHeight w:val="300"/>
        </w:trPr>
        <w:tc>
          <w:tcPr>
            <w:tcW w:w="7234" w:type="dxa"/>
            <w:tcBorders>
              <w:top w:val="nil"/>
              <w:left w:val="single" w:sz="8" w:space="0" w:color="auto"/>
              <w:bottom w:val="single" w:sz="4" w:space="0" w:color="auto"/>
              <w:right w:val="single" w:sz="4" w:space="0" w:color="auto"/>
            </w:tcBorders>
            <w:shd w:val="clear" w:color="auto" w:fill="auto"/>
            <w:noWrap/>
            <w:vAlign w:val="bottom"/>
            <w:hideMark/>
          </w:tcPr>
          <w:p w:rsidR="00080F8B" w:rsidRPr="00B04AAF" w:rsidRDefault="00080F8B" w:rsidP="007563C1">
            <w:pPr>
              <w:ind w:firstLineChars="200" w:firstLine="480"/>
              <w:rPr>
                <w:rFonts w:ascii="Calibri" w:hAnsi="Calibri" w:cs="Arial"/>
                <w:lang w:eastAsia="cs-CZ"/>
              </w:rPr>
            </w:pPr>
            <w:r w:rsidRPr="00B04AAF">
              <w:rPr>
                <w:rFonts w:ascii="Calibri" w:hAnsi="Calibri" w:cs="Arial"/>
                <w:lang w:eastAsia="cs-CZ"/>
              </w:rPr>
              <w:t>MSC Nastran Digimat Interface</w:t>
            </w:r>
          </w:p>
        </w:tc>
        <w:tc>
          <w:tcPr>
            <w:tcW w:w="2127" w:type="dxa"/>
            <w:tcBorders>
              <w:top w:val="nil"/>
              <w:left w:val="nil"/>
              <w:bottom w:val="single" w:sz="4" w:space="0" w:color="auto"/>
              <w:right w:val="single" w:sz="8" w:space="0" w:color="auto"/>
            </w:tcBorders>
            <w:shd w:val="clear" w:color="auto" w:fill="auto"/>
            <w:noWrap/>
            <w:vAlign w:val="bottom"/>
            <w:hideMark/>
          </w:tcPr>
          <w:p w:rsidR="00080F8B" w:rsidRPr="00B04AAF" w:rsidRDefault="00080F8B" w:rsidP="007563C1">
            <w:pPr>
              <w:jc w:val="center"/>
              <w:rPr>
                <w:rFonts w:ascii="Calibri" w:hAnsi="Calibri" w:cs="Arial"/>
                <w:lang w:eastAsia="cs-CZ"/>
              </w:rPr>
            </w:pPr>
            <w:r w:rsidRPr="00B04AAF">
              <w:rPr>
                <w:rFonts w:ascii="Calibri" w:hAnsi="Calibri" w:cs="Arial"/>
                <w:lang w:eastAsia="cs-CZ"/>
              </w:rPr>
              <w:t>10614</w:t>
            </w:r>
          </w:p>
        </w:tc>
      </w:tr>
      <w:tr w:rsidR="00080F8B" w:rsidRPr="00B04AAF" w:rsidTr="0077155C">
        <w:trPr>
          <w:trHeight w:val="300"/>
        </w:trPr>
        <w:tc>
          <w:tcPr>
            <w:tcW w:w="7234" w:type="dxa"/>
            <w:tcBorders>
              <w:top w:val="nil"/>
              <w:left w:val="single" w:sz="8" w:space="0" w:color="auto"/>
              <w:bottom w:val="single" w:sz="4" w:space="0" w:color="auto"/>
              <w:right w:val="single" w:sz="4" w:space="0" w:color="auto"/>
            </w:tcBorders>
            <w:shd w:val="clear" w:color="auto" w:fill="auto"/>
            <w:noWrap/>
            <w:vAlign w:val="bottom"/>
            <w:hideMark/>
          </w:tcPr>
          <w:p w:rsidR="00080F8B" w:rsidRPr="00B04AAF" w:rsidRDefault="00080F8B" w:rsidP="007563C1">
            <w:pPr>
              <w:ind w:firstLineChars="200" w:firstLine="480"/>
              <w:rPr>
                <w:rFonts w:ascii="Calibri" w:hAnsi="Calibri" w:cs="Arial"/>
                <w:lang w:eastAsia="cs-CZ"/>
              </w:rPr>
            </w:pPr>
            <w:r w:rsidRPr="00B04AAF">
              <w:rPr>
                <w:rFonts w:ascii="Calibri" w:hAnsi="Calibri" w:cs="Arial"/>
                <w:lang w:eastAsia="cs-CZ"/>
              </w:rPr>
              <w:t>MSC Nastran Digimat Parallel (32 Cores)</w:t>
            </w:r>
          </w:p>
        </w:tc>
        <w:tc>
          <w:tcPr>
            <w:tcW w:w="2127" w:type="dxa"/>
            <w:tcBorders>
              <w:top w:val="nil"/>
              <w:left w:val="nil"/>
              <w:bottom w:val="single" w:sz="4" w:space="0" w:color="auto"/>
              <w:right w:val="single" w:sz="8" w:space="0" w:color="auto"/>
            </w:tcBorders>
            <w:shd w:val="clear" w:color="auto" w:fill="auto"/>
            <w:noWrap/>
            <w:vAlign w:val="bottom"/>
            <w:hideMark/>
          </w:tcPr>
          <w:p w:rsidR="00080F8B" w:rsidRPr="00B04AAF" w:rsidRDefault="00080F8B" w:rsidP="007563C1">
            <w:pPr>
              <w:jc w:val="center"/>
              <w:rPr>
                <w:rFonts w:ascii="Calibri" w:hAnsi="Calibri" w:cs="Arial"/>
                <w:lang w:eastAsia="cs-CZ"/>
              </w:rPr>
            </w:pPr>
            <w:r w:rsidRPr="00B04AAF">
              <w:rPr>
                <w:rFonts w:ascii="Calibri" w:hAnsi="Calibri" w:cs="Arial"/>
                <w:lang w:eastAsia="cs-CZ"/>
              </w:rPr>
              <w:t>10615</w:t>
            </w:r>
          </w:p>
        </w:tc>
      </w:tr>
      <w:tr w:rsidR="00080F8B" w:rsidRPr="00B04AAF" w:rsidTr="0077155C">
        <w:trPr>
          <w:trHeight w:val="300"/>
        </w:trPr>
        <w:tc>
          <w:tcPr>
            <w:tcW w:w="7234" w:type="dxa"/>
            <w:tcBorders>
              <w:top w:val="nil"/>
              <w:left w:val="single" w:sz="8" w:space="0" w:color="auto"/>
              <w:bottom w:val="single" w:sz="4" w:space="0" w:color="auto"/>
              <w:right w:val="single" w:sz="4" w:space="0" w:color="auto"/>
            </w:tcBorders>
            <w:shd w:val="clear" w:color="auto" w:fill="auto"/>
            <w:noWrap/>
            <w:vAlign w:val="bottom"/>
            <w:hideMark/>
          </w:tcPr>
          <w:p w:rsidR="00080F8B" w:rsidRPr="00B04AAF" w:rsidRDefault="00080F8B" w:rsidP="007563C1">
            <w:pPr>
              <w:ind w:firstLineChars="200" w:firstLine="480"/>
              <w:rPr>
                <w:rFonts w:ascii="Calibri" w:hAnsi="Calibri" w:cs="Arial"/>
                <w:lang w:eastAsia="cs-CZ"/>
              </w:rPr>
            </w:pPr>
            <w:r w:rsidRPr="00B04AAF">
              <w:rPr>
                <w:rFonts w:ascii="Calibri" w:hAnsi="Calibri" w:cs="Arial"/>
                <w:lang w:eastAsia="cs-CZ"/>
              </w:rPr>
              <w:t>MSC Nastran Parallel (32 Cores)</w:t>
            </w:r>
          </w:p>
        </w:tc>
        <w:tc>
          <w:tcPr>
            <w:tcW w:w="2127" w:type="dxa"/>
            <w:tcBorders>
              <w:top w:val="nil"/>
              <w:left w:val="nil"/>
              <w:bottom w:val="single" w:sz="4" w:space="0" w:color="auto"/>
              <w:right w:val="single" w:sz="8" w:space="0" w:color="auto"/>
            </w:tcBorders>
            <w:shd w:val="clear" w:color="auto" w:fill="auto"/>
            <w:noWrap/>
            <w:vAlign w:val="bottom"/>
            <w:hideMark/>
          </w:tcPr>
          <w:p w:rsidR="00080F8B" w:rsidRPr="00B04AAF" w:rsidRDefault="00080F8B" w:rsidP="007563C1">
            <w:pPr>
              <w:jc w:val="center"/>
              <w:rPr>
                <w:rFonts w:ascii="Calibri" w:hAnsi="Calibri" w:cs="Arial"/>
                <w:lang w:eastAsia="cs-CZ"/>
              </w:rPr>
            </w:pPr>
            <w:r w:rsidRPr="00B04AAF">
              <w:rPr>
                <w:rFonts w:ascii="Calibri" w:hAnsi="Calibri" w:cs="Arial"/>
                <w:lang w:eastAsia="cs-CZ"/>
              </w:rPr>
              <w:t>10735</w:t>
            </w:r>
          </w:p>
        </w:tc>
      </w:tr>
      <w:tr w:rsidR="00080F8B" w:rsidRPr="00B04AAF" w:rsidTr="0077155C">
        <w:trPr>
          <w:trHeight w:val="300"/>
        </w:trPr>
        <w:tc>
          <w:tcPr>
            <w:tcW w:w="7234" w:type="dxa"/>
            <w:tcBorders>
              <w:top w:val="nil"/>
              <w:left w:val="single" w:sz="8" w:space="0" w:color="auto"/>
              <w:bottom w:val="single" w:sz="4" w:space="0" w:color="auto"/>
              <w:right w:val="single" w:sz="4" w:space="0" w:color="auto"/>
            </w:tcBorders>
            <w:shd w:val="clear" w:color="auto" w:fill="auto"/>
            <w:noWrap/>
            <w:vAlign w:val="bottom"/>
            <w:hideMark/>
          </w:tcPr>
          <w:p w:rsidR="00080F8B" w:rsidRPr="00B04AAF" w:rsidRDefault="00804CC8" w:rsidP="007563C1">
            <w:pPr>
              <w:ind w:firstLineChars="100" w:firstLine="240"/>
              <w:rPr>
                <w:rFonts w:ascii="Calibri" w:hAnsi="Calibri" w:cs="Arial"/>
                <w:color w:val="0000FF"/>
                <w:u w:val="single"/>
                <w:lang w:eastAsia="cs-CZ"/>
              </w:rPr>
            </w:pPr>
            <w:hyperlink r:id="rId15" w:anchor="MSCPatran" w:history="1">
              <w:r w:rsidR="00080F8B" w:rsidRPr="00B04AAF">
                <w:rPr>
                  <w:rFonts w:ascii="Calibri" w:hAnsi="Calibri" w:cs="Arial"/>
                  <w:color w:val="0000FF"/>
                  <w:u w:val="single"/>
                  <w:lang w:eastAsia="cs-CZ"/>
                </w:rPr>
                <w:t>Patran Basic Package</w:t>
              </w:r>
            </w:hyperlink>
          </w:p>
        </w:tc>
        <w:tc>
          <w:tcPr>
            <w:tcW w:w="2127" w:type="dxa"/>
            <w:tcBorders>
              <w:top w:val="nil"/>
              <w:left w:val="nil"/>
              <w:bottom w:val="single" w:sz="4" w:space="0" w:color="auto"/>
              <w:right w:val="single" w:sz="8" w:space="0" w:color="auto"/>
            </w:tcBorders>
            <w:shd w:val="clear" w:color="auto" w:fill="auto"/>
            <w:noWrap/>
            <w:vAlign w:val="bottom"/>
            <w:hideMark/>
          </w:tcPr>
          <w:p w:rsidR="00080F8B" w:rsidRPr="00B04AAF" w:rsidRDefault="00080F8B" w:rsidP="007563C1">
            <w:pPr>
              <w:jc w:val="center"/>
              <w:rPr>
                <w:rFonts w:ascii="Calibri" w:hAnsi="Calibri" w:cs="Arial"/>
                <w:lang w:eastAsia="cs-CZ"/>
              </w:rPr>
            </w:pPr>
            <w:r w:rsidRPr="00B04AAF">
              <w:rPr>
                <w:rFonts w:ascii="Calibri" w:hAnsi="Calibri" w:cs="Arial"/>
                <w:lang w:eastAsia="cs-CZ"/>
              </w:rPr>
              <w:t>20273</w:t>
            </w:r>
          </w:p>
        </w:tc>
      </w:tr>
      <w:tr w:rsidR="00080F8B" w:rsidRPr="00B04AAF" w:rsidTr="0077155C">
        <w:trPr>
          <w:trHeight w:val="300"/>
        </w:trPr>
        <w:tc>
          <w:tcPr>
            <w:tcW w:w="7234" w:type="dxa"/>
            <w:tcBorders>
              <w:top w:val="nil"/>
              <w:left w:val="single" w:sz="8" w:space="0" w:color="auto"/>
              <w:bottom w:val="single" w:sz="4" w:space="0" w:color="auto"/>
              <w:right w:val="single" w:sz="4" w:space="0" w:color="auto"/>
            </w:tcBorders>
            <w:shd w:val="clear" w:color="auto" w:fill="auto"/>
            <w:noWrap/>
            <w:vAlign w:val="bottom"/>
            <w:hideMark/>
          </w:tcPr>
          <w:p w:rsidR="00080F8B" w:rsidRPr="00B04AAF" w:rsidRDefault="00080F8B" w:rsidP="007563C1">
            <w:pPr>
              <w:ind w:firstLineChars="200" w:firstLine="480"/>
              <w:rPr>
                <w:rFonts w:ascii="Calibri" w:hAnsi="Calibri" w:cs="Arial"/>
                <w:lang w:eastAsia="cs-CZ"/>
              </w:rPr>
            </w:pPr>
            <w:r w:rsidRPr="00B04AAF">
              <w:rPr>
                <w:rFonts w:ascii="Calibri" w:hAnsi="Calibri" w:cs="Arial"/>
                <w:lang w:eastAsia="cs-CZ"/>
              </w:rPr>
              <w:t>Patran Generic Geometry Translators</w:t>
            </w:r>
          </w:p>
        </w:tc>
        <w:tc>
          <w:tcPr>
            <w:tcW w:w="2127" w:type="dxa"/>
            <w:tcBorders>
              <w:top w:val="nil"/>
              <w:left w:val="nil"/>
              <w:bottom w:val="single" w:sz="4" w:space="0" w:color="auto"/>
              <w:right w:val="single" w:sz="8" w:space="0" w:color="auto"/>
            </w:tcBorders>
            <w:shd w:val="clear" w:color="auto" w:fill="auto"/>
            <w:noWrap/>
            <w:vAlign w:val="bottom"/>
            <w:hideMark/>
          </w:tcPr>
          <w:p w:rsidR="00080F8B" w:rsidRPr="00B04AAF" w:rsidRDefault="00080F8B" w:rsidP="007563C1">
            <w:pPr>
              <w:jc w:val="center"/>
              <w:rPr>
                <w:rFonts w:ascii="Calibri" w:hAnsi="Calibri" w:cs="Arial"/>
                <w:lang w:eastAsia="cs-CZ"/>
              </w:rPr>
            </w:pPr>
            <w:r w:rsidRPr="00B04AAF">
              <w:rPr>
                <w:rFonts w:ascii="Calibri" w:hAnsi="Calibri" w:cs="Arial"/>
                <w:lang w:eastAsia="cs-CZ"/>
              </w:rPr>
              <w:t>10643</w:t>
            </w:r>
          </w:p>
        </w:tc>
      </w:tr>
      <w:tr w:rsidR="00080F8B" w:rsidRPr="00B04AAF" w:rsidTr="0077155C">
        <w:trPr>
          <w:trHeight w:val="300"/>
        </w:trPr>
        <w:tc>
          <w:tcPr>
            <w:tcW w:w="7234" w:type="dxa"/>
            <w:tcBorders>
              <w:top w:val="nil"/>
              <w:left w:val="single" w:sz="8" w:space="0" w:color="auto"/>
              <w:bottom w:val="single" w:sz="4" w:space="0" w:color="auto"/>
              <w:right w:val="single" w:sz="4" w:space="0" w:color="auto"/>
            </w:tcBorders>
            <w:shd w:val="clear" w:color="auto" w:fill="auto"/>
            <w:noWrap/>
            <w:vAlign w:val="bottom"/>
            <w:hideMark/>
          </w:tcPr>
          <w:p w:rsidR="00080F8B" w:rsidRPr="00B04AAF" w:rsidRDefault="00080F8B" w:rsidP="007563C1">
            <w:pPr>
              <w:ind w:firstLineChars="200" w:firstLine="480"/>
              <w:rPr>
                <w:rFonts w:ascii="Calibri" w:hAnsi="Calibri" w:cs="Arial"/>
                <w:lang w:eastAsia="cs-CZ"/>
              </w:rPr>
            </w:pPr>
            <w:r w:rsidRPr="00B04AAF">
              <w:rPr>
                <w:rFonts w:ascii="Calibri" w:hAnsi="Calibri" w:cs="Arial"/>
                <w:lang w:eastAsia="cs-CZ"/>
              </w:rPr>
              <w:t>Patran ACIS SAT Access</w:t>
            </w:r>
          </w:p>
        </w:tc>
        <w:tc>
          <w:tcPr>
            <w:tcW w:w="2127" w:type="dxa"/>
            <w:tcBorders>
              <w:top w:val="nil"/>
              <w:left w:val="nil"/>
              <w:bottom w:val="single" w:sz="4" w:space="0" w:color="auto"/>
              <w:right w:val="single" w:sz="8" w:space="0" w:color="auto"/>
            </w:tcBorders>
            <w:shd w:val="clear" w:color="auto" w:fill="auto"/>
            <w:noWrap/>
            <w:vAlign w:val="bottom"/>
            <w:hideMark/>
          </w:tcPr>
          <w:p w:rsidR="00080F8B" w:rsidRPr="00B04AAF" w:rsidRDefault="00080F8B" w:rsidP="007563C1">
            <w:pPr>
              <w:jc w:val="center"/>
              <w:rPr>
                <w:rFonts w:ascii="Calibri" w:hAnsi="Calibri" w:cs="Arial"/>
                <w:lang w:eastAsia="cs-CZ"/>
              </w:rPr>
            </w:pPr>
            <w:r w:rsidRPr="00B04AAF">
              <w:rPr>
                <w:rFonts w:ascii="Calibri" w:hAnsi="Calibri" w:cs="Arial"/>
                <w:lang w:eastAsia="cs-CZ"/>
              </w:rPr>
              <w:t>10644</w:t>
            </w:r>
          </w:p>
        </w:tc>
      </w:tr>
      <w:tr w:rsidR="00080F8B" w:rsidRPr="00B04AAF" w:rsidTr="0077155C">
        <w:trPr>
          <w:trHeight w:val="300"/>
        </w:trPr>
        <w:tc>
          <w:tcPr>
            <w:tcW w:w="7234" w:type="dxa"/>
            <w:tcBorders>
              <w:top w:val="nil"/>
              <w:left w:val="single" w:sz="8" w:space="0" w:color="auto"/>
              <w:bottom w:val="single" w:sz="4" w:space="0" w:color="auto"/>
              <w:right w:val="single" w:sz="4" w:space="0" w:color="auto"/>
            </w:tcBorders>
            <w:shd w:val="clear" w:color="auto" w:fill="auto"/>
            <w:noWrap/>
            <w:vAlign w:val="bottom"/>
            <w:hideMark/>
          </w:tcPr>
          <w:p w:rsidR="00080F8B" w:rsidRPr="00B04AAF" w:rsidRDefault="00080F8B" w:rsidP="007563C1">
            <w:pPr>
              <w:ind w:firstLineChars="200" w:firstLine="480"/>
              <w:rPr>
                <w:rFonts w:ascii="Calibri" w:hAnsi="Calibri" w:cs="Arial"/>
                <w:lang w:eastAsia="cs-CZ"/>
              </w:rPr>
            </w:pPr>
            <w:r w:rsidRPr="00B04AAF">
              <w:rPr>
                <w:rFonts w:ascii="Calibri" w:hAnsi="Calibri" w:cs="Arial"/>
                <w:lang w:eastAsia="cs-CZ"/>
              </w:rPr>
              <w:t>Patran CATIA V4 Access</w:t>
            </w:r>
          </w:p>
        </w:tc>
        <w:tc>
          <w:tcPr>
            <w:tcW w:w="2127" w:type="dxa"/>
            <w:tcBorders>
              <w:top w:val="nil"/>
              <w:left w:val="nil"/>
              <w:bottom w:val="single" w:sz="4" w:space="0" w:color="auto"/>
              <w:right w:val="single" w:sz="8" w:space="0" w:color="auto"/>
            </w:tcBorders>
            <w:shd w:val="clear" w:color="auto" w:fill="auto"/>
            <w:noWrap/>
            <w:vAlign w:val="bottom"/>
            <w:hideMark/>
          </w:tcPr>
          <w:p w:rsidR="00080F8B" w:rsidRPr="00B04AAF" w:rsidRDefault="00080F8B" w:rsidP="007563C1">
            <w:pPr>
              <w:jc w:val="center"/>
              <w:rPr>
                <w:rFonts w:ascii="Calibri" w:hAnsi="Calibri" w:cs="Arial"/>
                <w:lang w:eastAsia="cs-CZ"/>
              </w:rPr>
            </w:pPr>
            <w:r w:rsidRPr="00B04AAF">
              <w:rPr>
                <w:rFonts w:ascii="Calibri" w:hAnsi="Calibri" w:cs="Arial"/>
                <w:lang w:eastAsia="cs-CZ"/>
              </w:rPr>
              <w:t>10645</w:t>
            </w:r>
          </w:p>
        </w:tc>
      </w:tr>
      <w:tr w:rsidR="00080F8B" w:rsidRPr="00B04AAF" w:rsidTr="0077155C">
        <w:trPr>
          <w:trHeight w:val="300"/>
        </w:trPr>
        <w:tc>
          <w:tcPr>
            <w:tcW w:w="7234" w:type="dxa"/>
            <w:tcBorders>
              <w:top w:val="nil"/>
              <w:left w:val="single" w:sz="8" w:space="0" w:color="auto"/>
              <w:bottom w:val="single" w:sz="4" w:space="0" w:color="auto"/>
              <w:right w:val="single" w:sz="4" w:space="0" w:color="auto"/>
            </w:tcBorders>
            <w:shd w:val="clear" w:color="auto" w:fill="auto"/>
            <w:noWrap/>
            <w:vAlign w:val="bottom"/>
            <w:hideMark/>
          </w:tcPr>
          <w:p w:rsidR="00080F8B" w:rsidRPr="00B04AAF" w:rsidRDefault="00080F8B" w:rsidP="007563C1">
            <w:pPr>
              <w:ind w:firstLineChars="200" w:firstLine="480"/>
              <w:rPr>
                <w:rFonts w:ascii="Calibri" w:hAnsi="Calibri" w:cs="Arial"/>
                <w:lang w:eastAsia="cs-CZ"/>
              </w:rPr>
            </w:pPr>
            <w:r w:rsidRPr="00B04AAF">
              <w:rPr>
                <w:rFonts w:ascii="Calibri" w:hAnsi="Calibri" w:cs="Arial"/>
                <w:lang w:eastAsia="cs-CZ"/>
              </w:rPr>
              <w:t>Patran CATIA V5 Access</w:t>
            </w:r>
          </w:p>
        </w:tc>
        <w:tc>
          <w:tcPr>
            <w:tcW w:w="2127" w:type="dxa"/>
            <w:tcBorders>
              <w:top w:val="nil"/>
              <w:left w:val="nil"/>
              <w:bottom w:val="single" w:sz="4" w:space="0" w:color="auto"/>
              <w:right w:val="single" w:sz="8" w:space="0" w:color="auto"/>
            </w:tcBorders>
            <w:shd w:val="clear" w:color="auto" w:fill="auto"/>
            <w:noWrap/>
            <w:vAlign w:val="bottom"/>
            <w:hideMark/>
          </w:tcPr>
          <w:p w:rsidR="00080F8B" w:rsidRPr="00B04AAF" w:rsidRDefault="00080F8B" w:rsidP="007563C1">
            <w:pPr>
              <w:jc w:val="center"/>
              <w:rPr>
                <w:rFonts w:ascii="Calibri" w:hAnsi="Calibri" w:cs="Arial"/>
                <w:lang w:eastAsia="cs-CZ"/>
              </w:rPr>
            </w:pPr>
            <w:r w:rsidRPr="00B04AAF">
              <w:rPr>
                <w:rFonts w:ascii="Calibri" w:hAnsi="Calibri" w:cs="Arial"/>
                <w:lang w:eastAsia="cs-CZ"/>
              </w:rPr>
              <w:t>10646</w:t>
            </w:r>
          </w:p>
        </w:tc>
      </w:tr>
      <w:tr w:rsidR="00080F8B" w:rsidRPr="00B04AAF" w:rsidTr="0077155C">
        <w:trPr>
          <w:trHeight w:val="300"/>
        </w:trPr>
        <w:tc>
          <w:tcPr>
            <w:tcW w:w="7234" w:type="dxa"/>
            <w:tcBorders>
              <w:top w:val="nil"/>
              <w:left w:val="single" w:sz="8" w:space="0" w:color="auto"/>
              <w:bottom w:val="single" w:sz="4" w:space="0" w:color="auto"/>
              <w:right w:val="single" w:sz="4" w:space="0" w:color="auto"/>
            </w:tcBorders>
            <w:shd w:val="clear" w:color="auto" w:fill="auto"/>
            <w:noWrap/>
            <w:vAlign w:val="bottom"/>
            <w:hideMark/>
          </w:tcPr>
          <w:p w:rsidR="00080F8B" w:rsidRPr="00B04AAF" w:rsidRDefault="00080F8B" w:rsidP="007563C1">
            <w:pPr>
              <w:ind w:firstLineChars="200" w:firstLine="480"/>
              <w:rPr>
                <w:rFonts w:ascii="Calibri" w:hAnsi="Calibri" w:cs="Arial"/>
                <w:lang w:eastAsia="cs-CZ"/>
              </w:rPr>
            </w:pPr>
            <w:r w:rsidRPr="00B04AAF">
              <w:rPr>
                <w:rFonts w:ascii="Calibri" w:hAnsi="Calibri" w:cs="Arial"/>
                <w:lang w:eastAsia="cs-CZ"/>
              </w:rPr>
              <w:t>Patran Creo Access</w:t>
            </w:r>
          </w:p>
        </w:tc>
        <w:tc>
          <w:tcPr>
            <w:tcW w:w="2127" w:type="dxa"/>
            <w:tcBorders>
              <w:top w:val="nil"/>
              <w:left w:val="nil"/>
              <w:bottom w:val="single" w:sz="4" w:space="0" w:color="auto"/>
              <w:right w:val="single" w:sz="8" w:space="0" w:color="auto"/>
            </w:tcBorders>
            <w:shd w:val="clear" w:color="auto" w:fill="auto"/>
            <w:noWrap/>
            <w:vAlign w:val="bottom"/>
            <w:hideMark/>
          </w:tcPr>
          <w:p w:rsidR="00080F8B" w:rsidRPr="00B04AAF" w:rsidRDefault="00080F8B" w:rsidP="007563C1">
            <w:pPr>
              <w:jc w:val="center"/>
              <w:rPr>
                <w:rFonts w:ascii="Calibri" w:hAnsi="Calibri" w:cs="Arial"/>
                <w:lang w:eastAsia="cs-CZ"/>
              </w:rPr>
            </w:pPr>
            <w:r w:rsidRPr="00B04AAF">
              <w:rPr>
                <w:rFonts w:ascii="Calibri" w:hAnsi="Calibri" w:cs="Arial"/>
                <w:lang w:eastAsia="cs-CZ"/>
              </w:rPr>
              <w:t>10647</w:t>
            </w:r>
          </w:p>
        </w:tc>
      </w:tr>
      <w:tr w:rsidR="00080F8B" w:rsidRPr="00B04AAF" w:rsidTr="0077155C">
        <w:trPr>
          <w:trHeight w:val="300"/>
        </w:trPr>
        <w:tc>
          <w:tcPr>
            <w:tcW w:w="7234" w:type="dxa"/>
            <w:tcBorders>
              <w:top w:val="nil"/>
              <w:left w:val="single" w:sz="8" w:space="0" w:color="auto"/>
              <w:bottom w:val="single" w:sz="4" w:space="0" w:color="auto"/>
              <w:right w:val="single" w:sz="4" w:space="0" w:color="auto"/>
            </w:tcBorders>
            <w:shd w:val="clear" w:color="auto" w:fill="auto"/>
            <w:noWrap/>
            <w:vAlign w:val="bottom"/>
            <w:hideMark/>
          </w:tcPr>
          <w:p w:rsidR="00080F8B" w:rsidRPr="00B04AAF" w:rsidRDefault="00080F8B" w:rsidP="007563C1">
            <w:pPr>
              <w:ind w:firstLineChars="200" w:firstLine="480"/>
              <w:rPr>
                <w:rFonts w:ascii="Calibri" w:hAnsi="Calibri" w:cs="Arial"/>
                <w:lang w:eastAsia="cs-CZ"/>
              </w:rPr>
            </w:pPr>
            <w:r w:rsidRPr="00B04AAF">
              <w:rPr>
                <w:rFonts w:ascii="Calibri" w:hAnsi="Calibri" w:cs="Arial"/>
                <w:lang w:eastAsia="cs-CZ"/>
              </w:rPr>
              <w:t>Patran NX Access</w:t>
            </w:r>
          </w:p>
        </w:tc>
        <w:tc>
          <w:tcPr>
            <w:tcW w:w="2127" w:type="dxa"/>
            <w:tcBorders>
              <w:top w:val="nil"/>
              <w:left w:val="nil"/>
              <w:bottom w:val="single" w:sz="4" w:space="0" w:color="auto"/>
              <w:right w:val="single" w:sz="8" w:space="0" w:color="auto"/>
            </w:tcBorders>
            <w:shd w:val="clear" w:color="auto" w:fill="auto"/>
            <w:noWrap/>
            <w:vAlign w:val="bottom"/>
            <w:hideMark/>
          </w:tcPr>
          <w:p w:rsidR="00080F8B" w:rsidRPr="00B04AAF" w:rsidRDefault="00080F8B" w:rsidP="007563C1">
            <w:pPr>
              <w:jc w:val="center"/>
              <w:rPr>
                <w:rFonts w:ascii="Calibri" w:hAnsi="Calibri" w:cs="Arial"/>
                <w:lang w:eastAsia="cs-CZ"/>
              </w:rPr>
            </w:pPr>
            <w:r w:rsidRPr="00B04AAF">
              <w:rPr>
                <w:rFonts w:ascii="Calibri" w:hAnsi="Calibri" w:cs="Arial"/>
                <w:lang w:eastAsia="cs-CZ"/>
              </w:rPr>
              <w:t>10650</w:t>
            </w:r>
          </w:p>
        </w:tc>
      </w:tr>
      <w:tr w:rsidR="00080F8B" w:rsidRPr="00B04AAF" w:rsidTr="0077155C">
        <w:trPr>
          <w:trHeight w:val="300"/>
        </w:trPr>
        <w:tc>
          <w:tcPr>
            <w:tcW w:w="7234" w:type="dxa"/>
            <w:tcBorders>
              <w:top w:val="nil"/>
              <w:left w:val="single" w:sz="8" w:space="0" w:color="auto"/>
              <w:bottom w:val="single" w:sz="4" w:space="0" w:color="auto"/>
              <w:right w:val="single" w:sz="4" w:space="0" w:color="auto"/>
            </w:tcBorders>
            <w:shd w:val="clear" w:color="auto" w:fill="auto"/>
            <w:noWrap/>
            <w:vAlign w:val="bottom"/>
            <w:hideMark/>
          </w:tcPr>
          <w:p w:rsidR="00080F8B" w:rsidRPr="00B04AAF" w:rsidRDefault="00080F8B" w:rsidP="007563C1">
            <w:pPr>
              <w:ind w:firstLineChars="200" w:firstLine="480"/>
              <w:rPr>
                <w:rFonts w:ascii="Calibri" w:hAnsi="Calibri" w:cs="Arial"/>
                <w:lang w:eastAsia="cs-CZ"/>
              </w:rPr>
            </w:pPr>
            <w:r w:rsidRPr="00B04AAF">
              <w:rPr>
                <w:rFonts w:ascii="Calibri" w:hAnsi="Calibri" w:cs="Arial"/>
                <w:lang w:eastAsia="cs-CZ"/>
              </w:rPr>
              <w:t>Patran SolidWorks Access</w:t>
            </w:r>
          </w:p>
        </w:tc>
        <w:tc>
          <w:tcPr>
            <w:tcW w:w="2127" w:type="dxa"/>
            <w:tcBorders>
              <w:top w:val="nil"/>
              <w:left w:val="nil"/>
              <w:bottom w:val="single" w:sz="4" w:space="0" w:color="auto"/>
              <w:right w:val="single" w:sz="8" w:space="0" w:color="auto"/>
            </w:tcBorders>
            <w:shd w:val="clear" w:color="auto" w:fill="auto"/>
            <w:noWrap/>
            <w:vAlign w:val="bottom"/>
            <w:hideMark/>
          </w:tcPr>
          <w:p w:rsidR="00080F8B" w:rsidRPr="00B04AAF" w:rsidRDefault="00080F8B" w:rsidP="007563C1">
            <w:pPr>
              <w:jc w:val="center"/>
              <w:rPr>
                <w:rFonts w:ascii="Calibri" w:hAnsi="Calibri" w:cs="Arial"/>
                <w:lang w:eastAsia="cs-CZ"/>
              </w:rPr>
            </w:pPr>
            <w:r w:rsidRPr="00B04AAF">
              <w:rPr>
                <w:rFonts w:ascii="Calibri" w:hAnsi="Calibri" w:cs="Arial"/>
                <w:lang w:eastAsia="cs-CZ"/>
              </w:rPr>
              <w:t>10651</w:t>
            </w:r>
          </w:p>
        </w:tc>
      </w:tr>
      <w:tr w:rsidR="00080F8B" w:rsidRPr="00B04AAF" w:rsidTr="0077155C">
        <w:trPr>
          <w:trHeight w:val="300"/>
        </w:trPr>
        <w:tc>
          <w:tcPr>
            <w:tcW w:w="7234" w:type="dxa"/>
            <w:tcBorders>
              <w:top w:val="nil"/>
              <w:left w:val="single" w:sz="8" w:space="0" w:color="auto"/>
              <w:bottom w:val="single" w:sz="4" w:space="0" w:color="auto"/>
              <w:right w:val="single" w:sz="4" w:space="0" w:color="auto"/>
            </w:tcBorders>
            <w:shd w:val="clear" w:color="auto" w:fill="auto"/>
            <w:noWrap/>
            <w:vAlign w:val="bottom"/>
            <w:hideMark/>
          </w:tcPr>
          <w:p w:rsidR="00080F8B" w:rsidRPr="00B04AAF" w:rsidRDefault="00080F8B" w:rsidP="007563C1">
            <w:pPr>
              <w:ind w:firstLineChars="200" w:firstLine="480"/>
              <w:rPr>
                <w:rFonts w:ascii="Calibri" w:hAnsi="Calibri" w:cs="Arial"/>
                <w:lang w:eastAsia="cs-CZ"/>
              </w:rPr>
            </w:pPr>
            <w:r w:rsidRPr="00B04AAF">
              <w:rPr>
                <w:rFonts w:ascii="Calibri" w:hAnsi="Calibri" w:cs="Arial"/>
                <w:lang w:eastAsia="cs-CZ"/>
              </w:rPr>
              <w:t>Patran ABAQUS Preference</w:t>
            </w:r>
          </w:p>
        </w:tc>
        <w:tc>
          <w:tcPr>
            <w:tcW w:w="2127" w:type="dxa"/>
            <w:tcBorders>
              <w:top w:val="nil"/>
              <w:left w:val="nil"/>
              <w:bottom w:val="single" w:sz="4" w:space="0" w:color="auto"/>
              <w:right w:val="single" w:sz="8" w:space="0" w:color="auto"/>
            </w:tcBorders>
            <w:shd w:val="clear" w:color="auto" w:fill="auto"/>
            <w:noWrap/>
            <w:vAlign w:val="bottom"/>
            <w:hideMark/>
          </w:tcPr>
          <w:p w:rsidR="00080F8B" w:rsidRPr="00B04AAF" w:rsidRDefault="00080F8B" w:rsidP="007563C1">
            <w:pPr>
              <w:jc w:val="center"/>
              <w:rPr>
                <w:rFonts w:ascii="Calibri" w:hAnsi="Calibri" w:cs="Arial"/>
                <w:lang w:eastAsia="cs-CZ"/>
              </w:rPr>
            </w:pPr>
            <w:r w:rsidRPr="00B04AAF">
              <w:rPr>
                <w:rFonts w:ascii="Calibri" w:hAnsi="Calibri" w:cs="Arial"/>
                <w:lang w:eastAsia="cs-CZ"/>
              </w:rPr>
              <w:t>701</w:t>
            </w:r>
          </w:p>
        </w:tc>
      </w:tr>
      <w:tr w:rsidR="00080F8B" w:rsidRPr="00B04AAF" w:rsidTr="0077155C">
        <w:trPr>
          <w:trHeight w:val="300"/>
        </w:trPr>
        <w:tc>
          <w:tcPr>
            <w:tcW w:w="7234" w:type="dxa"/>
            <w:tcBorders>
              <w:top w:val="nil"/>
              <w:left w:val="single" w:sz="8" w:space="0" w:color="auto"/>
              <w:bottom w:val="single" w:sz="4" w:space="0" w:color="auto"/>
              <w:right w:val="single" w:sz="4" w:space="0" w:color="auto"/>
            </w:tcBorders>
            <w:shd w:val="clear" w:color="auto" w:fill="auto"/>
            <w:noWrap/>
            <w:vAlign w:val="bottom"/>
            <w:hideMark/>
          </w:tcPr>
          <w:p w:rsidR="00080F8B" w:rsidRPr="00B04AAF" w:rsidRDefault="00080F8B" w:rsidP="007563C1">
            <w:pPr>
              <w:ind w:firstLineChars="200" w:firstLine="480"/>
              <w:rPr>
                <w:rFonts w:ascii="Calibri" w:hAnsi="Calibri" w:cs="Arial"/>
                <w:lang w:eastAsia="cs-CZ"/>
              </w:rPr>
            </w:pPr>
            <w:r w:rsidRPr="00B04AAF">
              <w:rPr>
                <w:rFonts w:ascii="Calibri" w:hAnsi="Calibri" w:cs="Arial"/>
                <w:lang w:eastAsia="cs-CZ"/>
              </w:rPr>
              <w:t>Patran ANSYS Preference</w:t>
            </w:r>
          </w:p>
        </w:tc>
        <w:tc>
          <w:tcPr>
            <w:tcW w:w="2127" w:type="dxa"/>
            <w:tcBorders>
              <w:top w:val="nil"/>
              <w:left w:val="nil"/>
              <w:bottom w:val="single" w:sz="4" w:space="0" w:color="auto"/>
              <w:right w:val="single" w:sz="8" w:space="0" w:color="auto"/>
            </w:tcBorders>
            <w:shd w:val="clear" w:color="auto" w:fill="auto"/>
            <w:noWrap/>
            <w:vAlign w:val="bottom"/>
            <w:hideMark/>
          </w:tcPr>
          <w:p w:rsidR="00080F8B" w:rsidRPr="00B04AAF" w:rsidRDefault="00080F8B" w:rsidP="007563C1">
            <w:pPr>
              <w:jc w:val="center"/>
              <w:rPr>
                <w:rFonts w:ascii="Calibri" w:hAnsi="Calibri" w:cs="Arial"/>
                <w:lang w:eastAsia="cs-CZ"/>
              </w:rPr>
            </w:pPr>
            <w:r w:rsidRPr="00B04AAF">
              <w:rPr>
                <w:rFonts w:ascii="Calibri" w:hAnsi="Calibri" w:cs="Arial"/>
                <w:lang w:eastAsia="cs-CZ"/>
              </w:rPr>
              <w:t>704</w:t>
            </w:r>
          </w:p>
        </w:tc>
      </w:tr>
      <w:tr w:rsidR="00080F8B" w:rsidRPr="00B04AAF" w:rsidTr="0077155C">
        <w:trPr>
          <w:trHeight w:val="300"/>
        </w:trPr>
        <w:tc>
          <w:tcPr>
            <w:tcW w:w="7234" w:type="dxa"/>
            <w:tcBorders>
              <w:top w:val="nil"/>
              <w:left w:val="single" w:sz="8" w:space="0" w:color="auto"/>
              <w:bottom w:val="single" w:sz="4" w:space="0" w:color="auto"/>
              <w:right w:val="single" w:sz="4" w:space="0" w:color="auto"/>
            </w:tcBorders>
            <w:shd w:val="clear" w:color="auto" w:fill="auto"/>
            <w:noWrap/>
            <w:vAlign w:val="bottom"/>
            <w:hideMark/>
          </w:tcPr>
          <w:p w:rsidR="00080F8B" w:rsidRPr="00B04AAF" w:rsidRDefault="00080F8B" w:rsidP="007563C1">
            <w:pPr>
              <w:ind w:firstLineChars="200" w:firstLine="480"/>
              <w:rPr>
                <w:rFonts w:ascii="Calibri" w:hAnsi="Calibri" w:cs="Arial"/>
                <w:lang w:eastAsia="cs-CZ"/>
              </w:rPr>
            </w:pPr>
            <w:r w:rsidRPr="00B04AAF">
              <w:rPr>
                <w:rFonts w:ascii="Calibri" w:hAnsi="Calibri" w:cs="Arial"/>
                <w:lang w:eastAsia="cs-CZ"/>
              </w:rPr>
              <w:t>Patran LS-DYNA Preference</w:t>
            </w:r>
          </w:p>
        </w:tc>
        <w:tc>
          <w:tcPr>
            <w:tcW w:w="2127" w:type="dxa"/>
            <w:tcBorders>
              <w:top w:val="nil"/>
              <w:left w:val="nil"/>
              <w:bottom w:val="single" w:sz="4" w:space="0" w:color="auto"/>
              <w:right w:val="single" w:sz="8" w:space="0" w:color="auto"/>
            </w:tcBorders>
            <w:shd w:val="clear" w:color="auto" w:fill="auto"/>
            <w:noWrap/>
            <w:vAlign w:val="bottom"/>
            <w:hideMark/>
          </w:tcPr>
          <w:p w:rsidR="00080F8B" w:rsidRPr="00B04AAF" w:rsidRDefault="00080F8B" w:rsidP="007563C1">
            <w:pPr>
              <w:jc w:val="center"/>
              <w:rPr>
                <w:rFonts w:ascii="Calibri" w:hAnsi="Calibri" w:cs="Arial"/>
                <w:lang w:eastAsia="cs-CZ"/>
              </w:rPr>
            </w:pPr>
            <w:r w:rsidRPr="00B04AAF">
              <w:rPr>
                <w:rFonts w:ascii="Calibri" w:hAnsi="Calibri" w:cs="Arial"/>
                <w:lang w:eastAsia="cs-CZ"/>
              </w:rPr>
              <w:t>728</w:t>
            </w:r>
          </w:p>
        </w:tc>
      </w:tr>
      <w:tr w:rsidR="00080F8B" w:rsidRPr="00B04AAF" w:rsidTr="0077155C">
        <w:trPr>
          <w:trHeight w:val="300"/>
        </w:trPr>
        <w:tc>
          <w:tcPr>
            <w:tcW w:w="7234" w:type="dxa"/>
            <w:tcBorders>
              <w:top w:val="nil"/>
              <w:left w:val="single" w:sz="8" w:space="0" w:color="auto"/>
              <w:bottom w:val="single" w:sz="4" w:space="0" w:color="auto"/>
              <w:right w:val="single" w:sz="4" w:space="0" w:color="auto"/>
            </w:tcBorders>
            <w:shd w:val="clear" w:color="auto" w:fill="auto"/>
            <w:noWrap/>
            <w:vAlign w:val="bottom"/>
            <w:hideMark/>
          </w:tcPr>
          <w:p w:rsidR="00080F8B" w:rsidRPr="00B04AAF" w:rsidRDefault="00080F8B" w:rsidP="007563C1">
            <w:pPr>
              <w:ind w:firstLineChars="200" w:firstLine="480"/>
              <w:rPr>
                <w:rFonts w:ascii="Calibri" w:hAnsi="Calibri" w:cs="Arial"/>
                <w:lang w:eastAsia="cs-CZ"/>
              </w:rPr>
            </w:pPr>
            <w:r w:rsidRPr="00B04AAF">
              <w:rPr>
                <w:rFonts w:ascii="Calibri" w:hAnsi="Calibri" w:cs="Arial"/>
                <w:lang w:eastAsia="cs-CZ"/>
              </w:rPr>
              <w:t>Patran PAM-CRASH Preference</w:t>
            </w:r>
          </w:p>
        </w:tc>
        <w:tc>
          <w:tcPr>
            <w:tcW w:w="2127" w:type="dxa"/>
            <w:tcBorders>
              <w:top w:val="nil"/>
              <w:left w:val="nil"/>
              <w:bottom w:val="single" w:sz="4" w:space="0" w:color="auto"/>
              <w:right w:val="single" w:sz="8" w:space="0" w:color="auto"/>
            </w:tcBorders>
            <w:shd w:val="clear" w:color="auto" w:fill="auto"/>
            <w:noWrap/>
            <w:vAlign w:val="bottom"/>
            <w:hideMark/>
          </w:tcPr>
          <w:p w:rsidR="00080F8B" w:rsidRPr="00B04AAF" w:rsidRDefault="00080F8B" w:rsidP="007563C1">
            <w:pPr>
              <w:jc w:val="center"/>
              <w:rPr>
                <w:rFonts w:ascii="Calibri" w:hAnsi="Calibri" w:cs="Arial"/>
                <w:lang w:eastAsia="cs-CZ"/>
              </w:rPr>
            </w:pPr>
            <w:r w:rsidRPr="00B04AAF">
              <w:rPr>
                <w:rFonts w:ascii="Calibri" w:hAnsi="Calibri" w:cs="Arial"/>
                <w:lang w:eastAsia="cs-CZ"/>
              </w:rPr>
              <w:t>740</w:t>
            </w:r>
          </w:p>
        </w:tc>
      </w:tr>
    </w:tbl>
    <w:p w:rsidR="0077155C" w:rsidRDefault="0077155C">
      <w:r>
        <w:br w:type="page"/>
      </w:r>
    </w:p>
    <w:p w:rsidR="0077155C" w:rsidRDefault="0077155C"/>
    <w:p w:rsidR="0077155C" w:rsidRDefault="0077155C"/>
    <w:p w:rsidR="0077155C" w:rsidRDefault="0077155C"/>
    <w:tbl>
      <w:tblPr>
        <w:tblW w:w="936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34"/>
        <w:gridCol w:w="2127"/>
      </w:tblGrid>
      <w:tr w:rsidR="00080F8B" w:rsidRPr="00B04AAF" w:rsidTr="0077155C">
        <w:trPr>
          <w:trHeight w:val="300"/>
        </w:trPr>
        <w:tc>
          <w:tcPr>
            <w:tcW w:w="7234" w:type="dxa"/>
            <w:shd w:val="clear" w:color="auto" w:fill="auto"/>
            <w:noWrap/>
            <w:vAlign w:val="bottom"/>
            <w:hideMark/>
          </w:tcPr>
          <w:p w:rsidR="00080F8B" w:rsidRPr="00B04AAF" w:rsidRDefault="00080F8B" w:rsidP="007563C1">
            <w:pPr>
              <w:ind w:firstLineChars="200" w:firstLine="480"/>
              <w:rPr>
                <w:rFonts w:ascii="Calibri" w:hAnsi="Calibri" w:cs="Arial"/>
                <w:lang w:eastAsia="cs-CZ"/>
              </w:rPr>
            </w:pPr>
            <w:r w:rsidRPr="00B04AAF">
              <w:rPr>
                <w:rFonts w:ascii="Calibri" w:hAnsi="Calibri" w:cs="Arial"/>
                <w:lang w:eastAsia="cs-CZ"/>
              </w:rPr>
              <w:t>Patran Materials</w:t>
            </w:r>
          </w:p>
        </w:tc>
        <w:tc>
          <w:tcPr>
            <w:tcW w:w="2127" w:type="dxa"/>
            <w:shd w:val="clear" w:color="auto" w:fill="auto"/>
            <w:noWrap/>
            <w:vAlign w:val="bottom"/>
            <w:hideMark/>
          </w:tcPr>
          <w:p w:rsidR="00080F8B" w:rsidRPr="00B04AAF" w:rsidRDefault="00080F8B" w:rsidP="007563C1">
            <w:pPr>
              <w:jc w:val="center"/>
              <w:rPr>
                <w:rFonts w:ascii="Calibri" w:hAnsi="Calibri" w:cs="Arial"/>
                <w:lang w:eastAsia="cs-CZ"/>
              </w:rPr>
            </w:pPr>
            <w:r w:rsidRPr="00B04AAF">
              <w:rPr>
                <w:rFonts w:ascii="Calibri" w:hAnsi="Calibri" w:cs="Arial"/>
                <w:lang w:eastAsia="cs-CZ"/>
              </w:rPr>
              <w:t>510</w:t>
            </w:r>
          </w:p>
        </w:tc>
      </w:tr>
      <w:tr w:rsidR="00080F8B" w:rsidRPr="00B04AAF" w:rsidTr="0077155C">
        <w:trPr>
          <w:trHeight w:val="300"/>
        </w:trPr>
        <w:tc>
          <w:tcPr>
            <w:tcW w:w="7234" w:type="dxa"/>
            <w:shd w:val="clear" w:color="auto" w:fill="auto"/>
            <w:noWrap/>
            <w:vAlign w:val="bottom"/>
            <w:hideMark/>
          </w:tcPr>
          <w:p w:rsidR="00080F8B" w:rsidRPr="00B04AAF" w:rsidRDefault="00080F8B" w:rsidP="007563C1">
            <w:pPr>
              <w:ind w:firstLineChars="200" w:firstLine="480"/>
              <w:rPr>
                <w:rFonts w:ascii="Calibri" w:hAnsi="Calibri" w:cs="Arial"/>
                <w:lang w:eastAsia="cs-CZ"/>
              </w:rPr>
            </w:pPr>
            <w:r w:rsidRPr="00B04AAF">
              <w:rPr>
                <w:rFonts w:ascii="Calibri" w:hAnsi="Calibri" w:cs="Arial"/>
                <w:lang w:eastAsia="cs-CZ"/>
              </w:rPr>
              <w:t>Patran Materials Enterprise</w:t>
            </w:r>
          </w:p>
        </w:tc>
        <w:tc>
          <w:tcPr>
            <w:tcW w:w="2127" w:type="dxa"/>
            <w:shd w:val="clear" w:color="auto" w:fill="auto"/>
            <w:noWrap/>
            <w:vAlign w:val="bottom"/>
            <w:hideMark/>
          </w:tcPr>
          <w:p w:rsidR="00080F8B" w:rsidRPr="00B04AAF" w:rsidRDefault="00080F8B" w:rsidP="007563C1">
            <w:pPr>
              <w:jc w:val="center"/>
              <w:rPr>
                <w:rFonts w:ascii="Calibri" w:hAnsi="Calibri" w:cs="Arial"/>
                <w:lang w:eastAsia="cs-CZ"/>
              </w:rPr>
            </w:pPr>
            <w:r w:rsidRPr="00B04AAF">
              <w:rPr>
                <w:rFonts w:ascii="Calibri" w:hAnsi="Calibri" w:cs="Arial"/>
                <w:lang w:eastAsia="cs-CZ"/>
              </w:rPr>
              <w:t>10324</w:t>
            </w:r>
          </w:p>
        </w:tc>
      </w:tr>
      <w:tr w:rsidR="00080F8B" w:rsidRPr="00B04AAF" w:rsidTr="0077155C">
        <w:trPr>
          <w:trHeight w:val="300"/>
        </w:trPr>
        <w:tc>
          <w:tcPr>
            <w:tcW w:w="7234" w:type="dxa"/>
            <w:shd w:val="clear" w:color="auto" w:fill="auto"/>
            <w:noWrap/>
            <w:vAlign w:val="bottom"/>
            <w:hideMark/>
          </w:tcPr>
          <w:p w:rsidR="00080F8B" w:rsidRPr="00B04AAF" w:rsidRDefault="00080F8B" w:rsidP="007563C1">
            <w:pPr>
              <w:ind w:firstLineChars="200" w:firstLine="480"/>
              <w:rPr>
                <w:rFonts w:ascii="Calibri" w:hAnsi="Calibri" w:cs="Arial"/>
                <w:lang w:eastAsia="cs-CZ"/>
              </w:rPr>
            </w:pPr>
            <w:r w:rsidRPr="00B04AAF">
              <w:rPr>
                <w:rFonts w:ascii="Calibri" w:hAnsi="Calibri" w:cs="Arial"/>
                <w:lang w:eastAsia="cs-CZ"/>
              </w:rPr>
              <w:t>Patran Thermal</w:t>
            </w:r>
          </w:p>
        </w:tc>
        <w:tc>
          <w:tcPr>
            <w:tcW w:w="2127" w:type="dxa"/>
            <w:shd w:val="clear" w:color="auto" w:fill="auto"/>
            <w:noWrap/>
            <w:vAlign w:val="bottom"/>
            <w:hideMark/>
          </w:tcPr>
          <w:p w:rsidR="00080F8B" w:rsidRPr="00B04AAF" w:rsidRDefault="00080F8B" w:rsidP="007563C1">
            <w:pPr>
              <w:jc w:val="center"/>
              <w:rPr>
                <w:rFonts w:ascii="Calibri" w:hAnsi="Calibri" w:cs="Arial"/>
                <w:lang w:eastAsia="cs-CZ"/>
              </w:rPr>
            </w:pPr>
            <w:r w:rsidRPr="00B04AAF">
              <w:rPr>
                <w:rFonts w:ascii="Calibri" w:hAnsi="Calibri" w:cs="Arial"/>
                <w:lang w:eastAsia="cs-CZ"/>
              </w:rPr>
              <w:t>509</w:t>
            </w:r>
          </w:p>
        </w:tc>
      </w:tr>
      <w:tr w:rsidR="00080F8B" w:rsidRPr="00B04AAF" w:rsidTr="0077155C">
        <w:trPr>
          <w:trHeight w:val="300"/>
        </w:trPr>
        <w:tc>
          <w:tcPr>
            <w:tcW w:w="7234" w:type="dxa"/>
            <w:shd w:val="clear" w:color="auto" w:fill="auto"/>
            <w:noWrap/>
            <w:vAlign w:val="bottom"/>
            <w:hideMark/>
          </w:tcPr>
          <w:p w:rsidR="00080F8B" w:rsidRPr="00B04AAF" w:rsidRDefault="00804CC8" w:rsidP="007563C1">
            <w:pPr>
              <w:ind w:firstLineChars="100" w:firstLine="240"/>
              <w:rPr>
                <w:rFonts w:ascii="Calibri" w:hAnsi="Calibri" w:cs="Arial"/>
                <w:color w:val="0000FF"/>
                <w:u w:val="single"/>
                <w:lang w:eastAsia="cs-CZ"/>
              </w:rPr>
            </w:pPr>
            <w:hyperlink r:id="rId16" w:anchor="FlightLoads" w:history="1">
              <w:r w:rsidR="00080F8B" w:rsidRPr="00B04AAF">
                <w:rPr>
                  <w:rFonts w:ascii="Calibri" w:hAnsi="Calibri" w:cs="Arial"/>
                  <w:color w:val="0000FF"/>
                  <w:u w:val="single"/>
                  <w:lang w:eastAsia="cs-CZ"/>
                </w:rPr>
                <w:t>FlightLoads</w:t>
              </w:r>
            </w:hyperlink>
          </w:p>
        </w:tc>
        <w:tc>
          <w:tcPr>
            <w:tcW w:w="2127" w:type="dxa"/>
            <w:shd w:val="clear" w:color="auto" w:fill="auto"/>
            <w:noWrap/>
            <w:vAlign w:val="bottom"/>
            <w:hideMark/>
          </w:tcPr>
          <w:p w:rsidR="00080F8B" w:rsidRPr="00B04AAF" w:rsidRDefault="00080F8B" w:rsidP="007563C1">
            <w:pPr>
              <w:jc w:val="center"/>
              <w:rPr>
                <w:rFonts w:ascii="Calibri" w:hAnsi="Calibri" w:cs="Arial"/>
                <w:lang w:eastAsia="cs-CZ"/>
              </w:rPr>
            </w:pPr>
            <w:r w:rsidRPr="00B04AAF">
              <w:rPr>
                <w:rFonts w:ascii="Calibri" w:hAnsi="Calibri" w:cs="Arial"/>
                <w:lang w:eastAsia="cs-CZ"/>
              </w:rPr>
              <w:t>2527</w:t>
            </w:r>
          </w:p>
        </w:tc>
      </w:tr>
      <w:tr w:rsidR="00080F8B" w:rsidRPr="00B04AAF" w:rsidTr="0077155C">
        <w:trPr>
          <w:trHeight w:val="300"/>
        </w:trPr>
        <w:tc>
          <w:tcPr>
            <w:tcW w:w="7234" w:type="dxa"/>
            <w:shd w:val="clear" w:color="auto" w:fill="auto"/>
            <w:noWrap/>
            <w:vAlign w:val="bottom"/>
            <w:hideMark/>
          </w:tcPr>
          <w:p w:rsidR="00080F8B" w:rsidRPr="00B04AAF" w:rsidRDefault="00804CC8" w:rsidP="007563C1">
            <w:pPr>
              <w:ind w:firstLineChars="100" w:firstLine="240"/>
              <w:rPr>
                <w:rFonts w:ascii="Calibri" w:hAnsi="Calibri" w:cs="Arial"/>
                <w:color w:val="0000FF"/>
                <w:u w:val="single"/>
                <w:lang w:eastAsia="cs-CZ"/>
              </w:rPr>
            </w:pPr>
            <w:hyperlink r:id="rId17" w:anchor="Sinda" w:history="1">
              <w:r w:rsidR="00080F8B" w:rsidRPr="00B04AAF">
                <w:rPr>
                  <w:rFonts w:ascii="Calibri" w:hAnsi="Calibri" w:cs="Arial"/>
                  <w:color w:val="0000FF"/>
                  <w:u w:val="single"/>
                  <w:lang w:eastAsia="cs-CZ"/>
                </w:rPr>
                <w:t>Sinda for Patran Package</w:t>
              </w:r>
            </w:hyperlink>
          </w:p>
        </w:tc>
        <w:tc>
          <w:tcPr>
            <w:tcW w:w="2127" w:type="dxa"/>
            <w:shd w:val="clear" w:color="auto" w:fill="auto"/>
            <w:noWrap/>
            <w:vAlign w:val="bottom"/>
            <w:hideMark/>
          </w:tcPr>
          <w:p w:rsidR="00080F8B" w:rsidRPr="00B04AAF" w:rsidRDefault="00080F8B" w:rsidP="007563C1">
            <w:pPr>
              <w:jc w:val="center"/>
              <w:rPr>
                <w:rFonts w:ascii="Calibri" w:hAnsi="Calibri" w:cs="Arial"/>
                <w:lang w:eastAsia="cs-CZ"/>
              </w:rPr>
            </w:pPr>
            <w:r w:rsidRPr="00B04AAF">
              <w:rPr>
                <w:rFonts w:ascii="Calibri" w:hAnsi="Calibri" w:cs="Arial"/>
                <w:lang w:eastAsia="cs-CZ"/>
              </w:rPr>
              <w:t>20329</w:t>
            </w:r>
          </w:p>
        </w:tc>
      </w:tr>
      <w:tr w:rsidR="00080F8B" w:rsidRPr="00B04AAF" w:rsidTr="0077155C">
        <w:trPr>
          <w:trHeight w:val="315"/>
        </w:trPr>
        <w:tc>
          <w:tcPr>
            <w:tcW w:w="7234" w:type="dxa"/>
            <w:shd w:val="clear" w:color="auto" w:fill="auto"/>
            <w:vAlign w:val="center"/>
            <w:hideMark/>
          </w:tcPr>
          <w:p w:rsidR="00080F8B" w:rsidRPr="00B04AAF" w:rsidRDefault="00080F8B" w:rsidP="007563C1">
            <w:pPr>
              <w:ind w:firstLineChars="200" w:firstLine="480"/>
              <w:rPr>
                <w:rFonts w:ascii="Calibri" w:hAnsi="Calibri" w:cs="Arial"/>
                <w:lang w:eastAsia="cs-CZ"/>
              </w:rPr>
            </w:pPr>
            <w:r w:rsidRPr="00B04AAF">
              <w:rPr>
                <w:rFonts w:ascii="Calibri" w:hAnsi="Calibri" w:cs="Arial"/>
                <w:lang w:eastAsia="cs-CZ"/>
              </w:rPr>
              <w:t>Sinda Office Toolkit</w:t>
            </w:r>
          </w:p>
        </w:tc>
        <w:tc>
          <w:tcPr>
            <w:tcW w:w="2127" w:type="dxa"/>
            <w:shd w:val="clear" w:color="auto" w:fill="auto"/>
            <w:noWrap/>
            <w:vAlign w:val="bottom"/>
            <w:hideMark/>
          </w:tcPr>
          <w:p w:rsidR="00080F8B" w:rsidRPr="00B04AAF" w:rsidRDefault="00080F8B" w:rsidP="007563C1">
            <w:pPr>
              <w:jc w:val="center"/>
              <w:rPr>
                <w:rFonts w:ascii="Calibri" w:hAnsi="Calibri" w:cs="Arial"/>
                <w:lang w:eastAsia="cs-CZ"/>
              </w:rPr>
            </w:pPr>
            <w:r w:rsidRPr="00B04AAF">
              <w:rPr>
                <w:rFonts w:ascii="Calibri" w:hAnsi="Calibri" w:cs="Arial"/>
                <w:lang w:eastAsia="cs-CZ"/>
              </w:rPr>
              <w:t>10452</w:t>
            </w:r>
          </w:p>
        </w:tc>
      </w:tr>
    </w:tbl>
    <w:p w:rsidR="00080F8B" w:rsidRDefault="00080F8B" w:rsidP="00A968D6">
      <w:pPr>
        <w:jc w:val="both"/>
        <w:rPr>
          <w:rFonts w:cs="Arial"/>
          <w:b/>
          <w:sz w:val="20"/>
          <w:szCs w:val="20"/>
          <w:lang w:val="cs-CZ"/>
        </w:rPr>
      </w:pPr>
    </w:p>
    <w:p w:rsidR="00080F8B" w:rsidRDefault="00080F8B" w:rsidP="00A968D6">
      <w:pPr>
        <w:jc w:val="both"/>
        <w:rPr>
          <w:rFonts w:cs="Arial"/>
          <w:b/>
          <w:sz w:val="20"/>
          <w:szCs w:val="20"/>
          <w:lang w:val="cs-CZ"/>
        </w:rPr>
      </w:pPr>
    </w:p>
    <w:p w:rsidR="00080F8B" w:rsidRDefault="00080F8B" w:rsidP="00A968D6">
      <w:pPr>
        <w:jc w:val="both"/>
        <w:rPr>
          <w:rFonts w:cs="Arial"/>
          <w:b/>
          <w:sz w:val="20"/>
          <w:szCs w:val="20"/>
          <w:lang w:val="cs-CZ"/>
        </w:rPr>
      </w:pPr>
    </w:p>
    <w:p w:rsidR="00080F8B" w:rsidRDefault="00080F8B" w:rsidP="00A968D6">
      <w:pPr>
        <w:jc w:val="both"/>
        <w:rPr>
          <w:rFonts w:cs="Arial"/>
          <w:b/>
          <w:sz w:val="20"/>
          <w:szCs w:val="20"/>
          <w:lang w:val="cs-CZ"/>
        </w:rPr>
      </w:pPr>
    </w:p>
    <w:p w:rsidR="005F3E8C" w:rsidRDefault="005F3E8C">
      <w:r>
        <w:br w:type="page"/>
      </w:r>
    </w:p>
    <w:p w:rsidR="005F3E8C" w:rsidRDefault="005F3E8C"/>
    <w:p w:rsidR="005F3E8C" w:rsidRDefault="005F3E8C"/>
    <w:p w:rsidR="005F3E8C" w:rsidRDefault="005F3E8C"/>
    <w:p w:rsidR="005F3E8C" w:rsidRDefault="005F3E8C"/>
    <w:p w:rsidR="00FE26E9" w:rsidRPr="006806B6" w:rsidRDefault="00FE26E9" w:rsidP="00FE26E9">
      <w:pPr>
        <w:pStyle w:val="Nadpis1"/>
        <w:jc w:val="left"/>
        <w:rPr>
          <w:color w:val="FF0000"/>
          <w:sz w:val="28"/>
          <w:lang w:val="cs-CZ"/>
        </w:rPr>
      </w:pPr>
      <w:r w:rsidRPr="006806B6">
        <w:rPr>
          <w:sz w:val="28"/>
          <w:lang w:val="cs-CZ"/>
        </w:rPr>
        <w:t>Dodací podmínky</w:t>
      </w:r>
    </w:p>
    <w:p w:rsidR="00FE26E9" w:rsidRPr="006806B6" w:rsidRDefault="00FE26E9" w:rsidP="00FE26E9">
      <w:pPr>
        <w:rPr>
          <w:rFonts w:cs="Arial"/>
          <w:b/>
          <w:bCs/>
          <w:sz w:val="20"/>
          <w:szCs w:val="20"/>
          <w:lang w:val="cs-CZ"/>
        </w:rPr>
      </w:pPr>
    </w:p>
    <w:p w:rsidR="00FE26E9" w:rsidRPr="004473E2" w:rsidRDefault="00FE26E9" w:rsidP="00FE26E9">
      <w:pPr>
        <w:jc w:val="both"/>
        <w:rPr>
          <w:rFonts w:cs="Arial"/>
          <w:sz w:val="20"/>
          <w:lang w:val="cs-CZ"/>
        </w:rPr>
      </w:pPr>
      <w:r w:rsidRPr="004473E2">
        <w:rPr>
          <w:rFonts w:cs="Arial"/>
          <w:sz w:val="20"/>
          <w:lang w:val="cs-CZ"/>
        </w:rPr>
        <w:t>Dodávka software probíhá formou dodání licenčního souboru (po podpisu licenční dohody – Rozpisu objednávky RE003753ZUV-MA-A19-Hynek-Renewal-</w:t>
      </w:r>
      <w:r w:rsidR="00350B7B" w:rsidRPr="004473E2">
        <w:rPr>
          <w:rFonts w:cs="Arial"/>
          <w:sz w:val="20"/>
          <w:lang w:val="cs-CZ"/>
        </w:rPr>
        <w:t xml:space="preserve">Uni </w:t>
      </w:r>
      <w:r w:rsidRPr="004473E2">
        <w:rPr>
          <w:rFonts w:cs="Arial"/>
          <w:sz w:val="20"/>
          <w:lang w:val="cs-CZ"/>
        </w:rPr>
        <w:t>MD FEA Bundle-VR a Rámcové licenční smlouvy na software RE003753ZUV-MA-Hynek-Renewal-</w:t>
      </w:r>
      <w:r w:rsidR="00350B7B" w:rsidRPr="004473E2">
        <w:rPr>
          <w:rFonts w:cs="Arial"/>
          <w:sz w:val="20"/>
          <w:lang w:val="cs-CZ"/>
        </w:rPr>
        <w:t xml:space="preserve">Uni </w:t>
      </w:r>
      <w:r w:rsidRPr="004473E2">
        <w:rPr>
          <w:rFonts w:cs="Arial"/>
          <w:sz w:val="20"/>
          <w:lang w:val="cs-CZ"/>
        </w:rPr>
        <w:t>MD FEA Bundle-VR-</w:t>
      </w:r>
      <w:r w:rsidR="00080F8B" w:rsidRPr="004473E2">
        <w:rPr>
          <w:rFonts w:cs="Arial"/>
          <w:sz w:val="20"/>
          <w:lang w:val="cs-CZ"/>
        </w:rPr>
        <w:t>0517</w:t>
      </w:r>
      <w:r w:rsidRPr="004473E2">
        <w:rPr>
          <w:rFonts w:cs="Arial"/>
          <w:sz w:val="20"/>
          <w:lang w:val="cs-CZ"/>
        </w:rPr>
        <w:t xml:space="preserve">)                      a doručení informačního e-mailu obsahujícího přístupová hesla zadavatele k elektronickému stažení software. </w:t>
      </w:r>
    </w:p>
    <w:p w:rsidR="00FE26E9" w:rsidRPr="004473E2" w:rsidRDefault="00FE26E9" w:rsidP="00FE26E9">
      <w:pPr>
        <w:jc w:val="both"/>
        <w:rPr>
          <w:rFonts w:cs="Arial"/>
          <w:sz w:val="20"/>
          <w:lang w:val="cs-CZ"/>
        </w:rPr>
      </w:pPr>
    </w:p>
    <w:p w:rsidR="00FE26E9" w:rsidRPr="004473E2" w:rsidRDefault="00FE26E9" w:rsidP="00FE26E9">
      <w:pPr>
        <w:jc w:val="both"/>
        <w:rPr>
          <w:rFonts w:cs="Arial"/>
          <w:sz w:val="20"/>
          <w:lang w:val="cs-CZ"/>
        </w:rPr>
      </w:pPr>
      <w:r w:rsidRPr="004473E2">
        <w:rPr>
          <w:rFonts w:cs="Arial"/>
          <w:sz w:val="20"/>
          <w:lang w:val="cs-CZ"/>
        </w:rPr>
        <w:t xml:space="preserve">Instalací systému se rozumí elektronické stažení licenčního software University MD FEA Bundle (50 users) a </w:t>
      </w:r>
      <w:r w:rsidRPr="004473E2">
        <w:rPr>
          <w:rFonts w:cs="Arial"/>
          <w:sz w:val="20"/>
          <w:szCs w:val="20"/>
          <w:lang w:val="cs-CZ" w:eastAsia="cs-CZ"/>
        </w:rPr>
        <w:t xml:space="preserve">MSC Nastran MD Explicit NL Package (32-Core Bundle) </w:t>
      </w:r>
      <w:r w:rsidRPr="004473E2">
        <w:rPr>
          <w:rFonts w:cs="Arial"/>
          <w:bCs/>
          <w:sz w:val="20"/>
          <w:szCs w:val="20"/>
          <w:lang w:val="cs-CZ"/>
        </w:rPr>
        <w:t xml:space="preserve">(50 users) </w:t>
      </w:r>
      <w:r w:rsidRPr="004473E2">
        <w:rPr>
          <w:rFonts w:cs="Arial"/>
          <w:sz w:val="20"/>
          <w:lang w:val="cs-CZ"/>
        </w:rPr>
        <w:t>provedené uživatelem, které probíhá na základě poskytnutí přístupových kódů a postupů pro stažení</w:t>
      </w:r>
      <w:r w:rsidR="00350B7B" w:rsidRPr="004473E2">
        <w:rPr>
          <w:rFonts w:cs="Arial"/>
          <w:sz w:val="20"/>
          <w:lang w:val="cs-CZ"/>
        </w:rPr>
        <w:t xml:space="preserve">                        </w:t>
      </w:r>
      <w:r w:rsidRPr="004473E2">
        <w:rPr>
          <w:rFonts w:cs="Arial"/>
          <w:sz w:val="20"/>
          <w:lang w:val="cs-CZ"/>
        </w:rPr>
        <w:t xml:space="preserve">                a instalaci software ze strany MSC.Software. Kontaktní e-mailová adresa zadavatele pro zaslání licenčního souboru (přístupového kódu a postupů pro stažení a instalaci software) bude následně specifikována v Rozpisu objednávky RE003753ZUV-MA-A19-Hynek-Renewal-</w:t>
      </w:r>
      <w:r w:rsidR="00350B7B" w:rsidRPr="004473E2">
        <w:rPr>
          <w:rFonts w:cs="Arial"/>
          <w:sz w:val="20"/>
          <w:lang w:val="cs-CZ"/>
        </w:rPr>
        <w:t xml:space="preserve">Uni </w:t>
      </w:r>
      <w:r w:rsidRPr="004473E2">
        <w:rPr>
          <w:rFonts w:cs="Arial"/>
          <w:sz w:val="20"/>
          <w:lang w:val="cs-CZ"/>
        </w:rPr>
        <w:t>MD FEA Bundle-VR.</w:t>
      </w:r>
    </w:p>
    <w:p w:rsidR="00FE26E9" w:rsidRPr="004473E2" w:rsidRDefault="00FE26E9" w:rsidP="00FE26E9">
      <w:pPr>
        <w:jc w:val="both"/>
        <w:rPr>
          <w:rFonts w:cs="Arial"/>
          <w:sz w:val="20"/>
          <w:lang w:val="cs-CZ"/>
        </w:rPr>
      </w:pPr>
    </w:p>
    <w:p w:rsidR="00FE26E9" w:rsidRPr="004473E2" w:rsidRDefault="00FE26E9" w:rsidP="00FE26E9">
      <w:pPr>
        <w:jc w:val="both"/>
        <w:rPr>
          <w:rFonts w:cs="Arial"/>
          <w:sz w:val="20"/>
          <w:lang w:val="cs-CZ"/>
        </w:rPr>
      </w:pPr>
      <w:r w:rsidRPr="004473E2">
        <w:rPr>
          <w:rFonts w:cs="Arial"/>
          <w:sz w:val="20"/>
          <w:lang w:val="cs-CZ"/>
        </w:rPr>
        <w:t>Doba plnění je čtrnáct (14) dnů ode dne doručení výzvy k plnění Smlouvy a uzavření (podpisu oběma smluvními stranami) Rozpisu objednávky RE003753ZUV-MA-A19-Hynek-Renewal-</w:t>
      </w:r>
      <w:r w:rsidR="00350B7B" w:rsidRPr="004473E2">
        <w:rPr>
          <w:rFonts w:cs="Arial"/>
          <w:sz w:val="20"/>
          <w:lang w:val="cs-CZ"/>
        </w:rPr>
        <w:t xml:space="preserve">Uni </w:t>
      </w:r>
      <w:r w:rsidRPr="004473E2">
        <w:rPr>
          <w:rFonts w:cs="Arial"/>
          <w:sz w:val="20"/>
          <w:lang w:val="cs-CZ"/>
        </w:rPr>
        <w:t>MD FEA Bundle-VR a Rámcové licenční smlouvy na software RE003753ZUV-MA-Hynek-Renewal-</w:t>
      </w:r>
      <w:r w:rsidR="00350B7B" w:rsidRPr="004473E2">
        <w:rPr>
          <w:rFonts w:cs="Arial"/>
          <w:sz w:val="20"/>
          <w:lang w:val="cs-CZ"/>
        </w:rPr>
        <w:t xml:space="preserve">Uni </w:t>
      </w:r>
      <w:r w:rsidRPr="004473E2">
        <w:rPr>
          <w:rFonts w:cs="Arial"/>
          <w:sz w:val="20"/>
          <w:lang w:val="cs-CZ"/>
        </w:rPr>
        <w:t>MD FEA Bundle-VR-</w:t>
      </w:r>
      <w:r w:rsidR="00080F8B" w:rsidRPr="004473E2">
        <w:rPr>
          <w:rFonts w:cs="Arial"/>
          <w:sz w:val="20"/>
          <w:lang w:val="cs-CZ"/>
        </w:rPr>
        <w:t>05</w:t>
      </w:r>
      <w:r w:rsidRPr="004473E2">
        <w:rPr>
          <w:rFonts w:cs="Arial"/>
          <w:sz w:val="20"/>
          <w:lang w:val="cs-CZ"/>
        </w:rPr>
        <w:t xml:space="preserve">17 a Smlouvy o dodávce softwaru do protokolárního předání a převzetí předmětu plnění výběrového řízení oběma smluvními stranami, nejpozději však do </w:t>
      </w:r>
      <w:r w:rsidR="00080F8B" w:rsidRPr="004473E2">
        <w:rPr>
          <w:rFonts w:cs="Arial"/>
          <w:sz w:val="20"/>
          <w:lang w:val="cs-CZ"/>
        </w:rPr>
        <w:t>24</w:t>
      </w:r>
      <w:r w:rsidRPr="004473E2">
        <w:rPr>
          <w:rFonts w:cs="Arial"/>
          <w:sz w:val="20"/>
          <w:lang w:val="cs-CZ"/>
        </w:rPr>
        <w:t xml:space="preserve">. </w:t>
      </w:r>
      <w:r w:rsidR="00080F8B" w:rsidRPr="004473E2">
        <w:rPr>
          <w:rFonts w:cs="Arial"/>
          <w:sz w:val="20"/>
          <w:lang w:val="cs-CZ"/>
        </w:rPr>
        <w:t>05</w:t>
      </w:r>
      <w:r w:rsidRPr="004473E2">
        <w:rPr>
          <w:rFonts w:cs="Arial"/>
          <w:sz w:val="20"/>
          <w:lang w:val="cs-CZ"/>
        </w:rPr>
        <w:t xml:space="preserve">. 2017. </w:t>
      </w:r>
    </w:p>
    <w:p w:rsidR="00FE26E9" w:rsidRPr="004473E2" w:rsidRDefault="00FE26E9" w:rsidP="00FE26E9">
      <w:pPr>
        <w:jc w:val="both"/>
        <w:rPr>
          <w:rFonts w:cs="Arial"/>
          <w:sz w:val="20"/>
          <w:lang w:val="cs-CZ"/>
        </w:rPr>
      </w:pPr>
      <w:r w:rsidRPr="004473E2">
        <w:rPr>
          <w:rFonts w:cs="Arial"/>
          <w:sz w:val="20"/>
          <w:lang w:val="cs-CZ"/>
        </w:rPr>
        <w:t>Nabídková cena zahrnuje dodávku funkčního řešení do místa plnění. Součástí dodávky (instalace = elektronické stažení software) je dokumentace (manuály/uživatelské příručky) k software poskytnuté v elektronické podobě.</w:t>
      </w:r>
    </w:p>
    <w:p w:rsidR="00F12342" w:rsidRPr="004473E2" w:rsidRDefault="00F12342" w:rsidP="00F12342">
      <w:pPr>
        <w:jc w:val="both"/>
        <w:rPr>
          <w:rFonts w:cs="Arial"/>
          <w:lang w:val="cs-CZ"/>
        </w:rPr>
      </w:pPr>
    </w:p>
    <w:p w:rsidR="00F12342" w:rsidRPr="004473E2" w:rsidRDefault="00F12342" w:rsidP="00F12342">
      <w:pPr>
        <w:jc w:val="both"/>
        <w:rPr>
          <w:rFonts w:cs="Arial"/>
          <w:lang w:val="cs-CZ"/>
        </w:rPr>
      </w:pPr>
    </w:p>
    <w:p w:rsidR="00F12342" w:rsidRPr="004473E2" w:rsidRDefault="00F12342" w:rsidP="00F12342">
      <w:pPr>
        <w:jc w:val="both"/>
        <w:rPr>
          <w:rFonts w:cs="Arial"/>
          <w:lang w:val="cs-CZ"/>
        </w:rPr>
      </w:pPr>
    </w:p>
    <w:p w:rsidR="00713A3B" w:rsidRPr="004473E2" w:rsidRDefault="00713A3B" w:rsidP="00713A3B">
      <w:pPr>
        <w:pStyle w:val="Nadpis1"/>
        <w:jc w:val="left"/>
        <w:rPr>
          <w:color w:val="FF0000"/>
          <w:sz w:val="28"/>
          <w:lang w:val="cs-CZ"/>
        </w:rPr>
      </w:pPr>
      <w:r w:rsidRPr="004473E2">
        <w:rPr>
          <w:sz w:val="28"/>
          <w:lang w:val="cs-CZ"/>
        </w:rPr>
        <w:t>Všeobecné podmínky - software</w:t>
      </w:r>
    </w:p>
    <w:p w:rsidR="00713A3B" w:rsidRPr="004473E2" w:rsidRDefault="00713A3B" w:rsidP="00713A3B">
      <w:pPr>
        <w:rPr>
          <w:rFonts w:cs="Arial"/>
          <w:b/>
          <w:bCs/>
          <w:sz w:val="20"/>
          <w:szCs w:val="20"/>
          <w:lang w:val="cs-CZ"/>
        </w:rPr>
      </w:pPr>
    </w:p>
    <w:p w:rsidR="00713A3B" w:rsidRPr="004473E2" w:rsidRDefault="00713A3B" w:rsidP="00713A3B">
      <w:pPr>
        <w:jc w:val="both"/>
        <w:rPr>
          <w:rFonts w:cs="Arial"/>
          <w:sz w:val="20"/>
          <w:lang w:val="cs-CZ"/>
        </w:rPr>
      </w:pPr>
      <w:r w:rsidRPr="004473E2">
        <w:rPr>
          <w:rFonts w:cs="Arial"/>
          <w:sz w:val="20"/>
          <w:lang w:val="cs-CZ"/>
        </w:rPr>
        <w:t>Tato nabídka je založena na akceptaci připojených standardních obchodních podmínek MSC.Software zadavatelem. Její součástí je rovněž návrh smlouvy (Rozpis objednávky RE003753ZUV-MA-A19-Hynek-Renewal-</w:t>
      </w:r>
      <w:bookmarkStart w:id="16" w:name="OLE_LINK1"/>
      <w:bookmarkStart w:id="17" w:name="OLE_LINK2"/>
      <w:r w:rsidR="00350B7B" w:rsidRPr="004473E2">
        <w:rPr>
          <w:rFonts w:cs="Arial"/>
          <w:sz w:val="20"/>
          <w:lang w:val="cs-CZ"/>
        </w:rPr>
        <w:t xml:space="preserve">Uni </w:t>
      </w:r>
      <w:r w:rsidRPr="004473E2">
        <w:rPr>
          <w:rFonts w:cs="Arial"/>
          <w:sz w:val="20"/>
          <w:lang w:val="cs-CZ"/>
        </w:rPr>
        <w:t>MD FEA Bundle</w:t>
      </w:r>
      <w:bookmarkEnd w:id="16"/>
      <w:bookmarkEnd w:id="17"/>
      <w:r w:rsidRPr="004473E2">
        <w:rPr>
          <w:rFonts w:cs="Arial"/>
          <w:sz w:val="20"/>
          <w:lang w:val="cs-CZ"/>
        </w:rPr>
        <w:t>-VR a Rámcová licenční smlouva na software RE003753ZUV-MA-Hynek-Renewal-</w:t>
      </w:r>
      <w:r w:rsidR="00350B7B" w:rsidRPr="004473E2">
        <w:rPr>
          <w:rFonts w:cs="Arial"/>
          <w:sz w:val="20"/>
          <w:lang w:val="cs-CZ"/>
        </w:rPr>
        <w:t>Uni</w:t>
      </w:r>
      <w:r w:rsidRPr="004473E2">
        <w:rPr>
          <w:rFonts w:cs="Arial"/>
          <w:sz w:val="20"/>
          <w:lang w:val="cs-CZ"/>
        </w:rPr>
        <w:t xml:space="preserve"> MD FEA Bundle-VR-</w:t>
      </w:r>
      <w:r w:rsidR="00080F8B" w:rsidRPr="004473E2">
        <w:rPr>
          <w:rFonts w:cs="Arial"/>
          <w:sz w:val="20"/>
          <w:lang w:val="cs-CZ"/>
        </w:rPr>
        <w:t>05</w:t>
      </w:r>
      <w:r w:rsidRPr="004473E2">
        <w:rPr>
          <w:rFonts w:cs="Arial"/>
          <w:sz w:val="20"/>
          <w:lang w:val="cs-CZ"/>
        </w:rPr>
        <w:t xml:space="preserve">17). </w:t>
      </w:r>
    </w:p>
    <w:p w:rsidR="00F12342" w:rsidRPr="004473E2" w:rsidRDefault="00F12342" w:rsidP="00F12342">
      <w:pPr>
        <w:rPr>
          <w:lang w:val="cs-CZ"/>
        </w:rPr>
      </w:pPr>
    </w:p>
    <w:p w:rsidR="00F12342" w:rsidRPr="004473E2" w:rsidRDefault="00F12342" w:rsidP="00F12342">
      <w:pPr>
        <w:rPr>
          <w:lang w:val="cs-CZ"/>
        </w:rPr>
      </w:pPr>
    </w:p>
    <w:p w:rsidR="00F12342" w:rsidRPr="004473E2" w:rsidRDefault="00F12342" w:rsidP="00F12342">
      <w:pPr>
        <w:rPr>
          <w:lang w:val="cs-CZ"/>
        </w:rPr>
      </w:pPr>
    </w:p>
    <w:p w:rsidR="00377496" w:rsidRPr="004473E2" w:rsidRDefault="00377496" w:rsidP="00377496">
      <w:pPr>
        <w:pStyle w:val="Nadpis1"/>
        <w:jc w:val="left"/>
        <w:rPr>
          <w:sz w:val="28"/>
          <w:lang w:val="cs-CZ"/>
        </w:rPr>
      </w:pPr>
      <w:r w:rsidRPr="004473E2">
        <w:rPr>
          <w:sz w:val="28"/>
          <w:lang w:val="cs-CZ"/>
        </w:rPr>
        <w:t>Platební podmínky - software</w:t>
      </w:r>
    </w:p>
    <w:p w:rsidR="00377496" w:rsidRPr="004473E2" w:rsidRDefault="00377496" w:rsidP="00377496">
      <w:pPr>
        <w:pStyle w:val="Nadpis2"/>
        <w:tabs>
          <w:tab w:val="clear" w:pos="2160"/>
          <w:tab w:val="clear" w:pos="4320"/>
        </w:tabs>
        <w:rPr>
          <w:sz w:val="20"/>
          <w:lang w:val="cs-CZ"/>
        </w:rPr>
      </w:pPr>
    </w:p>
    <w:p w:rsidR="00B927FE" w:rsidRPr="004473E2" w:rsidRDefault="00377496" w:rsidP="00B927FE">
      <w:pPr>
        <w:jc w:val="both"/>
        <w:rPr>
          <w:rFonts w:cs="Arial"/>
          <w:sz w:val="20"/>
          <w:lang w:val="cs-CZ"/>
        </w:rPr>
      </w:pPr>
      <w:r w:rsidRPr="004473E2">
        <w:rPr>
          <w:rFonts w:cs="Arial"/>
          <w:sz w:val="20"/>
          <w:lang w:val="cs-CZ"/>
        </w:rPr>
        <w:t xml:space="preserve">Platba je splatná v čisté výši </w:t>
      </w:r>
      <w:r w:rsidR="00FA0646" w:rsidRPr="004473E2">
        <w:rPr>
          <w:rFonts w:cs="Arial"/>
          <w:sz w:val="20"/>
          <w:lang w:val="cs-CZ"/>
        </w:rPr>
        <w:t>včetně</w:t>
      </w:r>
      <w:r w:rsidRPr="004473E2">
        <w:rPr>
          <w:rFonts w:cs="Arial"/>
          <w:sz w:val="20"/>
          <w:lang w:val="cs-CZ"/>
        </w:rPr>
        <w:t xml:space="preserve"> DPH do </w:t>
      </w:r>
      <w:r w:rsidR="003C7D4C" w:rsidRPr="004473E2">
        <w:rPr>
          <w:rFonts w:cs="Arial"/>
          <w:sz w:val="20"/>
          <w:lang w:val="cs-CZ"/>
        </w:rPr>
        <w:t>třiceti</w:t>
      </w:r>
      <w:r w:rsidRPr="004473E2">
        <w:rPr>
          <w:rFonts w:cs="Arial"/>
          <w:sz w:val="20"/>
          <w:lang w:val="cs-CZ"/>
        </w:rPr>
        <w:t xml:space="preserve"> (</w:t>
      </w:r>
      <w:r w:rsidR="003C7D4C" w:rsidRPr="004473E2">
        <w:rPr>
          <w:rFonts w:cs="Arial"/>
          <w:sz w:val="20"/>
          <w:lang w:val="cs-CZ"/>
        </w:rPr>
        <w:t>3</w:t>
      </w:r>
      <w:r w:rsidRPr="004473E2">
        <w:rPr>
          <w:rFonts w:cs="Arial"/>
          <w:sz w:val="20"/>
          <w:lang w:val="cs-CZ"/>
        </w:rPr>
        <w:t xml:space="preserve">0) kalendářích dnů ode dne vystavení faktury zadavateli. Úhrada </w:t>
      </w:r>
      <w:r w:rsidR="00B927FE" w:rsidRPr="004473E2">
        <w:rPr>
          <w:rFonts w:cs="Arial"/>
          <w:sz w:val="20"/>
          <w:lang w:val="cs-CZ"/>
        </w:rPr>
        <w:t xml:space="preserve">100% </w:t>
      </w:r>
      <w:r w:rsidRPr="004473E2">
        <w:rPr>
          <w:rFonts w:cs="Arial"/>
          <w:sz w:val="20"/>
          <w:lang w:val="cs-CZ"/>
        </w:rPr>
        <w:t xml:space="preserve">ceny předmětu díla bude provedena </w:t>
      </w:r>
      <w:r w:rsidR="00D65338" w:rsidRPr="004473E2">
        <w:rPr>
          <w:rFonts w:cs="Arial"/>
          <w:sz w:val="20"/>
          <w:lang w:val="cs-CZ"/>
        </w:rPr>
        <w:t xml:space="preserve">jednorázově </w:t>
      </w:r>
      <w:r w:rsidRPr="004473E2">
        <w:rPr>
          <w:rFonts w:cs="Arial"/>
          <w:sz w:val="20"/>
          <w:lang w:val="cs-CZ"/>
        </w:rPr>
        <w:t xml:space="preserve">po </w:t>
      </w:r>
      <w:r w:rsidR="00B927FE" w:rsidRPr="004473E2">
        <w:rPr>
          <w:rFonts w:cs="Arial"/>
          <w:sz w:val="20"/>
          <w:lang w:val="cs-CZ"/>
        </w:rPr>
        <w:t xml:space="preserve">dodání software, </w:t>
      </w:r>
      <w:r w:rsidRPr="004473E2">
        <w:rPr>
          <w:rFonts w:cs="Arial"/>
          <w:sz w:val="20"/>
          <w:lang w:val="cs-CZ"/>
        </w:rPr>
        <w:t>instalaci</w:t>
      </w:r>
      <w:r w:rsidR="00B927FE" w:rsidRPr="004473E2">
        <w:rPr>
          <w:rFonts w:cs="Arial"/>
          <w:sz w:val="20"/>
          <w:lang w:val="cs-CZ"/>
        </w:rPr>
        <w:t xml:space="preserve"> </w:t>
      </w:r>
      <w:r w:rsidR="00086128" w:rsidRPr="004473E2">
        <w:rPr>
          <w:rFonts w:cs="Arial"/>
          <w:sz w:val="20"/>
          <w:lang w:val="cs-CZ"/>
        </w:rPr>
        <w:t>(= elektronické stažení software</w:t>
      </w:r>
      <w:r w:rsidR="00795EB3" w:rsidRPr="004473E2">
        <w:rPr>
          <w:rFonts w:cs="Arial"/>
          <w:sz w:val="20"/>
          <w:lang w:val="cs-CZ"/>
        </w:rPr>
        <w:t>).</w:t>
      </w:r>
    </w:p>
    <w:p w:rsidR="00B927FE" w:rsidRPr="004473E2" w:rsidRDefault="00B927FE" w:rsidP="00B927FE">
      <w:pPr>
        <w:jc w:val="both"/>
        <w:rPr>
          <w:rFonts w:cs="Arial"/>
          <w:sz w:val="16"/>
          <w:szCs w:val="16"/>
          <w:lang w:val="cs-CZ"/>
        </w:rPr>
      </w:pPr>
    </w:p>
    <w:p w:rsidR="00377496" w:rsidRPr="006806B6" w:rsidRDefault="00377496" w:rsidP="00377496">
      <w:pPr>
        <w:jc w:val="both"/>
        <w:rPr>
          <w:rFonts w:cs="Arial"/>
          <w:sz w:val="20"/>
          <w:lang w:val="cs-CZ"/>
        </w:rPr>
      </w:pPr>
      <w:r w:rsidRPr="004473E2">
        <w:rPr>
          <w:rFonts w:cs="Arial"/>
          <w:sz w:val="20"/>
          <w:lang w:val="cs-CZ"/>
        </w:rPr>
        <w:t>Akceptována je pouze platba bankovním převodem. Faktura bude vystavena MSC.Software s.r.o.</w:t>
      </w:r>
    </w:p>
    <w:p w:rsidR="00377496" w:rsidRDefault="00377496" w:rsidP="00377496">
      <w:pPr>
        <w:rPr>
          <w:rFonts w:cs="Arial"/>
          <w:sz w:val="16"/>
          <w:szCs w:val="16"/>
          <w:lang w:val="cs-CZ"/>
        </w:rPr>
      </w:pPr>
    </w:p>
    <w:p w:rsidR="004658EB" w:rsidRDefault="004658EB" w:rsidP="00377496">
      <w:pPr>
        <w:rPr>
          <w:rFonts w:cs="Arial"/>
          <w:sz w:val="16"/>
          <w:szCs w:val="16"/>
          <w:lang w:val="cs-CZ"/>
        </w:rPr>
      </w:pPr>
    </w:p>
    <w:p w:rsidR="000A5F84" w:rsidRDefault="000A5F84" w:rsidP="00377496">
      <w:pPr>
        <w:rPr>
          <w:rFonts w:cs="Arial"/>
          <w:sz w:val="16"/>
          <w:szCs w:val="16"/>
          <w:lang w:val="cs-CZ"/>
        </w:rPr>
      </w:pPr>
    </w:p>
    <w:p w:rsidR="000A5F84" w:rsidRDefault="000A5F84" w:rsidP="00377496">
      <w:pPr>
        <w:rPr>
          <w:rFonts w:cs="Arial"/>
          <w:sz w:val="16"/>
          <w:szCs w:val="16"/>
          <w:lang w:val="cs-CZ"/>
        </w:rPr>
      </w:pPr>
    </w:p>
    <w:p w:rsidR="000A5F84" w:rsidRDefault="000A5F84" w:rsidP="00377496">
      <w:pPr>
        <w:rPr>
          <w:rFonts w:cs="Arial"/>
          <w:sz w:val="16"/>
          <w:szCs w:val="16"/>
          <w:lang w:val="cs-CZ"/>
        </w:rPr>
      </w:pPr>
    </w:p>
    <w:p w:rsidR="000A5F84" w:rsidRDefault="000A5F84" w:rsidP="00377496">
      <w:pPr>
        <w:rPr>
          <w:rFonts w:cs="Arial"/>
          <w:sz w:val="16"/>
          <w:szCs w:val="16"/>
          <w:lang w:val="cs-CZ"/>
        </w:rPr>
      </w:pPr>
    </w:p>
    <w:p w:rsidR="000A5F84" w:rsidRDefault="000A5F84" w:rsidP="00377496">
      <w:pPr>
        <w:rPr>
          <w:rFonts w:cs="Arial"/>
          <w:sz w:val="16"/>
          <w:szCs w:val="16"/>
          <w:lang w:val="cs-CZ"/>
        </w:rPr>
      </w:pPr>
    </w:p>
    <w:p w:rsidR="0077155C" w:rsidRPr="008A5263" w:rsidRDefault="0077155C" w:rsidP="00377496">
      <w:pPr>
        <w:rPr>
          <w:rFonts w:cs="Arial"/>
          <w:sz w:val="16"/>
          <w:szCs w:val="16"/>
          <w:lang w:val="cs-CZ"/>
        </w:rPr>
      </w:pPr>
    </w:p>
    <w:p w:rsidR="00377496" w:rsidRPr="006806B6" w:rsidRDefault="00377496" w:rsidP="00377496">
      <w:pPr>
        <w:rPr>
          <w:rFonts w:cs="Arial"/>
          <w:sz w:val="20"/>
          <w:lang w:val="cs-CZ"/>
        </w:rPr>
      </w:pPr>
      <w:r w:rsidRPr="006806B6">
        <w:rPr>
          <w:rFonts w:cs="Arial"/>
          <w:sz w:val="20"/>
          <w:lang w:val="cs-CZ"/>
        </w:rPr>
        <w:t xml:space="preserve">Na kupní objednávce prosím uveďte adresu: </w:t>
      </w:r>
    </w:p>
    <w:p w:rsidR="00D65338" w:rsidRDefault="00D65338" w:rsidP="00270EA1">
      <w:pPr>
        <w:pStyle w:val="Zkladntextodsazen"/>
        <w:ind w:left="0"/>
        <w:rPr>
          <w:sz w:val="20"/>
          <w:lang w:val="cs-CZ"/>
        </w:rPr>
      </w:pPr>
    </w:p>
    <w:p w:rsidR="003F4E31" w:rsidRDefault="003F4E31" w:rsidP="003F4E31">
      <w:pPr>
        <w:pStyle w:val="Zkladntextodsazen"/>
        <w:ind w:left="0"/>
        <w:rPr>
          <w:sz w:val="20"/>
          <w:lang w:val="cs-CZ"/>
        </w:rPr>
      </w:pPr>
      <w:r>
        <w:rPr>
          <w:sz w:val="20"/>
          <w:lang w:val="cs-CZ"/>
        </w:rPr>
        <w:t>MSC Software, s.r.o.</w:t>
      </w:r>
    </w:p>
    <w:p w:rsidR="003F4E31" w:rsidRDefault="003F4E31" w:rsidP="003F4E31">
      <w:pPr>
        <w:pStyle w:val="Zkladntextodsazen"/>
        <w:ind w:left="0"/>
        <w:rPr>
          <w:sz w:val="20"/>
          <w:lang w:val="cs-CZ"/>
        </w:rPr>
      </w:pPr>
      <w:r>
        <w:rPr>
          <w:sz w:val="20"/>
          <w:lang w:val="cs-CZ"/>
        </w:rPr>
        <w:t>Příkop 4</w:t>
      </w:r>
    </w:p>
    <w:p w:rsidR="003F4E31" w:rsidRDefault="003F4E31" w:rsidP="003F4E31">
      <w:pPr>
        <w:pStyle w:val="Nadpis5"/>
        <w:rPr>
          <w:rFonts w:cs="Times New Roman"/>
          <w:szCs w:val="24"/>
          <w:lang w:val="cs-CZ"/>
        </w:rPr>
      </w:pPr>
      <w:r>
        <w:rPr>
          <w:rFonts w:cs="Times New Roman"/>
          <w:szCs w:val="24"/>
          <w:lang w:val="cs-CZ"/>
        </w:rPr>
        <w:t>602 00 Brno</w:t>
      </w:r>
    </w:p>
    <w:p w:rsidR="003F4E31" w:rsidRDefault="003F4E31" w:rsidP="003F4E31">
      <w:pPr>
        <w:rPr>
          <w:b/>
          <w:sz w:val="20"/>
          <w:szCs w:val="20"/>
          <w:lang w:val="cs-CZ"/>
        </w:rPr>
      </w:pPr>
      <w:r>
        <w:rPr>
          <w:b/>
          <w:sz w:val="20"/>
          <w:szCs w:val="20"/>
          <w:lang w:val="cs-CZ"/>
        </w:rPr>
        <w:t>Česká Republika</w:t>
      </w:r>
    </w:p>
    <w:p w:rsidR="003F4E31" w:rsidRDefault="003F4E31" w:rsidP="003F4E31">
      <w:pPr>
        <w:shd w:val="clear" w:color="auto" w:fill="FFFFFF"/>
        <w:rPr>
          <w:rFonts w:cs="Arial"/>
          <w:b/>
          <w:color w:val="000000"/>
          <w:sz w:val="20"/>
          <w:szCs w:val="20"/>
          <w:lang w:val="cs-CZ"/>
        </w:rPr>
      </w:pPr>
      <w:r>
        <w:rPr>
          <w:b/>
          <w:sz w:val="20"/>
          <w:szCs w:val="20"/>
          <w:lang w:val="cs-CZ"/>
        </w:rPr>
        <w:t>Banka: Komerční banka, a.s., Brno – venkov, ul. Kobližná, ČR</w:t>
      </w:r>
    </w:p>
    <w:p w:rsidR="003F4E31" w:rsidRDefault="003F4E31" w:rsidP="003F4E31">
      <w:pPr>
        <w:shd w:val="clear" w:color="auto" w:fill="FFFFFF"/>
        <w:rPr>
          <w:rFonts w:cs="Arial"/>
          <w:b/>
          <w:color w:val="000000"/>
          <w:sz w:val="20"/>
          <w:szCs w:val="20"/>
          <w:lang w:val="cs-CZ"/>
        </w:rPr>
      </w:pPr>
      <w:r>
        <w:rPr>
          <w:b/>
          <w:sz w:val="20"/>
          <w:szCs w:val="20"/>
          <w:lang w:val="cs-CZ"/>
        </w:rPr>
        <w:t xml:space="preserve">č. ú.: </w:t>
      </w:r>
      <w:r w:rsidR="000A2D08">
        <w:rPr>
          <w:b/>
          <w:sz w:val="20"/>
          <w:szCs w:val="20"/>
          <w:lang w:val="cs-CZ"/>
        </w:rPr>
        <w:t>xxx</w:t>
      </w:r>
    </w:p>
    <w:p w:rsidR="003F4E31" w:rsidRDefault="003F4E31" w:rsidP="003F4E31">
      <w:pPr>
        <w:shd w:val="clear" w:color="auto" w:fill="FFFFFF"/>
        <w:rPr>
          <w:rFonts w:cs="Arial"/>
          <w:b/>
          <w:color w:val="000000"/>
          <w:sz w:val="20"/>
          <w:szCs w:val="20"/>
          <w:lang w:val="cs-CZ"/>
        </w:rPr>
      </w:pPr>
      <w:r>
        <w:rPr>
          <w:rFonts w:cs="Arial"/>
          <w:b/>
          <w:color w:val="000000"/>
          <w:sz w:val="20"/>
          <w:szCs w:val="20"/>
          <w:lang w:val="cs-CZ"/>
        </w:rPr>
        <w:t xml:space="preserve">SWIFT: </w:t>
      </w:r>
      <w:r w:rsidR="000A2D08">
        <w:rPr>
          <w:rFonts w:cs="Arial"/>
          <w:b/>
          <w:color w:val="000000"/>
          <w:sz w:val="20"/>
          <w:szCs w:val="20"/>
          <w:lang w:val="cs-CZ"/>
        </w:rPr>
        <w:t>xxx</w:t>
      </w:r>
    </w:p>
    <w:p w:rsidR="003F4E31" w:rsidRDefault="003F4E31" w:rsidP="003F4E31">
      <w:pPr>
        <w:shd w:val="clear" w:color="auto" w:fill="FFFFFF"/>
        <w:rPr>
          <w:rFonts w:cs="Arial"/>
          <w:b/>
          <w:color w:val="000000"/>
          <w:sz w:val="20"/>
          <w:szCs w:val="20"/>
          <w:lang w:val="cs-CZ"/>
        </w:rPr>
      </w:pPr>
      <w:r>
        <w:rPr>
          <w:rFonts w:cs="Arial"/>
          <w:b/>
          <w:color w:val="000000"/>
          <w:sz w:val="20"/>
          <w:szCs w:val="20"/>
          <w:lang w:val="cs-CZ"/>
        </w:rPr>
        <w:t xml:space="preserve">IBAN: </w:t>
      </w:r>
      <w:r w:rsidR="000A2D08">
        <w:rPr>
          <w:rFonts w:cs="Arial"/>
          <w:b/>
          <w:sz w:val="20"/>
          <w:szCs w:val="20"/>
        </w:rPr>
        <w:t>xxx</w:t>
      </w:r>
    </w:p>
    <w:p w:rsidR="00866ECD" w:rsidRPr="003F4E31" w:rsidRDefault="00866ECD" w:rsidP="00866ECD">
      <w:pPr>
        <w:rPr>
          <w:rFonts w:cs="Arial"/>
          <w:lang w:val="cs-CZ"/>
        </w:rPr>
      </w:pPr>
    </w:p>
    <w:p w:rsidR="00B927FE" w:rsidRPr="003F4E31" w:rsidRDefault="00B927FE" w:rsidP="00866ECD">
      <w:pPr>
        <w:rPr>
          <w:rFonts w:cs="Arial"/>
          <w:lang w:val="cs-CZ"/>
        </w:rPr>
      </w:pPr>
    </w:p>
    <w:p w:rsidR="00B927FE" w:rsidRPr="003F4E31" w:rsidRDefault="00B927FE" w:rsidP="00866ECD">
      <w:pPr>
        <w:rPr>
          <w:rFonts w:cs="Arial"/>
          <w:lang w:val="cs-CZ"/>
        </w:rPr>
      </w:pPr>
    </w:p>
    <w:p w:rsidR="00866ECD" w:rsidRPr="006806B6" w:rsidRDefault="00866ECD" w:rsidP="00866ECD">
      <w:pPr>
        <w:pStyle w:val="Nadpis1"/>
        <w:jc w:val="left"/>
        <w:rPr>
          <w:color w:val="FF0000"/>
          <w:sz w:val="28"/>
          <w:lang w:val="cs-CZ"/>
        </w:rPr>
      </w:pPr>
      <w:bookmarkStart w:id="18" w:name="_Toc87338945"/>
      <w:bookmarkStart w:id="19" w:name="_Toc87680282"/>
      <w:bookmarkStart w:id="20" w:name="_Toc87680382"/>
      <w:bookmarkStart w:id="21" w:name="_Toc132021251"/>
      <w:r w:rsidRPr="006806B6">
        <w:rPr>
          <w:sz w:val="28"/>
          <w:lang w:val="cs-CZ"/>
        </w:rPr>
        <w:t>Důležitá upozornění</w:t>
      </w:r>
      <w:bookmarkEnd w:id="18"/>
      <w:bookmarkEnd w:id="19"/>
      <w:bookmarkEnd w:id="20"/>
      <w:bookmarkEnd w:id="21"/>
    </w:p>
    <w:p w:rsidR="00866ECD" w:rsidRPr="006806B6" w:rsidRDefault="00866ECD" w:rsidP="00866ECD">
      <w:pPr>
        <w:rPr>
          <w:b/>
          <w:bCs/>
          <w:sz w:val="20"/>
          <w:lang w:val="cs-CZ"/>
        </w:rPr>
      </w:pPr>
    </w:p>
    <w:p w:rsidR="0083061A" w:rsidRPr="004473E2" w:rsidRDefault="0083061A" w:rsidP="00866ECD">
      <w:pPr>
        <w:jc w:val="both"/>
        <w:rPr>
          <w:sz w:val="20"/>
          <w:lang w:val="cs-CZ"/>
        </w:rPr>
      </w:pPr>
      <w:r w:rsidRPr="004473E2">
        <w:rPr>
          <w:sz w:val="20"/>
          <w:lang w:val="cs-CZ"/>
        </w:rPr>
        <w:t xml:space="preserve">Podepsaná licenční dohoda (Rozpis objednávky </w:t>
      </w:r>
      <w:r w:rsidRPr="004473E2">
        <w:rPr>
          <w:rFonts w:cs="Arial"/>
          <w:sz w:val="20"/>
          <w:lang w:val="cs-CZ"/>
        </w:rPr>
        <w:t>RE003753ZUV-MA-A19-Hynek-Renewal-</w:t>
      </w:r>
      <w:r w:rsidR="00350B7B" w:rsidRPr="004473E2">
        <w:rPr>
          <w:rFonts w:cs="Arial"/>
          <w:sz w:val="20"/>
          <w:lang w:val="cs-CZ"/>
        </w:rPr>
        <w:t xml:space="preserve">Uni </w:t>
      </w:r>
      <w:r w:rsidRPr="004473E2">
        <w:rPr>
          <w:rFonts w:cs="Arial"/>
          <w:sz w:val="20"/>
          <w:lang w:val="cs-CZ"/>
        </w:rPr>
        <w:t>MD FEA Bundle-VR a Rámcová licenční smlouva na software RE003753ZUV-MA-Hynek-Renewal-</w:t>
      </w:r>
      <w:r w:rsidR="00350B7B" w:rsidRPr="004473E2">
        <w:rPr>
          <w:rFonts w:cs="Arial"/>
          <w:sz w:val="20"/>
          <w:lang w:val="cs-CZ"/>
        </w:rPr>
        <w:t xml:space="preserve">Uni </w:t>
      </w:r>
      <w:r w:rsidRPr="004473E2">
        <w:rPr>
          <w:rFonts w:cs="Arial"/>
          <w:sz w:val="20"/>
          <w:lang w:val="cs-CZ"/>
        </w:rPr>
        <w:t>MD FEA Bundle-VR-</w:t>
      </w:r>
      <w:r w:rsidR="00080F8B" w:rsidRPr="004473E2">
        <w:rPr>
          <w:rFonts w:cs="Arial"/>
          <w:sz w:val="20"/>
          <w:lang w:val="cs-CZ"/>
        </w:rPr>
        <w:t>05</w:t>
      </w:r>
      <w:r w:rsidRPr="004473E2">
        <w:rPr>
          <w:rFonts w:cs="Arial"/>
          <w:sz w:val="20"/>
          <w:lang w:val="cs-CZ"/>
        </w:rPr>
        <w:t>17</w:t>
      </w:r>
      <w:r w:rsidRPr="004473E2">
        <w:rPr>
          <w:sz w:val="20"/>
          <w:lang w:val="cs-CZ"/>
        </w:rPr>
        <w:t>) je požadována pro dodání licenčního kódu.</w:t>
      </w:r>
    </w:p>
    <w:p w:rsidR="00866ECD" w:rsidRPr="004473E2" w:rsidRDefault="00866ECD" w:rsidP="00866ECD">
      <w:pPr>
        <w:ind w:left="360"/>
        <w:jc w:val="both"/>
        <w:rPr>
          <w:sz w:val="20"/>
          <w:lang w:val="cs-CZ"/>
        </w:rPr>
      </w:pPr>
    </w:p>
    <w:p w:rsidR="00866ECD" w:rsidRPr="004473E2" w:rsidRDefault="00866ECD" w:rsidP="00866ECD">
      <w:pPr>
        <w:rPr>
          <w:rFonts w:cs="Arial"/>
          <w:sz w:val="20"/>
          <w:lang w:val="cs-CZ"/>
        </w:rPr>
      </w:pPr>
      <w:r w:rsidRPr="004473E2">
        <w:rPr>
          <w:b/>
          <w:bCs/>
          <w:sz w:val="20"/>
          <w:lang w:val="cs-CZ"/>
        </w:rPr>
        <w:t>Následující výrok prosím uveďte ve vaší kupní objednávce:</w:t>
      </w:r>
    </w:p>
    <w:p w:rsidR="00866ECD" w:rsidRPr="004473E2" w:rsidRDefault="00866ECD" w:rsidP="00866ECD">
      <w:pPr>
        <w:rPr>
          <w:rFonts w:cs="Arial"/>
          <w:sz w:val="20"/>
          <w:lang w:val="cs-CZ"/>
        </w:rPr>
      </w:pPr>
    </w:p>
    <w:p w:rsidR="00350B7B" w:rsidRPr="006806B6" w:rsidRDefault="00350B7B" w:rsidP="00350B7B">
      <w:pPr>
        <w:jc w:val="both"/>
        <w:rPr>
          <w:rFonts w:cs="Arial"/>
          <w:sz w:val="20"/>
          <w:lang w:val="cs-CZ"/>
        </w:rPr>
      </w:pPr>
      <w:r w:rsidRPr="004473E2">
        <w:rPr>
          <w:rFonts w:cs="Arial"/>
          <w:sz w:val="20"/>
          <w:lang w:val="cs-CZ"/>
        </w:rPr>
        <w:t>Standardní obchodní podmínky MSC Software jsou referenčně zapracovány do Rozpisu objednávky RE003753ZUV-MA-A19-Hynek-Renewal-Uni MD FEA Bundle-VR, tvoří součást této kupní objednávky a nahrazují jakékoliv další podmínky zanesené do této kupní objednávky.</w:t>
      </w:r>
    </w:p>
    <w:p w:rsidR="00866ECD" w:rsidRPr="006806B6" w:rsidRDefault="00866ECD" w:rsidP="00866ECD">
      <w:pPr>
        <w:ind w:left="360"/>
        <w:rPr>
          <w:b/>
          <w:bCs/>
          <w:sz w:val="20"/>
          <w:lang w:val="cs-CZ"/>
        </w:rPr>
      </w:pPr>
    </w:p>
    <w:p w:rsidR="00866ECD" w:rsidRPr="006806B6" w:rsidRDefault="00866ECD" w:rsidP="00866ECD">
      <w:pPr>
        <w:ind w:left="360"/>
        <w:rPr>
          <w:b/>
          <w:bCs/>
          <w:sz w:val="20"/>
          <w:lang w:val="cs-CZ"/>
        </w:rPr>
      </w:pPr>
    </w:p>
    <w:p w:rsidR="00B927FE" w:rsidRDefault="00B927FE" w:rsidP="00866ECD">
      <w:pPr>
        <w:rPr>
          <w:rFonts w:cs="Arial"/>
          <w:sz w:val="20"/>
          <w:lang w:val="cs-CZ"/>
        </w:rPr>
      </w:pPr>
    </w:p>
    <w:p w:rsidR="00B927FE" w:rsidRPr="006806B6" w:rsidRDefault="00B927FE" w:rsidP="00866ECD">
      <w:pPr>
        <w:rPr>
          <w:rFonts w:cs="Arial"/>
          <w:sz w:val="20"/>
          <w:lang w:val="cs-CZ"/>
        </w:rPr>
      </w:pPr>
    </w:p>
    <w:p w:rsidR="00866ECD" w:rsidRPr="006806B6" w:rsidRDefault="00866ECD" w:rsidP="00866ECD">
      <w:pPr>
        <w:rPr>
          <w:rFonts w:cs="Arial"/>
          <w:sz w:val="20"/>
          <w:lang w:val="cs-CZ"/>
        </w:rPr>
      </w:pPr>
      <w:r w:rsidRPr="006806B6">
        <w:rPr>
          <w:rFonts w:cs="Arial"/>
          <w:sz w:val="20"/>
          <w:lang w:val="cs-CZ"/>
        </w:rPr>
        <w:t>S pozdravem</w:t>
      </w:r>
    </w:p>
    <w:p w:rsidR="00866ECD" w:rsidRPr="006806B6" w:rsidRDefault="00866ECD" w:rsidP="00866ECD">
      <w:pPr>
        <w:ind w:firstLine="360"/>
        <w:rPr>
          <w:rFonts w:cs="Arial"/>
          <w:sz w:val="20"/>
          <w:lang w:val="cs-CZ"/>
        </w:rPr>
      </w:pPr>
    </w:p>
    <w:p w:rsidR="00866ECD" w:rsidRPr="006806B6" w:rsidRDefault="00866ECD" w:rsidP="00866ECD">
      <w:pPr>
        <w:ind w:firstLine="360"/>
        <w:rPr>
          <w:rFonts w:cs="Arial"/>
          <w:sz w:val="20"/>
          <w:lang w:val="cs-CZ"/>
        </w:rPr>
      </w:pPr>
    </w:p>
    <w:p w:rsidR="00866ECD" w:rsidRPr="006806B6" w:rsidRDefault="00866ECD" w:rsidP="00866ECD">
      <w:pPr>
        <w:ind w:firstLine="360"/>
        <w:rPr>
          <w:rFonts w:cs="Arial"/>
          <w:sz w:val="20"/>
          <w:lang w:val="cs-CZ"/>
        </w:rPr>
      </w:pPr>
    </w:p>
    <w:p w:rsidR="00866ECD" w:rsidRPr="006806B6" w:rsidRDefault="00866ECD" w:rsidP="00866ECD">
      <w:pPr>
        <w:ind w:firstLine="360"/>
        <w:rPr>
          <w:rFonts w:cs="Arial"/>
          <w:sz w:val="20"/>
          <w:lang w:val="cs-CZ"/>
        </w:rPr>
      </w:pPr>
    </w:p>
    <w:p w:rsidR="00866ECD" w:rsidRPr="006806B6" w:rsidRDefault="00866ECD" w:rsidP="00866ECD">
      <w:pPr>
        <w:ind w:firstLine="360"/>
        <w:rPr>
          <w:rFonts w:cs="Arial"/>
          <w:sz w:val="20"/>
          <w:lang w:val="cs-CZ"/>
        </w:rPr>
      </w:pPr>
    </w:p>
    <w:p w:rsidR="008A5263" w:rsidRDefault="008A5263" w:rsidP="00866ECD">
      <w:pPr>
        <w:rPr>
          <w:rFonts w:cs="Arial"/>
          <w:b/>
          <w:bCs/>
          <w:sz w:val="20"/>
          <w:lang w:val="cs-CZ"/>
        </w:rPr>
      </w:pPr>
    </w:p>
    <w:p w:rsidR="00866ECD" w:rsidRPr="006806B6" w:rsidRDefault="00B37D76" w:rsidP="00866ECD">
      <w:pPr>
        <w:rPr>
          <w:rFonts w:cs="Arial"/>
          <w:b/>
          <w:bCs/>
          <w:sz w:val="20"/>
          <w:lang w:val="cs-CZ"/>
        </w:rPr>
      </w:pPr>
      <w:r>
        <w:rPr>
          <w:rFonts w:cs="Arial"/>
          <w:b/>
          <w:bCs/>
          <w:sz w:val="20"/>
          <w:lang w:val="cs-CZ"/>
        </w:rPr>
        <w:t xml:space="preserve">Ing. </w:t>
      </w:r>
      <w:r w:rsidR="009C6903">
        <w:rPr>
          <w:rFonts w:cs="Arial"/>
          <w:b/>
          <w:bCs/>
          <w:sz w:val="20"/>
          <w:lang w:val="cs-CZ"/>
        </w:rPr>
        <w:t>Jan Mazuch</w:t>
      </w:r>
    </w:p>
    <w:p w:rsidR="00C72FEB" w:rsidRPr="006806B6" w:rsidRDefault="00B927FE" w:rsidP="00C72FEB">
      <w:pPr>
        <w:rPr>
          <w:rFonts w:cs="Arial"/>
          <w:b/>
          <w:sz w:val="20"/>
          <w:szCs w:val="20"/>
          <w:lang w:val="cs-CZ"/>
        </w:rPr>
      </w:pPr>
      <w:r>
        <w:rPr>
          <w:rFonts w:cs="Arial"/>
          <w:b/>
          <w:sz w:val="20"/>
          <w:szCs w:val="20"/>
          <w:lang w:val="cs-CZ"/>
        </w:rPr>
        <w:t>j</w:t>
      </w:r>
      <w:r w:rsidR="00C72FEB" w:rsidRPr="006806B6">
        <w:rPr>
          <w:rFonts w:cs="Arial"/>
          <w:b/>
          <w:sz w:val="20"/>
          <w:szCs w:val="20"/>
          <w:lang w:val="cs-CZ"/>
        </w:rPr>
        <w:t>ednatel</w:t>
      </w:r>
      <w:r w:rsidR="00B45546">
        <w:rPr>
          <w:rFonts w:cs="Arial"/>
          <w:b/>
          <w:sz w:val="20"/>
          <w:szCs w:val="20"/>
          <w:lang w:val="cs-CZ"/>
        </w:rPr>
        <w:t xml:space="preserve"> společnosti</w:t>
      </w:r>
    </w:p>
    <w:p w:rsidR="00866ECD" w:rsidRPr="006806B6" w:rsidRDefault="00866ECD" w:rsidP="00866ECD">
      <w:pPr>
        <w:rPr>
          <w:rFonts w:cs="Arial"/>
          <w:b/>
          <w:bCs/>
          <w:sz w:val="20"/>
          <w:lang w:val="cs-CZ"/>
        </w:rPr>
      </w:pPr>
      <w:r w:rsidRPr="006806B6">
        <w:rPr>
          <w:rFonts w:cs="Arial"/>
          <w:b/>
          <w:bCs/>
          <w:sz w:val="20"/>
          <w:lang w:val="cs-CZ"/>
        </w:rPr>
        <w:t xml:space="preserve">MSC.Software </w:t>
      </w:r>
      <w:r w:rsidR="009C6903">
        <w:rPr>
          <w:rFonts w:cs="Arial"/>
          <w:b/>
          <w:bCs/>
          <w:sz w:val="20"/>
          <w:lang w:val="cs-CZ"/>
        </w:rPr>
        <w:t>s.r.o.</w:t>
      </w:r>
    </w:p>
    <w:p w:rsidR="00866ECD" w:rsidRPr="006806B6" w:rsidRDefault="009C6903" w:rsidP="00866ECD">
      <w:pPr>
        <w:rPr>
          <w:rFonts w:cs="Arial"/>
          <w:b/>
          <w:bCs/>
          <w:sz w:val="20"/>
          <w:lang w:val="cs-CZ"/>
        </w:rPr>
      </w:pPr>
      <w:r>
        <w:rPr>
          <w:rFonts w:cs="Arial"/>
          <w:b/>
          <w:bCs/>
          <w:sz w:val="20"/>
          <w:lang w:val="cs-CZ"/>
        </w:rPr>
        <w:t>Příkop 4</w:t>
      </w:r>
    </w:p>
    <w:p w:rsidR="00866ECD" w:rsidRPr="006806B6" w:rsidRDefault="009C6903" w:rsidP="00866ECD">
      <w:pPr>
        <w:rPr>
          <w:rFonts w:cs="Arial"/>
          <w:b/>
          <w:bCs/>
          <w:sz w:val="20"/>
          <w:lang w:val="cs-CZ"/>
        </w:rPr>
      </w:pPr>
      <w:r>
        <w:rPr>
          <w:rFonts w:cs="Arial"/>
          <w:b/>
          <w:bCs/>
          <w:sz w:val="20"/>
          <w:lang w:val="cs-CZ"/>
        </w:rPr>
        <w:t>602 00 Brno</w:t>
      </w:r>
    </w:p>
    <w:p w:rsidR="00866ECD" w:rsidRPr="006806B6" w:rsidRDefault="009C6903" w:rsidP="00866ECD">
      <w:pPr>
        <w:rPr>
          <w:rFonts w:cs="Arial"/>
          <w:b/>
          <w:bCs/>
          <w:sz w:val="20"/>
          <w:lang w:val="cs-CZ"/>
        </w:rPr>
      </w:pPr>
      <w:r>
        <w:rPr>
          <w:rFonts w:cs="Arial"/>
          <w:b/>
          <w:bCs/>
          <w:sz w:val="20"/>
          <w:lang w:val="cs-CZ"/>
        </w:rPr>
        <w:t>Česká republika</w:t>
      </w:r>
    </w:p>
    <w:p w:rsidR="00866ECD" w:rsidRPr="006806B6" w:rsidRDefault="00866ECD" w:rsidP="00866ECD">
      <w:pPr>
        <w:rPr>
          <w:rFonts w:cs="Arial"/>
          <w:b/>
          <w:bCs/>
          <w:sz w:val="20"/>
          <w:lang w:val="cs-CZ"/>
        </w:rPr>
      </w:pPr>
      <w:r w:rsidRPr="006806B6">
        <w:rPr>
          <w:rFonts w:cs="Arial"/>
          <w:b/>
          <w:bCs/>
          <w:sz w:val="20"/>
          <w:lang w:val="cs-CZ"/>
        </w:rPr>
        <w:t>Tel.:      +4</w:t>
      </w:r>
      <w:r w:rsidR="009C6903">
        <w:rPr>
          <w:rFonts w:cs="Arial"/>
          <w:b/>
          <w:bCs/>
          <w:sz w:val="20"/>
          <w:lang w:val="cs-CZ"/>
        </w:rPr>
        <w:t>20 545 176 233</w:t>
      </w:r>
    </w:p>
    <w:p w:rsidR="00866ECD" w:rsidRPr="009C6903" w:rsidRDefault="00866ECD" w:rsidP="00866ECD">
      <w:pPr>
        <w:rPr>
          <w:rFonts w:cs="Arial"/>
          <w:b/>
          <w:bCs/>
          <w:sz w:val="20"/>
          <w:lang w:val="cs-CZ"/>
        </w:rPr>
      </w:pPr>
      <w:r w:rsidRPr="009C6903">
        <w:rPr>
          <w:rFonts w:cs="Arial"/>
          <w:b/>
          <w:bCs/>
          <w:sz w:val="20"/>
          <w:lang w:val="cs-CZ"/>
        </w:rPr>
        <w:t>Fax:      +4</w:t>
      </w:r>
      <w:r w:rsidR="009C6903" w:rsidRPr="009C6903">
        <w:rPr>
          <w:rFonts w:cs="Arial"/>
          <w:b/>
          <w:bCs/>
          <w:sz w:val="20"/>
          <w:lang w:val="cs-CZ"/>
        </w:rPr>
        <w:t>20 545 176 107</w:t>
      </w:r>
    </w:p>
    <w:p w:rsidR="006806B6" w:rsidRDefault="00866ECD">
      <w:pPr>
        <w:rPr>
          <w:rStyle w:val="Hypertextovodkaz"/>
          <w:rFonts w:cs="Arial"/>
          <w:b/>
          <w:bCs/>
          <w:color w:val="auto"/>
          <w:sz w:val="20"/>
          <w:u w:val="none"/>
          <w:lang w:val="cs-CZ"/>
        </w:rPr>
      </w:pPr>
      <w:r w:rsidRPr="009C6903">
        <w:rPr>
          <w:rFonts w:cs="Arial"/>
          <w:b/>
          <w:bCs/>
          <w:sz w:val="20"/>
          <w:lang w:val="cs-CZ"/>
        </w:rPr>
        <w:t xml:space="preserve">Email:    </w:t>
      </w:r>
      <w:hyperlink r:id="rId18" w:history="1">
        <w:r w:rsidR="009C6903" w:rsidRPr="009C6903">
          <w:rPr>
            <w:rStyle w:val="Hypertextovodkaz"/>
            <w:rFonts w:cs="Arial"/>
            <w:b/>
            <w:bCs/>
            <w:color w:val="auto"/>
            <w:sz w:val="20"/>
            <w:u w:val="none"/>
            <w:lang w:val="cs-CZ"/>
          </w:rPr>
          <w:t>j</w:t>
        </w:r>
        <w:r w:rsidR="000A2D08">
          <w:rPr>
            <w:rStyle w:val="Hypertextovodkaz"/>
            <w:rFonts w:cs="Arial"/>
            <w:b/>
            <w:bCs/>
            <w:color w:val="auto"/>
            <w:sz w:val="20"/>
            <w:u w:val="none"/>
            <w:lang w:val="cs-CZ"/>
          </w:rPr>
          <w:t>xxx</w:t>
        </w:r>
      </w:hyperlink>
    </w:p>
    <w:p w:rsidR="0077155C" w:rsidRDefault="0077155C">
      <w:pPr>
        <w:rPr>
          <w:rStyle w:val="Hypertextovodkaz"/>
          <w:rFonts w:cs="Arial"/>
          <w:b/>
          <w:bCs/>
          <w:color w:val="auto"/>
          <w:sz w:val="20"/>
          <w:u w:val="none"/>
          <w:lang w:val="cs-CZ"/>
        </w:rPr>
      </w:pPr>
    </w:p>
    <w:p w:rsidR="0077155C" w:rsidRPr="006806B6" w:rsidRDefault="0077155C">
      <w:pPr>
        <w:rPr>
          <w:lang w:val="cs-CZ"/>
        </w:rPr>
      </w:pPr>
      <w:r>
        <w:rPr>
          <w:rFonts w:cs="Arial"/>
          <w:sz w:val="20"/>
          <w:lang w:val="cs-CZ"/>
        </w:rPr>
        <w:t>V Brně, 09.05.2017</w:t>
      </w:r>
    </w:p>
    <w:sectPr w:rsidR="0077155C" w:rsidRPr="006806B6" w:rsidSect="00F74EA5">
      <w:headerReference w:type="default" r:id="rId19"/>
      <w:footerReference w:type="even" r:id="rId20"/>
      <w:footerReference w:type="default" r:id="rId21"/>
      <w:headerReference w:type="first" r:id="rId22"/>
      <w:pgSz w:w="12240" w:h="15840"/>
      <w:pgMar w:top="1730" w:right="1800" w:bottom="1440" w:left="1800" w:header="720" w:footer="5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CC8" w:rsidRDefault="00804CC8">
      <w:r>
        <w:separator/>
      </w:r>
    </w:p>
  </w:endnote>
  <w:endnote w:type="continuationSeparator" w:id="0">
    <w:p w:rsidR="00804CC8" w:rsidRDefault="00804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F27" w:rsidRDefault="0045314E">
    <w:pPr>
      <w:pStyle w:val="Zpat"/>
      <w:framePr w:wrap="around" w:vAnchor="text" w:hAnchor="margin" w:xAlign="right" w:y="1"/>
      <w:rPr>
        <w:rStyle w:val="slostrnky"/>
      </w:rPr>
    </w:pPr>
    <w:r>
      <w:rPr>
        <w:rStyle w:val="slostrnky"/>
      </w:rPr>
      <w:fldChar w:fldCharType="begin"/>
    </w:r>
    <w:r w:rsidR="00A16F27">
      <w:rPr>
        <w:rStyle w:val="slostrnky"/>
      </w:rPr>
      <w:instrText xml:space="preserve">PAGE  </w:instrText>
    </w:r>
    <w:r>
      <w:rPr>
        <w:rStyle w:val="slostrnky"/>
      </w:rPr>
      <w:fldChar w:fldCharType="end"/>
    </w:r>
  </w:p>
  <w:p w:rsidR="00A16F27" w:rsidRDefault="00A16F27">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F27" w:rsidRPr="00C83C33" w:rsidRDefault="00A16F27">
    <w:pPr>
      <w:pStyle w:val="Zpat"/>
      <w:framePr w:wrap="around" w:vAnchor="text" w:hAnchor="margin" w:xAlign="right" w:y="1"/>
      <w:rPr>
        <w:rStyle w:val="slostrnky"/>
        <w:sz w:val="20"/>
        <w:lang w:val="en-US"/>
      </w:rPr>
    </w:pPr>
    <w:r>
      <w:rPr>
        <w:rFonts w:cs="Arial"/>
        <w:b/>
        <w:bCs/>
        <w:sz w:val="18"/>
        <w:lang w:val="en-US"/>
      </w:rPr>
      <w:t xml:space="preserve">Strana </w:t>
    </w:r>
    <w:r w:rsidR="0045314E">
      <w:rPr>
        <w:rFonts w:cs="Arial"/>
        <w:b/>
        <w:bCs/>
        <w:sz w:val="18"/>
        <w:lang w:val="en-US"/>
      </w:rPr>
      <w:fldChar w:fldCharType="begin"/>
    </w:r>
    <w:r>
      <w:rPr>
        <w:rFonts w:cs="Arial"/>
        <w:b/>
        <w:bCs/>
        <w:sz w:val="18"/>
        <w:lang w:val="en-US"/>
      </w:rPr>
      <w:instrText xml:space="preserve">PAGE  </w:instrText>
    </w:r>
    <w:r w:rsidR="0045314E">
      <w:rPr>
        <w:rFonts w:cs="Arial"/>
        <w:b/>
        <w:bCs/>
        <w:sz w:val="18"/>
        <w:lang w:val="en-US"/>
      </w:rPr>
      <w:fldChar w:fldCharType="separate"/>
    </w:r>
    <w:r w:rsidR="00F13EF8">
      <w:rPr>
        <w:rFonts w:cs="Arial"/>
        <w:b/>
        <w:bCs/>
        <w:noProof/>
        <w:sz w:val="18"/>
        <w:lang w:val="en-US"/>
      </w:rPr>
      <w:t>1</w:t>
    </w:r>
    <w:r w:rsidR="0045314E">
      <w:rPr>
        <w:rFonts w:cs="Arial"/>
        <w:b/>
        <w:bCs/>
        <w:sz w:val="18"/>
        <w:lang w:val="en-US"/>
      </w:rPr>
      <w:fldChar w:fldCharType="end"/>
    </w:r>
    <w:r>
      <w:rPr>
        <w:rFonts w:cs="Arial"/>
        <w:b/>
        <w:bCs/>
        <w:sz w:val="18"/>
        <w:lang w:val="en-US"/>
      </w:rPr>
      <w:t xml:space="preserve"> z </w:t>
    </w:r>
    <w:r w:rsidR="00350B7B">
      <w:rPr>
        <w:rFonts w:cs="Arial"/>
        <w:b/>
        <w:bCs/>
        <w:sz w:val="18"/>
        <w:lang w:val="en-US"/>
      </w:rPr>
      <w:t>11</w:t>
    </w:r>
    <w:r>
      <w:rPr>
        <w:rFonts w:cs="Arial"/>
        <w:b/>
        <w:bCs/>
        <w:sz w:val="18"/>
        <w:lang w:val="en-US"/>
      </w:rPr>
      <w:t xml:space="preserve"> </w:t>
    </w:r>
  </w:p>
  <w:p w:rsidR="00A16F27" w:rsidRPr="00C83C33" w:rsidRDefault="00A16F27">
    <w:pPr>
      <w:pStyle w:val="Zpat"/>
      <w:tabs>
        <w:tab w:val="clear" w:pos="8640"/>
        <w:tab w:val="right" w:pos="9781"/>
      </w:tabs>
      <w:spacing w:after="20"/>
      <w:rPr>
        <w:rFonts w:cs="Arial"/>
        <w:b/>
        <w:bCs/>
        <w:sz w:val="18"/>
        <w:lang w:val="en-US"/>
      </w:rPr>
    </w:pPr>
    <w:r w:rsidRPr="00C83C33">
      <w:rPr>
        <w:rFonts w:cs="Arial"/>
        <w:b/>
        <w:bCs/>
        <w:sz w:val="18"/>
        <w:lang w:val="en-US"/>
      </w:rPr>
      <w:t>Cenová nabídka číslo:</w:t>
    </w:r>
    <w:r w:rsidRPr="00C83C33">
      <w:rPr>
        <w:rFonts w:cs="Arial"/>
        <w:color w:val="FF0000"/>
        <w:sz w:val="28"/>
        <w:lang w:val="en-US"/>
      </w:rPr>
      <w:t xml:space="preserve"> </w:t>
    </w:r>
    <w:r w:rsidR="00782AF8" w:rsidRPr="00782AF8">
      <w:rPr>
        <w:rFonts w:cs="Arial"/>
        <w:b/>
        <w:bCs/>
        <w:color w:val="FF0000"/>
        <w:sz w:val="16"/>
        <w:szCs w:val="16"/>
        <w:lang w:val="cs-CZ"/>
      </w:rPr>
      <w:t>201</w:t>
    </w:r>
    <w:r w:rsidR="004E02C1">
      <w:rPr>
        <w:rFonts w:cs="Arial"/>
        <w:b/>
        <w:bCs/>
        <w:color w:val="FF0000"/>
        <w:sz w:val="16"/>
        <w:szCs w:val="16"/>
        <w:lang w:val="cs-CZ"/>
      </w:rPr>
      <w:t>7</w:t>
    </w:r>
    <w:r w:rsidR="00782AF8" w:rsidRPr="00782AF8">
      <w:rPr>
        <w:rFonts w:cs="Arial"/>
        <w:b/>
        <w:bCs/>
        <w:color w:val="FF0000"/>
        <w:sz w:val="16"/>
        <w:szCs w:val="16"/>
        <w:lang w:val="cs-CZ"/>
      </w:rPr>
      <w:t>0</w:t>
    </w:r>
    <w:r w:rsidR="004E02C1">
      <w:rPr>
        <w:rFonts w:cs="Arial"/>
        <w:b/>
        <w:bCs/>
        <w:color w:val="FF0000"/>
        <w:sz w:val="16"/>
        <w:szCs w:val="16"/>
        <w:lang w:val="cs-CZ"/>
      </w:rPr>
      <w:t>21</w:t>
    </w:r>
    <w:r>
      <w:rPr>
        <w:rFonts w:cs="Arial"/>
        <w:b/>
        <w:bCs/>
        <w:color w:val="FF0000"/>
        <w:sz w:val="16"/>
        <w:szCs w:val="16"/>
        <w:lang w:val="cs-CZ"/>
      </w:rPr>
      <w:t>_</w:t>
    </w:r>
    <w:r w:rsidR="009C34F6">
      <w:rPr>
        <w:rFonts w:cs="Arial"/>
        <w:b/>
        <w:bCs/>
        <w:color w:val="FF0000"/>
        <w:sz w:val="16"/>
        <w:szCs w:val="16"/>
        <w:lang w:val="cs-CZ"/>
      </w:rPr>
      <w:t>CZK</w:t>
    </w:r>
    <w:r>
      <w:rPr>
        <w:rFonts w:cs="Arial"/>
        <w:b/>
        <w:bCs/>
        <w:color w:val="FF0000"/>
        <w:sz w:val="16"/>
        <w:szCs w:val="16"/>
        <w:lang w:val="cs-CZ"/>
      </w:rPr>
      <w:t>_VR</w:t>
    </w:r>
    <w:r w:rsidRPr="00A2706F">
      <w:rPr>
        <w:rFonts w:cs="Arial"/>
        <w:b/>
        <w:bCs/>
        <w:color w:val="FF0000"/>
        <w:sz w:val="16"/>
        <w:szCs w:val="16"/>
        <w:lang w:val="cs-CZ"/>
      </w:rPr>
      <w:t>_JM_</w:t>
    </w:r>
    <w:r>
      <w:rPr>
        <w:rFonts w:cs="Arial"/>
        <w:b/>
        <w:bCs/>
        <w:color w:val="FF0000"/>
        <w:sz w:val="16"/>
        <w:szCs w:val="16"/>
        <w:lang w:val="cs-CZ"/>
      </w:rPr>
      <w:t>ZCU v Plzni</w:t>
    </w:r>
    <w:r w:rsidRPr="00A2706F">
      <w:rPr>
        <w:rFonts w:cs="Arial"/>
        <w:b/>
        <w:bCs/>
        <w:color w:val="FF0000"/>
        <w:sz w:val="16"/>
        <w:szCs w:val="16"/>
        <w:lang w:val="cs-CZ"/>
      </w:rPr>
      <w:t>_</w:t>
    </w:r>
    <w:r w:rsidR="004F342D">
      <w:rPr>
        <w:rFonts w:cs="Arial"/>
        <w:b/>
        <w:bCs/>
        <w:color w:val="FF0000"/>
        <w:sz w:val="16"/>
        <w:szCs w:val="16"/>
        <w:lang w:val="cs-CZ"/>
      </w:rPr>
      <w:t xml:space="preserve">Uni MD </w:t>
    </w:r>
    <w:r w:rsidR="004E02C1">
      <w:rPr>
        <w:rFonts w:cs="Arial"/>
        <w:b/>
        <w:bCs/>
        <w:color w:val="FF0000"/>
        <w:sz w:val="16"/>
        <w:szCs w:val="16"/>
        <w:lang w:val="cs-CZ"/>
      </w:rPr>
      <w:t>FEA Bundle-</w:t>
    </w:r>
    <w:r w:rsidR="0077155C">
      <w:rPr>
        <w:rFonts w:cs="Arial"/>
        <w:b/>
        <w:bCs/>
        <w:color w:val="FF0000"/>
        <w:sz w:val="16"/>
        <w:szCs w:val="16"/>
        <w:lang w:val="cs-CZ"/>
      </w:rPr>
      <w:t>E</w:t>
    </w:r>
    <w:r w:rsidR="004E02C1">
      <w:rPr>
        <w:rFonts w:cs="Arial"/>
        <w:b/>
        <w:bCs/>
        <w:color w:val="FF0000"/>
        <w:sz w:val="16"/>
        <w:szCs w:val="16"/>
        <w:lang w:val="cs-CZ"/>
      </w:rPr>
      <w:t>xlicit_</w:t>
    </w:r>
    <w:r w:rsidR="00773DD6">
      <w:rPr>
        <w:rFonts w:cs="Arial"/>
        <w:b/>
        <w:bCs/>
        <w:color w:val="FF0000"/>
        <w:sz w:val="16"/>
        <w:szCs w:val="16"/>
        <w:lang w:val="cs-CZ"/>
      </w:rPr>
      <w:t>RW</w:t>
    </w:r>
  </w:p>
  <w:p w:rsidR="00A16F27" w:rsidRPr="00C83C33" w:rsidRDefault="00A16F27">
    <w:pPr>
      <w:pStyle w:val="Zpat"/>
      <w:spacing w:after="20"/>
      <w:rPr>
        <w:rFonts w:ascii="Verdana" w:hAnsi="Verdana"/>
        <w:spacing w:val="-8"/>
        <w:sz w:val="12"/>
        <w:lang w:val="en-US"/>
      </w:rPr>
    </w:pPr>
  </w:p>
  <w:p w:rsidR="00A16F27" w:rsidRPr="00C83C33" w:rsidRDefault="00A16F27">
    <w:pPr>
      <w:pStyle w:val="Zpat"/>
      <w:pBdr>
        <w:top w:val="single" w:sz="4" w:space="1" w:color="auto"/>
      </w:pBdr>
      <w:spacing w:after="20"/>
      <w:rPr>
        <w:rFonts w:ascii="Verdana" w:hAnsi="Verdana"/>
        <w:spacing w:val="-8"/>
        <w:sz w:val="12"/>
        <w:lang w:val="en-US"/>
      </w:rPr>
    </w:pPr>
  </w:p>
  <w:p w:rsidR="00A16F27" w:rsidRPr="00C83C33" w:rsidRDefault="00A16F27">
    <w:pPr>
      <w:pStyle w:val="Zpat"/>
      <w:spacing w:after="20"/>
      <w:rPr>
        <w:rFonts w:ascii="Verdana" w:hAnsi="Verdana"/>
        <w:spacing w:val="-8"/>
        <w:sz w:val="12"/>
        <w:lang w:val="en-US"/>
      </w:rPr>
    </w:pPr>
  </w:p>
  <w:p w:rsidR="00A16F27" w:rsidRPr="00C83C33" w:rsidRDefault="00A16F27">
    <w:pPr>
      <w:pStyle w:val="Zpat"/>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CC8" w:rsidRDefault="00804CC8">
      <w:r>
        <w:separator/>
      </w:r>
    </w:p>
  </w:footnote>
  <w:footnote w:type="continuationSeparator" w:id="0">
    <w:p w:rsidR="00804CC8" w:rsidRDefault="00804C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F27" w:rsidRDefault="00A16F27">
    <w:pPr>
      <w:pStyle w:val="Zhlav"/>
    </w:pPr>
    <w:r>
      <w:rPr>
        <w:noProof/>
        <w:sz w:val="20"/>
        <w:lang w:val="cs-CZ" w:eastAsia="cs-CZ"/>
      </w:rPr>
      <w:drawing>
        <wp:anchor distT="0" distB="0" distL="114300" distR="114300" simplePos="0" relativeHeight="251658240" behindDoc="0" locked="0" layoutInCell="1" allowOverlap="1">
          <wp:simplePos x="0" y="0"/>
          <wp:positionH relativeFrom="column">
            <wp:posOffset>-228600</wp:posOffset>
          </wp:positionH>
          <wp:positionV relativeFrom="paragraph">
            <wp:posOffset>-228600</wp:posOffset>
          </wp:positionV>
          <wp:extent cx="2179320" cy="845820"/>
          <wp:effectExtent l="19050" t="0" r="0" b="0"/>
          <wp:wrapNone/>
          <wp:docPr id="5" name="Picture 5" descr="MSC_logo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SC_logo_red"/>
                  <pic:cNvPicPr>
                    <a:picLocks noChangeAspect="1" noChangeArrowheads="1"/>
                  </pic:cNvPicPr>
                </pic:nvPicPr>
                <pic:blipFill>
                  <a:blip r:embed="rId1"/>
                  <a:srcRect/>
                  <a:stretch>
                    <a:fillRect/>
                  </a:stretch>
                </pic:blipFill>
                <pic:spPr bwMode="auto">
                  <a:xfrm>
                    <a:off x="0" y="0"/>
                    <a:ext cx="2179320" cy="845820"/>
                  </a:xfrm>
                  <a:prstGeom prst="rect">
                    <a:avLst/>
                  </a:prstGeom>
                  <a:noFill/>
                  <a:ln w="9525">
                    <a:noFill/>
                    <a:miter lim="800000"/>
                    <a:headEnd/>
                    <a:tailEnd/>
                  </a:ln>
                </pic:spPr>
              </pic:pic>
            </a:graphicData>
          </a:graphic>
        </wp:anchor>
      </w:drawing>
    </w:r>
    <w:r>
      <w:rPr>
        <w:noProof/>
        <w:sz w:val="20"/>
        <w:lang w:val="cs-CZ" w:eastAsia="cs-CZ"/>
      </w:rPr>
      <w:drawing>
        <wp:anchor distT="0" distB="0" distL="114300" distR="114300" simplePos="0" relativeHeight="251656192" behindDoc="0" locked="1" layoutInCell="1" allowOverlap="1">
          <wp:simplePos x="0" y="0"/>
          <wp:positionH relativeFrom="column">
            <wp:posOffset>0</wp:posOffset>
          </wp:positionH>
          <wp:positionV relativeFrom="paragraph">
            <wp:posOffset>0</wp:posOffset>
          </wp:positionV>
          <wp:extent cx="1943100" cy="558165"/>
          <wp:effectExtent l="19050" t="0" r="0" b="0"/>
          <wp:wrapNone/>
          <wp:docPr id="1" name="Picture 1" descr="Mscsof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csoft2"/>
                  <pic:cNvPicPr>
                    <a:picLocks noChangeAspect="1" noChangeArrowheads="1"/>
                  </pic:cNvPicPr>
                </pic:nvPicPr>
                <pic:blipFill>
                  <a:blip r:embed="rId2"/>
                  <a:srcRect/>
                  <a:stretch>
                    <a:fillRect/>
                  </a:stretch>
                </pic:blipFill>
                <pic:spPr bwMode="auto">
                  <a:xfrm>
                    <a:off x="0" y="0"/>
                    <a:ext cx="1943100" cy="558165"/>
                  </a:xfrm>
                  <a:prstGeom prst="rect">
                    <a:avLst/>
                  </a:prstGeom>
                  <a:noFill/>
                  <a:ln w="9525">
                    <a:noFill/>
                    <a:miter lim="800000"/>
                    <a:headEnd/>
                    <a:tailEnd/>
                  </a:ln>
                </pic:spPr>
              </pic:pic>
            </a:graphicData>
          </a:graphic>
        </wp:anchor>
      </w:drawing>
    </w:r>
  </w:p>
  <w:p w:rsidR="00A16F27" w:rsidRDefault="00A16F27">
    <w:pPr>
      <w:pStyle w:val="Zhlav"/>
    </w:pPr>
  </w:p>
  <w:p w:rsidR="00A16F27" w:rsidRDefault="00A16F27">
    <w:pPr>
      <w:pStyle w:val="Zhlav"/>
    </w:pPr>
  </w:p>
  <w:p w:rsidR="00A16F27" w:rsidRDefault="00A16F27">
    <w:pPr>
      <w:pStyle w:val="Zhlav"/>
      <w:jc w:val="center"/>
      <w:rPr>
        <w:rFonts w:cs="Arial"/>
        <w:b/>
        <w:bCs/>
      </w:rPr>
    </w:pPr>
  </w:p>
  <w:p w:rsidR="00A16F27" w:rsidRDefault="00A16F27">
    <w:pPr>
      <w:pStyle w:val="Zhlav"/>
      <w:jc w:val="center"/>
      <w:rPr>
        <w:rFonts w:cs="Arial"/>
        <w:b/>
        <w:bCs/>
      </w:rPr>
    </w:pPr>
  </w:p>
  <w:p w:rsidR="00A16F27" w:rsidRDefault="00325D39">
    <w:pPr>
      <w:pStyle w:val="Zhlav"/>
      <w:jc w:val="center"/>
      <w:rPr>
        <w:rFonts w:cs="Arial"/>
        <w:b/>
        <w:bCs/>
      </w:rPr>
    </w:pPr>
    <w:r>
      <w:rPr>
        <w:rFonts w:cs="Arial"/>
        <w:b/>
        <w:bCs/>
        <w:noProof/>
        <w:lang w:val="cs-CZ" w:eastAsia="cs-CZ"/>
      </w:rPr>
      <mc:AlternateContent>
        <mc:Choice Requires="wps">
          <w:drawing>
            <wp:anchor distT="0" distB="0" distL="114300" distR="114300" simplePos="0" relativeHeight="251659264" behindDoc="0" locked="1" layoutInCell="1" allowOverlap="1">
              <wp:simplePos x="0" y="0"/>
              <wp:positionH relativeFrom="column">
                <wp:posOffset>2956560</wp:posOffset>
              </wp:positionH>
              <wp:positionV relativeFrom="paragraph">
                <wp:posOffset>-887095</wp:posOffset>
              </wp:positionV>
              <wp:extent cx="3482340" cy="1492250"/>
              <wp:effectExtent l="3810" t="0" r="0" b="4445"/>
              <wp:wrapNone/>
              <wp:docPr id="3" name="Text Box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482340" cy="149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F27" w:rsidRPr="007E3C53" w:rsidRDefault="00A16F27" w:rsidP="004B7D39">
                          <w:pPr>
                            <w:rPr>
                              <w:sz w:val="16"/>
                              <w:u w:val="single"/>
                            </w:rPr>
                          </w:pPr>
                          <w:r w:rsidRPr="007E3C53">
                            <w:rPr>
                              <w:sz w:val="16"/>
                              <w:u w:val="single"/>
                            </w:rPr>
                            <w:t>IDENTIFIKAČNÍ ÚDAJE UCHAZEČE:</w:t>
                          </w:r>
                        </w:p>
                        <w:p w:rsidR="00A16F27" w:rsidRDefault="00A16F27" w:rsidP="004B7D39">
                          <w:pPr>
                            <w:rPr>
                              <w:color w:val="FF0000"/>
                              <w:sz w:val="16"/>
                            </w:rPr>
                          </w:pPr>
                          <w:r>
                            <w:rPr>
                              <w:color w:val="FF0000"/>
                              <w:sz w:val="16"/>
                            </w:rPr>
                            <w:t>MSC.Software s.r.o.</w:t>
                          </w:r>
                        </w:p>
                        <w:p w:rsidR="00A16F27" w:rsidRPr="003D63D8" w:rsidRDefault="00A16F27" w:rsidP="004B7D39">
                          <w:pPr>
                            <w:rPr>
                              <w:color w:val="FF0000"/>
                              <w:sz w:val="16"/>
                              <w:lang w:val="cs-CZ"/>
                            </w:rPr>
                          </w:pPr>
                          <w:r>
                            <w:rPr>
                              <w:color w:val="FF0000"/>
                              <w:sz w:val="16"/>
                            </w:rPr>
                            <w:t>Příkop 4</w:t>
                          </w:r>
                        </w:p>
                        <w:p w:rsidR="00A16F27" w:rsidRDefault="00A16F27" w:rsidP="004B7D39">
                          <w:pPr>
                            <w:rPr>
                              <w:color w:val="FF0000"/>
                              <w:sz w:val="16"/>
                            </w:rPr>
                          </w:pPr>
                          <w:r>
                            <w:rPr>
                              <w:color w:val="FF0000"/>
                              <w:sz w:val="16"/>
                            </w:rPr>
                            <w:t>602 00 Brno, Česká republika</w:t>
                          </w:r>
                        </w:p>
                        <w:p w:rsidR="00A16F27" w:rsidRDefault="00804CC8" w:rsidP="004B7D39">
                          <w:pPr>
                            <w:rPr>
                              <w:sz w:val="16"/>
                            </w:rPr>
                          </w:pPr>
                          <w:hyperlink r:id="rId3" w:history="1">
                            <w:r w:rsidR="00A16F27" w:rsidRPr="00CB6DC1">
                              <w:rPr>
                                <w:rStyle w:val="Hypertextovodkaz"/>
                                <w:color w:val="auto"/>
                                <w:sz w:val="16"/>
                                <w:u w:val="none"/>
                              </w:rPr>
                              <w:t>Tel:+420</w:t>
                            </w:r>
                          </w:hyperlink>
                          <w:r w:rsidR="00A16F27">
                            <w:rPr>
                              <w:sz w:val="16"/>
                            </w:rPr>
                            <w:t> 545 176 233</w:t>
                          </w:r>
                          <w:r w:rsidR="00A16F27">
                            <w:rPr>
                              <w:sz w:val="16"/>
                            </w:rPr>
                            <w:tab/>
                          </w:r>
                        </w:p>
                        <w:p w:rsidR="00A16F27" w:rsidRPr="00C8525C" w:rsidRDefault="00A16F27" w:rsidP="004B7D39">
                          <w:pPr>
                            <w:rPr>
                              <w:sz w:val="16"/>
                            </w:rPr>
                          </w:pPr>
                          <w:r>
                            <w:rPr>
                              <w:sz w:val="16"/>
                            </w:rPr>
                            <w:t xml:space="preserve">Email: </w:t>
                          </w:r>
                          <w:r w:rsidR="000A2D08">
                            <w:rPr>
                              <w:sz w:val="16"/>
                            </w:rPr>
                            <w:t>xxx</w:t>
                          </w:r>
                        </w:p>
                        <w:p w:rsidR="00A16F27" w:rsidRDefault="00A16F27" w:rsidP="004B7D39">
                          <w:pPr>
                            <w:rPr>
                              <w:sz w:val="16"/>
                            </w:rPr>
                          </w:pPr>
                          <w:r>
                            <w:rPr>
                              <w:sz w:val="16"/>
                            </w:rPr>
                            <w:t xml:space="preserve">http: </w:t>
                          </w:r>
                          <w:hyperlink r:id="rId4" w:history="1">
                            <w:r>
                              <w:rPr>
                                <w:rStyle w:val="Hypertextovodkaz"/>
                                <w:sz w:val="16"/>
                              </w:rPr>
                              <w:t>www.mscsoftware.com</w:t>
                            </w:r>
                          </w:hyperlink>
                          <w:r>
                            <w:rPr>
                              <w:sz w:val="16"/>
                            </w:rPr>
                            <w:t xml:space="preserve"> </w:t>
                          </w:r>
                        </w:p>
                        <w:p w:rsidR="00A16F27" w:rsidRDefault="00A16F27" w:rsidP="004B7D39">
                          <w:pPr>
                            <w:rPr>
                              <w:sz w:val="16"/>
                            </w:rPr>
                          </w:pPr>
                          <w:r>
                            <w:rPr>
                              <w:sz w:val="16"/>
                            </w:rPr>
                            <w:t>Registrovaná OŘ, vedeným KS v Brně, oddíl C, vložka 15734</w:t>
                          </w:r>
                        </w:p>
                        <w:p w:rsidR="00A16F27" w:rsidRDefault="00A16F27" w:rsidP="004B7D39">
                          <w:pPr>
                            <w:rPr>
                              <w:rFonts w:cs="Arial"/>
                              <w:sz w:val="16"/>
                              <w:szCs w:val="16"/>
                            </w:rPr>
                          </w:pPr>
                          <w:r>
                            <w:rPr>
                              <w:rFonts w:cs="Arial"/>
                              <w:sz w:val="16"/>
                              <w:szCs w:val="16"/>
                            </w:rPr>
                            <w:t>IČO: 60712511, DIČ</w:t>
                          </w:r>
                          <w:r w:rsidRPr="008F30FB">
                            <w:rPr>
                              <w:rFonts w:cs="Arial"/>
                              <w:sz w:val="16"/>
                              <w:szCs w:val="16"/>
                            </w:rPr>
                            <w:t xml:space="preserve">: </w:t>
                          </w:r>
                          <w:r>
                            <w:rPr>
                              <w:rFonts w:cs="Arial"/>
                              <w:sz w:val="16"/>
                              <w:szCs w:val="16"/>
                            </w:rPr>
                            <w:t>CZ60712511</w:t>
                          </w:r>
                        </w:p>
                        <w:p w:rsidR="00A16F27" w:rsidRDefault="00A16F27" w:rsidP="004B7D39">
                          <w:pPr>
                            <w:rPr>
                              <w:rFonts w:cs="Arial"/>
                              <w:sz w:val="16"/>
                              <w:szCs w:val="16"/>
                            </w:rPr>
                          </w:pPr>
                          <w:r w:rsidRPr="008F30FB">
                            <w:rPr>
                              <w:rFonts w:cs="Arial"/>
                              <w:sz w:val="16"/>
                              <w:szCs w:val="16"/>
                            </w:rPr>
                            <w:t>Bank</w:t>
                          </w:r>
                          <w:r>
                            <w:rPr>
                              <w:rFonts w:cs="Arial"/>
                              <w:sz w:val="16"/>
                              <w:szCs w:val="16"/>
                            </w:rPr>
                            <w:t>a</w:t>
                          </w:r>
                          <w:r w:rsidRPr="008F30FB">
                            <w:rPr>
                              <w:rFonts w:cs="Arial"/>
                              <w:sz w:val="16"/>
                              <w:szCs w:val="16"/>
                            </w:rPr>
                            <w:t xml:space="preserve">: </w:t>
                          </w:r>
                          <w:r w:rsidR="000A2D08">
                            <w:rPr>
                              <w:rFonts w:cs="Arial"/>
                              <w:sz w:val="16"/>
                              <w:szCs w:val="16"/>
                            </w:rPr>
                            <w:t>xxx</w:t>
                          </w:r>
                        </w:p>
                        <w:p w:rsidR="00A16F27" w:rsidRDefault="00A16F27" w:rsidP="004B7D39">
                          <w:pPr>
                            <w:rPr>
                              <w:rFonts w:cs="Arial"/>
                              <w:sz w:val="16"/>
                              <w:szCs w:val="16"/>
                            </w:rPr>
                          </w:pPr>
                          <w:r>
                            <w:rPr>
                              <w:rFonts w:cs="Arial"/>
                              <w:sz w:val="16"/>
                              <w:szCs w:val="16"/>
                            </w:rPr>
                            <w:t xml:space="preserve">č.ú.: </w:t>
                          </w:r>
                          <w:r w:rsidR="000A2D08">
                            <w:rPr>
                              <w:rFonts w:cs="Arial"/>
                              <w:sz w:val="16"/>
                              <w:szCs w:val="16"/>
                            </w:rPr>
                            <w:t>xxx</w:t>
                          </w:r>
                          <w:r>
                            <w:rPr>
                              <w:rFonts w:cs="Arial"/>
                              <w:sz w:val="16"/>
                              <w:szCs w:val="16"/>
                            </w:rPr>
                            <w:t xml:space="preserve"> </w:t>
                          </w:r>
                        </w:p>
                        <w:p w:rsidR="00A16F27" w:rsidRDefault="00A16F27" w:rsidP="004B7D39">
                          <w:pPr>
                            <w:rPr>
                              <w:sz w:val="18"/>
                            </w:rPr>
                          </w:pPr>
                          <w:r>
                            <w:rPr>
                              <w:rFonts w:cs="Arial"/>
                              <w:sz w:val="16"/>
                              <w:szCs w:val="16"/>
                            </w:rPr>
                            <w:t xml:space="preserve">IBAN: </w:t>
                          </w:r>
                          <w:r w:rsidR="000A2D08">
                            <w:rPr>
                              <w:rFonts w:cs="Arial"/>
                              <w:sz w:val="16"/>
                              <w:szCs w:val="16"/>
                            </w:rPr>
                            <w:t>xxx</w:t>
                          </w:r>
                        </w:p>
                        <w:p w:rsidR="00A16F27" w:rsidRPr="00F41B3C" w:rsidRDefault="00A16F27" w:rsidP="004B7D39"/>
                        <w:p w:rsidR="00A16F27" w:rsidRPr="00341BC0" w:rsidRDefault="00A16F27" w:rsidP="004B7D3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32.8pt;margin-top:-69.85pt;width:274.2pt;height: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" filled="f" stroked="f">
              <o:lock v:ext="edit" aspectratio="t"/>
              <v:textbox>
                <w:txbxContent>
                  <w:p w:rsidR="00A16F27" w:rsidRPr="007E3C53" w:rsidRDefault="00A16F27" w:rsidP="004B7D39">
                    <w:pPr>
                      <w:rPr>
                        <w:sz w:val="16"/>
                        <w:u w:val="single"/>
                      </w:rPr>
                    </w:pPr>
                    <w:r w:rsidRPr="007E3C53">
                      <w:rPr>
                        <w:sz w:val="16"/>
                        <w:u w:val="single"/>
                      </w:rPr>
                      <w:t>IDENTIFIKAČNÍ ÚDAJE UCHAZEČE:</w:t>
                    </w:r>
                  </w:p>
                  <w:p w:rsidR="00A16F27" w:rsidRDefault="00A16F27" w:rsidP="004B7D39">
                    <w:pPr>
                      <w:rPr>
                        <w:color w:val="FF0000"/>
                        <w:sz w:val="16"/>
                      </w:rPr>
                    </w:pPr>
                    <w:r>
                      <w:rPr>
                        <w:color w:val="FF0000"/>
                        <w:sz w:val="16"/>
                      </w:rPr>
                      <w:t>MSC.Software s.r.o.</w:t>
                    </w:r>
                  </w:p>
                  <w:p w:rsidR="00A16F27" w:rsidRPr="003D63D8" w:rsidRDefault="00A16F27" w:rsidP="004B7D39">
                    <w:pPr>
                      <w:rPr>
                        <w:color w:val="FF0000"/>
                        <w:sz w:val="16"/>
                        <w:lang w:val="cs-CZ"/>
                      </w:rPr>
                    </w:pPr>
                    <w:r>
                      <w:rPr>
                        <w:color w:val="FF0000"/>
                        <w:sz w:val="16"/>
                      </w:rPr>
                      <w:t>Příkop 4</w:t>
                    </w:r>
                  </w:p>
                  <w:p w:rsidR="00A16F27" w:rsidRDefault="00A16F27" w:rsidP="004B7D39">
                    <w:pPr>
                      <w:rPr>
                        <w:color w:val="FF0000"/>
                        <w:sz w:val="16"/>
                      </w:rPr>
                    </w:pPr>
                    <w:r>
                      <w:rPr>
                        <w:color w:val="FF0000"/>
                        <w:sz w:val="16"/>
                      </w:rPr>
                      <w:t>602 00 Brno, Česká republika</w:t>
                    </w:r>
                  </w:p>
                  <w:p w:rsidR="00A16F27" w:rsidRDefault="000A2D08" w:rsidP="004B7D39">
                    <w:pPr>
                      <w:rPr>
                        <w:sz w:val="16"/>
                      </w:rPr>
                    </w:pPr>
                    <w:hyperlink r:id="rId5" w:history="1">
                      <w:r w:rsidR="00A16F27" w:rsidRPr="00CB6DC1">
                        <w:rPr>
                          <w:rStyle w:val="Hypertextovodkaz"/>
                          <w:color w:val="auto"/>
                          <w:sz w:val="16"/>
                          <w:u w:val="none"/>
                        </w:rPr>
                        <w:t>Tel:+420</w:t>
                      </w:r>
                    </w:hyperlink>
                    <w:r w:rsidR="00A16F27">
                      <w:rPr>
                        <w:sz w:val="16"/>
                      </w:rPr>
                      <w:t> 545 176 233</w:t>
                    </w:r>
                    <w:r w:rsidR="00A16F27">
                      <w:rPr>
                        <w:sz w:val="16"/>
                      </w:rPr>
                      <w:tab/>
                    </w:r>
                  </w:p>
                  <w:p w:rsidR="00A16F27" w:rsidRPr="00C8525C" w:rsidRDefault="00A16F27" w:rsidP="004B7D39">
                    <w:pPr>
                      <w:rPr>
                        <w:sz w:val="16"/>
                      </w:rPr>
                    </w:pPr>
                    <w:r>
                      <w:rPr>
                        <w:sz w:val="16"/>
                      </w:rPr>
                      <w:t xml:space="preserve">Email: </w:t>
                    </w:r>
                    <w:r w:rsidR="000A2D08">
                      <w:rPr>
                        <w:sz w:val="16"/>
                      </w:rPr>
                      <w:t>xxx</w:t>
                    </w:r>
                  </w:p>
                  <w:p w:rsidR="00A16F27" w:rsidRDefault="00A16F27" w:rsidP="004B7D39">
                    <w:pPr>
                      <w:rPr>
                        <w:sz w:val="16"/>
                      </w:rPr>
                    </w:pPr>
                    <w:r>
                      <w:rPr>
                        <w:sz w:val="16"/>
                      </w:rPr>
                      <w:t xml:space="preserve">http: </w:t>
                    </w:r>
                    <w:hyperlink r:id="rId6" w:history="1">
                      <w:r>
                        <w:rPr>
                          <w:rStyle w:val="Hypertextovodkaz"/>
                          <w:sz w:val="16"/>
                        </w:rPr>
                        <w:t>www.mscsoftware.com</w:t>
                      </w:r>
                    </w:hyperlink>
                    <w:r>
                      <w:rPr>
                        <w:sz w:val="16"/>
                      </w:rPr>
                      <w:t xml:space="preserve"> </w:t>
                    </w:r>
                  </w:p>
                  <w:p w:rsidR="00A16F27" w:rsidRDefault="00A16F27" w:rsidP="004B7D39">
                    <w:pPr>
                      <w:rPr>
                        <w:sz w:val="16"/>
                      </w:rPr>
                    </w:pPr>
                    <w:r>
                      <w:rPr>
                        <w:sz w:val="16"/>
                      </w:rPr>
                      <w:t>Registrovaná OŘ, vedeným KS v Brně, oddíl C, vložka 15734</w:t>
                    </w:r>
                  </w:p>
                  <w:p w:rsidR="00A16F27" w:rsidRDefault="00A16F27" w:rsidP="004B7D39">
                    <w:pPr>
                      <w:rPr>
                        <w:rFonts w:cs="Arial"/>
                        <w:sz w:val="16"/>
                        <w:szCs w:val="16"/>
                      </w:rPr>
                    </w:pPr>
                    <w:r>
                      <w:rPr>
                        <w:rFonts w:cs="Arial"/>
                        <w:sz w:val="16"/>
                        <w:szCs w:val="16"/>
                      </w:rPr>
                      <w:t>IČO: 60712511, DIČ</w:t>
                    </w:r>
                    <w:r w:rsidRPr="008F30FB">
                      <w:rPr>
                        <w:rFonts w:cs="Arial"/>
                        <w:sz w:val="16"/>
                        <w:szCs w:val="16"/>
                      </w:rPr>
                      <w:t xml:space="preserve">: </w:t>
                    </w:r>
                    <w:r>
                      <w:rPr>
                        <w:rFonts w:cs="Arial"/>
                        <w:sz w:val="16"/>
                        <w:szCs w:val="16"/>
                      </w:rPr>
                      <w:t>CZ60712511</w:t>
                    </w:r>
                  </w:p>
                  <w:p w:rsidR="00A16F27" w:rsidRDefault="00A16F27" w:rsidP="004B7D39">
                    <w:pPr>
                      <w:rPr>
                        <w:rFonts w:cs="Arial"/>
                        <w:sz w:val="16"/>
                        <w:szCs w:val="16"/>
                      </w:rPr>
                    </w:pPr>
                    <w:r w:rsidRPr="008F30FB">
                      <w:rPr>
                        <w:rFonts w:cs="Arial"/>
                        <w:sz w:val="16"/>
                        <w:szCs w:val="16"/>
                      </w:rPr>
                      <w:t>Bank</w:t>
                    </w:r>
                    <w:r>
                      <w:rPr>
                        <w:rFonts w:cs="Arial"/>
                        <w:sz w:val="16"/>
                        <w:szCs w:val="16"/>
                      </w:rPr>
                      <w:t>a</w:t>
                    </w:r>
                    <w:r w:rsidRPr="008F30FB">
                      <w:rPr>
                        <w:rFonts w:cs="Arial"/>
                        <w:sz w:val="16"/>
                        <w:szCs w:val="16"/>
                      </w:rPr>
                      <w:t xml:space="preserve">: </w:t>
                    </w:r>
                    <w:r w:rsidR="000A2D08">
                      <w:rPr>
                        <w:rFonts w:cs="Arial"/>
                        <w:sz w:val="16"/>
                        <w:szCs w:val="16"/>
                      </w:rPr>
                      <w:t>xxx</w:t>
                    </w:r>
                  </w:p>
                  <w:p w:rsidR="00A16F27" w:rsidRDefault="00A16F27" w:rsidP="004B7D39">
                    <w:pPr>
                      <w:rPr>
                        <w:rFonts w:cs="Arial"/>
                        <w:sz w:val="16"/>
                        <w:szCs w:val="16"/>
                      </w:rPr>
                    </w:pPr>
                    <w:r>
                      <w:rPr>
                        <w:rFonts w:cs="Arial"/>
                        <w:sz w:val="16"/>
                        <w:szCs w:val="16"/>
                      </w:rPr>
                      <w:t xml:space="preserve">č.ú.: </w:t>
                    </w:r>
                    <w:r w:rsidR="000A2D08">
                      <w:rPr>
                        <w:rFonts w:cs="Arial"/>
                        <w:sz w:val="16"/>
                        <w:szCs w:val="16"/>
                      </w:rPr>
                      <w:t>xxx</w:t>
                    </w:r>
                    <w:r>
                      <w:rPr>
                        <w:rFonts w:cs="Arial"/>
                        <w:sz w:val="16"/>
                        <w:szCs w:val="16"/>
                      </w:rPr>
                      <w:t xml:space="preserve"> </w:t>
                    </w:r>
                  </w:p>
                  <w:p w:rsidR="00A16F27" w:rsidRDefault="00A16F27" w:rsidP="004B7D39">
                    <w:pPr>
                      <w:rPr>
                        <w:sz w:val="18"/>
                      </w:rPr>
                    </w:pPr>
                    <w:r>
                      <w:rPr>
                        <w:rFonts w:cs="Arial"/>
                        <w:sz w:val="16"/>
                        <w:szCs w:val="16"/>
                      </w:rPr>
                      <w:t xml:space="preserve">IBAN: </w:t>
                    </w:r>
                    <w:r w:rsidR="000A2D08">
                      <w:rPr>
                        <w:rFonts w:cs="Arial"/>
                        <w:sz w:val="16"/>
                        <w:szCs w:val="16"/>
                      </w:rPr>
                      <w:t>xxx</w:t>
                    </w:r>
                  </w:p>
                  <w:p w:rsidR="00A16F27" w:rsidRPr="00F41B3C" w:rsidRDefault="00A16F27" w:rsidP="004B7D39"/>
                  <w:p w:rsidR="00A16F27" w:rsidRPr="00341BC0" w:rsidRDefault="00A16F27" w:rsidP="004B7D39"/>
                </w:txbxContent>
              </v:textbox>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F27" w:rsidRDefault="00A16F27">
    <w:pPr>
      <w:pStyle w:val="Zhlav"/>
    </w:pPr>
    <w:r>
      <w:rPr>
        <w:noProof/>
        <w:sz w:val="20"/>
        <w:lang w:val="cs-CZ" w:eastAsia="cs-CZ"/>
      </w:rPr>
      <w:drawing>
        <wp:anchor distT="0" distB="0" distL="114300" distR="114300" simplePos="0" relativeHeight="251657216" behindDoc="0" locked="0" layoutInCell="1" allowOverlap="1">
          <wp:simplePos x="0" y="0"/>
          <wp:positionH relativeFrom="column">
            <wp:posOffset>-685800</wp:posOffset>
          </wp:positionH>
          <wp:positionV relativeFrom="paragraph">
            <wp:posOffset>0</wp:posOffset>
          </wp:positionV>
          <wp:extent cx="2171700" cy="623570"/>
          <wp:effectExtent l="19050" t="0" r="0" b="0"/>
          <wp:wrapNone/>
          <wp:docPr id="2" name="Picture 2" descr="Mscsof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csoft2"/>
                  <pic:cNvPicPr>
                    <a:picLocks noChangeAspect="1" noChangeArrowheads="1"/>
                  </pic:cNvPicPr>
                </pic:nvPicPr>
                <pic:blipFill>
                  <a:blip r:embed="rId1"/>
                  <a:srcRect/>
                  <a:stretch>
                    <a:fillRect/>
                  </a:stretch>
                </pic:blipFill>
                <pic:spPr bwMode="auto">
                  <a:xfrm>
                    <a:off x="0" y="0"/>
                    <a:ext cx="2171700" cy="623570"/>
                  </a:xfrm>
                  <a:prstGeom prst="rect">
                    <a:avLst/>
                  </a:prstGeom>
                  <a:noFill/>
                  <a:ln w="9525">
                    <a:noFill/>
                    <a:miter lim="800000"/>
                    <a:headEnd/>
                    <a:tailEnd/>
                  </a:ln>
                </pic:spPr>
              </pic:pic>
            </a:graphicData>
          </a:graphic>
        </wp:anchor>
      </w:drawing>
    </w:r>
  </w:p>
  <w:p w:rsidR="00A16F27" w:rsidRDefault="00A16F27">
    <w:pPr>
      <w:pStyle w:val="Zhlav"/>
    </w:pPr>
  </w:p>
  <w:p w:rsidR="00A16F27" w:rsidRDefault="00A16F2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4E2C"/>
    <w:multiLevelType w:val="hybridMultilevel"/>
    <w:tmpl w:val="4FD633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7A4239"/>
    <w:multiLevelType w:val="hybridMultilevel"/>
    <w:tmpl w:val="71B23AEA"/>
    <w:lvl w:ilvl="0" w:tplc="0409000F">
      <w:start w:val="1"/>
      <w:numFmt w:val="decimal"/>
      <w:lvlText w:val="%1."/>
      <w:lvlJc w:val="left"/>
      <w:pPr>
        <w:tabs>
          <w:tab w:val="num" w:pos="1140"/>
        </w:tabs>
        <w:ind w:left="1140" w:hanging="360"/>
      </w:p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
    <w:nsid w:val="0C5411B8"/>
    <w:multiLevelType w:val="hybridMultilevel"/>
    <w:tmpl w:val="E46EF4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5F7EEA"/>
    <w:multiLevelType w:val="hybridMultilevel"/>
    <w:tmpl w:val="34725708"/>
    <w:lvl w:ilvl="0" w:tplc="04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4D900F8"/>
    <w:multiLevelType w:val="hybridMultilevel"/>
    <w:tmpl w:val="03C4DB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283A5E"/>
    <w:multiLevelType w:val="hybridMultilevel"/>
    <w:tmpl w:val="E62CDE7E"/>
    <w:lvl w:ilvl="0" w:tplc="B23C2ED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21027825"/>
    <w:multiLevelType w:val="hybridMultilevel"/>
    <w:tmpl w:val="FAFC1A4C"/>
    <w:lvl w:ilvl="0" w:tplc="6F5A5BE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22E26420"/>
    <w:multiLevelType w:val="hybridMultilevel"/>
    <w:tmpl w:val="D332A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593D02"/>
    <w:multiLevelType w:val="hybridMultilevel"/>
    <w:tmpl w:val="736425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7ED59D5"/>
    <w:multiLevelType w:val="hybridMultilevel"/>
    <w:tmpl w:val="AB30DF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99D2FA5"/>
    <w:multiLevelType w:val="hybridMultilevel"/>
    <w:tmpl w:val="1D547B1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2AB3597F"/>
    <w:multiLevelType w:val="singleLevel"/>
    <w:tmpl w:val="0409000F"/>
    <w:lvl w:ilvl="0">
      <w:start w:val="1"/>
      <w:numFmt w:val="decimal"/>
      <w:lvlText w:val="%1."/>
      <w:lvlJc w:val="left"/>
      <w:pPr>
        <w:tabs>
          <w:tab w:val="num" w:pos="360"/>
        </w:tabs>
        <w:ind w:left="360" w:hanging="360"/>
      </w:pPr>
      <w:rPr>
        <w:rFonts w:hint="default"/>
      </w:rPr>
    </w:lvl>
  </w:abstractNum>
  <w:abstractNum w:abstractNumId="12">
    <w:nsid w:val="2C836372"/>
    <w:multiLevelType w:val="hybridMultilevel"/>
    <w:tmpl w:val="C45E07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D677ADD"/>
    <w:multiLevelType w:val="hybridMultilevel"/>
    <w:tmpl w:val="8E747F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0655A3B"/>
    <w:multiLevelType w:val="hybridMultilevel"/>
    <w:tmpl w:val="A6466D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6935AC6"/>
    <w:multiLevelType w:val="hybridMultilevel"/>
    <w:tmpl w:val="21006C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7394F3B"/>
    <w:multiLevelType w:val="hybridMultilevel"/>
    <w:tmpl w:val="C7C8DA6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A034415"/>
    <w:multiLevelType w:val="hybridMultilevel"/>
    <w:tmpl w:val="1E26F782"/>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nsid w:val="3B376356"/>
    <w:multiLevelType w:val="hybridMultilevel"/>
    <w:tmpl w:val="1AA23BC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401D46F0"/>
    <w:multiLevelType w:val="hybridMultilevel"/>
    <w:tmpl w:val="6BF407B4"/>
    <w:lvl w:ilvl="0" w:tplc="463E1164">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44510E3D"/>
    <w:multiLevelType w:val="hybridMultilevel"/>
    <w:tmpl w:val="F04C34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5465BF4"/>
    <w:multiLevelType w:val="hybridMultilevel"/>
    <w:tmpl w:val="EA069BD4"/>
    <w:lvl w:ilvl="0" w:tplc="04050001">
      <w:numFmt w:val="bullet"/>
      <w:lvlText w:val=""/>
      <w:lvlJc w:val="left"/>
      <w:pPr>
        <w:ind w:left="360" w:hanging="360"/>
      </w:pPr>
      <w:rPr>
        <w:rFonts w:ascii="Symbol" w:eastAsia="Times New Roman" w:hAnsi="Symbol"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nsid w:val="45AE6C0A"/>
    <w:multiLevelType w:val="hybridMultilevel"/>
    <w:tmpl w:val="0F1864BC"/>
    <w:lvl w:ilvl="0" w:tplc="2030361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7DE4463"/>
    <w:multiLevelType w:val="hybridMultilevel"/>
    <w:tmpl w:val="B2AACC12"/>
    <w:lvl w:ilvl="0" w:tplc="D31A3AB4">
      <w:start w:val="1"/>
      <w:numFmt w:val="bullet"/>
      <w:pStyle w:val="voorwaarden"/>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8731C07"/>
    <w:multiLevelType w:val="hybridMultilevel"/>
    <w:tmpl w:val="C706C3D8"/>
    <w:lvl w:ilvl="0" w:tplc="75DA9D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CE7095B"/>
    <w:multiLevelType w:val="hybridMultilevel"/>
    <w:tmpl w:val="0E38D5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4D533A76"/>
    <w:multiLevelType w:val="hybridMultilevel"/>
    <w:tmpl w:val="5E765194"/>
    <w:lvl w:ilvl="0" w:tplc="0409000F">
      <w:start w:val="1"/>
      <w:numFmt w:val="decimal"/>
      <w:lvlText w:val="%1."/>
      <w:lvlJc w:val="left"/>
      <w:pPr>
        <w:tabs>
          <w:tab w:val="num" w:pos="720"/>
        </w:tabs>
        <w:ind w:left="720" w:hanging="360"/>
      </w:pPr>
    </w:lvl>
    <w:lvl w:ilvl="1" w:tplc="04A4795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E1A027F"/>
    <w:multiLevelType w:val="hybridMultilevel"/>
    <w:tmpl w:val="E0F490E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5C4E65B1"/>
    <w:multiLevelType w:val="hybridMultilevel"/>
    <w:tmpl w:val="A60ED94A"/>
    <w:lvl w:ilvl="0" w:tplc="7B225F4C">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nsid w:val="5DEE3685"/>
    <w:multiLevelType w:val="hybridMultilevel"/>
    <w:tmpl w:val="4976B4B4"/>
    <w:lvl w:ilvl="0" w:tplc="F56499C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5FBB6656"/>
    <w:multiLevelType w:val="hybridMultilevel"/>
    <w:tmpl w:val="CDAA93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nsid w:val="601F4DAC"/>
    <w:multiLevelType w:val="hybridMultilevel"/>
    <w:tmpl w:val="B4DCD7EC"/>
    <w:lvl w:ilvl="0" w:tplc="20303618">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nsid w:val="61107E59"/>
    <w:multiLevelType w:val="hybridMultilevel"/>
    <w:tmpl w:val="C840D4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1653CE4"/>
    <w:multiLevelType w:val="hybridMultilevel"/>
    <w:tmpl w:val="926232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837458A"/>
    <w:multiLevelType w:val="hybridMultilevel"/>
    <w:tmpl w:val="2592C2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6C1C4C3C"/>
    <w:multiLevelType w:val="hybridMultilevel"/>
    <w:tmpl w:val="A7643960"/>
    <w:lvl w:ilvl="0" w:tplc="42FC289E">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CA3652B"/>
    <w:multiLevelType w:val="hybridMultilevel"/>
    <w:tmpl w:val="406E2D36"/>
    <w:lvl w:ilvl="0" w:tplc="83108C7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04F4A4D"/>
    <w:multiLevelType w:val="hybridMultilevel"/>
    <w:tmpl w:val="77ACA7F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8">
    <w:nsid w:val="72393854"/>
    <w:multiLevelType w:val="hybridMultilevel"/>
    <w:tmpl w:val="610A398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9">
    <w:nsid w:val="739A2036"/>
    <w:multiLevelType w:val="hybridMultilevel"/>
    <w:tmpl w:val="9C7CE79A"/>
    <w:lvl w:ilvl="0" w:tplc="0405000F">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0">
    <w:nsid w:val="75516FBE"/>
    <w:multiLevelType w:val="hybridMultilevel"/>
    <w:tmpl w:val="25B2A0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76321AB8"/>
    <w:multiLevelType w:val="hybridMultilevel"/>
    <w:tmpl w:val="5A54C7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647459C"/>
    <w:multiLevelType w:val="hybridMultilevel"/>
    <w:tmpl w:val="AE30DEE4"/>
    <w:lvl w:ilvl="0" w:tplc="C616BE9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4"/>
  </w:num>
  <w:num w:numId="2">
    <w:abstractNumId w:val="23"/>
  </w:num>
  <w:num w:numId="3">
    <w:abstractNumId w:val="42"/>
  </w:num>
  <w:num w:numId="4">
    <w:abstractNumId w:val="4"/>
  </w:num>
  <w:num w:numId="5">
    <w:abstractNumId w:val="33"/>
  </w:num>
  <w:num w:numId="6">
    <w:abstractNumId w:val="14"/>
  </w:num>
  <w:num w:numId="7">
    <w:abstractNumId w:val="3"/>
  </w:num>
  <w:num w:numId="8">
    <w:abstractNumId w:val="12"/>
  </w:num>
  <w:num w:numId="9">
    <w:abstractNumId w:val="40"/>
  </w:num>
  <w:num w:numId="10">
    <w:abstractNumId w:val="41"/>
  </w:num>
  <w:num w:numId="11">
    <w:abstractNumId w:val="2"/>
  </w:num>
  <w:num w:numId="12">
    <w:abstractNumId w:val="20"/>
  </w:num>
  <w:num w:numId="13">
    <w:abstractNumId w:val="1"/>
  </w:num>
  <w:num w:numId="14">
    <w:abstractNumId w:val="26"/>
  </w:num>
  <w:num w:numId="15">
    <w:abstractNumId w:val="15"/>
  </w:num>
  <w:num w:numId="16">
    <w:abstractNumId w:val="16"/>
  </w:num>
  <w:num w:numId="17">
    <w:abstractNumId w:val="27"/>
  </w:num>
  <w:num w:numId="18">
    <w:abstractNumId w:val="0"/>
  </w:num>
  <w:num w:numId="19">
    <w:abstractNumId w:val="25"/>
  </w:num>
  <w:num w:numId="20">
    <w:abstractNumId w:val="13"/>
  </w:num>
  <w:num w:numId="21">
    <w:abstractNumId w:val="11"/>
  </w:num>
  <w:num w:numId="22">
    <w:abstractNumId w:val="10"/>
  </w:num>
  <w:num w:numId="23">
    <w:abstractNumId w:val="6"/>
  </w:num>
  <w:num w:numId="24">
    <w:abstractNumId w:val="30"/>
  </w:num>
  <w:num w:numId="25">
    <w:abstractNumId w:val="32"/>
  </w:num>
  <w:num w:numId="26">
    <w:abstractNumId w:val="9"/>
  </w:num>
  <w:num w:numId="27">
    <w:abstractNumId w:val="34"/>
  </w:num>
  <w:num w:numId="28">
    <w:abstractNumId w:val="7"/>
  </w:num>
  <w:num w:numId="29">
    <w:abstractNumId w:val="21"/>
  </w:num>
  <w:num w:numId="30">
    <w:abstractNumId w:val="38"/>
  </w:num>
  <w:num w:numId="31">
    <w:abstractNumId w:val="8"/>
  </w:num>
  <w:num w:numId="32">
    <w:abstractNumId w:val="5"/>
  </w:num>
  <w:num w:numId="33">
    <w:abstractNumId w:val="39"/>
  </w:num>
  <w:num w:numId="34">
    <w:abstractNumId w:val="18"/>
  </w:num>
  <w:num w:numId="35">
    <w:abstractNumId w:val="17"/>
  </w:num>
  <w:num w:numId="36">
    <w:abstractNumId w:val="31"/>
  </w:num>
  <w:num w:numId="37">
    <w:abstractNumId w:val="28"/>
  </w:num>
  <w:num w:numId="38">
    <w:abstractNumId w:val="37"/>
  </w:num>
  <w:num w:numId="39">
    <w:abstractNumId w:val="22"/>
  </w:num>
  <w:num w:numId="40">
    <w:abstractNumId w:val="19"/>
  </w:num>
  <w:num w:numId="41">
    <w:abstractNumId w:val="29"/>
  </w:num>
  <w:num w:numId="42">
    <w:abstractNumId w:val="36"/>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18E"/>
    <w:rsid w:val="00015A19"/>
    <w:rsid w:val="00021407"/>
    <w:rsid w:val="000216C3"/>
    <w:rsid w:val="000228F9"/>
    <w:rsid w:val="000231A0"/>
    <w:rsid w:val="000239A2"/>
    <w:rsid w:val="00023A05"/>
    <w:rsid w:val="0003016E"/>
    <w:rsid w:val="00031993"/>
    <w:rsid w:val="00036B54"/>
    <w:rsid w:val="0004054C"/>
    <w:rsid w:val="000425BE"/>
    <w:rsid w:val="00044412"/>
    <w:rsid w:val="0004576D"/>
    <w:rsid w:val="00051953"/>
    <w:rsid w:val="00054A09"/>
    <w:rsid w:val="00060D81"/>
    <w:rsid w:val="00061F8C"/>
    <w:rsid w:val="00064A31"/>
    <w:rsid w:val="000676F3"/>
    <w:rsid w:val="00080F8B"/>
    <w:rsid w:val="000826A9"/>
    <w:rsid w:val="00083AB3"/>
    <w:rsid w:val="00086128"/>
    <w:rsid w:val="00086FC2"/>
    <w:rsid w:val="00086FD2"/>
    <w:rsid w:val="00087C7F"/>
    <w:rsid w:val="0009066D"/>
    <w:rsid w:val="0009293E"/>
    <w:rsid w:val="00092E38"/>
    <w:rsid w:val="00093EA8"/>
    <w:rsid w:val="00095DA2"/>
    <w:rsid w:val="000A2D08"/>
    <w:rsid w:val="000A3F77"/>
    <w:rsid w:val="000A4EF8"/>
    <w:rsid w:val="000A5F84"/>
    <w:rsid w:val="000B1F94"/>
    <w:rsid w:val="000B213D"/>
    <w:rsid w:val="000B2AC3"/>
    <w:rsid w:val="000B37A3"/>
    <w:rsid w:val="000B3D9B"/>
    <w:rsid w:val="000B52F4"/>
    <w:rsid w:val="000B56CD"/>
    <w:rsid w:val="000C31D8"/>
    <w:rsid w:val="000E12A0"/>
    <w:rsid w:val="000E1E30"/>
    <w:rsid w:val="000E5537"/>
    <w:rsid w:val="000E55A8"/>
    <w:rsid w:val="000F1E03"/>
    <w:rsid w:val="000F4C35"/>
    <w:rsid w:val="000F7CE3"/>
    <w:rsid w:val="001001D2"/>
    <w:rsid w:val="00105959"/>
    <w:rsid w:val="00107F43"/>
    <w:rsid w:val="00111BCD"/>
    <w:rsid w:val="00113949"/>
    <w:rsid w:val="0011483D"/>
    <w:rsid w:val="0011534E"/>
    <w:rsid w:val="00115ECA"/>
    <w:rsid w:val="0011704F"/>
    <w:rsid w:val="001237C7"/>
    <w:rsid w:val="0013100C"/>
    <w:rsid w:val="00134FCB"/>
    <w:rsid w:val="0013621C"/>
    <w:rsid w:val="00136BC6"/>
    <w:rsid w:val="00145478"/>
    <w:rsid w:val="00157D25"/>
    <w:rsid w:val="00160558"/>
    <w:rsid w:val="0016771D"/>
    <w:rsid w:val="00170B8D"/>
    <w:rsid w:val="001768F9"/>
    <w:rsid w:val="00180D6B"/>
    <w:rsid w:val="0018466D"/>
    <w:rsid w:val="00184C49"/>
    <w:rsid w:val="001879EB"/>
    <w:rsid w:val="0019190E"/>
    <w:rsid w:val="00194E85"/>
    <w:rsid w:val="00197225"/>
    <w:rsid w:val="0019750A"/>
    <w:rsid w:val="001A0130"/>
    <w:rsid w:val="001A23AD"/>
    <w:rsid w:val="001A382A"/>
    <w:rsid w:val="001A7F0B"/>
    <w:rsid w:val="001A7F80"/>
    <w:rsid w:val="001B375D"/>
    <w:rsid w:val="001B47B5"/>
    <w:rsid w:val="001B7DFF"/>
    <w:rsid w:val="001C3074"/>
    <w:rsid w:val="001C641E"/>
    <w:rsid w:val="001C7DAC"/>
    <w:rsid w:val="001D3E11"/>
    <w:rsid w:val="001D6E4B"/>
    <w:rsid w:val="001E5973"/>
    <w:rsid w:val="001F0808"/>
    <w:rsid w:val="001F7F14"/>
    <w:rsid w:val="00204EA8"/>
    <w:rsid w:val="002061DE"/>
    <w:rsid w:val="0021441B"/>
    <w:rsid w:val="00215A65"/>
    <w:rsid w:val="00221548"/>
    <w:rsid w:val="002315F2"/>
    <w:rsid w:val="002348FA"/>
    <w:rsid w:val="002352B0"/>
    <w:rsid w:val="00240DB9"/>
    <w:rsid w:val="002421C1"/>
    <w:rsid w:val="00246AFC"/>
    <w:rsid w:val="0025544F"/>
    <w:rsid w:val="00261634"/>
    <w:rsid w:val="0026198F"/>
    <w:rsid w:val="00262426"/>
    <w:rsid w:val="00262EE7"/>
    <w:rsid w:val="00264116"/>
    <w:rsid w:val="00270EA1"/>
    <w:rsid w:val="0027319F"/>
    <w:rsid w:val="0027420F"/>
    <w:rsid w:val="002756FD"/>
    <w:rsid w:val="002762E8"/>
    <w:rsid w:val="00281365"/>
    <w:rsid w:val="002832C9"/>
    <w:rsid w:val="00291E8A"/>
    <w:rsid w:val="00293907"/>
    <w:rsid w:val="002963E4"/>
    <w:rsid w:val="002976EF"/>
    <w:rsid w:val="002A0C7F"/>
    <w:rsid w:val="002A1584"/>
    <w:rsid w:val="002A2506"/>
    <w:rsid w:val="002A342A"/>
    <w:rsid w:val="002B0E1C"/>
    <w:rsid w:val="002C1DF6"/>
    <w:rsid w:val="002D119C"/>
    <w:rsid w:val="002D76F0"/>
    <w:rsid w:val="002D7B28"/>
    <w:rsid w:val="002F5E60"/>
    <w:rsid w:val="0030078B"/>
    <w:rsid w:val="00303416"/>
    <w:rsid w:val="00303B74"/>
    <w:rsid w:val="0032074F"/>
    <w:rsid w:val="00322A8B"/>
    <w:rsid w:val="003258F2"/>
    <w:rsid w:val="00325D39"/>
    <w:rsid w:val="00331A9A"/>
    <w:rsid w:val="00340357"/>
    <w:rsid w:val="00340D1C"/>
    <w:rsid w:val="003420F3"/>
    <w:rsid w:val="0034418D"/>
    <w:rsid w:val="00350B7B"/>
    <w:rsid w:val="00352236"/>
    <w:rsid w:val="00356980"/>
    <w:rsid w:val="003620F4"/>
    <w:rsid w:val="00365522"/>
    <w:rsid w:val="003661B0"/>
    <w:rsid w:val="00367824"/>
    <w:rsid w:val="00370E1B"/>
    <w:rsid w:val="003713A5"/>
    <w:rsid w:val="00373EC3"/>
    <w:rsid w:val="0037686E"/>
    <w:rsid w:val="00377496"/>
    <w:rsid w:val="00382574"/>
    <w:rsid w:val="00385752"/>
    <w:rsid w:val="003867DB"/>
    <w:rsid w:val="0039145D"/>
    <w:rsid w:val="00391A2E"/>
    <w:rsid w:val="00392D10"/>
    <w:rsid w:val="003A4DE9"/>
    <w:rsid w:val="003A51F9"/>
    <w:rsid w:val="003A5A45"/>
    <w:rsid w:val="003B1680"/>
    <w:rsid w:val="003B769D"/>
    <w:rsid w:val="003C1D14"/>
    <w:rsid w:val="003C6210"/>
    <w:rsid w:val="003C7D4C"/>
    <w:rsid w:val="003C7F8F"/>
    <w:rsid w:val="003D63D8"/>
    <w:rsid w:val="003E1D2B"/>
    <w:rsid w:val="003F0DFB"/>
    <w:rsid w:val="003F1EEE"/>
    <w:rsid w:val="003F22E8"/>
    <w:rsid w:val="003F4E31"/>
    <w:rsid w:val="003F6425"/>
    <w:rsid w:val="004027B4"/>
    <w:rsid w:val="00404090"/>
    <w:rsid w:val="004058DE"/>
    <w:rsid w:val="004075F5"/>
    <w:rsid w:val="00410F21"/>
    <w:rsid w:val="00412244"/>
    <w:rsid w:val="004128D7"/>
    <w:rsid w:val="0041339D"/>
    <w:rsid w:val="00414123"/>
    <w:rsid w:val="004158EC"/>
    <w:rsid w:val="00417957"/>
    <w:rsid w:val="00417CDC"/>
    <w:rsid w:val="00417DB1"/>
    <w:rsid w:val="00420388"/>
    <w:rsid w:val="0042483B"/>
    <w:rsid w:val="00427B84"/>
    <w:rsid w:val="00433649"/>
    <w:rsid w:val="004413D2"/>
    <w:rsid w:val="00442B02"/>
    <w:rsid w:val="00445AFF"/>
    <w:rsid w:val="004473E2"/>
    <w:rsid w:val="00451619"/>
    <w:rsid w:val="00451A61"/>
    <w:rsid w:val="0045314E"/>
    <w:rsid w:val="00454503"/>
    <w:rsid w:val="00454EB0"/>
    <w:rsid w:val="00454FE5"/>
    <w:rsid w:val="00456B1B"/>
    <w:rsid w:val="0046044B"/>
    <w:rsid w:val="00460907"/>
    <w:rsid w:val="0046092A"/>
    <w:rsid w:val="00462B69"/>
    <w:rsid w:val="004658EB"/>
    <w:rsid w:val="0047149A"/>
    <w:rsid w:val="004736B5"/>
    <w:rsid w:val="004743A3"/>
    <w:rsid w:val="004750C3"/>
    <w:rsid w:val="00475AE1"/>
    <w:rsid w:val="0048118E"/>
    <w:rsid w:val="00481C82"/>
    <w:rsid w:val="0048766D"/>
    <w:rsid w:val="0049453F"/>
    <w:rsid w:val="00495CE2"/>
    <w:rsid w:val="00495FE4"/>
    <w:rsid w:val="004A0EF6"/>
    <w:rsid w:val="004A20E5"/>
    <w:rsid w:val="004A4506"/>
    <w:rsid w:val="004A4E3B"/>
    <w:rsid w:val="004A5A8B"/>
    <w:rsid w:val="004A653A"/>
    <w:rsid w:val="004A75F4"/>
    <w:rsid w:val="004B7D39"/>
    <w:rsid w:val="004C0347"/>
    <w:rsid w:val="004C491F"/>
    <w:rsid w:val="004C6C75"/>
    <w:rsid w:val="004C7636"/>
    <w:rsid w:val="004D2103"/>
    <w:rsid w:val="004D5447"/>
    <w:rsid w:val="004D616E"/>
    <w:rsid w:val="004E02C1"/>
    <w:rsid w:val="004E123D"/>
    <w:rsid w:val="004F1464"/>
    <w:rsid w:val="004F1497"/>
    <w:rsid w:val="004F342D"/>
    <w:rsid w:val="004F65E6"/>
    <w:rsid w:val="004F6B99"/>
    <w:rsid w:val="004F7829"/>
    <w:rsid w:val="00505BE8"/>
    <w:rsid w:val="00514A4E"/>
    <w:rsid w:val="00516A96"/>
    <w:rsid w:val="00521095"/>
    <w:rsid w:val="0052429B"/>
    <w:rsid w:val="00532FFA"/>
    <w:rsid w:val="0053478D"/>
    <w:rsid w:val="005378A0"/>
    <w:rsid w:val="00540E74"/>
    <w:rsid w:val="005426B9"/>
    <w:rsid w:val="005465A6"/>
    <w:rsid w:val="00551099"/>
    <w:rsid w:val="00557CCB"/>
    <w:rsid w:val="00560C18"/>
    <w:rsid w:val="00561AF6"/>
    <w:rsid w:val="00575281"/>
    <w:rsid w:val="00580330"/>
    <w:rsid w:val="00580778"/>
    <w:rsid w:val="00581F91"/>
    <w:rsid w:val="00590116"/>
    <w:rsid w:val="00591CA9"/>
    <w:rsid w:val="00592683"/>
    <w:rsid w:val="00594DED"/>
    <w:rsid w:val="00596352"/>
    <w:rsid w:val="00597EF8"/>
    <w:rsid w:val="005A0353"/>
    <w:rsid w:val="005A70F2"/>
    <w:rsid w:val="005B5674"/>
    <w:rsid w:val="005B5E73"/>
    <w:rsid w:val="005D4463"/>
    <w:rsid w:val="005E2808"/>
    <w:rsid w:val="005E452B"/>
    <w:rsid w:val="005E6396"/>
    <w:rsid w:val="005E6CA9"/>
    <w:rsid w:val="005F06F8"/>
    <w:rsid w:val="005F10B3"/>
    <w:rsid w:val="005F1E9E"/>
    <w:rsid w:val="005F3E8C"/>
    <w:rsid w:val="0060072D"/>
    <w:rsid w:val="00601C4E"/>
    <w:rsid w:val="0060421C"/>
    <w:rsid w:val="00604DC0"/>
    <w:rsid w:val="00606C8E"/>
    <w:rsid w:val="00612B9F"/>
    <w:rsid w:val="00612EB0"/>
    <w:rsid w:val="00615392"/>
    <w:rsid w:val="00616496"/>
    <w:rsid w:val="0062121F"/>
    <w:rsid w:val="00627A01"/>
    <w:rsid w:val="00631039"/>
    <w:rsid w:val="006326E4"/>
    <w:rsid w:val="00642F8D"/>
    <w:rsid w:val="0064536A"/>
    <w:rsid w:val="00647AD8"/>
    <w:rsid w:val="00650FF7"/>
    <w:rsid w:val="00651546"/>
    <w:rsid w:val="00652D62"/>
    <w:rsid w:val="006558AA"/>
    <w:rsid w:val="00657264"/>
    <w:rsid w:val="0065738F"/>
    <w:rsid w:val="00660299"/>
    <w:rsid w:val="00662016"/>
    <w:rsid w:val="00665105"/>
    <w:rsid w:val="006675C4"/>
    <w:rsid w:val="00671523"/>
    <w:rsid w:val="00673FE4"/>
    <w:rsid w:val="006806B6"/>
    <w:rsid w:val="00683F72"/>
    <w:rsid w:val="0068495A"/>
    <w:rsid w:val="006851A6"/>
    <w:rsid w:val="00685396"/>
    <w:rsid w:val="00690AB3"/>
    <w:rsid w:val="006A3BB2"/>
    <w:rsid w:val="006B124F"/>
    <w:rsid w:val="006B60E8"/>
    <w:rsid w:val="006C2D47"/>
    <w:rsid w:val="006D2194"/>
    <w:rsid w:val="006D46EB"/>
    <w:rsid w:val="006D7B56"/>
    <w:rsid w:val="006E017D"/>
    <w:rsid w:val="006E12DD"/>
    <w:rsid w:val="006E56FB"/>
    <w:rsid w:val="006F2A5A"/>
    <w:rsid w:val="007109CB"/>
    <w:rsid w:val="00713A3B"/>
    <w:rsid w:val="00716F8F"/>
    <w:rsid w:val="00721EA6"/>
    <w:rsid w:val="00725369"/>
    <w:rsid w:val="00730B20"/>
    <w:rsid w:val="00731311"/>
    <w:rsid w:val="00732A3B"/>
    <w:rsid w:val="007340D8"/>
    <w:rsid w:val="0073522A"/>
    <w:rsid w:val="0073709E"/>
    <w:rsid w:val="00737DC0"/>
    <w:rsid w:val="00740AFA"/>
    <w:rsid w:val="00744D08"/>
    <w:rsid w:val="007532E3"/>
    <w:rsid w:val="00760814"/>
    <w:rsid w:val="00766690"/>
    <w:rsid w:val="0077155C"/>
    <w:rsid w:val="00771EC2"/>
    <w:rsid w:val="00773DD6"/>
    <w:rsid w:val="00782AF8"/>
    <w:rsid w:val="007830C2"/>
    <w:rsid w:val="00785046"/>
    <w:rsid w:val="00790A95"/>
    <w:rsid w:val="007914F9"/>
    <w:rsid w:val="00791B49"/>
    <w:rsid w:val="00795C7C"/>
    <w:rsid w:val="00795EB3"/>
    <w:rsid w:val="007A190C"/>
    <w:rsid w:val="007B0163"/>
    <w:rsid w:val="007B05DB"/>
    <w:rsid w:val="007C0CB4"/>
    <w:rsid w:val="007C24A1"/>
    <w:rsid w:val="007C6E82"/>
    <w:rsid w:val="007D2CFC"/>
    <w:rsid w:val="007D507A"/>
    <w:rsid w:val="007E0825"/>
    <w:rsid w:val="007E25E3"/>
    <w:rsid w:val="007E2707"/>
    <w:rsid w:val="007E28B0"/>
    <w:rsid w:val="007E3C12"/>
    <w:rsid w:val="007E55FA"/>
    <w:rsid w:val="007E56A9"/>
    <w:rsid w:val="007E5A5F"/>
    <w:rsid w:val="007E7B3E"/>
    <w:rsid w:val="007F793E"/>
    <w:rsid w:val="008012C5"/>
    <w:rsid w:val="0080219E"/>
    <w:rsid w:val="00804CC8"/>
    <w:rsid w:val="00810314"/>
    <w:rsid w:val="008168F8"/>
    <w:rsid w:val="00822145"/>
    <w:rsid w:val="00827C4B"/>
    <w:rsid w:val="0083061A"/>
    <w:rsid w:val="00833A3A"/>
    <w:rsid w:val="00835F72"/>
    <w:rsid w:val="0084252F"/>
    <w:rsid w:val="00842D47"/>
    <w:rsid w:val="00842EE2"/>
    <w:rsid w:val="00843E43"/>
    <w:rsid w:val="00850CF9"/>
    <w:rsid w:val="00851F73"/>
    <w:rsid w:val="00852191"/>
    <w:rsid w:val="00852FC9"/>
    <w:rsid w:val="0085519C"/>
    <w:rsid w:val="00855965"/>
    <w:rsid w:val="00855FC9"/>
    <w:rsid w:val="0086469E"/>
    <w:rsid w:val="00865FCD"/>
    <w:rsid w:val="00866ECD"/>
    <w:rsid w:val="0087372E"/>
    <w:rsid w:val="00883D05"/>
    <w:rsid w:val="00883EC9"/>
    <w:rsid w:val="00886EAC"/>
    <w:rsid w:val="00890936"/>
    <w:rsid w:val="008941C9"/>
    <w:rsid w:val="00895B1C"/>
    <w:rsid w:val="008A3027"/>
    <w:rsid w:val="008A5263"/>
    <w:rsid w:val="008A5971"/>
    <w:rsid w:val="008B5084"/>
    <w:rsid w:val="008C2748"/>
    <w:rsid w:val="008D02BD"/>
    <w:rsid w:val="008D4D2A"/>
    <w:rsid w:val="008D543A"/>
    <w:rsid w:val="008E2E01"/>
    <w:rsid w:val="008E3736"/>
    <w:rsid w:val="008E41DB"/>
    <w:rsid w:val="008E4A22"/>
    <w:rsid w:val="008E6938"/>
    <w:rsid w:val="008F6978"/>
    <w:rsid w:val="008F7F5A"/>
    <w:rsid w:val="009129A2"/>
    <w:rsid w:val="009131D4"/>
    <w:rsid w:val="0091686C"/>
    <w:rsid w:val="00934B7E"/>
    <w:rsid w:val="00937907"/>
    <w:rsid w:val="00937E84"/>
    <w:rsid w:val="009461F8"/>
    <w:rsid w:val="009504E8"/>
    <w:rsid w:val="009518DC"/>
    <w:rsid w:val="009527C8"/>
    <w:rsid w:val="00955005"/>
    <w:rsid w:val="00957A77"/>
    <w:rsid w:val="0096530D"/>
    <w:rsid w:val="009673B6"/>
    <w:rsid w:val="00972751"/>
    <w:rsid w:val="00975B64"/>
    <w:rsid w:val="00983462"/>
    <w:rsid w:val="00983F9B"/>
    <w:rsid w:val="0098733B"/>
    <w:rsid w:val="00993240"/>
    <w:rsid w:val="00997505"/>
    <w:rsid w:val="009A3CD3"/>
    <w:rsid w:val="009B4200"/>
    <w:rsid w:val="009B54D6"/>
    <w:rsid w:val="009B685A"/>
    <w:rsid w:val="009C34F6"/>
    <w:rsid w:val="009C435D"/>
    <w:rsid w:val="009C4F95"/>
    <w:rsid w:val="009C5909"/>
    <w:rsid w:val="009C6903"/>
    <w:rsid w:val="009C792C"/>
    <w:rsid w:val="009D0845"/>
    <w:rsid w:val="009D4DA7"/>
    <w:rsid w:val="009E3DCB"/>
    <w:rsid w:val="009E66D1"/>
    <w:rsid w:val="009F0CCE"/>
    <w:rsid w:val="009F3AB1"/>
    <w:rsid w:val="009F4218"/>
    <w:rsid w:val="00A02DE9"/>
    <w:rsid w:val="00A032D3"/>
    <w:rsid w:val="00A119F9"/>
    <w:rsid w:val="00A14914"/>
    <w:rsid w:val="00A1695F"/>
    <w:rsid w:val="00A16F27"/>
    <w:rsid w:val="00A25129"/>
    <w:rsid w:val="00A2599C"/>
    <w:rsid w:val="00A2706F"/>
    <w:rsid w:val="00A34526"/>
    <w:rsid w:val="00A40A26"/>
    <w:rsid w:val="00A40E7E"/>
    <w:rsid w:val="00A4449D"/>
    <w:rsid w:val="00A459AE"/>
    <w:rsid w:val="00A537A0"/>
    <w:rsid w:val="00A53BCA"/>
    <w:rsid w:val="00A55082"/>
    <w:rsid w:val="00A61DAE"/>
    <w:rsid w:val="00A86956"/>
    <w:rsid w:val="00A908BB"/>
    <w:rsid w:val="00A95AD7"/>
    <w:rsid w:val="00A95F51"/>
    <w:rsid w:val="00A968D6"/>
    <w:rsid w:val="00A97351"/>
    <w:rsid w:val="00A978DC"/>
    <w:rsid w:val="00AB1BB9"/>
    <w:rsid w:val="00AB28DC"/>
    <w:rsid w:val="00AB3830"/>
    <w:rsid w:val="00AB54E0"/>
    <w:rsid w:val="00AC16FC"/>
    <w:rsid w:val="00AC295B"/>
    <w:rsid w:val="00AD1B84"/>
    <w:rsid w:val="00AD1BFD"/>
    <w:rsid w:val="00AF688C"/>
    <w:rsid w:val="00AF75DB"/>
    <w:rsid w:val="00B003A4"/>
    <w:rsid w:val="00B00558"/>
    <w:rsid w:val="00B0224D"/>
    <w:rsid w:val="00B026A1"/>
    <w:rsid w:val="00B0490B"/>
    <w:rsid w:val="00B05956"/>
    <w:rsid w:val="00B075B3"/>
    <w:rsid w:val="00B12A6B"/>
    <w:rsid w:val="00B1472D"/>
    <w:rsid w:val="00B21CC4"/>
    <w:rsid w:val="00B21CCD"/>
    <w:rsid w:val="00B24655"/>
    <w:rsid w:val="00B31209"/>
    <w:rsid w:val="00B37D76"/>
    <w:rsid w:val="00B4112A"/>
    <w:rsid w:val="00B4313F"/>
    <w:rsid w:val="00B44E1A"/>
    <w:rsid w:val="00B45546"/>
    <w:rsid w:val="00B4556F"/>
    <w:rsid w:val="00B465A7"/>
    <w:rsid w:val="00B50BCD"/>
    <w:rsid w:val="00B53051"/>
    <w:rsid w:val="00B55CF6"/>
    <w:rsid w:val="00B62EF6"/>
    <w:rsid w:val="00B6491C"/>
    <w:rsid w:val="00B7086A"/>
    <w:rsid w:val="00B72C26"/>
    <w:rsid w:val="00B80409"/>
    <w:rsid w:val="00B82FDF"/>
    <w:rsid w:val="00B90EF9"/>
    <w:rsid w:val="00B927C9"/>
    <w:rsid w:val="00B927FE"/>
    <w:rsid w:val="00B93884"/>
    <w:rsid w:val="00BA289D"/>
    <w:rsid w:val="00BA710C"/>
    <w:rsid w:val="00BB375E"/>
    <w:rsid w:val="00BB3B61"/>
    <w:rsid w:val="00BC4195"/>
    <w:rsid w:val="00BD1E0C"/>
    <w:rsid w:val="00BD7E2E"/>
    <w:rsid w:val="00BE61AB"/>
    <w:rsid w:val="00BF07C7"/>
    <w:rsid w:val="00BF0B65"/>
    <w:rsid w:val="00BF6C78"/>
    <w:rsid w:val="00C0200E"/>
    <w:rsid w:val="00C06218"/>
    <w:rsid w:val="00C1371F"/>
    <w:rsid w:val="00C17332"/>
    <w:rsid w:val="00C2501F"/>
    <w:rsid w:val="00C264D5"/>
    <w:rsid w:val="00C37F88"/>
    <w:rsid w:val="00C4345C"/>
    <w:rsid w:val="00C43689"/>
    <w:rsid w:val="00C449A5"/>
    <w:rsid w:val="00C44BC7"/>
    <w:rsid w:val="00C4618F"/>
    <w:rsid w:val="00C513EF"/>
    <w:rsid w:val="00C5177E"/>
    <w:rsid w:val="00C53BC9"/>
    <w:rsid w:val="00C61C04"/>
    <w:rsid w:val="00C64B6F"/>
    <w:rsid w:val="00C72FEB"/>
    <w:rsid w:val="00C7582F"/>
    <w:rsid w:val="00C7593C"/>
    <w:rsid w:val="00C83C33"/>
    <w:rsid w:val="00C87F12"/>
    <w:rsid w:val="00C91045"/>
    <w:rsid w:val="00C912F3"/>
    <w:rsid w:val="00C92417"/>
    <w:rsid w:val="00C92641"/>
    <w:rsid w:val="00C93890"/>
    <w:rsid w:val="00C9562F"/>
    <w:rsid w:val="00CA07C7"/>
    <w:rsid w:val="00CA3A4A"/>
    <w:rsid w:val="00CA5950"/>
    <w:rsid w:val="00CB3EEF"/>
    <w:rsid w:val="00CB5A40"/>
    <w:rsid w:val="00CB6DC1"/>
    <w:rsid w:val="00CC5992"/>
    <w:rsid w:val="00CC5D3A"/>
    <w:rsid w:val="00CC7C3E"/>
    <w:rsid w:val="00CD172C"/>
    <w:rsid w:val="00CD5C72"/>
    <w:rsid w:val="00CE2B1D"/>
    <w:rsid w:val="00CE2F0B"/>
    <w:rsid w:val="00CE307F"/>
    <w:rsid w:val="00CE37D5"/>
    <w:rsid w:val="00CE741B"/>
    <w:rsid w:val="00CE746D"/>
    <w:rsid w:val="00CF0EC4"/>
    <w:rsid w:val="00D0084F"/>
    <w:rsid w:val="00D00A90"/>
    <w:rsid w:val="00D060B4"/>
    <w:rsid w:val="00D07D63"/>
    <w:rsid w:val="00D10ADB"/>
    <w:rsid w:val="00D12944"/>
    <w:rsid w:val="00D15795"/>
    <w:rsid w:val="00D17171"/>
    <w:rsid w:val="00D1764B"/>
    <w:rsid w:val="00D17FA4"/>
    <w:rsid w:val="00D2229A"/>
    <w:rsid w:val="00D23AE1"/>
    <w:rsid w:val="00D2513A"/>
    <w:rsid w:val="00D25AE1"/>
    <w:rsid w:val="00D26886"/>
    <w:rsid w:val="00D27D14"/>
    <w:rsid w:val="00D3384E"/>
    <w:rsid w:val="00D419A5"/>
    <w:rsid w:val="00D41FF4"/>
    <w:rsid w:val="00D42796"/>
    <w:rsid w:val="00D45991"/>
    <w:rsid w:val="00D46570"/>
    <w:rsid w:val="00D50195"/>
    <w:rsid w:val="00D50F9C"/>
    <w:rsid w:val="00D57267"/>
    <w:rsid w:val="00D577FF"/>
    <w:rsid w:val="00D65338"/>
    <w:rsid w:val="00D659B0"/>
    <w:rsid w:val="00D73806"/>
    <w:rsid w:val="00D753B1"/>
    <w:rsid w:val="00D77F0D"/>
    <w:rsid w:val="00D81223"/>
    <w:rsid w:val="00D82106"/>
    <w:rsid w:val="00D821B1"/>
    <w:rsid w:val="00D874EB"/>
    <w:rsid w:val="00D90451"/>
    <w:rsid w:val="00D92089"/>
    <w:rsid w:val="00D929DA"/>
    <w:rsid w:val="00D953F8"/>
    <w:rsid w:val="00DB274F"/>
    <w:rsid w:val="00DB5B4C"/>
    <w:rsid w:val="00DB7304"/>
    <w:rsid w:val="00DC13C0"/>
    <w:rsid w:val="00DC3C82"/>
    <w:rsid w:val="00DC4200"/>
    <w:rsid w:val="00DC5094"/>
    <w:rsid w:val="00DC5880"/>
    <w:rsid w:val="00DC5897"/>
    <w:rsid w:val="00DC71A7"/>
    <w:rsid w:val="00DC7900"/>
    <w:rsid w:val="00DD3C61"/>
    <w:rsid w:val="00DE08FE"/>
    <w:rsid w:val="00DE3208"/>
    <w:rsid w:val="00E01249"/>
    <w:rsid w:val="00E01D7B"/>
    <w:rsid w:val="00E03C73"/>
    <w:rsid w:val="00E05E51"/>
    <w:rsid w:val="00E07730"/>
    <w:rsid w:val="00E15C1B"/>
    <w:rsid w:val="00E222C7"/>
    <w:rsid w:val="00E23788"/>
    <w:rsid w:val="00E24411"/>
    <w:rsid w:val="00E3189C"/>
    <w:rsid w:val="00E32E9F"/>
    <w:rsid w:val="00E405D5"/>
    <w:rsid w:val="00E4313A"/>
    <w:rsid w:val="00E44F11"/>
    <w:rsid w:val="00E45EF7"/>
    <w:rsid w:val="00E50921"/>
    <w:rsid w:val="00E534BD"/>
    <w:rsid w:val="00E541B8"/>
    <w:rsid w:val="00E56B88"/>
    <w:rsid w:val="00E57719"/>
    <w:rsid w:val="00E603DA"/>
    <w:rsid w:val="00E70DB9"/>
    <w:rsid w:val="00E71C3B"/>
    <w:rsid w:val="00E7518D"/>
    <w:rsid w:val="00E77A2D"/>
    <w:rsid w:val="00E828E7"/>
    <w:rsid w:val="00E903CC"/>
    <w:rsid w:val="00E97D6C"/>
    <w:rsid w:val="00EA1593"/>
    <w:rsid w:val="00EA15E0"/>
    <w:rsid w:val="00EA1C2A"/>
    <w:rsid w:val="00EA7A7B"/>
    <w:rsid w:val="00EB5AD5"/>
    <w:rsid w:val="00EB6790"/>
    <w:rsid w:val="00EC6749"/>
    <w:rsid w:val="00EC7D19"/>
    <w:rsid w:val="00ED23A4"/>
    <w:rsid w:val="00ED263A"/>
    <w:rsid w:val="00ED4E98"/>
    <w:rsid w:val="00ED68E2"/>
    <w:rsid w:val="00ED7705"/>
    <w:rsid w:val="00EE6163"/>
    <w:rsid w:val="00EE663B"/>
    <w:rsid w:val="00EE79F6"/>
    <w:rsid w:val="00EF151D"/>
    <w:rsid w:val="00EF25ED"/>
    <w:rsid w:val="00EF472B"/>
    <w:rsid w:val="00F04316"/>
    <w:rsid w:val="00F06210"/>
    <w:rsid w:val="00F12342"/>
    <w:rsid w:val="00F13EF8"/>
    <w:rsid w:val="00F17F6B"/>
    <w:rsid w:val="00F21C2E"/>
    <w:rsid w:val="00F2225E"/>
    <w:rsid w:val="00F23DEE"/>
    <w:rsid w:val="00F267E9"/>
    <w:rsid w:val="00F32BAD"/>
    <w:rsid w:val="00F332C9"/>
    <w:rsid w:val="00F34153"/>
    <w:rsid w:val="00F35B36"/>
    <w:rsid w:val="00F360E5"/>
    <w:rsid w:val="00F412AD"/>
    <w:rsid w:val="00F51F11"/>
    <w:rsid w:val="00F52856"/>
    <w:rsid w:val="00F5508E"/>
    <w:rsid w:val="00F63A7A"/>
    <w:rsid w:val="00F63C3A"/>
    <w:rsid w:val="00F672E0"/>
    <w:rsid w:val="00F71F41"/>
    <w:rsid w:val="00F72267"/>
    <w:rsid w:val="00F744B6"/>
    <w:rsid w:val="00F74EA5"/>
    <w:rsid w:val="00F7549A"/>
    <w:rsid w:val="00F77C10"/>
    <w:rsid w:val="00F825DC"/>
    <w:rsid w:val="00F870A1"/>
    <w:rsid w:val="00F90982"/>
    <w:rsid w:val="00FA0646"/>
    <w:rsid w:val="00FA172A"/>
    <w:rsid w:val="00FA2028"/>
    <w:rsid w:val="00FA344C"/>
    <w:rsid w:val="00FA3FD7"/>
    <w:rsid w:val="00FB0CA1"/>
    <w:rsid w:val="00FB2285"/>
    <w:rsid w:val="00FB5824"/>
    <w:rsid w:val="00FB794A"/>
    <w:rsid w:val="00FC0E79"/>
    <w:rsid w:val="00FC275F"/>
    <w:rsid w:val="00FC42D0"/>
    <w:rsid w:val="00FD06A7"/>
    <w:rsid w:val="00FD3BF8"/>
    <w:rsid w:val="00FD53EF"/>
    <w:rsid w:val="00FD6E3E"/>
    <w:rsid w:val="00FE26E9"/>
    <w:rsid w:val="00FE316E"/>
    <w:rsid w:val="00FE31DD"/>
    <w:rsid w:val="00FE5300"/>
    <w:rsid w:val="00FE6D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C641E"/>
    <w:rPr>
      <w:rFonts w:ascii="Arial" w:hAnsi="Arial"/>
      <w:sz w:val="24"/>
      <w:szCs w:val="24"/>
      <w:lang w:val="nl-NL"/>
    </w:rPr>
  </w:style>
  <w:style w:type="paragraph" w:styleId="Nadpis1">
    <w:name w:val="heading 1"/>
    <w:basedOn w:val="Normln"/>
    <w:next w:val="Normln"/>
    <w:link w:val="Nadpis1Char"/>
    <w:qFormat/>
    <w:rsid w:val="001C641E"/>
    <w:pPr>
      <w:keepNext/>
      <w:jc w:val="center"/>
      <w:outlineLvl w:val="0"/>
    </w:pPr>
    <w:rPr>
      <w:rFonts w:cs="Arial"/>
      <w:b/>
      <w:bCs/>
    </w:rPr>
  </w:style>
  <w:style w:type="paragraph" w:styleId="Nadpis2">
    <w:name w:val="heading 2"/>
    <w:basedOn w:val="Normln"/>
    <w:next w:val="Normln"/>
    <w:qFormat/>
    <w:rsid w:val="001C641E"/>
    <w:pPr>
      <w:keepNext/>
      <w:tabs>
        <w:tab w:val="left" w:pos="2160"/>
        <w:tab w:val="left" w:pos="4320"/>
      </w:tabs>
      <w:outlineLvl w:val="1"/>
    </w:pPr>
    <w:rPr>
      <w:rFonts w:cs="Arial"/>
      <w:b/>
      <w:bCs/>
    </w:rPr>
  </w:style>
  <w:style w:type="paragraph" w:styleId="Nadpis3">
    <w:name w:val="heading 3"/>
    <w:basedOn w:val="Normln"/>
    <w:next w:val="Normln"/>
    <w:qFormat/>
    <w:rsid w:val="001C641E"/>
    <w:pPr>
      <w:keepNext/>
      <w:outlineLvl w:val="2"/>
    </w:pPr>
  </w:style>
  <w:style w:type="paragraph" w:styleId="Nadpis4">
    <w:name w:val="heading 4"/>
    <w:basedOn w:val="Normln"/>
    <w:next w:val="Normln"/>
    <w:qFormat/>
    <w:rsid w:val="001C641E"/>
    <w:pPr>
      <w:keepNext/>
      <w:ind w:left="-1128"/>
      <w:outlineLvl w:val="3"/>
    </w:pPr>
    <w:rPr>
      <w:rFonts w:cs="Arial"/>
      <w:b/>
      <w:bCs/>
      <w:lang w:val="en-GB"/>
    </w:rPr>
  </w:style>
  <w:style w:type="paragraph" w:styleId="Nadpis5">
    <w:name w:val="heading 5"/>
    <w:basedOn w:val="Normln"/>
    <w:next w:val="Normln"/>
    <w:link w:val="Nadpis5Char"/>
    <w:qFormat/>
    <w:rsid w:val="001C641E"/>
    <w:pPr>
      <w:keepNext/>
      <w:outlineLvl w:val="4"/>
    </w:pPr>
    <w:rPr>
      <w:rFonts w:cs="Arial"/>
      <w:b/>
      <w:bCs/>
      <w:sz w:val="20"/>
      <w:szCs w:val="20"/>
      <w:lang w:val="en-GB"/>
    </w:rPr>
  </w:style>
  <w:style w:type="paragraph" w:styleId="Nadpis6">
    <w:name w:val="heading 6"/>
    <w:basedOn w:val="Normln"/>
    <w:next w:val="Normln"/>
    <w:qFormat/>
    <w:rsid w:val="001C641E"/>
    <w:pPr>
      <w:keepNext/>
      <w:outlineLvl w:val="5"/>
    </w:pPr>
    <w:rPr>
      <w:rFonts w:cs="Arial"/>
      <w:b/>
      <w:bCs/>
      <w:sz w:val="18"/>
      <w:lang w:val="en-GB"/>
    </w:rPr>
  </w:style>
  <w:style w:type="paragraph" w:styleId="Nadpis7">
    <w:name w:val="heading 7"/>
    <w:basedOn w:val="Normln"/>
    <w:next w:val="Normln"/>
    <w:qFormat/>
    <w:rsid w:val="001C641E"/>
    <w:pPr>
      <w:keepNext/>
      <w:ind w:right="50"/>
      <w:jc w:val="center"/>
      <w:outlineLvl w:val="6"/>
    </w:pPr>
    <w:rPr>
      <w:rFonts w:cs="Arial"/>
      <w:b/>
      <w:bCs/>
      <w:sz w:val="18"/>
      <w:szCs w:val="20"/>
      <w:lang w:val="en-GB"/>
    </w:rPr>
  </w:style>
  <w:style w:type="paragraph" w:styleId="Nadpis8">
    <w:name w:val="heading 8"/>
    <w:basedOn w:val="Normln"/>
    <w:next w:val="Normln"/>
    <w:qFormat/>
    <w:rsid w:val="001C641E"/>
    <w:pPr>
      <w:keepNext/>
      <w:jc w:val="center"/>
      <w:outlineLvl w:val="7"/>
    </w:pPr>
    <w:rPr>
      <w:rFonts w:cs="Arial"/>
      <w:b/>
      <w:bCs/>
      <w:color w:val="FF0000"/>
      <w:sz w:val="18"/>
      <w:lang w:val="en-GB"/>
    </w:rPr>
  </w:style>
  <w:style w:type="paragraph" w:styleId="Nadpis9">
    <w:name w:val="heading 9"/>
    <w:basedOn w:val="Normln"/>
    <w:next w:val="Normln"/>
    <w:qFormat/>
    <w:rsid w:val="001C641E"/>
    <w:pPr>
      <w:keepNext/>
      <w:outlineLvl w:val="8"/>
    </w:pPr>
    <w:rPr>
      <w:sz w:val="20"/>
      <w:u w:val="single"/>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C641E"/>
    <w:pPr>
      <w:tabs>
        <w:tab w:val="center" w:pos="4320"/>
        <w:tab w:val="right" w:pos="8640"/>
      </w:tabs>
    </w:pPr>
  </w:style>
  <w:style w:type="paragraph" w:styleId="Zpat">
    <w:name w:val="footer"/>
    <w:basedOn w:val="Normln"/>
    <w:rsid w:val="001C641E"/>
    <w:pPr>
      <w:tabs>
        <w:tab w:val="center" w:pos="4320"/>
        <w:tab w:val="right" w:pos="8640"/>
      </w:tabs>
    </w:pPr>
  </w:style>
  <w:style w:type="character" w:styleId="slostrnky">
    <w:name w:val="page number"/>
    <w:basedOn w:val="Standardnpsmoodstavce"/>
    <w:rsid w:val="001C641E"/>
  </w:style>
  <w:style w:type="paragraph" w:styleId="Zkladntext">
    <w:name w:val="Body Text"/>
    <w:basedOn w:val="Normln"/>
    <w:rsid w:val="001C641E"/>
    <w:pPr>
      <w:jc w:val="both"/>
    </w:pPr>
  </w:style>
  <w:style w:type="paragraph" w:customStyle="1" w:styleId="titletext">
    <w:name w:val="title text"/>
    <w:basedOn w:val="Zhlav"/>
    <w:rsid w:val="001C641E"/>
    <w:pPr>
      <w:tabs>
        <w:tab w:val="clear" w:pos="8640"/>
        <w:tab w:val="left" w:pos="2160"/>
        <w:tab w:val="left" w:pos="4320"/>
      </w:tabs>
    </w:pPr>
    <w:rPr>
      <w:b/>
    </w:rPr>
  </w:style>
  <w:style w:type="paragraph" w:customStyle="1" w:styleId="titlebox">
    <w:name w:val="title box"/>
    <w:basedOn w:val="titletext"/>
    <w:rsid w:val="001C641E"/>
  </w:style>
  <w:style w:type="paragraph" w:customStyle="1" w:styleId="titlegroot">
    <w:name w:val="title groot"/>
    <w:basedOn w:val="titletext"/>
    <w:rsid w:val="001C641E"/>
    <w:pPr>
      <w:jc w:val="center"/>
    </w:pPr>
    <w:rPr>
      <w:bCs/>
      <w:sz w:val="36"/>
    </w:rPr>
  </w:style>
  <w:style w:type="paragraph" w:customStyle="1" w:styleId="paragraaf">
    <w:name w:val="paragraaf"/>
    <w:basedOn w:val="Normln"/>
    <w:rsid w:val="001C641E"/>
    <w:rPr>
      <w:b/>
      <w:sz w:val="28"/>
    </w:rPr>
  </w:style>
  <w:style w:type="paragraph" w:customStyle="1" w:styleId="voorwaarden">
    <w:name w:val="voorwaarden"/>
    <w:basedOn w:val="Normln"/>
    <w:rsid w:val="001C641E"/>
    <w:pPr>
      <w:numPr>
        <w:numId w:val="2"/>
      </w:numPr>
      <w:jc w:val="both"/>
    </w:pPr>
  </w:style>
  <w:style w:type="paragraph" w:customStyle="1" w:styleId="xl24">
    <w:name w:val="xl24"/>
    <w:basedOn w:val="Normln"/>
    <w:rsid w:val="001C641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s="Arial"/>
      <w:color w:val="000000"/>
      <w:sz w:val="16"/>
      <w:szCs w:val="16"/>
      <w:lang w:val="en-GB"/>
    </w:rPr>
  </w:style>
  <w:style w:type="paragraph" w:customStyle="1" w:styleId="xl25">
    <w:name w:val="xl25"/>
    <w:basedOn w:val="Normln"/>
    <w:rsid w:val="001C64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cs="Arial"/>
      <w:color w:val="000000"/>
      <w:sz w:val="16"/>
      <w:szCs w:val="16"/>
      <w:lang w:val="en-GB"/>
    </w:rPr>
  </w:style>
  <w:style w:type="paragraph" w:customStyle="1" w:styleId="xl26">
    <w:name w:val="xl26"/>
    <w:basedOn w:val="Normln"/>
    <w:rsid w:val="001C641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s="Arial"/>
      <w:b/>
      <w:bCs/>
      <w:sz w:val="16"/>
      <w:szCs w:val="16"/>
      <w:lang w:val="en-GB"/>
    </w:rPr>
  </w:style>
  <w:style w:type="paragraph" w:customStyle="1" w:styleId="xl27">
    <w:name w:val="xl27"/>
    <w:basedOn w:val="Normln"/>
    <w:rsid w:val="001C64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cs="Arial"/>
      <w:b/>
      <w:bCs/>
      <w:color w:val="000000"/>
      <w:sz w:val="16"/>
      <w:szCs w:val="16"/>
      <w:lang w:val="en-GB"/>
    </w:rPr>
  </w:style>
  <w:style w:type="paragraph" w:customStyle="1" w:styleId="xl28">
    <w:name w:val="xl28"/>
    <w:basedOn w:val="Normln"/>
    <w:rsid w:val="001C64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cs="Arial"/>
      <w:sz w:val="16"/>
      <w:szCs w:val="16"/>
      <w:lang w:val="en-GB"/>
    </w:rPr>
  </w:style>
  <w:style w:type="paragraph" w:customStyle="1" w:styleId="xl29">
    <w:name w:val="xl29"/>
    <w:basedOn w:val="Normln"/>
    <w:rsid w:val="001C641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eastAsia="Arial Unicode MS" w:cs="Arial"/>
      <w:b/>
      <w:bCs/>
      <w:color w:val="000000"/>
      <w:sz w:val="16"/>
      <w:szCs w:val="16"/>
      <w:lang w:val="en-GB"/>
    </w:rPr>
  </w:style>
  <w:style w:type="paragraph" w:customStyle="1" w:styleId="xl30">
    <w:name w:val="xl30"/>
    <w:basedOn w:val="Normln"/>
    <w:rsid w:val="001C641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eastAsia="Arial Unicode MS" w:hAnsi="Arial Unicode MS" w:cs="Arial Unicode MS"/>
      <w:lang w:val="en-GB"/>
    </w:rPr>
  </w:style>
  <w:style w:type="paragraph" w:customStyle="1" w:styleId="xl31">
    <w:name w:val="xl31"/>
    <w:basedOn w:val="Normln"/>
    <w:rsid w:val="001C64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b/>
      <w:bCs/>
      <w:lang w:val="en-GB"/>
    </w:rPr>
  </w:style>
  <w:style w:type="character" w:styleId="Hypertextovodkaz">
    <w:name w:val="Hyperlink"/>
    <w:basedOn w:val="Standardnpsmoodstavce"/>
    <w:rsid w:val="001C641E"/>
    <w:rPr>
      <w:color w:val="0000FF"/>
      <w:u w:val="single"/>
    </w:rPr>
  </w:style>
  <w:style w:type="character" w:styleId="Sledovanodkaz">
    <w:name w:val="FollowedHyperlink"/>
    <w:basedOn w:val="Standardnpsmoodstavce"/>
    <w:rsid w:val="001C641E"/>
    <w:rPr>
      <w:color w:val="800080"/>
      <w:u w:val="single"/>
    </w:rPr>
  </w:style>
  <w:style w:type="paragraph" w:styleId="Zkladntextodsazen">
    <w:name w:val="Body Text Indent"/>
    <w:basedOn w:val="Normln"/>
    <w:link w:val="ZkladntextodsazenChar"/>
    <w:rsid w:val="001C641E"/>
    <w:pPr>
      <w:ind w:left="1440"/>
    </w:pPr>
    <w:rPr>
      <w:b/>
      <w:bCs/>
      <w:sz w:val="16"/>
    </w:rPr>
  </w:style>
  <w:style w:type="paragraph" w:styleId="Normlnweb">
    <w:name w:val="Normal (Web)"/>
    <w:basedOn w:val="Normln"/>
    <w:rsid w:val="001C641E"/>
    <w:pPr>
      <w:spacing w:before="100" w:beforeAutospacing="1" w:after="100" w:afterAutospacing="1" w:line="225" w:lineRule="atLeast"/>
    </w:pPr>
    <w:rPr>
      <w:rFonts w:ascii="Verdana" w:eastAsia="Arial Unicode MS" w:hAnsi="Verdana" w:cs="Arial Unicode MS"/>
      <w:sz w:val="18"/>
      <w:szCs w:val="18"/>
      <w:lang w:val="en-GB"/>
    </w:rPr>
  </w:style>
  <w:style w:type="paragraph" w:styleId="Zkladntextodsazen2">
    <w:name w:val="Body Text Indent 2"/>
    <w:basedOn w:val="Normln"/>
    <w:rsid w:val="001C641E"/>
    <w:pPr>
      <w:ind w:left="1440"/>
    </w:pPr>
    <w:rPr>
      <w:sz w:val="20"/>
    </w:rPr>
  </w:style>
  <w:style w:type="paragraph" w:styleId="Zkladntextodsazen3">
    <w:name w:val="Body Text Indent 3"/>
    <w:basedOn w:val="Normln"/>
    <w:rsid w:val="001C641E"/>
    <w:pPr>
      <w:ind w:left="1440"/>
    </w:pPr>
    <w:rPr>
      <w:b/>
      <w:bCs/>
      <w:sz w:val="20"/>
    </w:rPr>
  </w:style>
  <w:style w:type="paragraph" w:styleId="Zkladntext2">
    <w:name w:val="Body Text 2"/>
    <w:basedOn w:val="Normln"/>
    <w:rsid w:val="001C641E"/>
    <w:rPr>
      <w:sz w:val="20"/>
      <w:lang w:val="en-GB"/>
    </w:rPr>
  </w:style>
  <w:style w:type="character" w:styleId="PsacstrojHTML">
    <w:name w:val="HTML Typewriter"/>
    <w:basedOn w:val="Standardnpsmoodstavce"/>
    <w:rsid w:val="001C641E"/>
    <w:rPr>
      <w:rFonts w:ascii="Arial Unicode MS" w:eastAsia="Arial Unicode MS" w:hAnsi="Arial Unicode MS" w:cs="Arial Unicode MS"/>
      <w:sz w:val="20"/>
      <w:szCs w:val="20"/>
    </w:rPr>
  </w:style>
  <w:style w:type="character" w:styleId="Siln">
    <w:name w:val="Strong"/>
    <w:basedOn w:val="Standardnpsmoodstavce"/>
    <w:qFormat/>
    <w:rsid w:val="001C641E"/>
    <w:rPr>
      <w:b/>
      <w:bCs/>
    </w:rPr>
  </w:style>
  <w:style w:type="paragraph" w:styleId="Obsah1">
    <w:name w:val="toc 1"/>
    <w:basedOn w:val="Normln"/>
    <w:next w:val="Normln"/>
    <w:autoRedefine/>
    <w:semiHidden/>
    <w:rsid w:val="001C641E"/>
  </w:style>
  <w:style w:type="paragraph" w:styleId="Obsah2">
    <w:name w:val="toc 2"/>
    <w:basedOn w:val="Normln"/>
    <w:next w:val="Normln"/>
    <w:autoRedefine/>
    <w:semiHidden/>
    <w:rsid w:val="001C641E"/>
    <w:pPr>
      <w:ind w:left="240"/>
    </w:pPr>
  </w:style>
  <w:style w:type="paragraph" w:styleId="Obsah3">
    <w:name w:val="toc 3"/>
    <w:basedOn w:val="Normln"/>
    <w:next w:val="Normln"/>
    <w:autoRedefine/>
    <w:semiHidden/>
    <w:rsid w:val="001C641E"/>
    <w:pPr>
      <w:ind w:left="480"/>
    </w:pPr>
  </w:style>
  <w:style w:type="paragraph" w:styleId="Obsah4">
    <w:name w:val="toc 4"/>
    <w:basedOn w:val="Normln"/>
    <w:next w:val="Normln"/>
    <w:autoRedefine/>
    <w:semiHidden/>
    <w:rsid w:val="001C641E"/>
    <w:pPr>
      <w:ind w:left="720"/>
    </w:pPr>
  </w:style>
  <w:style w:type="paragraph" w:styleId="Obsah5">
    <w:name w:val="toc 5"/>
    <w:basedOn w:val="Normln"/>
    <w:next w:val="Normln"/>
    <w:autoRedefine/>
    <w:semiHidden/>
    <w:rsid w:val="001C641E"/>
    <w:pPr>
      <w:ind w:left="960"/>
    </w:pPr>
  </w:style>
  <w:style w:type="paragraph" w:styleId="Obsah6">
    <w:name w:val="toc 6"/>
    <w:basedOn w:val="Normln"/>
    <w:next w:val="Normln"/>
    <w:autoRedefine/>
    <w:semiHidden/>
    <w:rsid w:val="001C641E"/>
    <w:pPr>
      <w:ind w:left="1200"/>
    </w:pPr>
  </w:style>
  <w:style w:type="paragraph" w:styleId="Obsah7">
    <w:name w:val="toc 7"/>
    <w:basedOn w:val="Normln"/>
    <w:next w:val="Normln"/>
    <w:autoRedefine/>
    <w:semiHidden/>
    <w:rsid w:val="001C641E"/>
    <w:pPr>
      <w:ind w:left="1440"/>
    </w:pPr>
  </w:style>
  <w:style w:type="paragraph" w:styleId="Obsah8">
    <w:name w:val="toc 8"/>
    <w:basedOn w:val="Normln"/>
    <w:next w:val="Normln"/>
    <w:autoRedefine/>
    <w:semiHidden/>
    <w:rsid w:val="001C641E"/>
    <w:pPr>
      <w:ind w:left="1680"/>
    </w:pPr>
  </w:style>
  <w:style w:type="paragraph" w:styleId="Obsah9">
    <w:name w:val="toc 9"/>
    <w:basedOn w:val="Normln"/>
    <w:next w:val="Normln"/>
    <w:autoRedefine/>
    <w:semiHidden/>
    <w:rsid w:val="001C641E"/>
    <w:pPr>
      <w:ind w:left="1920"/>
    </w:pPr>
  </w:style>
  <w:style w:type="paragraph" w:styleId="Zkladntext3">
    <w:name w:val="Body Text 3"/>
    <w:basedOn w:val="Normln"/>
    <w:rsid w:val="001C641E"/>
    <w:pPr>
      <w:jc w:val="both"/>
    </w:pPr>
    <w:rPr>
      <w:sz w:val="20"/>
      <w:lang w:val="en-GB"/>
    </w:rPr>
  </w:style>
  <w:style w:type="paragraph" w:styleId="Textbubliny">
    <w:name w:val="Balloon Text"/>
    <w:basedOn w:val="Normln"/>
    <w:semiHidden/>
    <w:rsid w:val="00340D1C"/>
    <w:rPr>
      <w:rFonts w:ascii="Tahoma" w:hAnsi="Tahoma" w:cs="Tahoma"/>
      <w:sz w:val="16"/>
      <w:szCs w:val="16"/>
    </w:rPr>
  </w:style>
  <w:style w:type="paragraph" w:styleId="Odstavecseseznamem">
    <w:name w:val="List Paragraph"/>
    <w:basedOn w:val="Normln"/>
    <w:uiPriority w:val="34"/>
    <w:qFormat/>
    <w:rsid w:val="007914F9"/>
    <w:pPr>
      <w:ind w:left="720"/>
      <w:contextualSpacing/>
    </w:pPr>
  </w:style>
  <w:style w:type="character" w:customStyle="1" w:styleId="Nadpis1Char">
    <w:name w:val="Nadpis 1 Char"/>
    <w:basedOn w:val="Standardnpsmoodstavce"/>
    <w:link w:val="Nadpis1"/>
    <w:rsid w:val="00BA289D"/>
    <w:rPr>
      <w:rFonts w:ascii="Arial" w:hAnsi="Arial" w:cs="Arial"/>
      <w:b/>
      <w:bCs/>
      <w:sz w:val="24"/>
      <w:szCs w:val="24"/>
      <w:lang w:val="nl-NL"/>
    </w:rPr>
  </w:style>
  <w:style w:type="table" w:styleId="Mkatabulky">
    <w:name w:val="Table Grid"/>
    <w:basedOn w:val="Normlntabulka"/>
    <w:rsid w:val="007E25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968D6"/>
    <w:pPr>
      <w:autoSpaceDE w:val="0"/>
      <w:autoSpaceDN w:val="0"/>
      <w:adjustRightInd w:val="0"/>
    </w:pPr>
    <w:rPr>
      <w:rFonts w:ascii="Calibri" w:eastAsiaTheme="minorHAnsi" w:hAnsi="Calibri" w:cs="Calibri"/>
      <w:color w:val="000000"/>
      <w:sz w:val="24"/>
      <w:szCs w:val="24"/>
    </w:rPr>
  </w:style>
  <w:style w:type="paragraph" w:customStyle="1" w:styleId="TableParagraph">
    <w:name w:val="Table Paragraph"/>
    <w:basedOn w:val="Normln"/>
    <w:uiPriority w:val="1"/>
    <w:qFormat/>
    <w:rsid w:val="00FC0E79"/>
    <w:pPr>
      <w:widowControl w:val="0"/>
    </w:pPr>
    <w:rPr>
      <w:rFonts w:asciiTheme="minorHAnsi" w:eastAsiaTheme="minorHAnsi" w:hAnsiTheme="minorHAnsi" w:cstheme="minorBidi"/>
      <w:sz w:val="22"/>
      <w:szCs w:val="22"/>
      <w:lang w:val="en-US"/>
    </w:rPr>
  </w:style>
  <w:style w:type="character" w:customStyle="1" w:styleId="hps">
    <w:name w:val="hps"/>
    <w:basedOn w:val="Standardnpsmoodstavce"/>
    <w:rsid w:val="003620F4"/>
  </w:style>
  <w:style w:type="character" w:customStyle="1" w:styleId="Nadpis5Char">
    <w:name w:val="Nadpis 5 Char"/>
    <w:basedOn w:val="Standardnpsmoodstavce"/>
    <w:link w:val="Nadpis5"/>
    <w:rsid w:val="003F4E31"/>
    <w:rPr>
      <w:rFonts w:ascii="Arial" w:hAnsi="Arial" w:cs="Arial"/>
      <w:b/>
      <w:bCs/>
      <w:lang w:val="en-GB"/>
    </w:rPr>
  </w:style>
  <w:style w:type="character" w:customStyle="1" w:styleId="ZkladntextodsazenChar">
    <w:name w:val="Základní text odsazený Char"/>
    <w:basedOn w:val="Standardnpsmoodstavce"/>
    <w:link w:val="Zkladntextodsazen"/>
    <w:rsid w:val="003F4E31"/>
    <w:rPr>
      <w:rFonts w:ascii="Arial" w:hAnsi="Arial"/>
      <w:b/>
      <w:bCs/>
      <w:sz w:val="16"/>
      <w:szCs w:val="24"/>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C641E"/>
    <w:rPr>
      <w:rFonts w:ascii="Arial" w:hAnsi="Arial"/>
      <w:sz w:val="24"/>
      <w:szCs w:val="24"/>
      <w:lang w:val="nl-NL"/>
    </w:rPr>
  </w:style>
  <w:style w:type="paragraph" w:styleId="Nadpis1">
    <w:name w:val="heading 1"/>
    <w:basedOn w:val="Normln"/>
    <w:next w:val="Normln"/>
    <w:link w:val="Nadpis1Char"/>
    <w:qFormat/>
    <w:rsid w:val="001C641E"/>
    <w:pPr>
      <w:keepNext/>
      <w:jc w:val="center"/>
      <w:outlineLvl w:val="0"/>
    </w:pPr>
    <w:rPr>
      <w:rFonts w:cs="Arial"/>
      <w:b/>
      <w:bCs/>
    </w:rPr>
  </w:style>
  <w:style w:type="paragraph" w:styleId="Nadpis2">
    <w:name w:val="heading 2"/>
    <w:basedOn w:val="Normln"/>
    <w:next w:val="Normln"/>
    <w:qFormat/>
    <w:rsid w:val="001C641E"/>
    <w:pPr>
      <w:keepNext/>
      <w:tabs>
        <w:tab w:val="left" w:pos="2160"/>
        <w:tab w:val="left" w:pos="4320"/>
      </w:tabs>
      <w:outlineLvl w:val="1"/>
    </w:pPr>
    <w:rPr>
      <w:rFonts w:cs="Arial"/>
      <w:b/>
      <w:bCs/>
    </w:rPr>
  </w:style>
  <w:style w:type="paragraph" w:styleId="Nadpis3">
    <w:name w:val="heading 3"/>
    <w:basedOn w:val="Normln"/>
    <w:next w:val="Normln"/>
    <w:qFormat/>
    <w:rsid w:val="001C641E"/>
    <w:pPr>
      <w:keepNext/>
      <w:outlineLvl w:val="2"/>
    </w:pPr>
  </w:style>
  <w:style w:type="paragraph" w:styleId="Nadpis4">
    <w:name w:val="heading 4"/>
    <w:basedOn w:val="Normln"/>
    <w:next w:val="Normln"/>
    <w:qFormat/>
    <w:rsid w:val="001C641E"/>
    <w:pPr>
      <w:keepNext/>
      <w:ind w:left="-1128"/>
      <w:outlineLvl w:val="3"/>
    </w:pPr>
    <w:rPr>
      <w:rFonts w:cs="Arial"/>
      <w:b/>
      <w:bCs/>
      <w:lang w:val="en-GB"/>
    </w:rPr>
  </w:style>
  <w:style w:type="paragraph" w:styleId="Nadpis5">
    <w:name w:val="heading 5"/>
    <w:basedOn w:val="Normln"/>
    <w:next w:val="Normln"/>
    <w:link w:val="Nadpis5Char"/>
    <w:qFormat/>
    <w:rsid w:val="001C641E"/>
    <w:pPr>
      <w:keepNext/>
      <w:outlineLvl w:val="4"/>
    </w:pPr>
    <w:rPr>
      <w:rFonts w:cs="Arial"/>
      <w:b/>
      <w:bCs/>
      <w:sz w:val="20"/>
      <w:szCs w:val="20"/>
      <w:lang w:val="en-GB"/>
    </w:rPr>
  </w:style>
  <w:style w:type="paragraph" w:styleId="Nadpis6">
    <w:name w:val="heading 6"/>
    <w:basedOn w:val="Normln"/>
    <w:next w:val="Normln"/>
    <w:qFormat/>
    <w:rsid w:val="001C641E"/>
    <w:pPr>
      <w:keepNext/>
      <w:outlineLvl w:val="5"/>
    </w:pPr>
    <w:rPr>
      <w:rFonts w:cs="Arial"/>
      <w:b/>
      <w:bCs/>
      <w:sz w:val="18"/>
      <w:lang w:val="en-GB"/>
    </w:rPr>
  </w:style>
  <w:style w:type="paragraph" w:styleId="Nadpis7">
    <w:name w:val="heading 7"/>
    <w:basedOn w:val="Normln"/>
    <w:next w:val="Normln"/>
    <w:qFormat/>
    <w:rsid w:val="001C641E"/>
    <w:pPr>
      <w:keepNext/>
      <w:ind w:right="50"/>
      <w:jc w:val="center"/>
      <w:outlineLvl w:val="6"/>
    </w:pPr>
    <w:rPr>
      <w:rFonts w:cs="Arial"/>
      <w:b/>
      <w:bCs/>
      <w:sz w:val="18"/>
      <w:szCs w:val="20"/>
      <w:lang w:val="en-GB"/>
    </w:rPr>
  </w:style>
  <w:style w:type="paragraph" w:styleId="Nadpis8">
    <w:name w:val="heading 8"/>
    <w:basedOn w:val="Normln"/>
    <w:next w:val="Normln"/>
    <w:qFormat/>
    <w:rsid w:val="001C641E"/>
    <w:pPr>
      <w:keepNext/>
      <w:jc w:val="center"/>
      <w:outlineLvl w:val="7"/>
    </w:pPr>
    <w:rPr>
      <w:rFonts w:cs="Arial"/>
      <w:b/>
      <w:bCs/>
      <w:color w:val="FF0000"/>
      <w:sz w:val="18"/>
      <w:lang w:val="en-GB"/>
    </w:rPr>
  </w:style>
  <w:style w:type="paragraph" w:styleId="Nadpis9">
    <w:name w:val="heading 9"/>
    <w:basedOn w:val="Normln"/>
    <w:next w:val="Normln"/>
    <w:qFormat/>
    <w:rsid w:val="001C641E"/>
    <w:pPr>
      <w:keepNext/>
      <w:outlineLvl w:val="8"/>
    </w:pPr>
    <w:rPr>
      <w:sz w:val="20"/>
      <w:u w:val="single"/>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C641E"/>
    <w:pPr>
      <w:tabs>
        <w:tab w:val="center" w:pos="4320"/>
        <w:tab w:val="right" w:pos="8640"/>
      </w:tabs>
    </w:pPr>
  </w:style>
  <w:style w:type="paragraph" w:styleId="Zpat">
    <w:name w:val="footer"/>
    <w:basedOn w:val="Normln"/>
    <w:rsid w:val="001C641E"/>
    <w:pPr>
      <w:tabs>
        <w:tab w:val="center" w:pos="4320"/>
        <w:tab w:val="right" w:pos="8640"/>
      </w:tabs>
    </w:pPr>
  </w:style>
  <w:style w:type="character" w:styleId="slostrnky">
    <w:name w:val="page number"/>
    <w:basedOn w:val="Standardnpsmoodstavce"/>
    <w:rsid w:val="001C641E"/>
  </w:style>
  <w:style w:type="paragraph" w:styleId="Zkladntext">
    <w:name w:val="Body Text"/>
    <w:basedOn w:val="Normln"/>
    <w:rsid w:val="001C641E"/>
    <w:pPr>
      <w:jc w:val="both"/>
    </w:pPr>
  </w:style>
  <w:style w:type="paragraph" w:customStyle="1" w:styleId="titletext">
    <w:name w:val="title text"/>
    <w:basedOn w:val="Zhlav"/>
    <w:rsid w:val="001C641E"/>
    <w:pPr>
      <w:tabs>
        <w:tab w:val="clear" w:pos="8640"/>
        <w:tab w:val="left" w:pos="2160"/>
        <w:tab w:val="left" w:pos="4320"/>
      </w:tabs>
    </w:pPr>
    <w:rPr>
      <w:b/>
    </w:rPr>
  </w:style>
  <w:style w:type="paragraph" w:customStyle="1" w:styleId="titlebox">
    <w:name w:val="title box"/>
    <w:basedOn w:val="titletext"/>
    <w:rsid w:val="001C641E"/>
  </w:style>
  <w:style w:type="paragraph" w:customStyle="1" w:styleId="titlegroot">
    <w:name w:val="title groot"/>
    <w:basedOn w:val="titletext"/>
    <w:rsid w:val="001C641E"/>
    <w:pPr>
      <w:jc w:val="center"/>
    </w:pPr>
    <w:rPr>
      <w:bCs/>
      <w:sz w:val="36"/>
    </w:rPr>
  </w:style>
  <w:style w:type="paragraph" w:customStyle="1" w:styleId="paragraaf">
    <w:name w:val="paragraaf"/>
    <w:basedOn w:val="Normln"/>
    <w:rsid w:val="001C641E"/>
    <w:rPr>
      <w:b/>
      <w:sz w:val="28"/>
    </w:rPr>
  </w:style>
  <w:style w:type="paragraph" w:customStyle="1" w:styleId="voorwaarden">
    <w:name w:val="voorwaarden"/>
    <w:basedOn w:val="Normln"/>
    <w:rsid w:val="001C641E"/>
    <w:pPr>
      <w:numPr>
        <w:numId w:val="2"/>
      </w:numPr>
      <w:jc w:val="both"/>
    </w:pPr>
  </w:style>
  <w:style w:type="paragraph" w:customStyle="1" w:styleId="xl24">
    <w:name w:val="xl24"/>
    <w:basedOn w:val="Normln"/>
    <w:rsid w:val="001C641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s="Arial"/>
      <w:color w:val="000000"/>
      <w:sz w:val="16"/>
      <w:szCs w:val="16"/>
      <w:lang w:val="en-GB"/>
    </w:rPr>
  </w:style>
  <w:style w:type="paragraph" w:customStyle="1" w:styleId="xl25">
    <w:name w:val="xl25"/>
    <w:basedOn w:val="Normln"/>
    <w:rsid w:val="001C64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cs="Arial"/>
      <w:color w:val="000000"/>
      <w:sz w:val="16"/>
      <w:szCs w:val="16"/>
      <w:lang w:val="en-GB"/>
    </w:rPr>
  </w:style>
  <w:style w:type="paragraph" w:customStyle="1" w:styleId="xl26">
    <w:name w:val="xl26"/>
    <w:basedOn w:val="Normln"/>
    <w:rsid w:val="001C641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s="Arial"/>
      <w:b/>
      <w:bCs/>
      <w:sz w:val="16"/>
      <w:szCs w:val="16"/>
      <w:lang w:val="en-GB"/>
    </w:rPr>
  </w:style>
  <w:style w:type="paragraph" w:customStyle="1" w:styleId="xl27">
    <w:name w:val="xl27"/>
    <w:basedOn w:val="Normln"/>
    <w:rsid w:val="001C64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cs="Arial"/>
      <w:b/>
      <w:bCs/>
      <w:color w:val="000000"/>
      <w:sz w:val="16"/>
      <w:szCs w:val="16"/>
      <w:lang w:val="en-GB"/>
    </w:rPr>
  </w:style>
  <w:style w:type="paragraph" w:customStyle="1" w:styleId="xl28">
    <w:name w:val="xl28"/>
    <w:basedOn w:val="Normln"/>
    <w:rsid w:val="001C64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cs="Arial"/>
      <w:sz w:val="16"/>
      <w:szCs w:val="16"/>
      <w:lang w:val="en-GB"/>
    </w:rPr>
  </w:style>
  <w:style w:type="paragraph" w:customStyle="1" w:styleId="xl29">
    <w:name w:val="xl29"/>
    <w:basedOn w:val="Normln"/>
    <w:rsid w:val="001C641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eastAsia="Arial Unicode MS" w:cs="Arial"/>
      <w:b/>
      <w:bCs/>
      <w:color w:val="000000"/>
      <w:sz w:val="16"/>
      <w:szCs w:val="16"/>
      <w:lang w:val="en-GB"/>
    </w:rPr>
  </w:style>
  <w:style w:type="paragraph" w:customStyle="1" w:styleId="xl30">
    <w:name w:val="xl30"/>
    <w:basedOn w:val="Normln"/>
    <w:rsid w:val="001C641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eastAsia="Arial Unicode MS" w:hAnsi="Arial Unicode MS" w:cs="Arial Unicode MS"/>
      <w:lang w:val="en-GB"/>
    </w:rPr>
  </w:style>
  <w:style w:type="paragraph" w:customStyle="1" w:styleId="xl31">
    <w:name w:val="xl31"/>
    <w:basedOn w:val="Normln"/>
    <w:rsid w:val="001C64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b/>
      <w:bCs/>
      <w:lang w:val="en-GB"/>
    </w:rPr>
  </w:style>
  <w:style w:type="character" w:styleId="Hypertextovodkaz">
    <w:name w:val="Hyperlink"/>
    <w:basedOn w:val="Standardnpsmoodstavce"/>
    <w:rsid w:val="001C641E"/>
    <w:rPr>
      <w:color w:val="0000FF"/>
      <w:u w:val="single"/>
    </w:rPr>
  </w:style>
  <w:style w:type="character" w:styleId="Sledovanodkaz">
    <w:name w:val="FollowedHyperlink"/>
    <w:basedOn w:val="Standardnpsmoodstavce"/>
    <w:rsid w:val="001C641E"/>
    <w:rPr>
      <w:color w:val="800080"/>
      <w:u w:val="single"/>
    </w:rPr>
  </w:style>
  <w:style w:type="paragraph" w:styleId="Zkladntextodsazen">
    <w:name w:val="Body Text Indent"/>
    <w:basedOn w:val="Normln"/>
    <w:link w:val="ZkladntextodsazenChar"/>
    <w:rsid w:val="001C641E"/>
    <w:pPr>
      <w:ind w:left="1440"/>
    </w:pPr>
    <w:rPr>
      <w:b/>
      <w:bCs/>
      <w:sz w:val="16"/>
    </w:rPr>
  </w:style>
  <w:style w:type="paragraph" w:styleId="Normlnweb">
    <w:name w:val="Normal (Web)"/>
    <w:basedOn w:val="Normln"/>
    <w:rsid w:val="001C641E"/>
    <w:pPr>
      <w:spacing w:before="100" w:beforeAutospacing="1" w:after="100" w:afterAutospacing="1" w:line="225" w:lineRule="atLeast"/>
    </w:pPr>
    <w:rPr>
      <w:rFonts w:ascii="Verdana" w:eastAsia="Arial Unicode MS" w:hAnsi="Verdana" w:cs="Arial Unicode MS"/>
      <w:sz w:val="18"/>
      <w:szCs w:val="18"/>
      <w:lang w:val="en-GB"/>
    </w:rPr>
  </w:style>
  <w:style w:type="paragraph" w:styleId="Zkladntextodsazen2">
    <w:name w:val="Body Text Indent 2"/>
    <w:basedOn w:val="Normln"/>
    <w:rsid w:val="001C641E"/>
    <w:pPr>
      <w:ind w:left="1440"/>
    </w:pPr>
    <w:rPr>
      <w:sz w:val="20"/>
    </w:rPr>
  </w:style>
  <w:style w:type="paragraph" w:styleId="Zkladntextodsazen3">
    <w:name w:val="Body Text Indent 3"/>
    <w:basedOn w:val="Normln"/>
    <w:rsid w:val="001C641E"/>
    <w:pPr>
      <w:ind w:left="1440"/>
    </w:pPr>
    <w:rPr>
      <w:b/>
      <w:bCs/>
      <w:sz w:val="20"/>
    </w:rPr>
  </w:style>
  <w:style w:type="paragraph" w:styleId="Zkladntext2">
    <w:name w:val="Body Text 2"/>
    <w:basedOn w:val="Normln"/>
    <w:rsid w:val="001C641E"/>
    <w:rPr>
      <w:sz w:val="20"/>
      <w:lang w:val="en-GB"/>
    </w:rPr>
  </w:style>
  <w:style w:type="character" w:styleId="PsacstrojHTML">
    <w:name w:val="HTML Typewriter"/>
    <w:basedOn w:val="Standardnpsmoodstavce"/>
    <w:rsid w:val="001C641E"/>
    <w:rPr>
      <w:rFonts w:ascii="Arial Unicode MS" w:eastAsia="Arial Unicode MS" w:hAnsi="Arial Unicode MS" w:cs="Arial Unicode MS"/>
      <w:sz w:val="20"/>
      <w:szCs w:val="20"/>
    </w:rPr>
  </w:style>
  <w:style w:type="character" w:styleId="Siln">
    <w:name w:val="Strong"/>
    <w:basedOn w:val="Standardnpsmoodstavce"/>
    <w:qFormat/>
    <w:rsid w:val="001C641E"/>
    <w:rPr>
      <w:b/>
      <w:bCs/>
    </w:rPr>
  </w:style>
  <w:style w:type="paragraph" w:styleId="Obsah1">
    <w:name w:val="toc 1"/>
    <w:basedOn w:val="Normln"/>
    <w:next w:val="Normln"/>
    <w:autoRedefine/>
    <w:semiHidden/>
    <w:rsid w:val="001C641E"/>
  </w:style>
  <w:style w:type="paragraph" w:styleId="Obsah2">
    <w:name w:val="toc 2"/>
    <w:basedOn w:val="Normln"/>
    <w:next w:val="Normln"/>
    <w:autoRedefine/>
    <w:semiHidden/>
    <w:rsid w:val="001C641E"/>
    <w:pPr>
      <w:ind w:left="240"/>
    </w:pPr>
  </w:style>
  <w:style w:type="paragraph" w:styleId="Obsah3">
    <w:name w:val="toc 3"/>
    <w:basedOn w:val="Normln"/>
    <w:next w:val="Normln"/>
    <w:autoRedefine/>
    <w:semiHidden/>
    <w:rsid w:val="001C641E"/>
    <w:pPr>
      <w:ind w:left="480"/>
    </w:pPr>
  </w:style>
  <w:style w:type="paragraph" w:styleId="Obsah4">
    <w:name w:val="toc 4"/>
    <w:basedOn w:val="Normln"/>
    <w:next w:val="Normln"/>
    <w:autoRedefine/>
    <w:semiHidden/>
    <w:rsid w:val="001C641E"/>
    <w:pPr>
      <w:ind w:left="720"/>
    </w:pPr>
  </w:style>
  <w:style w:type="paragraph" w:styleId="Obsah5">
    <w:name w:val="toc 5"/>
    <w:basedOn w:val="Normln"/>
    <w:next w:val="Normln"/>
    <w:autoRedefine/>
    <w:semiHidden/>
    <w:rsid w:val="001C641E"/>
    <w:pPr>
      <w:ind w:left="960"/>
    </w:pPr>
  </w:style>
  <w:style w:type="paragraph" w:styleId="Obsah6">
    <w:name w:val="toc 6"/>
    <w:basedOn w:val="Normln"/>
    <w:next w:val="Normln"/>
    <w:autoRedefine/>
    <w:semiHidden/>
    <w:rsid w:val="001C641E"/>
    <w:pPr>
      <w:ind w:left="1200"/>
    </w:pPr>
  </w:style>
  <w:style w:type="paragraph" w:styleId="Obsah7">
    <w:name w:val="toc 7"/>
    <w:basedOn w:val="Normln"/>
    <w:next w:val="Normln"/>
    <w:autoRedefine/>
    <w:semiHidden/>
    <w:rsid w:val="001C641E"/>
    <w:pPr>
      <w:ind w:left="1440"/>
    </w:pPr>
  </w:style>
  <w:style w:type="paragraph" w:styleId="Obsah8">
    <w:name w:val="toc 8"/>
    <w:basedOn w:val="Normln"/>
    <w:next w:val="Normln"/>
    <w:autoRedefine/>
    <w:semiHidden/>
    <w:rsid w:val="001C641E"/>
    <w:pPr>
      <w:ind w:left="1680"/>
    </w:pPr>
  </w:style>
  <w:style w:type="paragraph" w:styleId="Obsah9">
    <w:name w:val="toc 9"/>
    <w:basedOn w:val="Normln"/>
    <w:next w:val="Normln"/>
    <w:autoRedefine/>
    <w:semiHidden/>
    <w:rsid w:val="001C641E"/>
    <w:pPr>
      <w:ind w:left="1920"/>
    </w:pPr>
  </w:style>
  <w:style w:type="paragraph" w:styleId="Zkladntext3">
    <w:name w:val="Body Text 3"/>
    <w:basedOn w:val="Normln"/>
    <w:rsid w:val="001C641E"/>
    <w:pPr>
      <w:jc w:val="both"/>
    </w:pPr>
    <w:rPr>
      <w:sz w:val="20"/>
      <w:lang w:val="en-GB"/>
    </w:rPr>
  </w:style>
  <w:style w:type="paragraph" w:styleId="Textbubliny">
    <w:name w:val="Balloon Text"/>
    <w:basedOn w:val="Normln"/>
    <w:semiHidden/>
    <w:rsid w:val="00340D1C"/>
    <w:rPr>
      <w:rFonts w:ascii="Tahoma" w:hAnsi="Tahoma" w:cs="Tahoma"/>
      <w:sz w:val="16"/>
      <w:szCs w:val="16"/>
    </w:rPr>
  </w:style>
  <w:style w:type="paragraph" w:styleId="Odstavecseseznamem">
    <w:name w:val="List Paragraph"/>
    <w:basedOn w:val="Normln"/>
    <w:uiPriority w:val="34"/>
    <w:qFormat/>
    <w:rsid w:val="007914F9"/>
    <w:pPr>
      <w:ind w:left="720"/>
      <w:contextualSpacing/>
    </w:pPr>
  </w:style>
  <w:style w:type="character" w:customStyle="1" w:styleId="Nadpis1Char">
    <w:name w:val="Nadpis 1 Char"/>
    <w:basedOn w:val="Standardnpsmoodstavce"/>
    <w:link w:val="Nadpis1"/>
    <w:rsid w:val="00BA289D"/>
    <w:rPr>
      <w:rFonts w:ascii="Arial" w:hAnsi="Arial" w:cs="Arial"/>
      <w:b/>
      <w:bCs/>
      <w:sz w:val="24"/>
      <w:szCs w:val="24"/>
      <w:lang w:val="nl-NL"/>
    </w:rPr>
  </w:style>
  <w:style w:type="table" w:styleId="Mkatabulky">
    <w:name w:val="Table Grid"/>
    <w:basedOn w:val="Normlntabulka"/>
    <w:rsid w:val="007E25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968D6"/>
    <w:pPr>
      <w:autoSpaceDE w:val="0"/>
      <w:autoSpaceDN w:val="0"/>
      <w:adjustRightInd w:val="0"/>
    </w:pPr>
    <w:rPr>
      <w:rFonts w:ascii="Calibri" w:eastAsiaTheme="minorHAnsi" w:hAnsi="Calibri" w:cs="Calibri"/>
      <w:color w:val="000000"/>
      <w:sz w:val="24"/>
      <w:szCs w:val="24"/>
    </w:rPr>
  </w:style>
  <w:style w:type="paragraph" w:customStyle="1" w:styleId="TableParagraph">
    <w:name w:val="Table Paragraph"/>
    <w:basedOn w:val="Normln"/>
    <w:uiPriority w:val="1"/>
    <w:qFormat/>
    <w:rsid w:val="00FC0E79"/>
    <w:pPr>
      <w:widowControl w:val="0"/>
    </w:pPr>
    <w:rPr>
      <w:rFonts w:asciiTheme="minorHAnsi" w:eastAsiaTheme="minorHAnsi" w:hAnsiTheme="minorHAnsi" w:cstheme="minorBidi"/>
      <w:sz w:val="22"/>
      <w:szCs w:val="22"/>
      <w:lang w:val="en-US"/>
    </w:rPr>
  </w:style>
  <w:style w:type="character" w:customStyle="1" w:styleId="hps">
    <w:name w:val="hps"/>
    <w:basedOn w:val="Standardnpsmoodstavce"/>
    <w:rsid w:val="003620F4"/>
  </w:style>
  <w:style w:type="character" w:customStyle="1" w:styleId="Nadpis5Char">
    <w:name w:val="Nadpis 5 Char"/>
    <w:basedOn w:val="Standardnpsmoodstavce"/>
    <w:link w:val="Nadpis5"/>
    <w:rsid w:val="003F4E31"/>
    <w:rPr>
      <w:rFonts w:ascii="Arial" w:hAnsi="Arial" w:cs="Arial"/>
      <w:b/>
      <w:bCs/>
      <w:lang w:val="en-GB"/>
    </w:rPr>
  </w:style>
  <w:style w:type="character" w:customStyle="1" w:styleId="ZkladntextodsazenChar">
    <w:name w:val="Základní text odsazený Char"/>
    <w:basedOn w:val="Standardnpsmoodstavce"/>
    <w:link w:val="Zkladntextodsazen"/>
    <w:rsid w:val="003F4E31"/>
    <w:rPr>
      <w:rFonts w:ascii="Arial" w:hAnsi="Arial"/>
      <w:b/>
      <w:bCs/>
      <w:sz w:val="16"/>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90623">
      <w:bodyDiv w:val="1"/>
      <w:marLeft w:val="0"/>
      <w:marRight w:val="0"/>
      <w:marTop w:val="0"/>
      <w:marBottom w:val="0"/>
      <w:divBdr>
        <w:top w:val="none" w:sz="0" w:space="0" w:color="auto"/>
        <w:left w:val="none" w:sz="0" w:space="0" w:color="auto"/>
        <w:bottom w:val="none" w:sz="0" w:space="0" w:color="auto"/>
        <w:right w:val="none" w:sz="0" w:space="0" w:color="auto"/>
      </w:divBdr>
    </w:div>
    <w:div w:id="170027940">
      <w:bodyDiv w:val="1"/>
      <w:marLeft w:val="0"/>
      <w:marRight w:val="0"/>
      <w:marTop w:val="0"/>
      <w:marBottom w:val="0"/>
      <w:divBdr>
        <w:top w:val="none" w:sz="0" w:space="0" w:color="auto"/>
        <w:left w:val="none" w:sz="0" w:space="0" w:color="auto"/>
        <w:bottom w:val="none" w:sz="0" w:space="0" w:color="auto"/>
        <w:right w:val="none" w:sz="0" w:space="0" w:color="auto"/>
      </w:divBdr>
    </w:div>
    <w:div w:id="451946425">
      <w:bodyDiv w:val="1"/>
      <w:marLeft w:val="0"/>
      <w:marRight w:val="0"/>
      <w:marTop w:val="0"/>
      <w:marBottom w:val="0"/>
      <w:divBdr>
        <w:top w:val="none" w:sz="0" w:space="0" w:color="auto"/>
        <w:left w:val="none" w:sz="0" w:space="0" w:color="auto"/>
        <w:bottom w:val="none" w:sz="0" w:space="0" w:color="auto"/>
        <w:right w:val="none" w:sz="0" w:space="0" w:color="auto"/>
      </w:divBdr>
    </w:div>
    <w:div w:id="548565977">
      <w:bodyDiv w:val="1"/>
      <w:marLeft w:val="0"/>
      <w:marRight w:val="0"/>
      <w:marTop w:val="0"/>
      <w:marBottom w:val="0"/>
      <w:divBdr>
        <w:top w:val="none" w:sz="0" w:space="0" w:color="auto"/>
        <w:left w:val="none" w:sz="0" w:space="0" w:color="auto"/>
        <w:bottom w:val="none" w:sz="0" w:space="0" w:color="auto"/>
        <w:right w:val="none" w:sz="0" w:space="0" w:color="auto"/>
      </w:divBdr>
    </w:div>
    <w:div w:id="684474979">
      <w:bodyDiv w:val="1"/>
      <w:marLeft w:val="0"/>
      <w:marRight w:val="0"/>
      <w:marTop w:val="0"/>
      <w:marBottom w:val="0"/>
      <w:divBdr>
        <w:top w:val="none" w:sz="0" w:space="0" w:color="auto"/>
        <w:left w:val="none" w:sz="0" w:space="0" w:color="auto"/>
        <w:bottom w:val="none" w:sz="0" w:space="0" w:color="auto"/>
        <w:right w:val="none" w:sz="0" w:space="0" w:color="auto"/>
      </w:divBdr>
    </w:div>
    <w:div w:id="763451801">
      <w:bodyDiv w:val="1"/>
      <w:marLeft w:val="0"/>
      <w:marRight w:val="0"/>
      <w:marTop w:val="0"/>
      <w:marBottom w:val="0"/>
      <w:divBdr>
        <w:top w:val="none" w:sz="0" w:space="0" w:color="auto"/>
        <w:left w:val="none" w:sz="0" w:space="0" w:color="auto"/>
        <w:bottom w:val="none" w:sz="0" w:space="0" w:color="auto"/>
        <w:right w:val="none" w:sz="0" w:space="0" w:color="auto"/>
      </w:divBdr>
    </w:div>
    <w:div w:id="982343791">
      <w:bodyDiv w:val="1"/>
      <w:marLeft w:val="0"/>
      <w:marRight w:val="0"/>
      <w:marTop w:val="0"/>
      <w:marBottom w:val="0"/>
      <w:divBdr>
        <w:top w:val="none" w:sz="0" w:space="0" w:color="auto"/>
        <w:left w:val="none" w:sz="0" w:space="0" w:color="auto"/>
        <w:bottom w:val="none" w:sz="0" w:space="0" w:color="auto"/>
        <w:right w:val="none" w:sz="0" w:space="0" w:color="auto"/>
      </w:divBdr>
    </w:div>
    <w:div w:id="1396507598">
      <w:bodyDiv w:val="1"/>
      <w:marLeft w:val="0"/>
      <w:marRight w:val="0"/>
      <w:marTop w:val="0"/>
      <w:marBottom w:val="0"/>
      <w:divBdr>
        <w:top w:val="none" w:sz="0" w:space="0" w:color="auto"/>
        <w:left w:val="none" w:sz="0" w:space="0" w:color="auto"/>
        <w:bottom w:val="none" w:sz="0" w:space="0" w:color="auto"/>
        <w:right w:val="none" w:sz="0" w:space="0" w:color="auto"/>
      </w:divBdr>
    </w:div>
    <w:div w:id="1796875537">
      <w:bodyDiv w:val="1"/>
      <w:marLeft w:val="0"/>
      <w:marRight w:val="0"/>
      <w:marTop w:val="0"/>
      <w:marBottom w:val="0"/>
      <w:divBdr>
        <w:top w:val="none" w:sz="0" w:space="0" w:color="auto"/>
        <w:left w:val="none" w:sz="0" w:space="0" w:color="auto"/>
        <w:bottom w:val="none" w:sz="0" w:space="0" w:color="auto"/>
        <w:right w:val="none" w:sz="0" w:space="0" w:color="auto"/>
      </w:divBdr>
    </w:div>
    <w:div w:id="2030056956">
      <w:bodyDiv w:val="1"/>
      <w:marLeft w:val="0"/>
      <w:marRight w:val="0"/>
      <w:marTop w:val="0"/>
      <w:marBottom w:val="0"/>
      <w:divBdr>
        <w:top w:val="none" w:sz="0" w:space="0" w:color="auto"/>
        <w:left w:val="none" w:sz="0" w:space="0" w:color="auto"/>
        <w:bottom w:val="none" w:sz="0" w:space="0" w:color="auto"/>
        <w:right w:val="none" w:sz="0" w:space="0" w:color="auto"/>
      </w:divBdr>
    </w:div>
    <w:div w:id="207219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Pracovni_data\6_%20!!!!!!!!%20%20VECI%20BEHEM%20NEMOCI%20na%20roztrideni%20!!!!!!!!\MSC_Software_Global_Price_Book_v8_6_April_01_2017_NEJNOVEJSI_2017.xlsx" TargetMode="External"/><Relationship Id="rId18" Type="http://schemas.openxmlformats.org/officeDocument/2006/relationships/hyperlink" Target="mailto:jan.mazuch@mscsoftware.co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file:///C:\Pracovni_data\6_%20!!!!!!!!%20%20VECI%20BEHEM%20NEMOCI%20na%20roztrideni%20!!!!!!!!\MSC_Software_Global_Price_Book_v8_6_April_01_2017_NEJNOVEJSI_2017.xlsx" TargetMode="External"/><Relationship Id="rId17" Type="http://schemas.openxmlformats.org/officeDocument/2006/relationships/hyperlink" Target="file:///C:\Pracovni_data\6_%20!!!!!!!!%20%20VECI%20BEHEM%20NEMOCI%20na%20roztrideni%20!!!!!!!!\MSC_Software_Global_Price_Book_v8_6_April_01_2017_NEJNOVEJSI_2017.xlsx" TargetMode="External"/><Relationship Id="rId2" Type="http://schemas.openxmlformats.org/officeDocument/2006/relationships/numbering" Target="numbering.xml"/><Relationship Id="rId16" Type="http://schemas.openxmlformats.org/officeDocument/2006/relationships/hyperlink" Target="file:///C:\Pracovni_data\6_%20!!!!!!!!%20%20VECI%20BEHEM%20NEMOCI%20na%20roztrideni%20!!!!!!!!\MSC_Software_Global_Price_Book_v8_6_April_01_2017_NEJNOVEJSI_2017.xls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scsoftware.com/university/course_usage.cf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Pracovni_data\6_%20!!!!!!!!%20%20VECI%20BEHEM%20NEMOCI%20na%20roztrideni%20!!!!!!!!\MSC_Software_Global_Price_Book_v8_6_April_01_2017_NEJNOVEJSI_2017.xlsx" TargetMode="External"/><Relationship Id="rId23" Type="http://schemas.openxmlformats.org/officeDocument/2006/relationships/fontTable" Target="fontTable.xml"/><Relationship Id="rId10" Type="http://schemas.openxmlformats.org/officeDocument/2006/relationships/oleObject" Target="embeddings/Microsoft_Excel_97-2003_Worksheet1.xls"/><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file:///C:\Pracovni_data\6_%20!!!!!!!!%20%20VECI%20BEHEM%20NEMOCI%20na%20roztrideni%20!!!!!!!!\MSC_Software_Global_Price_Book_v8_6_April_01_2017_NEJNOVEJSI_2017.xlsx"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Tel:+420"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http://www.mscsoftware.com" TargetMode="External"/><Relationship Id="rId5" Type="http://schemas.openxmlformats.org/officeDocument/2006/relationships/hyperlink" Target="Tel:+420" TargetMode="External"/><Relationship Id="rId4" Type="http://schemas.openxmlformats.org/officeDocument/2006/relationships/hyperlink" Target="http://www.mscsoftware.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OFFER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089E8-20EE-4E18-8011-2EF6BA2C2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OFFERTE</Template>
  <TotalTime>0</TotalTime>
  <Pages>3</Pages>
  <Words>2380</Words>
  <Characters>14045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Proposal</vt:lpstr>
    </vt:vector>
  </TitlesOfParts>
  <Company>MSC.Software BV</Company>
  <LinksUpToDate>false</LinksUpToDate>
  <CharactersWithSpaces>16393</CharactersWithSpaces>
  <SharedDoc>false</SharedDoc>
  <HLinks>
    <vt:vector size="12" baseType="variant">
      <vt:variant>
        <vt:i4>1638498</vt:i4>
      </vt:variant>
      <vt:variant>
        <vt:i4>3</vt:i4>
      </vt:variant>
      <vt:variant>
        <vt:i4>0</vt:i4>
      </vt:variant>
      <vt:variant>
        <vt:i4>5</vt:i4>
      </vt:variant>
      <vt:variant>
        <vt:lpwstr>mailto:anton.wippel@mscsoftware.com</vt:lpwstr>
      </vt:variant>
      <vt:variant>
        <vt:lpwstr/>
      </vt:variant>
      <vt:variant>
        <vt:i4>3407986</vt:i4>
      </vt:variant>
      <vt:variant>
        <vt:i4>0</vt:i4>
      </vt:variant>
      <vt:variant>
        <vt:i4>0</vt:i4>
      </vt:variant>
      <vt:variant>
        <vt:i4>5</vt:i4>
      </vt:variant>
      <vt:variant>
        <vt:lpwstr>http://www.mscsoftware.com/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dc:title>
  <dc:creator>Preferred Customer</dc:creator>
  <cp:lastModifiedBy>Blanka GREBEŇOVÁ</cp:lastModifiedBy>
  <cp:revision>2</cp:revision>
  <cp:lastPrinted>2017-05-05T14:53:00Z</cp:lastPrinted>
  <dcterms:created xsi:type="dcterms:W3CDTF">2017-05-19T09:41:00Z</dcterms:created>
  <dcterms:modified xsi:type="dcterms:W3CDTF">2017-05-19T09:41:00Z</dcterms:modified>
</cp:coreProperties>
</file>