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50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color w:val="000000"/>
          <w:position w:val="0"/>
        </w:rPr>
        <w:t>Krajská správa a údržba</w:t>
      </w:r>
      <w:bookmarkEnd w:id="0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26" w:line="50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1pt;margin-top:4.8pt;width:114.25pt;height:36.95pt;z-index:-125829376;mso-wrap-distance-left:5.pt;mso-wrap-distance-right:140.4pt;mso-wrap-distance-bottom:25.3pt;mso-position-horizontal-relative:margin" wrapcoords="0 0 9689 0 9689 5712 21600 5712 21600 18063 18953 18063 18953 21600 13273 21600 13273 18063 10770 18063 10770 13883 0 13883 0 0">
            <v:imagedata r:id="rId5" r:href="rId6"/>
            <w10:wrap type="square" side="left"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7.05pt;margin-top:19.9pt;width:127.7pt;height:32.65pt;z-index:-125829375;mso-wrap-distance-left:130.1pt;mso-wrap-distance-top:15.1pt;mso-wrap-distance-right:5.pt;mso-wrap-distance-bottom:4.9pt;mso-position-horizontal-relative:margin" wrapcoords="0 0 9689 0 9689 5712 21600 5712 21600 18063 18953 18063 18953 21600 13273 21600 13273 18063 10770 18063 10770 13883 0 13883 0 0" filled="f" stroked="f">
            <v:textbox style="mso-fit-shape-to-text:t" inset="0,0,0,0">
              <w:txbxContent>
                <w:p>
                  <w:pPr>
                    <w:framePr w:h="653" w:hSpace="2602" w:vSpace="98" w:wrap="around" w:vAnchor="text" w:hAnchor="margin" w:x="6342" w:y="399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28" type="#_x0000_t75" style="width:128pt;height:33pt;">
                        <v:imagedata r:id="rId7" r:href="rId8"/>
                      </v:shape>
                    </w:pic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KSAUSV001791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lang w:val="cs-CZ" w:eastAsia="cs-CZ" w:bidi="cs-CZ"/>
          <w:w w:val="100"/>
          <w:color w:val="000000"/>
          <w:position w:val="0"/>
        </w:rPr>
        <w:t>silnic Vysočiny</w:t>
      </w:r>
      <w:bookmarkEnd w:id="1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45" w:line="2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příspěvková organizace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006" w:line="240" w:lineRule="exact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20" w:firstLine="0"/>
      </w:pPr>
      <w:r>
        <w:pict>
          <v:shape id="_x0000_s1029" type="#_x0000_t202" style="position:absolute;margin-left:2.15pt;margin-top:65.55pt;width:173.5pt;height:14.85pt;z-index:-125829374;mso-wrap-distance-left:5.pt;mso-wrap-distance-right:121.45pt;mso-wrap-distance-bottom:25.4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Níže uvedeného dne, měsíce a roku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297.1pt;margin-top:26.15pt;width:130.3pt;height:5.e-002pt;z-index:-125829373;mso-wrap-distance-left:57.95pt;mso-wrap-distance-right:31.2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054"/>
                    <w:gridCol w:w="552"/>
                  </w:tblGrid>
                  <w:tr>
                    <w:trPr>
                      <w:trHeight w:val="49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39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Krajská sprava a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39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silnic Vyj ofiny, příspěvková or</w:t>
                        </w:r>
                        <w:r>
                          <w:rPr>
                            <w:rStyle w:val="CharStyle8"/>
                            <w:vertAlign w:val="subscript"/>
                          </w:rPr>
                          <w:t xml:space="preserve">fi </w:t>
                        </w:r>
                        <w:r>
                          <w:rPr>
                            <w:rStyle w:val="CharStyle8"/>
                          </w:rPr>
                          <w:t xml:space="preserve">Kosovská 1122/16. </w:t>
                        </w:r>
                        <w:r>
                          <w:rPr>
                            <w:rStyle w:val="CharStyle9"/>
                          </w:rPr>
                          <w:t xml:space="preserve">Sát, rts </w:t>
                        </w:r>
                        <w:r>
                          <w:rPr>
                            <w:rStyle w:val="CharStyle8"/>
                          </w:rPr>
                          <w:t>(»,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snlzace</w:t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 xml:space="preserve">Datum: </w:t>
                        </w:r>
                        <w:r>
                          <w:rPr>
                            <w:rStyle w:val="CharStyle10"/>
                          </w:rPr>
                          <w:t>-</w:t>
                        </w:r>
                        <w:r>
                          <w:rPr>
                            <w:rStyle w:val="CharStyle8"/>
                          </w:rPr>
                          <w:t xml:space="preserve"> </w:t>
                        </w:r>
                        <w:r>
                          <w:rPr>
                            <w:rStyle w:val="CharStyle11"/>
                          </w:rPr>
                          <w:t>-JJ-</w:t>
                        </w:r>
                        <w:r>
                          <w:rPr>
                            <w:rStyle w:val="CharStyle8"/>
                          </w:rPr>
                          <w:t xml:space="preserve"> 2022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60" w:line="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listu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60" w:after="0" w:line="180" w:lineRule="exact"/>
                          <w:ind w:left="0" w:right="0" w:firstLine="0"/>
                        </w:pPr>
                        <w:r>
                          <w:rPr>
                            <w:rStyle w:val="CharStyle12"/>
                          </w:rPr>
                          <w:t>y/</w:t>
                        </w:r>
                      </w:p>
                    </w:tc>
                  </w:tr>
                  <w:tr>
                    <w:trPr>
                      <w:trHeight w:val="51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80" w:lineRule="exact"/>
                          <w:ind w:left="240" w:right="0" w:firstLine="0"/>
                        </w:pPr>
                        <w:r>
                          <w:rPr>
                            <w:rStyle w:val="CharStyle13"/>
                          </w:rPr>
                          <w:t>‘■‘■■Ocítili,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ffltllOH: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80" w:lineRule="exact"/>
                          <w:ind w:left="0" w:right="0" w:firstLine="0"/>
                        </w:pPr>
                        <w:r>
                          <w:rPr>
                            <w:rStyle w:val="CharStyle13"/>
                          </w:rPr>
                          <w:t>bí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Smlouva o dílo na provádění zimní údržby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both"/>
        <w:spacing w:before="0" w:after="0"/>
        <w:ind w:left="0" w:right="0" w:firstLine="0"/>
      </w:pPr>
      <w:r>
        <w:pict>
          <v:shape id="_x0000_s1031" type="#_x0000_t202" style="position:absolute;margin-left:5.e-002pt;margin-top:-4.5pt;width:94.55pt;height:145.9pt;z-index:-125829372;mso-wrap-distance-left:5.pt;mso-wrap-distance-right:15.6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5"/>
                      <w:b/>
                      <w:bCs/>
                    </w:rPr>
                    <w:t>Zhotovitel:</w:t>
                  </w:r>
                </w:p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6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15"/>
                      <w:b/>
                      <w:bCs/>
                    </w:rPr>
                    <w:t>zastoupený: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6"/>
                    </w:rPr>
                    <w:t>Bankovní spojení: Číslo účtu: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6"/>
                    </w:rPr>
                    <w:t>IČO: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6"/>
                    </w:rPr>
                    <w:t>Telefon: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6"/>
                    </w:rPr>
                    <w:t>E-mail: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6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Krajská správa a údržba silnic Vysočiny, příspěvková organizace</w:t>
      </w:r>
      <w:bookmarkEnd w:id="2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782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Ing. Radovanem Necidem, ředitelem organizace </w:t>
      </w:r>
      <w:r>
        <w:rPr>
          <w:rStyle w:val="CharStyle7"/>
          <w:b w:val="0"/>
          <w:bCs w:val="0"/>
        </w:rPr>
        <w:t>00090450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942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Kraj Vysočina (dále jen </w:t>
      </w:r>
      <w:r>
        <w:rPr>
          <w:rStyle w:val="CharStyle26"/>
        </w:rPr>
        <w:t>,JZhotovitel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“)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both"/>
        <w:spacing w:before="0" w:after="0"/>
        <w:ind w:left="0" w:right="0" w:firstLine="0"/>
      </w:pPr>
      <w:r>
        <w:pict>
          <v:shape id="_x0000_s1032" type="#_x0000_t202" style="position:absolute;margin-left:104.65pt;margin-top:-7.15pt;width:159.85pt;height:66.9pt;z-index:-125829371;mso-wrap-distance-left:40.55pt;mso-wrap-distance-right:5.pt;mso-wrap-distance-bottom:27.8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5"/>
                      <w:b/>
                      <w:bCs/>
                    </w:rPr>
                    <w:t>AGROFARM, a.s.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6"/>
                    </w:rPr>
                    <w:t>Horní 1682/28</w:t>
                  </w:r>
                </w:p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5"/>
                      <w:b/>
                      <w:bCs/>
                    </w:rPr>
                    <w:t>Jaroslavem Fiksou, ředitelem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6"/>
                    </w:rPr>
                    <w:t>46976337</w:t>
                  </w:r>
                </w:p>
              </w:txbxContent>
            </v:textbox>
            <w10:wrap type="square" side="left" anchorx="margin"/>
          </v:shape>
        </w:pict>
      </w: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Objednatel:</w:t>
      </w:r>
      <w:bookmarkEnd w:id="3"/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7"/>
          <w:b w:val="0"/>
          <w:bCs w:val="0"/>
        </w:rPr>
        <w:t xml:space="preserve">se sídlem: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zastoupený: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Telefon: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E-mail: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177" w:line="317" w:lineRule="exact"/>
        <w:ind w:left="0" w:right="0" w:firstLine="0"/>
        <w:sectPr>
          <w:headerReference w:type="default" r:id="rId9"/>
          <w:titlePg/>
          <w:footnotePr>
            <w:pos w:val="pageBottom"/>
            <w:numFmt w:val="decimal"/>
            <w:numRestart w:val="continuous"/>
          </w:footnotePr>
          <w:pgSz w:w="11900" w:h="16840"/>
          <w:pgMar w:top="1411" w:left="1294" w:right="1433" w:bottom="2448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(dále jen „</w:t>
      </w:r>
      <w:r>
        <w:rPr>
          <w:rStyle w:val="CharStyle26"/>
        </w:rPr>
        <w:t>Objednatel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“) uzavírají tuto smlouvu dle § 2586 a násl. zákona č. 89/2012 Sb., občanský zákoník (dále jen „občanský zákoník“), a to v následujícím znění:</w:t>
      </w:r>
    </w:p>
    <w:p>
      <w:pPr>
        <w:pStyle w:val="Style5"/>
        <w:numPr>
          <w:ilvl w:val="0"/>
          <w:numId w:val="1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se zavazuje pro objednatele provádět práce v podobě údržby pozemní komunikace, a to v rozsahu: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296" w:line="312" w:lineRule="exact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zimních měsících (listopad 2022 - březen 2023)</w:t>
      </w:r>
    </w:p>
    <w:p>
      <w:pPr>
        <w:pStyle w:val="Style5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Smlouvy.</w:t>
      </w:r>
    </w:p>
    <w:p>
      <w:pPr>
        <w:pStyle w:val="Style5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7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je povinen provádět práce specifikované v čl. I odst. 1 této Smlouvy vždy po telefonické objednávce Objednatele.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center"/>
        <w:spacing w:before="0" w:after="0" w:line="634" w:lineRule="exact"/>
        <w:ind w:left="0" w:right="36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Čl. II. Místo plnění</w:t>
      </w:r>
      <w:bookmarkEnd w:id="4"/>
    </w:p>
    <w:p>
      <w:pPr>
        <w:pStyle w:val="Style5"/>
        <w:numPr>
          <w:ilvl w:val="0"/>
          <w:numId w:val="3"/>
        </w:numPr>
        <w:tabs>
          <w:tab w:leader="none" w:pos="21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634" w:lineRule="exact"/>
        <w:ind w:left="3960" w:right="18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Předmět díla bude zhotovitel provádět PJ Nový Telečkov </w:t>
      </w:r>
      <w:r>
        <w:rPr>
          <w:rStyle w:val="CharStyle35"/>
        </w:rPr>
        <w:t>Čl. III. Doba plnění</w:t>
      </w:r>
    </w:p>
    <w:p>
      <w:pPr>
        <w:pStyle w:val="Style5"/>
        <w:numPr>
          <w:ilvl w:val="0"/>
          <w:numId w:val="5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62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bude provádět práce specifikované v čl. I. v zimním období roku 2022/2023, a to vždy na konkrétní telefonickou výzvu zástupce objednatele na telefon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center"/>
        <w:spacing w:before="0" w:after="292" w:line="240" w:lineRule="exact"/>
        <w:ind w:left="0" w:right="36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Čl. IV. Cena díla a fakturace</w:t>
      </w:r>
      <w:bookmarkEnd w:id="5"/>
    </w:p>
    <w:p>
      <w:pPr>
        <w:pStyle w:val="Style5"/>
        <w:numPr>
          <w:ilvl w:val="0"/>
          <w:numId w:val="7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provádění jednotlivých prací je stanovena v příloze č. 1 Nabídkový rozpočet zakázky.</w:t>
      </w:r>
    </w:p>
    <w:p>
      <w:pPr>
        <w:pStyle w:val="Style5"/>
        <w:numPr>
          <w:ilvl w:val="0"/>
          <w:numId w:val="7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5"/>
        <w:numPr>
          <w:ilvl w:val="0"/>
          <w:numId w:val="7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62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center"/>
        <w:spacing w:before="0" w:after="287" w:line="240" w:lineRule="exact"/>
        <w:ind w:left="0" w:right="360" w:firstLine="0"/>
      </w:pPr>
      <w:bookmarkStart w:id="6" w:name="bookmark6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Čl. V. Závěrečná ustanovení</w:t>
      </w:r>
      <w:bookmarkEnd w:id="6"/>
    </w:p>
    <w:p>
      <w:pPr>
        <w:pStyle w:val="Style5"/>
        <w:numPr>
          <w:ilvl w:val="0"/>
          <w:numId w:val="9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5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Smlouvaje vyhotovena ve dvou stejnopisech, z nichž každá smluvní strana obdrží jedno vyhotovení.</w:t>
      </w:r>
    </w:p>
    <w:p>
      <w:pPr>
        <w:pStyle w:val="Style5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</w:t>
      </w:r>
      <w:r>
        <w:rPr>
          <w:rStyle w:val="CharStyle36"/>
        </w:rPr>
        <w:t>l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uvními stranami.</w:t>
      </w:r>
    </w:p>
    <w:p>
      <w:pPr>
        <w:pStyle w:val="Style5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výslovně souhlasí se zveřejněním celého textu této Smlouvy včetně podpisů v informačním systému veřejné správy - Registru smluv.</w:t>
      </w:r>
    </w:p>
    <w:p>
      <w:pPr>
        <w:pStyle w:val="Style5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5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 w:hanging="400"/>
        <w:sectPr>
          <w:pgSz w:w="11900" w:h="16840"/>
          <w:pgMar w:top="1666" w:left="947" w:right="1449" w:bottom="2141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Zhotovitel.</w:t>
      </w:r>
    </w:p>
    <w:p>
      <w:pPr>
        <w:pStyle w:val="Style5"/>
        <w:numPr>
          <w:ilvl w:val="0"/>
          <w:numId w:val="9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5"/>
        <w:numPr>
          <w:ilvl w:val="0"/>
          <w:numId w:val="9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62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380" w:right="0" w:firstLine="0"/>
      </w:pPr>
      <w:r>
        <w:pict>
          <v:shape id="_x0000_s1034" type="#_x0000_t202" style="position:absolute;margin-left:265.1pt;margin-top:91.9pt;width:107.75pt;height:16.05pt;z-index:-125829370;mso-wrap-distance-left:10.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V Žďáře nad Sázavou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5" type="#_x0000_t75" style="position:absolute;margin-left:377.65pt;margin-top:84.95pt;width:90.7pt;height:19.7pt;z-index:-125829369;mso-wrap-distance-left:10.5pt;mso-wrap-distance-right:5.pt;mso-position-horizontal-relative:margin">
            <v:imagedata r:id="rId10" r:href="rId11"/>
            <w10:wrap type="square" side="left" anchorx="margin"/>
          </v:shape>
        </w:pict>
      </w:r>
      <w:r>
        <w:pict>
          <v:shape id="_x0000_s1036" type="#_x0000_t202" style="position:absolute;margin-left:17.65pt;margin-top:92.65pt;width:67.9pt;height:15.1pt;z-index:-125829368;mso-wrap-distance-left:16.8pt;mso-wrap-distance-top:18.95pt;mso-wrap-distance-right:179.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V Jihlavě 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margin-left:97.8pt;margin-top:73.7pt;width:60.7pt;height:18.35pt;z-index:-125829367;mso-wrap-distance-left:96.95pt;mso-wrap-distance-right:106.55pt;mso-wrap-distance-bottom:13.8pt;mso-position-horizontal-relative:margin" filled="f" stroked="f">
            <v:textbox style="mso-fit-shape-to-text:t" inset="0,0,0,0">
              <w:txbxContent>
                <w:p>
                  <w:pPr>
                    <w:pStyle w:val="Style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23</w:t>
                  </w:r>
                  <w:r>
                    <w:rPr>
                      <w:rStyle w:val="CharStyle32"/>
                      <w:b w:val="0"/>
                      <w:bCs w:val="0"/>
                    </w:rPr>
                    <w:t xml:space="preserve">. </w:t>
                  </w: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11</w:t>
                  </w:r>
                  <w:r>
                    <w:rPr>
                      <w:rStyle w:val="CharStyle32"/>
                      <w:b w:val="0"/>
                      <w:bCs w:val="0"/>
                    </w:rPr>
                    <w:t xml:space="preserve">. </w:t>
                  </w: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2022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č. 1: Nabídkový rozpočet zakázky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right"/>
        <w:spacing w:before="0" w:after="0" w:line="317" w:lineRule="exact"/>
        <w:ind w:left="640" w:right="0" w:firstLine="0"/>
        <w:sectPr>
          <w:headerReference w:type="default" r:id="rId12"/>
          <w:pgSz w:w="11900" w:h="16840"/>
          <w:pgMar w:top="1666" w:left="947" w:right="1449" w:bottom="2141" w:header="0" w:footer="3" w:gutter="0"/>
          <w:rtlGutter w:val="0"/>
          <w:cols w:space="720"/>
          <w:noEndnote/>
          <w:docGrid w:linePitch="360"/>
        </w:sectPr>
      </w:pPr>
      <w:r>
        <w:pict>
          <v:shape id="_x0000_s1038" type="#_x0000_t202" style="position:absolute;margin-left:307.3pt;margin-top:-4.1pt;width:75.85pt;height:16.8pt;z-index:-125829366;mso-wrap-distance-left:183.1pt;mso-wrap-distance-right:5.pt;mso-wrap-distance-bottom:26.1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Za Óřijednatele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Zhotovitele Ing. Radovan Necid ředitel organizace</w:t>
      </w:r>
    </w:p>
    <w:p>
      <w:pPr>
        <w:pStyle w:val="Style37"/>
        <w:widowControl w:val="0"/>
        <w:keepNext w:val="0"/>
        <w:keepLines w:val="0"/>
        <w:shd w:val="clear" w:color="auto" w:fill="auto"/>
        <w:bidi w:val="0"/>
        <w:jc w:val="center"/>
        <w:spacing w:before="0" w:after="291" w:line="346" w:lineRule="exact"/>
        <w:ind w:left="60" w:right="0" w:firstLine="0"/>
      </w:pPr>
      <w:r>
        <w:rPr>
          <w:rStyle w:val="CharStyle39"/>
        </w:rPr>
        <w:t>Cenová nabídka pro zimní údržbu pozemních komunikací</w:t>
        <w:br/>
        <w:t>na období od 01.11.2022 do 31.03.2023</w:t>
      </w:r>
    </w:p>
    <w:tbl>
      <w:tblPr>
        <w:tblOverlap w:val="never"/>
        <w:tblLayout w:type="fixed"/>
        <w:jc w:val="center"/>
      </w:tblPr>
      <w:tblGrid>
        <w:gridCol w:w="6019"/>
        <w:gridCol w:w="854"/>
        <w:gridCol w:w="2006"/>
      </w:tblGrid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DRUH PROVÁDĚNÉ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40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CENA Kč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>Posyp vozovek chemicky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4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95,00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>Posyp voz.chem.(bez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4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95,00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 xml:space="preserve">Posyp </w:t>
            </w:r>
            <w:r>
              <w:rPr>
                <w:rStyle w:val="CharStyle40"/>
                <w:lang w:val="en-US" w:eastAsia="en-US" w:bidi="en-US"/>
              </w:rPr>
              <w:t xml:space="preserve">voz.chem.se </w:t>
            </w:r>
            <w:r>
              <w:rPr>
                <w:rStyle w:val="CharStyle40"/>
              </w:rPr>
              <w:t>skrápěním(bez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4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95,00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>Posyp vozovek inertní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4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95,00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>Posyp vozovek inertní 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4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95,00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>Kontrolní jízdy osobním autem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4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45,00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>Kontrolní jízdy sypačem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4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95,00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>Pluhování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40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95,00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>Odstraňování sněhu traktorovou radlicí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40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900,00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>Frézování sněhu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40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1 500,00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>Odstraňování sněhu nakladačem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40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1150,00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>Odstaňování zmrazků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4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95,00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>Odvodnění voz.při tání a uvolňování vpustí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40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660,00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>Úklid sněhu včetně odvozu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1 400,00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>Posypový materiál - sůl NaC!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3 500,00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>Posypový materiál - chlorid váp.CaCl2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15 000,00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>Solanka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3,50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40"/>
              </w:rPr>
              <w:t>Posypový materiál - drť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88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40"/>
              </w:rPr>
              <w:t>t 600,00</w:t>
            </w:r>
          </w:p>
        </w:tc>
      </w:tr>
    </w:tbl>
    <w:p>
      <w:pPr>
        <w:framePr w:w="888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41"/>
        <w:widowControl w:val="0"/>
        <w:keepNext w:val="0"/>
        <w:keepLines w:val="0"/>
        <w:shd w:val="clear" w:color="auto" w:fill="auto"/>
        <w:bidi w:val="0"/>
        <w:jc w:val="left"/>
        <w:spacing w:before="1088" w:after="0" w:line="200" w:lineRule="exact"/>
        <w:ind w:left="2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jednotkovým cenám bude účtováno DPH platné v daném období.</w:t>
      </w:r>
    </w:p>
    <w:sectPr>
      <w:pgSz w:w="11900" w:h="16840"/>
      <w:pgMar w:top="1410" w:left="978" w:right="1452" w:bottom="141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248.5pt;margin-top:51.65pt;width:93.85pt;height:11.0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sz w:val="24"/>
                    <w:szCs w:val="24"/>
                    <w:w w:val="100"/>
                    <w:spacing w:val="0"/>
                    <w:color w:val="000000"/>
                    <w:position w:val="0"/>
                  </w:rPr>
                  <w:t>ČI. I. Předmět díla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itulek obrázku (2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6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Základní text (2) + Tahoma,6 pt"/>
    <w:basedOn w:val="CharStyle7"/>
    <w:rPr>
      <w:lang w:val="cs-CZ" w:eastAsia="cs-CZ" w:bidi="cs-CZ"/>
      <w:sz w:val="12"/>
      <w:szCs w:val="12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9">
    <w:name w:val="Základní text (2) + 4 pt"/>
    <w:basedOn w:val="CharStyle7"/>
    <w:rPr>
      <w:lang w:val="cs-CZ" w:eastAsia="cs-CZ" w:bidi="cs-CZ"/>
      <w:sz w:val="8"/>
      <w:szCs w:val="8"/>
      <w:w w:val="100"/>
      <w:spacing w:val="0"/>
      <w:color w:val="000000"/>
      <w:position w:val="0"/>
    </w:rPr>
  </w:style>
  <w:style w:type="character" w:customStyle="1" w:styleId="CharStyle10">
    <w:name w:val="Základní text (2) + Courier New,9 pt,Kurzíva,Řádkování 0 pt"/>
    <w:basedOn w:val="CharStyle7"/>
    <w:rPr>
      <w:lang w:val="cs-CZ" w:eastAsia="cs-CZ" w:bidi="cs-CZ"/>
      <w:i/>
      <w:iCs/>
      <w:sz w:val="18"/>
      <w:szCs w:val="18"/>
      <w:rFonts w:ascii="Courier New" w:eastAsia="Courier New" w:hAnsi="Courier New" w:cs="Courier New"/>
      <w:w w:val="100"/>
      <w:spacing w:val="-10"/>
      <w:color w:val="000000"/>
      <w:position w:val="0"/>
    </w:rPr>
  </w:style>
  <w:style w:type="character" w:customStyle="1" w:styleId="CharStyle11">
    <w:name w:val="Základní text (2) + Tahoma,6 pt,Řádkování 1 pt"/>
    <w:basedOn w:val="CharStyle7"/>
    <w:rPr>
      <w:lang w:val="cs-CZ" w:eastAsia="cs-CZ" w:bidi="cs-CZ"/>
      <w:sz w:val="12"/>
      <w:szCs w:val="12"/>
      <w:rFonts w:ascii="Tahoma" w:eastAsia="Tahoma" w:hAnsi="Tahoma" w:cs="Tahoma"/>
      <w:w w:val="100"/>
      <w:spacing w:val="20"/>
      <w:color w:val="000000"/>
      <w:position w:val="0"/>
    </w:rPr>
  </w:style>
  <w:style w:type="character" w:customStyle="1" w:styleId="CharStyle12">
    <w:name w:val="Základní text (2) + Courier New,9 pt,Kurzíva,Řádkování 0 pt"/>
    <w:basedOn w:val="CharStyle7"/>
    <w:rPr>
      <w:lang w:val="cs-CZ" w:eastAsia="cs-CZ" w:bidi="cs-CZ"/>
      <w:i/>
      <w:iCs/>
      <w:sz w:val="18"/>
      <w:szCs w:val="18"/>
      <w:rFonts w:ascii="Courier New" w:eastAsia="Courier New" w:hAnsi="Courier New" w:cs="Courier New"/>
      <w:w w:val="100"/>
      <w:spacing w:val="-10"/>
      <w:color w:val="000000"/>
      <w:position w:val="0"/>
    </w:rPr>
  </w:style>
  <w:style w:type="character" w:customStyle="1" w:styleId="CharStyle13">
    <w:name w:val="Základní text (2) + 14 pt,Tučné,Kurzíva"/>
    <w:basedOn w:val="CharStyle7"/>
    <w:rPr>
      <w:lang w:val="cs-CZ" w:eastAsia="cs-CZ" w:bidi="cs-CZ"/>
      <w:b/>
      <w:bCs/>
      <w:i/>
      <w:iCs/>
      <w:sz w:val="28"/>
      <w:szCs w:val="28"/>
      <w:w w:val="100"/>
      <w:spacing w:val="0"/>
      <w:color w:val="000000"/>
      <w:position w:val="0"/>
    </w:rPr>
  </w:style>
  <w:style w:type="character" w:customStyle="1" w:styleId="CharStyle15">
    <w:name w:val="Základní text (5) Exact"/>
    <w:basedOn w:val="DefaultParagraphFont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6">
    <w:name w:val="Základní text (5) + Ne tučné Exact"/>
    <w:basedOn w:val="CharStyle25"/>
    <w:rPr>
      <w:b/>
      <w:bCs/>
    </w:rPr>
  </w:style>
  <w:style w:type="character" w:customStyle="1" w:styleId="CharStyle18">
    <w:name w:val="Nadpis #1_"/>
    <w:basedOn w:val="DefaultParagraphFont"/>
    <w:link w:val="Style17"/>
    <w:rPr>
      <w:b/>
      <w:bCs/>
      <w:i/>
      <w:iCs/>
      <w:u w:val="none"/>
      <w:strike w:val="0"/>
      <w:smallCaps w:val="0"/>
      <w:sz w:val="50"/>
      <w:szCs w:val="50"/>
      <w:rFonts w:ascii="Arial" w:eastAsia="Arial" w:hAnsi="Arial" w:cs="Arial"/>
      <w:spacing w:val="0"/>
    </w:rPr>
  </w:style>
  <w:style w:type="character" w:customStyle="1" w:styleId="CharStyle20">
    <w:name w:val="Základní text (3)_"/>
    <w:basedOn w:val="DefaultParagraphFont"/>
    <w:link w:val="Style19"/>
    <w:rPr>
      <w:b/>
      <w:bCs/>
      <w:i/>
      <w:iCs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22">
    <w:name w:val="Základní text (4)_"/>
    <w:basedOn w:val="DefaultParagraphFont"/>
    <w:link w:val="Style21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24">
    <w:name w:val="Nadpis #2_"/>
    <w:basedOn w:val="DefaultParagraphFont"/>
    <w:link w:val="Style2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5">
    <w:name w:val="Základní text (5)_"/>
    <w:basedOn w:val="DefaultParagraphFont"/>
    <w:link w:val="Style14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6">
    <w:name w:val="Základní text (2) + Tučné,Kurzíva"/>
    <w:basedOn w:val="CharStyle7"/>
    <w:rPr>
      <w:lang w:val="cs-CZ" w:eastAsia="cs-CZ" w:bidi="cs-CZ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27">
    <w:name w:val="Základní text (5) + Ne tučné"/>
    <w:basedOn w:val="CharStyle25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9">
    <w:name w:val="Titulek obrázku Exact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1">
    <w:name w:val="Základní text (6) Exact"/>
    <w:basedOn w:val="DefaultParagraphFont"/>
    <w:link w:val="Style30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w w:val="60"/>
    </w:rPr>
  </w:style>
  <w:style w:type="character" w:customStyle="1" w:styleId="CharStyle32">
    <w:name w:val="Základní text (6) + Tahoma,9,5 pt,Ne tučné,Měřítko 100% Exact"/>
    <w:basedOn w:val="CharStyle31"/>
    <w:rPr>
      <w:lang w:val="cs-CZ" w:eastAsia="cs-CZ" w:bidi="cs-CZ"/>
      <w:b/>
      <w:bCs/>
      <w:sz w:val="19"/>
      <w:szCs w:val="19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34">
    <w:name w:val="Záhlaví nebo Zápatí_"/>
    <w:basedOn w:val="DefaultParagraphFont"/>
    <w:link w:val="Style3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5">
    <w:name w:val="Základní text (2) + Tučné"/>
    <w:basedOn w:val="CharStyle7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6">
    <w:name w:val="Základní text (2)"/>
    <w:basedOn w:val="CharStyle7"/>
    <w:rPr>
      <w:lang w:val="cs-CZ" w:eastAsia="cs-CZ" w:bidi="cs-CZ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38">
    <w:name w:val="Základní text (8)_"/>
    <w:basedOn w:val="DefaultParagraphFont"/>
    <w:link w:val="Style37"/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character" w:customStyle="1" w:styleId="CharStyle39">
    <w:name w:val="Základní text (8) + Tahoma,11 pt,Tučné"/>
    <w:basedOn w:val="CharStyle38"/>
    <w:rPr>
      <w:lang w:val="cs-CZ" w:eastAsia="cs-CZ" w:bidi="cs-CZ"/>
      <w:b/>
      <w:bCs/>
      <w:sz w:val="22"/>
      <w:szCs w:val="22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40">
    <w:name w:val="Základní text (2) + Tahoma,10 pt"/>
    <w:basedOn w:val="CharStyle7"/>
    <w:rPr>
      <w:lang w:val="cs-CZ" w:eastAsia="cs-CZ" w:bidi="cs-CZ"/>
      <w:sz w:val="20"/>
      <w:szCs w:val="20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42">
    <w:name w:val="Základní text (11)_"/>
    <w:basedOn w:val="DefaultParagraphFont"/>
    <w:link w:val="Style41"/>
    <w:rPr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paragraph" w:customStyle="1" w:styleId="Style3">
    <w:name w:val="Titulek obrázku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5">
    <w:name w:val="Základní text (2)"/>
    <w:basedOn w:val="Normal"/>
    <w:link w:val="CharStyle7"/>
    <w:pPr>
      <w:widowControl w:val="0"/>
      <w:shd w:val="clear" w:color="auto" w:fill="FFFFFF"/>
      <w:jc w:val="center"/>
      <w:spacing w:before="120" w:after="1080" w:line="0" w:lineRule="exact"/>
      <w:ind w:hanging="212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4">
    <w:name w:val="Základní text (5)"/>
    <w:basedOn w:val="Normal"/>
    <w:link w:val="CharStyle25"/>
    <w:pPr>
      <w:widowControl w:val="0"/>
      <w:shd w:val="clear" w:color="auto" w:fill="FFFFFF"/>
      <w:spacing w:line="31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FFFFFF"/>
      <w:outlineLvl w:val="0"/>
      <w:spacing w:after="120" w:line="0" w:lineRule="exact"/>
    </w:pPr>
    <w:rPr>
      <w:b/>
      <w:bCs/>
      <w:i/>
      <w:iCs/>
      <w:u w:val="none"/>
      <w:strike w:val="0"/>
      <w:smallCaps w:val="0"/>
      <w:sz w:val="50"/>
      <w:szCs w:val="50"/>
      <w:rFonts w:ascii="Arial" w:eastAsia="Arial" w:hAnsi="Arial" w:cs="Arial"/>
      <w:spacing w:val="0"/>
    </w:rPr>
  </w:style>
  <w:style w:type="paragraph" w:customStyle="1" w:styleId="Style19">
    <w:name w:val="Základní text (3)"/>
    <w:basedOn w:val="Normal"/>
    <w:link w:val="CharStyle20"/>
    <w:pPr>
      <w:widowControl w:val="0"/>
      <w:shd w:val="clear" w:color="auto" w:fill="FFFFFF"/>
      <w:spacing w:before="120" w:line="0" w:lineRule="exact"/>
    </w:pPr>
    <w:rPr>
      <w:b/>
      <w:bCs/>
      <w:i/>
      <w:iCs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21">
    <w:name w:val="Základní text (4)"/>
    <w:basedOn w:val="Normal"/>
    <w:link w:val="CharStyle22"/>
    <w:pPr>
      <w:widowControl w:val="0"/>
      <w:shd w:val="clear" w:color="auto" w:fill="FFFFFF"/>
      <w:jc w:val="center"/>
      <w:spacing w:before="108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23">
    <w:name w:val="Nadpis #2"/>
    <w:basedOn w:val="Normal"/>
    <w:link w:val="CharStyle24"/>
    <w:pPr>
      <w:widowControl w:val="0"/>
      <w:shd w:val="clear" w:color="auto" w:fill="FFFFFF"/>
      <w:outlineLvl w:val="1"/>
      <w:spacing w:line="31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8">
    <w:name w:val="Titulek obrázku"/>
    <w:basedOn w:val="Normal"/>
    <w:link w:val="CharStyle2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0">
    <w:name w:val="Základní text (6)"/>
    <w:basedOn w:val="Normal"/>
    <w:link w:val="CharStyle3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w w:val="60"/>
    </w:rPr>
  </w:style>
  <w:style w:type="paragraph" w:customStyle="1" w:styleId="Style33">
    <w:name w:val="Záhlaví nebo Zápatí"/>
    <w:basedOn w:val="Normal"/>
    <w:link w:val="CharStyle3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7">
    <w:name w:val="Základní text (8)"/>
    <w:basedOn w:val="Normal"/>
    <w:link w:val="CharStyle38"/>
    <w:pPr>
      <w:widowControl w:val="0"/>
      <w:shd w:val="clear" w:color="auto" w:fill="FFFFFF"/>
      <w:spacing w:line="202" w:lineRule="exact"/>
      <w:ind w:firstLine="460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paragraph" w:customStyle="1" w:styleId="Style41">
    <w:name w:val="Základní text (11)"/>
    <w:basedOn w:val="Normal"/>
    <w:link w:val="CharStyle42"/>
    <w:pPr>
      <w:widowControl w:val="0"/>
      <w:shd w:val="clear" w:color="auto" w:fill="FFFFFF"/>
      <w:spacing w:before="108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header" Target="header2.xml"/></Relationships>
</file>