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7D67" w14:textId="77777777" w:rsidR="00DD04A4" w:rsidRDefault="00DD04A4" w:rsidP="00DD04A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008B6AE" w14:textId="77777777" w:rsidR="003D4ED3" w:rsidRDefault="003D4ED3" w:rsidP="00DD04A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D04A4">
        <w:rPr>
          <w:rFonts w:ascii="Arial" w:hAnsi="Arial" w:cs="Arial"/>
          <w:b/>
          <w:i/>
          <w:sz w:val="22"/>
          <w:szCs w:val="22"/>
        </w:rPr>
        <w:t>Název akce:</w:t>
      </w:r>
    </w:p>
    <w:p w14:paraId="2954F805" w14:textId="56F8B984" w:rsidR="00DD04A4" w:rsidRPr="008E6120" w:rsidRDefault="00DD04A4" w:rsidP="00DD04A4">
      <w:pPr>
        <w:jc w:val="center"/>
        <w:rPr>
          <w:rFonts w:asciiTheme="minorHAnsi" w:hAnsiTheme="minorHAnsi" w:cs="Arial"/>
          <w:b/>
          <w:bCs/>
        </w:rPr>
      </w:pPr>
      <w:r w:rsidRPr="00DD04A4">
        <w:rPr>
          <w:rFonts w:ascii="Arial" w:hAnsi="Arial" w:cs="Arial"/>
          <w:b/>
          <w:i/>
          <w:sz w:val="22"/>
          <w:szCs w:val="22"/>
        </w:rPr>
        <w:t xml:space="preserve">„Uherskohradišťská nemocnice a.s. – </w:t>
      </w:r>
      <w:r w:rsidR="00DC5A20">
        <w:rPr>
          <w:rFonts w:ascii="Arial" w:hAnsi="Arial" w:cs="Arial"/>
          <w:b/>
          <w:i/>
          <w:sz w:val="22"/>
          <w:szCs w:val="22"/>
        </w:rPr>
        <w:t>r</w:t>
      </w:r>
      <w:r w:rsidRPr="00DD04A4">
        <w:rPr>
          <w:rFonts w:ascii="Arial" w:hAnsi="Arial" w:cs="Arial"/>
          <w:b/>
          <w:i/>
          <w:sz w:val="22"/>
          <w:szCs w:val="22"/>
        </w:rPr>
        <w:t>ekonstrukce objektu 14</w:t>
      </w:r>
      <w:r w:rsidR="00DC5A20">
        <w:rPr>
          <w:rFonts w:ascii="Arial" w:hAnsi="Arial" w:cs="Arial"/>
          <w:b/>
          <w:i/>
          <w:sz w:val="22"/>
          <w:szCs w:val="22"/>
        </w:rPr>
        <w:t xml:space="preserve"> – </w:t>
      </w:r>
      <w:proofErr w:type="spellStart"/>
      <w:r w:rsidR="00DC5A20">
        <w:rPr>
          <w:rFonts w:ascii="Arial" w:hAnsi="Arial" w:cs="Arial"/>
          <w:b/>
          <w:i/>
          <w:sz w:val="22"/>
          <w:szCs w:val="22"/>
        </w:rPr>
        <w:t>Fotovoltaická</w:t>
      </w:r>
      <w:proofErr w:type="spellEnd"/>
      <w:r w:rsidR="00DC5A20">
        <w:rPr>
          <w:rFonts w:ascii="Arial" w:hAnsi="Arial" w:cs="Arial"/>
          <w:b/>
          <w:i/>
          <w:sz w:val="22"/>
          <w:szCs w:val="22"/>
        </w:rPr>
        <w:t xml:space="preserve"> elektrárna</w:t>
      </w:r>
      <w:r w:rsidRPr="00DD04A4">
        <w:rPr>
          <w:rFonts w:ascii="Arial" w:hAnsi="Arial" w:cs="Arial"/>
          <w:b/>
          <w:i/>
          <w:sz w:val="22"/>
          <w:szCs w:val="22"/>
        </w:rPr>
        <w:t>“</w:t>
      </w:r>
    </w:p>
    <w:p w14:paraId="3BBBA43E" w14:textId="77777777" w:rsidR="003D4ED3" w:rsidRPr="00EE1487" w:rsidRDefault="003D4ED3" w:rsidP="00A16371">
      <w:pPr>
        <w:pStyle w:val="Nadpis1"/>
        <w:spacing w:before="240"/>
        <w:rPr>
          <w:rFonts w:ascii="Calibri" w:hAnsi="Calibri"/>
          <w:spacing w:val="140"/>
          <w:u w:val="single"/>
        </w:rPr>
      </w:pPr>
      <w:r w:rsidRPr="00EE1487">
        <w:rPr>
          <w:rFonts w:ascii="Calibri" w:hAnsi="Calibri"/>
          <w:spacing w:val="140"/>
          <w:u w:val="single"/>
        </w:rPr>
        <w:t>Z</w:t>
      </w:r>
      <w:r w:rsidR="00A16371" w:rsidRPr="00EE1487">
        <w:rPr>
          <w:rFonts w:ascii="Calibri" w:hAnsi="Calibri"/>
          <w:spacing w:val="140"/>
          <w:u w:val="single"/>
        </w:rPr>
        <w:t>m</w:t>
      </w:r>
      <w:r w:rsidR="0062472A">
        <w:rPr>
          <w:rFonts w:ascii="Calibri" w:hAnsi="Calibri"/>
          <w:spacing w:val="140"/>
          <w:u w:val="single"/>
        </w:rPr>
        <w:t>ěnový list</w:t>
      </w:r>
    </w:p>
    <w:p w14:paraId="2898C2DB" w14:textId="77777777" w:rsidR="00EC6D30" w:rsidRPr="00EE1487" w:rsidRDefault="00EC6D30">
      <w:pPr>
        <w:pStyle w:val="Zkladntext2"/>
        <w:rPr>
          <w:rFonts w:ascii="Calibri" w:hAnsi="Calibri"/>
          <w:b/>
          <w:i/>
          <w:sz w:val="20"/>
        </w:rPr>
      </w:pPr>
    </w:p>
    <w:p w14:paraId="0778075B" w14:textId="1A5459CB" w:rsidR="003D4ED3" w:rsidRDefault="00EE1487" w:rsidP="001400EB">
      <w:pPr>
        <w:pStyle w:val="Zkladntext2"/>
        <w:rPr>
          <w:rFonts w:ascii="Arial" w:hAnsi="Arial" w:cs="Arial"/>
          <w:b/>
          <w:sz w:val="28"/>
          <w:szCs w:val="28"/>
        </w:rPr>
      </w:pPr>
      <w:r w:rsidRPr="00C4332E">
        <w:rPr>
          <w:rFonts w:ascii="Arial" w:hAnsi="Arial" w:cs="Arial"/>
          <w:b/>
          <w:sz w:val="20"/>
        </w:rPr>
        <w:t xml:space="preserve">číslo: </w:t>
      </w:r>
      <w:r w:rsidRPr="00C4332E">
        <w:rPr>
          <w:rFonts w:ascii="Arial" w:hAnsi="Arial" w:cs="Arial"/>
          <w:b/>
          <w:sz w:val="28"/>
          <w:szCs w:val="28"/>
        </w:rPr>
        <w:t>ZL č.</w:t>
      </w:r>
      <w:r w:rsidR="0072227E" w:rsidRPr="00C4332E">
        <w:rPr>
          <w:rFonts w:ascii="Arial" w:hAnsi="Arial" w:cs="Arial"/>
          <w:b/>
          <w:sz w:val="28"/>
          <w:szCs w:val="28"/>
        </w:rPr>
        <w:t xml:space="preserve"> </w:t>
      </w:r>
      <w:r w:rsidR="00BF3EBF">
        <w:rPr>
          <w:rFonts w:ascii="Arial" w:hAnsi="Arial" w:cs="Arial"/>
          <w:b/>
          <w:sz w:val="28"/>
          <w:szCs w:val="28"/>
        </w:rPr>
        <w:t>0</w:t>
      </w:r>
      <w:r w:rsidR="00DC5A20">
        <w:rPr>
          <w:rFonts w:ascii="Arial" w:hAnsi="Arial" w:cs="Arial"/>
          <w:b/>
          <w:sz w:val="28"/>
          <w:szCs w:val="28"/>
        </w:rPr>
        <w:t>1</w:t>
      </w:r>
    </w:p>
    <w:p w14:paraId="22BEDF97" w14:textId="59C491DC" w:rsidR="00090244" w:rsidRDefault="00090244" w:rsidP="001400EB">
      <w:pPr>
        <w:pStyle w:val="Zkladntext2"/>
        <w:rPr>
          <w:rFonts w:ascii="Arial" w:hAnsi="Arial" w:cs="Arial"/>
          <w:b/>
          <w:sz w:val="22"/>
          <w:szCs w:val="22"/>
        </w:rPr>
      </w:pPr>
      <w:r w:rsidRPr="005277AC">
        <w:rPr>
          <w:rFonts w:ascii="Arial" w:hAnsi="Arial" w:cs="Arial"/>
          <w:b/>
          <w:sz w:val="22"/>
          <w:szCs w:val="22"/>
        </w:rPr>
        <w:t>„</w:t>
      </w:r>
      <w:r w:rsidR="00DC5A20">
        <w:rPr>
          <w:rFonts w:ascii="Arial" w:hAnsi="Arial" w:cs="Arial"/>
          <w:b/>
          <w:i/>
          <w:sz w:val="22"/>
          <w:szCs w:val="22"/>
        </w:rPr>
        <w:t>Změna typu střídačů a doplnění rozvaděče R1</w:t>
      </w:r>
      <w:r w:rsidR="00DD04A4">
        <w:rPr>
          <w:rFonts w:ascii="Arial" w:hAnsi="Arial" w:cs="Arial"/>
          <w:b/>
          <w:i/>
          <w:sz w:val="22"/>
          <w:szCs w:val="22"/>
        </w:rPr>
        <w:t>“</w:t>
      </w:r>
    </w:p>
    <w:p w14:paraId="0F9459CF" w14:textId="77777777" w:rsidR="00AF3445" w:rsidRPr="00C4332E" w:rsidRDefault="00AF3445" w:rsidP="001400EB">
      <w:pPr>
        <w:pStyle w:val="Zkladntext2"/>
        <w:rPr>
          <w:rFonts w:ascii="Arial" w:hAnsi="Arial" w:cs="Arial"/>
          <w:b/>
          <w:sz w:val="28"/>
        </w:rPr>
      </w:pPr>
    </w:p>
    <w:p w14:paraId="49460548" w14:textId="087B8A72" w:rsidR="00F40F7D" w:rsidRPr="00EE1487" w:rsidRDefault="00C4332E">
      <w:pPr>
        <w:pStyle w:val="Zkladntext2"/>
        <w:rPr>
          <w:rFonts w:ascii="Calibri" w:hAnsi="Calibri"/>
          <w:b/>
          <w:i/>
          <w:sz w:val="20"/>
        </w:rPr>
      </w:pPr>
      <w:r>
        <w:rPr>
          <w:rFonts w:ascii="Arial" w:hAnsi="Arial" w:cs="Arial"/>
          <w:sz w:val="20"/>
        </w:rPr>
        <w:t>zpracovaný v souladu se Smlouvou o dílo č:</w:t>
      </w:r>
      <w:r w:rsidR="00B20D3D">
        <w:rPr>
          <w:rFonts w:ascii="Arial" w:hAnsi="Arial" w:cs="Arial"/>
          <w:sz w:val="20"/>
        </w:rPr>
        <w:t xml:space="preserve"> </w:t>
      </w:r>
      <w:r w:rsidR="00DD04A4" w:rsidRPr="00DD04A4">
        <w:rPr>
          <w:rFonts w:ascii="Arial" w:hAnsi="Arial" w:cs="Arial"/>
          <w:sz w:val="20"/>
        </w:rPr>
        <w:t>D/</w:t>
      </w:r>
      <w:r w:rsidR="00DC5A20">
        <w:rPr>
          <w:rFonts w:ascii="Arial" w:hAnsi="Arial" w:cs="Arial"/>
          <w:sz w:val="20"/>
        </w:rPr>
        <w:t>2014</w:t>
      </w:r>
      <w:r w:rsidR="00DD04A4" w:rsidRPr="00DD04A4">
        <w:rPr>
          <w:rFonts w:ascii="Arial" w:hAnsi="Arial" w:cs="Arial"/>
          <w:sz w:val="20"/>
        </w:rPr>
        <w:t>/202</w:t>
      </w:r>
      <w:r w:rsidR="00DC5A20">
        <w:rPr>
          <w:rFonts w:ascii="Arial" w:hAnsi="Arial" w:cs="Arial"/>
          <w:sz w:val="20"/>
        </w:rPr>
        <w:t>2</w:t>
      </w:r>
      <w:r w:rsidR="00DD04A4" w:rsidRPr="00DD04A4">
        <w:rPr>
          <w:rFonts w:ascii="Arial" w:hAnsi="Arial" w:cs="Arial"/>
          <w:sz w:val="20"/>
        </w:rPr>
        <w:t>/</w:t>
      </w:r>
      <w:r w:rsidR="00DC5A20">
        <w:rPr>
          <w:rFonts w:ascii="Arial" w:hAnsi="Arial" w:cs="Arial"/>
          <w:sz w:val="20"/>
        </w:rPr>
        <w:t>ŘDP</w:t>
      </w:r>
    </w:p>
    <w:p w14:paraId="1E458602" w14:textId="77777777" w:rsidR="00590B57" w:rsidRPr="00DD04A4" w:rsidRDefault="00D654D0" w:rsidP="00C4332E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spacing w:before="360"/>
        <w:ind w:left="3686" w:hanging="3686"/>
        <w:rPr>
          <w:rStyle w:val="Siln"/>
          <w:rFonts w:ascii="Calibri" w:hAnsi="Calibri"/>
          <w:bCs w:val="0"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O</w:t>
      </w:r>
      <w:r w:rsidR="001400EB" w:rsidRPr="00C4332E">
        <w:rPr>
          <w:rFonts w:ascii="Arial" w:hAnsi="Arial" w:cs="Arial"/>
          <w:b/>
          <w:sz w:val="22"/>
          <w:u w:val="single"/>
        </w:rPr>
        <w:t>ddíl stavby:</w:t>
      </w:r>
      <w:r w:rsidR="00DD04A4">
        <w:rPr>
          <w:rFonts w:ascii="Arial" w:hAnsi="Arial" w:cs="Arial"/>
          <w:b/>
          <w:sz w:val="22"/>
        </w:rPr>
        <w:t xml:space="preserve"> </w:t>
      </w:r>
    </w:p>
    <w:p w14:paraId="7FC7DA9B" w14:textId="7ACFED24" w:rsidR="00F233D4" w:rsidRPr="00DD04A4" w:rsidRDefault="00DD04A4" w:rsidP="00B45147">
      <w:pPr>
        <w:pStyle w:val="Zkladntext"/>
        <w:tabs>
          <w:tab w:val="left" w:pos="993"/>
          <w:tab w:val="left" w:pos="3686"/>
          <w:tab w:val="left" w:pos="5670"/>
        </w:tabs>
        <w:spacing w:before="60" w:after="120"/>
        <w:ind w:left="3827" w:hanging="3402"/>
        <w:rPr>
          <w:rFonts w:ascii="Arial" w:hAnsi="Arial" w:cs="Arial"/>
          <w:sz w:val="20"/>
        </w:rPr>
      </w:pPr>
      <w:r w:rsidRPr="00DD04A4">
        <w:rPr>
          <w:rFonts w:ascii="Arial" w:hAnsi="Arial" w:cs="Arial"/>
          <w:sz w:val="20"/>
        </w:rPr>
        <w:t>SO 0</w:t>
      </w:r>
      <w:r w:rsidR="00DC5A20">
        <w:rPr>
          <w:rFonts w:ascii="Arial" w:hAnsi="Arial" w:cs="Arial"/>
          <w:sz w:val="20"/>
        </w:rPr>
        <w:t>5</w:t>
      </w:r>
      <w:r w:rsidRPr="00DD04A4">
        <w:rPr>
          <w:rFonts w:ascii="Arial" w:hAnsi="Arial" w:cs="Arial"/>
          <w:sz w:val="20"/>
        </w:rPr>
        <w:t xml:space="preserve"> </w:t>
      </w:r>
      <w:proofErr w:type="spellStart"/>
      <w:r w:rsidR="00DC5A20">
        <w:rPr>
          <w:rFonts w:ascii="Arial" w:hAnsi="Arial" w:cs="Arial"/>
          <w:sz w:val="20"/>
        </w:rPr>
        <w:t>Fotovoltaická</w:t>
      </w:r>
      <w:proofErr w:type="spellEnd"/>
      <w:r w:rsidR="00DC5A20">
        <w:rPr>
          <w:rFonts w:ascii="Arial" w:hAnsi="Arial" w:cs="Arial"/>
          <w:sz w:val="20"/>
        </w:rPr>
        <w:t xml:space="preserve"> elektrárna 119,025 </w:t>
      </w:r>
      <w:proofErr w:type="spellStart"/>
      <w:r w:rsidR="00DC5A20">
        <w:rPr>
          <w:rFonts w:ascii="Arial" w:hAnsi="Arial" w:cs="Arial"/>
          <w:sz w:val="20"/>
        </w:rPr>
        <w:t>kWp</w:t>
      </w:r>
      <w:proofErr w:type="spellEnd"/>
    </w:p>
    <w:p w14:paraId="311A64B8" w14:textId="77777777" w:rsidR="00EE1487" w:rsidRPr="00D654D0" w:rsidRDefault="001400EB" w:rsidP="00826F29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Calibri" w:hAnsi="Calibri"/>
          <w:b/>
          <w:i/>
          <w:sz w:val="20"/>
          <w:u w:val="single"/>
        </w:rPr>
      </w:pPr>
      <w:r w:rsidRPr="004C7A73">
        <w:rPr>
          <w:rFonts w:ascii="Arial" w:hAnsi="Arial" w:cs="Arial"/>
          <w:b/>
          <w:sz w:val="22"/>
          <w:u w:val="single"/>
        </w:rPr>
        <w:t>Zpracovatel změnového listu:</w:t>
      </w:r>
    </w:p>
    <w:p w14:paraId="5C96BCC9" w14:textId="197A1134" w:rsidR="00987DB5" w:rsidRPr="00826F29" w:rsidRDefault="00987DB5" w:rsidP="00987DB5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sz w:val="20"/>
        </w:rPr>
      </w:pPr>
      <w:r w:rsidRPr="00C50808">
        <w:rPr>
          <w:rFonts w:ascii="Arial" w:hAnsi="Arial" w:cs="Arial"/>
          <w:sz w:val="20"/>
        </w:rPr>
        <w:tab/>
      </w:r>
      <w:r w:rsidRPr="00C50808">
        <w:rPr>
          <w:rFonts w:ascii="Arial" w:hAnsi="Arial" w:cs="Arial"/>
          <w:sz w:val="20"/>
        </w:rPr>
        <w:tab/>
      </w:r>
    </w:p>
    <w:p w14:paraId="1DD551F9" w14:textId="790BB601" w:rsidR="001400EB" w:rsidRDefault="00DC5A20" w:rsidP="00C50808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Zhotovitel</w:t>
      </w:r>
      <w:r w:rsidR="00987DB5">
        <w:rPr>
          <w:rFonts w:ascii="Arial" w:hAnsi="Arial" w:cs="Arial"/>
          <w:sz w:val="20"/>
        </w:rPr>
        <w:t>:</w:t>
      </w:r>
      <w:r w:rsidR="00987DB5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FMIB</w:t>
      </w:r>
      <w:r w:rsidR="00987DB5" w:rsidRPr="00826F29">
        <w:rPr>
          <w:rFonts w:ascii="Arial" w:hAnsi="Arial" w:cs="Arial"/>
          <w:b/>
          <w:sz w:val="20"/>
        </w:rPr>
        <w:t xml:space="preserve"> s.</w:t>
      </w:r>
      <w:r>
        <w:rPr>
          <w:rFonts w:ascii="Arial" w:hAnsi="Arial" w:cs="Arial"/>
          <w:b/>
          <w:sz w:val="20"/>
        </w:rPr>
        <w:t>r.o.</w:t>
      </w:r>
    </w:p>
    <w:p w14:paraId="1BB686F7" w14:textId="3CE4760A" w:rsidR="00987DB5" w:rsidRPr="00987DB5" w:rsidRDefault="00987DB5" w:rsidP="00987DB5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45147">
        <w:rPr>
          <w:rFonts w:ascii="Arial" w:hAnsi="Arial" w:cs="Arial"/>
          <w:sz w:val="20"/>
        </w:rPr>
        <w:t>Moravská 758/95, 700 30 Ostrava – Jih</w:t>
      </w:r>
    </w:p>
    <w:p w14:paraId="44646C79" w14:textId="5A1E6C4D" w:rsidR="00987DB5" w:rsidRPr="00987DB5" w:rsidRDefault="00987DB5" w:rsidP="00B45147">
      <w:pPr>
        <w:pStyle w:val="Zkladntext"/>
        <w:tabs>
          <w:tab w:val="left" w:pos="993"/>
          <w:tab w:val="left" w:pos="3686"/>
          <w:tab w:val="left" w:pos="5670"/>
        </w:tabs>
        <w:spacing w:before="60" w:after="120"/>
        <w:ind w:left="3827" w:hanging="34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7DB5">
        <w:rPr>
          <w:rFonts w:ascii="Arial" w:hAnsi="Arial" w:cs="Arial"/>
          <w:sz w:val="20"/>
        </w:rPr>
        <w:t xml:space="preserve">IČO: </w:t>
      </w:r>
      <w:r w:rsidR="00B45147">
        <w:rPr>
          <w:rFonts w:ascii="Arial" w:hAnsi="Arial" w:cs="Arial"/>
          <w:sz w:val="20"/>
        </w:rPr>
        <w:t>259</w:t>
      </w:r>
      <w:r w:rsidRPr="00987DB5">
        <w:rPr>
          <w:rFonts w:ascii="Arial" w:hAnsi="Arial" w:cs="Arial"/>
          <w:sz w:val="20"/>
        </w:rPr>
        <w:t xml:space="preserve"> </w:t>
      </w:r>
      <w:r w:rsidR="00B45147">
        <w:rPr>
          <w:rFonts w:ascii="Arial" w:hAnsi="Arial" w:cs="Arial"/>
          <w:sz w:val="20"/>
        </w:rPr>
        <w:t>08 898</w:t>
      </w:r>
      <w:r w:rsidRPr="00987DB5">
        <w:rPr>
          <w:rFonts w:ascii="Arial" w:hAnsi="Arial" w:cs="Arial"/>
          <w:sz w:val="20"/>
        </w:rPr>
        <w:tab/>
        <w:t>DIČ: CZ</w:t>
      </w:r>
      <w:r w:rsidR="00B45147">
        <w:rPr>
          <w:rFonts w:ascii="Arial" w:hAnsi="Arial" w:cs="Arial"/>
          <w:sz w:val="20"/>
        </w:rPr>
        <w:t>25908898</w:t>
      </w:r>
    </w:p>
    <w:p w14:paraId="1714DCD6" w14:textId="77777777" w:rsidR="001400EB" w:rsidRPr="00C4332E" w:rsidRDefault="001400EB" w:rsidP="00826F29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0"/>
          <w:u w:val="single"/>
        </w:rPr>
      </w:pPr>
      <w:r w:rsidRPr="00C4332E">
        <w:rPr>
          <w:rFonts w:ascii="Arial" w:hAnsi="Arial" w:cs="Arial"/>
          <w:b/>
          <w:sz w:val="22"/>
          <w:u w:val="single"/>
        </w:rPr>
        <w:t>Odkaz na dokumenty, v nichž je vznik a řešení změny popsáno</w:t>
      </w:r>
    </w:p>
    <w:p w14:paraId="1668CCDF" w14:textId="77777777" w:rsidR="001400EB" w:rsidRPr="00D654D0" w:rsidRDefault="001400EB" w:rsidP="00592797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b/>
          <w:i/>
        </w:rPr>
      </w:pPr>
      <w:r w:rsidRPr="00C4332E">
        <w:rPr>
          <w:rFonts w:ascii="Arial" w:hAnsi="Arial" w:cs="Arial"/>
          <w:sz w:val="20"/>
        </w:rPr>
        <w:t>3.1</w:t>
      </w:r>
      <w:r w:rsidR="00C4332E" w:rsidRPr="00C4332E">
        <w:rPr>
          <w:rFonts w:ascii="Arial" w:hAnsi="Arial" w:cs="Arial"/>
          <w:sz w:val="20"/>
        </w:rPr>
        <w:tab/>
      </w:r>
      <w:r w:rsidRPr="00C4332E">
        <w:rPr>
          <w:rFonts w:ascii="Arial" w:hAnsi="Arial" w:cs="Arial"/>
          <w:sz w:val="20"/>
        </w:rPr>
        <w:t>stavební deník:</w:t>
      </w:r>
      <w:r w:rsidR="00073F0D" w:rsidRPr="00C4332E">
        <w:rPr>
          <w:rFonts w:ascii="Arial" w:hAnsi="Arial" w:cs="Arial"/>
        </w:rPr>
        <w:tab/>
      </w:r>
      <w:r w:rsidR="00987DB5">
        <w:rPr>
          <w:rFonts w:ascii="Arial" w:hAnsi="Arial" w:cs="Arial"/>
          <w:i/>
          <w:sz w:val="20"/>
        </w:rPr>
        <w:t>neuvedeno</w:t>
      </w:r>
    </w:p>
    <w:p w14:paraId="4D88334B" w14:textId="62B27BCA" w:rsidR="00FD22BA" w:rsidRPr="006F16B8" w:rsidRDefault="001400EB" w:rsidP="006F16B8">
      <w:pPr>
        <w:pStyle w:val="Zkladntext"/>
        <w:tabs>
          <w:tab w:val="left" w:pos="993"/>
          <w:tab w:val="left" w:pos="3686"/>
          <w:tab w:val="left" w:pos="5670"/>
        </w:tabs>
        <w:spacing w:before="60"/>
        <w:ind w:left="3827" w:hanging="3401"/>
        <w:rPr>
          <w:rFonts w:ascii="Arial" w:hAnsi="Arial" w:cs="Arial"/>
          <w:sz w:val="20"/>
        </w:rPr>
      </w:pPr>
      <w:r w:rsidRPr="00C4332E">
        <w:rPr>
          <w:rFonts w:ascii="Arial" w:hAnsi="Arial" w:cs="Arial"/>
          <w:sz w:val="20"/>
        </w:rPr>
        <w:t>3.2</w:t>
      </w:r>
      <w:r w:rsidR="00C4332E">
        <w:rPr>
          <w:rFonts w:ascii="Arial" w:hAnsi="Arial" w:cs="Arial"/>
          <w:sz w:val="20"/>
        </w:rPr>
        <w:tab/>
      </w:r>
      <w:r w:rsidR="00887DA3" w:rsidRPr="00C4332E">
        <w:rPr>
          <w:rFonts w:ascii="Arial" w:hAnsi="Arial" w:cs="Arial"/>
          <w:sz w:val="20"/>
        </w:rPr>
        <w:t>kontrolní den</w:t>
      </w:r>
      <w:r w:rsidR="00EE1487" w:rsidRPr="00C4332E">
        <w:rPr>
          <w:rFonts w:ascii="Arial" w:hAnsi="Arial" w:cs="Arial"/>
          <w:sz w:val="20"/>
        </w:rPr>
        <w:t>:</w:t>
      </w:r>
      <w:r w:rsidR="0026465B" w:rsidRPr="00C4332E">
        <w:rPr>
          <w:rFonts w:ascii="Arial" w:hAnsi="Arial" w:cs="Arial"/>
          <w:sz w:val="20"/>
        </w:rPr>
        <w:tab/>
      </w:r>
      <w:r w:rsidR="006F16B8">
        <w:rPr>
          <w:rFonts w:ascii="Arial" w:hAnsi="Arial" w:cs="Arial"/>
          <w:sz w:val="20"/>
        </w:rPr>
        <w:t>(</w:t>
      </w:r>
      <w:r w:rsidR="006F16B8" w:rsidRPr="006F16B8">
        <w:rPr>
          <w:rFonts w:ascii="Arial" w:hAnsi="Arial" w:cs="Arial"/>
          <w:bCs/>
          <w:i/>
          <w:sz w:val="20"/>
          <w:szCs w:val="20"/>
        </w:rPr>
        <w:t>KD č. 0</w:t>
      </w:r>
      <w:r w:rsidR="00DC5A20">
        <w:rPr>
          <w:rFonts w:ascii="Arial" w:hAnsi="Arial" w:cs="Arial"/>
          <w:bCs/>
          <w:i/>
          <w:sz w:val="20"/>
          <w:szCs w:val="20"/>
        </w:rPr>
        <w:t>4</w:t>
      </w:r>
      <w:r w:rsidR="006F16B8" w:rsidRPr="006F16B8">
        <w:rPr>
          <w:rFonts w:ascii="Arial" w:hAnsi="Arial" w:cs="Arial"/>
          <w:bCs/>
          <w:i/>
          <w:sz w:val="20"/>
          <w:szCs w:val="20"/>
        </w:rPr>
        <w:t xml:space="preserve"> bod </w:t>
      </w:r>
      <w:r w:rsidR="00B45147">
        <w:rPr>
          <w:rFonts w:ascii="Arial" w:hAnsi="Arial" w:cs="Arial"/>
          <w:bCs/>
          <w:i/>
          <w:sz w:val="20"/>
          <w:szCs w:val="20"/>
        </w:rPr>
        <w:t>4</w:t>
      </w:r>
      <w:r w:rsidR="006F16B8" w:rsidRPr="006F16B8">
        <w:rPr>
          <w:rFonts w:ascii="Arial" w:hAnsi="Arial" w:cs="Arial"/>
          <w:bCs/>
          <w:i/>
          <w:sz w:val="20"/>
          <w:szCs w:val="20"/>
        </w:rPr>
        <w:t>.</w:t>
      </w:r>
      <w:r w:rsidR="00B45147">
        <w:rPr>
          <w:rFonts w:ascii="Arial" w:hAnsi="Arial" w:cs="Arial"/>
          <w:bCs/>
          <w:i/>
          <w:sz w:val="20"/>
          <w:szCs w:val="20"/>
        </w:rPr>
        <w:t>1</w:t>
      </w:r>
      <w:r w:rsidR="006F16B8" w:rsidRPr="006F16B8">
        <w:rPr>
          <w:rFonts w:ascii="Arial" w:hAnsi="Arial" w:cs="Arial"/>
          <w:bCs/>
          <w:i/>
          <w:sz w:val="20"/>
          <w:szCs w:val="20"/>
        </w:rPr>
        <w:t xml:space="preserve"> ze dne 1</w:t>
      </w:r>
      <w:r w:rsidR="00B45147">
        <w:rPr>
          <w:rFonts w:ascii="Arial" w:hAnsi="Arial" w:cs="Arial"/>
          <w:bCs/>
          <w:i/>
          <w:sz w:val="20"/>
          <w:szCs w:val="20"/>
        </w:rPr>
        <w:t>0</w:t>
      </w:r>
      <w:r w:rsidR="006F16B8" w:rsidRPr="006F16B8">
        <w:rPr>
          <w:rFonts w:ascii="Arial" w:hAnsi="Arial" w:cs="Arial"/>
          <w:bCs/>
          <w:i/>
          <w:sz w:val="20"/>
          <w:szCs w:val="20"/>
        </w:rPr>
        <w:t>. 11. 202</w:t>
      </w:r>
      <w:r w:rsidR="00B45147">
        <w:rPr>
          <w:rFonts w:ascii="Arial" w:hAnsi="Arial" w:cs="Arial"/>
          <w:bCs/>
          <w:i/>
          <w:sz w:val="20"/>
          <w:szCs w:val="20"/>
        </w:rPr>
        <w:t>2</w:t>
      </w:r>
      <w:r w:rsidR="006F16B8">
        <w:rPr>
          <w:rFonts w:ascii="Arial" w:hAnsi="Arial" w:cs="Arial"/>
          <w:bCs/>
          <w:i/>
          <w:sz w:val="20"/>
          <w:szCs w:val="20"/>
        </w:rPr>
        <w:t>)</w:t>
      </w:r>
    </w:p>
    <w:p w14:paraId="7D24AB7E" w14:textId="19629FB1" w:rsidR="006F16B8" w:rsidRPr="006F16B8" w:rsidRDefault="00592797" w:rsidP="006F16B8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spacing w:before="60"/>
        <w:ind w:left="3686" w:hanging="3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j</w:t>
      </w:r>
      <w:r w:rsidR="00887DA3" w:rsidRPr="00C4332E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>é související dokumenty:</w:t>
      </w:r>
      <w:r w:rsidR="00C4332E">
        <w:rPr>
          <w:rFonts w:ascii="Arial" w:hAnsi="Arial" w:cs="Arial"/>
          <w:sz w:val="20"/>
        </w:rPr>
        <w:tab/>
      </w:r>
      <w:r w:rsidR="00B45147">
        <w:rPr>
          <w:rFonts w:ascii="Arial" w:hAnsi="Arial" w:cs="Arial"/>
          <w:sz w:val="20"/>
        </w:rPr>
        <w:t xml:space="preserve">dílenská </w:t>
      </w:r>
      <w:r w:rsidR="006F16B8" w:rsidRPr="006F16B8">
        <w:rPr>
          <w:rFonts w:ascii="Arial" w:hAnsi="Arial" w:cs="Arial"/>
          <w:i/>
          <w:sz w:val="20"/>
        </w:rPr>
        <w:t xml:space="preserve">projektová dokumentace </w:t>
      </w:r>
      <w:r w:rsidR="006F16B8">
        <w:rPr>
          <w:rFonts w:ascii="Arial" w:hAnsi="Arial" w:cs="Arial"/>
          <w:i/>
          <w:sz w:val="20"/>
        </w:rPr>
        <w:t xml:space="preserve">FOTOVOLTAICKÁ ELEKTRÁRNA 119, 025 </w:t>
      </w:r>
      <w:proofErr w:type="spellStart"/>
      <w:r w:rsidR="006F16B8">
        <w:rPr>
          <w:rFonts w:ascii="Arial" w:hAnsi="Arial" w:cs="Arial"/>
          <w:i/>
          <w:sz w:val="20"/>
        </w:rPr>
        <w:t>kWp</w:t>
      </w:r>
      <w:proofErr w:type="spellEnd"/>
      <w:r w:rsidR="006F16B8">
        <w:rPr>
          <w:rFonts w:ascii="Arial" w:hAnsi="Arial" w:cs="Arial"/>
          <w:i/>
          <w:sz w:val="20"/>
          <w:szCs w:val="20"/>
        </w:rPr>
        <w:t xml:space="preserve">; </w:t>
      </w:r>
      <w:r w:rsidR="006F16B8" w:rsidRPr="006F16B8">
        <w:rPr>
          <w:rFonts w:ascii="Arial" w:hAnsi="Arial" w:cs="Arial"/>
          <w:i/>
          <w:sz w:val="20"/>
        </w:rPr>
        <w:t xml:space="preserve">Uherskohradišťská nemocnice a.s.; Zpracovatel: </w:t>
      </w:r>
      <w:r w:rsidR="00B45147">
        <w:rPr>
          <w:rFonts w:ascii="Arial" w:hAnsi="Arial" w:cs="Arial"/>
          <w:i/>
          <w:sz w:val="20"/>
        </w:rPr>
        <w:t xml:space="preserve">FMIB s.r.o., </w:t>
      </w:r>
      <w:r w:rsidR="00B45147">
        <w:rPr>
          <w:rFonts w:ascii="Arial" w:hAnsi="Arial" w:cs="Arial"/>
          <w:sz w:val="20"/>
        </w:rPr>
        <w:t>Moravská 758/95, 700 30 Ostrava – Jih</w:t>
      </w:r>
    </w:p>
    <w:p w14:paraId="1BF0F4A7" w14:textId="77777777" w:rsidR="00AA6D14" w:rsidRPr="005277AC" w:rsidRDefault="000A1AC2" w:rsidP="00826F29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>Zdůvodnění a příčina změny</w:t>
      </w:r>
      <w:r w:rsidR="00AA6D14" w:rsidRPr="005277AC">
        <w:rPr>
          <w:rFonts w:ascii="Arial" w:hAnsi="Arial" w:cs="Arial"/>
          <w:b/>
          <w:sz w:val="22"/>
          <w:u w:val="single"/>
        </w:rPr>
        <w:t>:</w:t>
      </w:r>
    </w:p>
    <w:p w14:paraId="7551509A" w14:textId="109C846F" w:rsidR="00BF3EBF" w:rsidRDefault="00052EA3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Nad rámec uzavřené </w:t>
      </w:r>
      <w:proofErr w:type="spellStart"/>
      <w:r>
        <w:rPr>
          <w:rFonts w:ascii="Arial" w:hAnsi="Arial" w:cs="Arial"/>
          <w:i/>
          <w:sz w:val="20"/>
          <w:szCs w:val="20"/>
        </w:rPr>
        <w:t>S</w:t>
      </w:r>
      <w:r w:rsidR="00295ADC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="002A0C7F">
        <w:rPr>
          <w:rFonts w:ascii="Arial" w:hAnsi="Arial" w:cs="Arial"/>
          <w:i/>
          <w:sz w:val="20"/>
          <w:szCs w:val="20"/>
        </w:rPr>
        <w:t>provede dodavatel stavby práce, které mají přím</w:t>
      </w:r>
      <w:r w:rsidR="004E3003">
        <w:rPr>
          <w:rFonts w:ascii="Arial" w:hAnsi="Arial" w:cs="Arial"/>
          <w:i/>
          <w:sz w:val="20"/>
          <w:szCs w:val="20"/>
        </w:rPr>
        <w:t>ý</w:t>
      </w:r>
      <w:r w:rsidR="002A0C7F">
        <w:rPr>
          <w:rFonts w:ascii="Arial" w:hAnsi="Arial" w:cs="Arial"/>
          <w:i/>
          <w:sz w:val="20"/>
          <w:szCs w:val="20"/>
        </w:rPr>
        <w:t xml:space="preserve"> dopad na </w:t>
      </w:r>
      <w:r>
        <w:rPr>
          <w:rFonts w:ascii="Arial" w:hAnsi="Arial" w:cs="Arial"/>
          <w:i/>
          <w:sz w:val="20"/>
          <w:szCs w:val="20"/>
        </w:rPr>
        <w:t xml:space="preserve">změny </w:t>
      </w:r>
      <w:r w:rsidR="002A0C7F">
        <w:rPr>
          <w:rFonts w:ascii="Arial" w:hAnsi="Arial" w:cs="Arial"/>
          <w:i/>
          <w:sz w:val="20"/>
          <w:szCs w:val="20"/>
        </w:rPr>
        <w:t>stavební</w:t>
      </w:r>
      <w:r>
        <w:rPr>
          <w:rFonts w:ascii="Arial" w:hAnsi="Arial" w:cs="Arial"/>
          <w:i/>
          <w:sz w:val="20"/>
          <w:szCs w:val="20"/>
        </w:rPr>
        <w:t>ch</w:t>
      </w:r>
      <w:r w:rsidR="002A0C7F">
        <w:rPr>
          <w:rFonts w:ascii="Arial" w:hAnsi="Arial" w:cs="Arial"/>
          <w:i/>
          <w:sz w:val="20"/>
          <w:szCs w:val="20"/>
        </w:rPr>
        <w:t xml:space="preserve"> konstrukc</w:t>
      </w:r>
      <w:r>
        <w:rPr>
          <w:rFonts w:ascii="Arial" w:hAnsi="Arial" w:cs="Arial"/>
          <w:i/>
          <w:sz w:val="20"/>
          <w:szCs w:val="20"/>
        </w:rPr>
        <w:t>í</w:t>
      </w:r>
      <w:r w:rsidR="004E3003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 souvis</w:t>
      </w:r>
      <w:r w:rsidR="004E3003">
        <w:rPr>
          <w:rFonts w:ascii="Arial" w:hAnsi="Arial" w:cs="Arial"/>
          <w:i/>
          <w:sz w:val="20"/>
          <w:szCs w:val="20"/>
        </w:rPr>
        <w:t>ející</w:t>
      </w:r>
      <w:r>
        <w:rPr>
          <w:rFonts w:ascii="Arial" w:hAnsi="Arial" w:cs="Arial"/>
          <w:i/>
          <w:sz w:val="20"/>
          <w:szCs w:val="20"/>
        </w:rPr>
        <w:t xml:space="preserve"> s instalací </w:t>
      </w:r>
      <w:proofErr w:type="spellStart"/>
      <w:r>
        <w:rPr>
          <w:rFonts w:ascii="Arial" w:hAnsi="Arial" w:cs="Arial"/>
          <w:i/>
          <w:sz w:val="20"/>
          <w:szCs w:val="20"/>
        </w:rPr>
        <w:t>fotovoltaických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panelů</w:t>
      </w:r>
      <w:r w:rsidR="00295ADC">
        <w:rPr>
          <w:rFonts w:ascii="Arial" w:hAnsi="Arial" w:cs="Arial"/>
          <w:i/>
          <w:sz w:val="20"/>
          <w:szCs w:val="20"/>
        </w:rPr>
        <w:t xml:space="preserve"> </w:t>
      </w:r>
      <w:r w:rsidR="00C2179B">
        <w:rPr>
          <w:rFonts w:ascii="Arial" w:hAnsi="Arial" w:cs="Arial"/>
          <w:i/>
          <w:sz w:val="20"/>
          <w:szCs w:val="20"/>
        </w:rPr>
        <w:t xml:space="preserve">– </w:t>
      </w:r>
      <w:r w:rsidR="00B97A75">
        <w:rPr>
          <w:rFonts w:ascii="Arial" w:hAnsi="Arial" w:cs="Arial"/>
          <w:i/>
          <w:sz w:val="20"/>
          <w:szCs w:val="20"/>
        </w:rPr>
        <w:t xml:space="preserve">úpravu konstrukcí pod panely FVE včetně doplnění zatížení konstrukce, doplnění instalace panelů FVE </w:t>
      </w:r>
      <w:proofErr w:type="gramStart"/>
      <w:r w:rsidR="00B97A75">
        <w:rPr>
          <w:rFonts w:ascii="Arial" w:hAnsi="Arial" w:cs="Arial"/>
          <w:i/>
          <w:sz w:val="20"/>
          <w:szCs w:val="20"/>
        </w:rPr>
        <w:t>na</w:t>
      </w:r>
      <w:proofErr w:type="gramEnd"/>
      <w:r w:rsidR="00B97A75">
        <w:rPr>
          <w:rFonts w:ascii="Arial" w:hAnsi="Arial" w:cs="Arial"/>
          <w:i/>
          <w:sz w:val="20"/>
          <w:szCs w:val="20"/>
        </w:rPr>
        <w:t xml:space="preserve"> jednu střehu </w:t>
      </w:r>
      <w:proofErr w:type="gramStart"/>
      <w:r w:rsidR="00B97A75">
        <w:rPr>
          <w:rFonts w:ascii="Arial" w:hAnsi="Arial" w:cs="Arial"/>
          <w:i/>
          <w:sz w:val="20"/>
          <w:szCs w:val="20"/>
        </w:rPr>
        <w:t>navíc(z důvodu</w:t>
      </w:r>
      <w:proofErr w:type="gramEnd"/>
      <w:r w:rsidR="00B97A75">
        <w:rPr>
          <w:rFonts w:ascii="Arial" w:hAnsi="Arial" w:cs="Arial"/>
          <w:i/>
          <w:sz w:val="20"/>
          <w:szCs w:val="20"/>
        </w:rPr>
        <w:t xml:space="preserve"> zastínění panelů stávajícími konstrukcemi na plánovaných pozicích dle původního projektu),</w:t>
      </w:r>
      <w:r w:rsidR="00C2179B">
        <w:rPr>
          <w:rFonts w:ascii="Arial" w:hAnsi="Arial" w:cs="Arial"/>
          <w:i/>
          <w:sz w:val="20"/>
          <w:szCs w:val="20"/>
        </w:rPr>
        <w:t xml:space="preserve"> změna typu střídačů dle požadavku provozovatele energetické sítě, </w:t>
      </w:r>
      <w:r w:rsidR="00B97A75">
        <w:rPr>
          <w:rFonts w:ascii="Arial" w:hAnsi="Arial" w:cs="Arial"/>
          <w:i/>
          <w:sz w:val="20"/>
          <w:szCs w:val="20"/>
        </w:rPr>
        <w:t xml:space="preserve">doplnění úpravy v hlavním rozvaděči R1, doplnění </w:t>
      </w:r>
      <w:proofErr w:type="spellStart"/>
      <w:r w:rsidR="00B97A75">
        <w:rPr>
          <w:rFonts w:ascii="Arial" w:hAnsi="Arial" w:cs="Arial"/>
          <w:i/>
          <w:sz w:val="20"/>
          <w:szCs w:val="20"/>
        </w:rPr>
        <w:t>optimalizéru</w:t>
      </w:r>
      <w:proofErr w:type="spellEnd"/>
      <w:r w:rsidR="00B97A75">
        <w:rPr>
          <w:rFonts w:ascii="Arial" w:hAnsi="Arial" w:cs="Arial"/>
          <w:i/>
          <w:sz w:val="20"/>
          <w:szCs w:val="20"/>
        </w:rPr>
        <w:t xml:space="preserve"> pro FVE panely zastíněné jednotkou chlazení, </w:t>
      </w:r>
      <w:r w:rsidR="00B04008">
        <w:rPr>
          <w:rFonts w:ascii="Arial" w:hAnsi="Arial" w:cs="Arial"/>
          <w:i/>
          <w:sz w:val="20"/>
          <w:szCs w:val="20"/>
        </w:rPr>
        <w:t>doplnění dalších rozvodů a komponentů nebo</w:t>
      </w:r>
      <w:r w:rsidR="00271E3B">
        <w:rPr>
          <w:rFonts w:ascii="Arial" w:hAnsi="Arial" w:cs="Arial"/>
          <w:i/>
          <w:sz w:val="20"/>
          <w:szCs w:val="20"/>
        </w:rPr>
        <w:t xml:space="preserve"> souvisejících prací</w:t>
      </w:r>
      <w:r w:rsidR="00BF3EBF">
        <w:rPr>
          <w:rFonts w:ascii="Arial" w:hAnsi="Arial" w:cs="Arial"/>
          <w:i/>
          <w:sz w:val="20"/>
          <w:szCs w:val="20"/>
        </w:rPr>
        <w:t xml:space="preserve">. </w:t>
      </w:r>
    </w:p>
    <w:p w14:paraId="4B8E0820" w14:textId="42083D32" w:rsidR="00C50808" w:rsidRDefault="00BF3EBF" w:rsidP="00C50808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Další požadavkem objednavatele je </w:t>
      </w:r>
      <w:r w:rsidR="00295ADC">
        <w:rPr>
          <w:rFonts w:ascii="Arial" w:hAnsi="Arial" w:cs="Arial"/>
          <w:i/>
          <w:sz w:val="20"/>
          <w:szCs w:val="20"/>
        </w:rPr>
        <w:t xml:space="preserve">omezení </w:t>
      </w:r>
      <w:r w:rsidR="006F16B8">
        <w:rPr>
          <w:rFonts w:ascii="Arial" w:hAnsi="Arial" w:cs="Arial"/>
          <w:i/>
          <w:sz w:val="20"/>
          <w:szCs w:val="20"/>
        </w:rPr>
        <w:t>rozsahu díla</w:t>
      </w:r>
      <w:r w:rsidR="00295ADC">
        <w:rPr>
          <w:rFonts w:ascii="Arial" w:hAnsi="Arial" w:cs="Arial"/>
          <w:i/>
          <w:sz w:val="20"/>
          <w:szCs w:val="20"/>
        </w:rPr>
        <w:t xml:space="preserve"> </w:t>
      </w:r>
      <w:r w:rsidR="00B97A75">
        <w:rPr>
          <w:rFonts w:ascii="Arial" w:hAnsi="Arial" w:cs="Arial"/>
          <w:i/>
          <w:sz w:val="20"/>
          <w:szCs w:val="20"/>
        </w:rPr>
        <w:t>–</w:t>
      </w:r>
      <w:r w:rsidR="00295A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95ADC">
        <w:rPr>
          <w:rFonts w:ascii="Arial" w:hAnsi="Arial" w:cs="Arial"/>
          <w:i/>
          <w:sz w:val="20"/>
          <w:szCs w:val="20"/>
        </w:rPr>
        <w:t>méněpráce</w:t>
      </w:r>
      <w:proofErr w:type="spellEnd"/>
      <w:r w:rsidR="00B97A75">
        <w:rPr>
          <w:rFonts w:ascii="Arial" w:hAnsi="Arial" w:cs="Arial"/>
          <w:i/>
          <w:sz w:val="20"/>
          <w:szCs w:val="20"/>
        </w:rPr>
        <w:t xml:space="preserve"> z důvodu změny počtu instalovaných panelů (instalace FVE panelů s vyšším výkonem jednoho panelu).</w:t>
      </w:r>
    </w:p>
    <w:p w14:paraId="22DA87EC" w14:textId="77777777" w:rsidR="00592797" w:rsidRPr="005277AC" w:rsidRDefault="000A1AC2" w:rsidP="00826F29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2"/>
          <w:u w:val="single"/>
        </w:rPr>
      </w:pPr>
      <w:r w:rsidRPr="005277AC">
        <w:rPr>
          <w:rFonts w:ascii="Arial" w:hAnsi="Arial" w:cs="Arial"/>
          <w:b/>
          <w:sz w:val="22"/>
          <w:u w:val="single"/>
        </w:rPr>
        <w:t xml:space="preserve">Návrh technického řešení </w:t>
      </w:r>
      <w:r w:rsidR="00592797" w:rsidRPr="005277AC">
        <w:rPr>
          <w:rFonts w:ascii="Arial" w:hAnsi="Arial" w:cs="Arial"/>
          <w:b/>
          <w:sz w:val="22"/>
          <w:u w:val="single"/>
        </w:rPr>
        <w:t>a rozsah změny</w:t>
      </w:r>
    </w:p>
    <w:p w14:paraId="349D2979" w14:textId="77777777" w:rsidR="002A0C7F" w:rsidRDefault="002A0C7F" w:rsidP="006F16B8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Požadované změny zahrnuje zejména:</w:t>
      </w:r>
    </w:p>
    <w:p w14:paraId="0EBBB3F4" w14:textId="4C684F92" w:rsidR="00047ACB" w:rsidRDefault="00047ACB" w:rsidP="00BC47AB">
      <w:pPr>
        <w:pStyle w:val="Odstavecseseznamem"/>
        <w:numPr>
          <w:ilvl w:val="0"/>
          <w:numId w:val="47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Instalace třífázového  střídače 50 </w:t>
      </w:r>
      <w:proofErr w:type="spellStart"/>
      <w:r>
        <w:rPr>
          <w:rFonts w:ascii="Arial" w:hAnsi="Arial" w:cs="Arial"/>
          <w:i/>
          <w:sz w:val="20"/>
          <w:szCs w:val="20"/>
        </w:rPr>
        <w:t>kWp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– 2 ks</w:t>
      </w:r>
    </w:p>
    <w:p w14:paraId="7BFCC7EB" w14:textId="24876631" w:rsidR="003E2A87" w:rsidRDefault="006F4C4D" w:rsidP="00BC47AB">
      <w:pPr>
        <w:pStyle w:val="Odstavecseseznamem"/>
        <w:numPr>
          <w:ilvl w:val="0"/>
          <w:numId w:val="47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Potřebné doplnění rozvadě</w:t>
      </w:r>
      <w:r w:rsidR="00047ACB">
        <w:rPr>
          <w:rFonts w:ascii="Arial" w:hAnsi="Arial" w:cs="Arial"/>
          <w:i/>
          <w:sz w:val="20"/>
          <w:szCs w:val="20"/>
        </w:rPr>
        <w:t>če R1</w:t>
      </w:r>
    </w:p>
    <w:p w14:paraId="7ABE0360" w14:textId="79444372" w:rsidR="00047ACB" w:rsidRDefault="00047ACB" w:rsidP="00BC47AB">
      <w:pPr>
        <w:pStyle w:val="Odstavecseseznamem"/>
        <w:numPr>
          <w:ilvl w:val="0"/>
          <w:numId w:val="47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Doplnění </w:t>
      </w:r>
      <w:proofErr w:type="spellStart"/>
      <w:r>
        <w:rPr>
          <w:rFonts w:ascii="Arial" w:hAnsi="Arial" w:cs="Arial"/>
          <w:i/>
          <w:sz w:val="20"/>
          <w:szCs w:val="20"/>
        </w:rPr>
        <w:t>optimalizéru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TIGO v místech zastínění FVE panelů chladící jednotkou</w:t>
      </w:r>
    </w:p>
    <w:p w14:paraId="2B8E6C8C" w14:textId="7616DBC3" w:rsidR="00702825" w:rsidRDefault="00047ACB" w:rsidP="00BC47AB">
      <w:pPr>
        <w:pStyle w:val="Odstavecseseznamem"/>
        <w:numPr>
          <w:ilvl w:val="0"/>
          <w:numId w:val="47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Provedení výškových prací odbornou firmou</w:t>
      </w:r>
    </w:p>
    <w:p w14:paraId="11E6F92D" w14:textId="505318D3" w:rsidR="002A0C7F" w:rsidRPr="00047ACB" w:rsidRDefault="00047ACB" w:rsidP="00047ACB">
      <w:pPr>
        <w:pStyle w:val="Odstavecseseznamem"/>
        <w:spacing w:before="120" w:after="120"/>
        <w:ind w:left="78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Provedení prací pro připojení FVE panelů v úrovni střechy mimo prováděcí PD</w:t>
      </w:r>
    </w:p>
    <w:p w14:paraId="64F1DD4E" w14:textId="77777777" w:rsidR="00592797" w:rsidRPr="006F16B8" w:rsidRDefault="006F16B8" w:rsidP="006F16B8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Viz projektová dokumentace </w:t>
      </w:r>
      <w:r>
        <w:rPr>
          <w:rFonts w:ascii="Arial" w:hAnsi="Arial" w:cs="Arial"/>
          <w:i/>
          <w:sz w:val="20"/>
        </w:rPr>
        <w:t xml:space="preserve">FOTOVOLTAICKÁ ELEKTRÁRNA 119, 025 </w:t>
      </w:r>
      <w:proofErr w:type="spellStart"/>
      <w:r>
        <w:rPr>
          <w:rFonts w:ascii="Arial" w:hAnsi="Arial" w:cs="Arial"/>
          <w:i/>
          <w:sz w:val="20"/>
        </w:rPr>
        <w:t>kWp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</w:t>
      </w:r>
      <w:r w:rsidRPr="006F16B8">
        <w:rPr>
          <w:rFonts w:ascii="Arial" w:hAnsi="Arial" w:cs="Arial"/>
          <w:i/>
          <w:sz w:val="20"/>
        </w:rPr>
        <w:t xml:space="preserve">Uherskohradišťská nemocnice a.s.; </w:t>
      </w:r>
      <w:r w:rsidR="00295ADC">
        <w:rPr>
          <w:rFonts w:ascii="Arial" w:hAnsi="Arial" w:cs="Arial"/>
          <w:i/>
          <w:sz w:val="20"/>
        </w:rPr>
        <w:t>zpracovaná</w:t>
      </w:r>
      <w:r w:rsidRPr="006F16B8">
        <w:rPr>
          <w:rFonts w:ascii="Arial" w:hAnsi="Arial" w:cs="Arial"/>
          <w:i/>
          <w:sz w:val="20"/>
        </w:rPr>
        <w:t xml:space="preserve"> Ing. Milan</w:t>
      </w:r>
      <w:r w:rsidR="00295ADC">
        <w:rPr>
          <w:rFonts w:ascii="Arial" w:hAnsi="Arial" w:cs="Arial"/>
          <w:i/>
          <w:sz w:val="20"/>
        </w:rPr>
        <w:t>em</w:t>
      </w:r>
      <w:r w:rsidRPr="006F16B8">
        <w:rPr>
          <w:rFonts w:ascii="Arial" w:hAnsi="Arial" w:cs="Arial"/>
          <w:i/>
          <w:sz w:val="20"/>
        </w:rPr>
        <w:t xml:space="preserve"> </w:t>
      </w:r>
      <w:proofErr w:type="spellStart"/>
      <w:r w:rsidRPr="006F16B8">
        <w:rPr>
          <w:rFonts w:ascii="Arial" w:hAnsi="Arial" w:cs="Arial"/>
          <w:i/>
          <w:sz w:val="20"/>
        </w:rPr>
        <w:t>Hylš</w:t>
      </w:r>
      <w:r w:rsidR="00295ADC">
        <w:rPr>
          <w:rFonts w:ascii="Arial" w:hAnsi="Arial" w:cs="Arial"/>
          <w:i/>
          <w:sz w:val="20"/>
        </w:rPr>
        <w:t>em</w:t>
      </w:r>
      <w:proofErr w:type="spellEnd"/>
      <w:r w:rsidRPr="006F16B8">
        <w:rPr>
          <w:rFonts w:ascii="Arial" w:hAnsi="Arial" w:cs="Arial"/>
          <w:i/>
          <w:sz w:val="20"/>
        </w:rPr>
        <w:t>, N</w:t>
      </w:r>
      <w:r>
        <w:rPr>
          <w:rFonts w:ascii="Arial" w:hAnsi="Arial" w:cs="Arial"/>
          <w:i/>
          <w:sz w:val="20"/>
        </w:rPr>
        <w:t>ám. 9. května 99/10</w:t>
      </w:r>
      <w:r w:rsidR="00295ADC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Boskovice</w:t>
      </w:r>
      <w:r w:rsidR="00295ADC">
        <w:rPr>
          <w:rFonts w:ascii="Arial" w:hAnsi="Arial" w:cs="Arial"/>
          <w:i/>
          <w:sz w:val="20"/>
        </w:rPr>
        <w:t>.</w:t>
      </w:r>
    </w:p>
    <w:p w14:paraId="2DC3EEC0" w14:textId="77777777" w:rsidR="00592797" w:rsidRPr="005277AC" w:rsidRDefault="00592797" w:rsidP="00826F29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" w:hAnsi="Arial" w:cs="Arial"/>
          <w:b/>
          <w:sz w:val="22"/>
          <w:u w:val="single"/>
        </w:rPr>
      </w:pPr>
      <w:bookmarkStart w:id="0" w:name="OLE_LINK1"/>
      <w:bookmarkStart w:id="1" w:name="OLE_LINK2"/>
      <w:r w:rsidRPr="005277AC">
        <w:rPr>
          <w:rFonts w:ascii="Arial" w:hAnsi="Arial" w:cs="Arial"/>
          <w:b/>
          <w:sz w:val="22"/>
          <w:u w:val="single"/>
        </w:rPr>
        <w:t>Finanční náklady změny</w:t>
      </w:r>
    </w:p>
    <w:p w14:paraId="50AB076D" w14:textId="77777777" w:rsidR="001D2EF6" w:rsidRDefault="006F16B8" w:rsidP="001D2EF6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 tvorbu ceny bylo postupováno v </w:t>
      </w:r>
      <w:proofErr w:type="gramStart"/>
      <w:r>
        <w:rPr>
          <w:rFonts w:ascii="Arial" w:hAnsi="Arial" w:cs="Arial"/>
          <w:i/>
          <w:sz w:val="20"/>
          <w:szCs w:val="20"/>
        </w:rPr>
        <w:t>souladu s </w:t>
      </w:r>
      <w:proofErr w:type="spellStart"/>
      <w:r>
        <w:rPr>
          <w:rFonts w:ascii="Arial" w:hAnsi="Arial" w:cs="Arial"/>
          <w:i/>
          <w:sz w:val="20"/>
          <w:szCs w:val="20"/>
        </w:rPr>
        <w:t>SoD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>.</w:t>
      </w:r>
      <w:r w:rsidR="001D2EF6">
        <w:rPr>
          <w:rFonts w:ascii="Arial" w:hAnsi="Arial" w:cs="Arial"/>
          <w:i/>
          <w:sz w:val="20"/>
          <w:szCs w:val="20"/>
        </w:rPr>
        <w:t xml:space="preserve"> Pro ocenění víceprací byl objednavatelem předložen </w:t>
      </w:r>
      <w:r w:rsidR="00295ADC">
        <w:rPr>
          <w:rFonts w:ascii="Arial" w:hAnsi="Arial" w:cs="Arial"/>
          <w:i/>
          <w:sz w:val="20"/>
          <w:szCs w:val="20"/>
        </w:rPr>
        <w:t>zhotoviteli k </w:t>
      </w:r>
      <w:proofErr w:type="spellStart"/>
      <w:r w:rsidR="00295ADC">
        <w:rPr>
          <w:rFonts w:ascii="Arial" w:hAnsi="Arial" w:cs="Arial"/>
          <w:i/>
          <w:sz w:val="20"/>
          <w:szCs w:val="20"/>
        </w:rPr>
        <w:t>nacenění</w:t>
      </w:r>
      <w:proofErr w:type="spellEnd"/>
      <w:r w:rsidR="00295ADC">
        <w:rPr>
          <w:rFonts w:ascii="Arial" w:hAnsi="Arial" w:cs="Arial"/>
          <w:i/>
          <w:sz w:val="20"/>
          <w:szCs w:val="20"/>
        </w:rPr>
        <w:t xml:space="preserve"> </w:t>
      </w:r>
      <w:r w:rsidR="001D2EF6">
        <w:rPr>
          <w:rFonts w:ascii="Arial" w:hAnsi="Arial" w:cs="Arial"/>
          <w:i/>
          <w:sz w:val="20"/>
          <w:szCs w:val="20"/>
        </w:rPr>
        <w:t xml:space="preserve">slepý výkaz výměr. </w:t>
      </w:r>
    </w:p>
    <w:p w14:paraId="4C48CBF8" w14:textId="77777777" w:rsidR="001D2EF6" w:rsidRPr="001D2EF6" w:rsidRDefault="001D2EF6" w:rsidP="001D2EF6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1D2EF6">
        <w:rPr>
          <w:rFonts w:ascii="Arial" w:hAnsi="Arial" w:cs="Arial"/>
          <w:i/>
          <w:sz w:val="20"/>
          <w:szCs w:val="20"/>
        </w:rPr>
        <w:lastRenderedPageBreak/>
        <w:t xml:space="preserve">Ocenění víceprací a </w:t>
      </w:r>
      <w:proofErr w:type="spellStart"/>
      <w:r w:rsidRPr="001D2EF6">
        <w:rPr>
          <w:rFonts w:ascii="Arial" w:hAnsi="Arial" w:cs="Arial"/>
          <w:i/>
          <w:sz w:val="20"/>
          <w:szCs w:val="20"/>
        </w:rPr>
        <w:t>méněprací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(prací, dodávek a služeb) bylo</w:t>
      </w:r>
      <w:r w:rsidRPr="001D2EF6">
        <w:rPr>
          <w:rFonts w:ascii="Arial" w:hAnsi="Arial" w:cs="Arial"/>
          <w:i/>
          <w:sz w:val="20"/>
          <w:szCs w:val="20"/>
        </w:rPr>
        <w:t xml:space="preserve"> provedeno s použitím položkových cen oceněného soupisu prací</w:t>
      </w:r>
      <w:r w:rsidR="006419E1">
        <w:rPr>
          <w:rFonts w:ascii="Arial" w:hAnsi="Arial" w:cs="Arial"/>
          <w:i/>
          <w:sz w:val="20"/>
          <w:szCs w:val="20"/>
        </w:rPr>
        <w:t>.</w:t>
      </w:r>
    </w:p>
    <w:p w14:paraId="1FC5CE19" w14:textId="77777777" w:rsidR="001D2EF6" w:rsidRPr="001D2EF6" w:rsidRDefault="001D2EF6" w:rsidP="001D2EF6">
      <w:pPr>
        <w:spacing w:before="120" w:after="120"/>
        <w:ind w:left="425" w:right="119"/>
        <w:jc w:val="both"/>
        <w:rPr>
          <w:rFonts w:ascii="Arial" w:hAnsi="Arial" w:cs="Arial"/>
          <w:i/>
          <w:sz w:val="20"/>
        </w:rPr>
      </w:pPr>
      <w:r w:rsidRPr="001D2EF6">
        <w:rPr>
          <w:rFonts w:ascii="Arial" w:hAnsi="Arial" w:cs="Arial"/>
          <w:i/>
          <w:sz w:val="20"/>
        </w:rPr>
        <w:t xml:space="preserve">Pokud </w:t>
      </w:r>
      <w:r w:rsidRPr="001D2EF6">
        <w:rPr>
          <w:rFonts w:ascii="Arial" w:hAnsi="Arial" w:cs="Arial"/>
          <w:i/>
          <w:sz w:val="20"/>
          <w:szCs w:val="20"/>
        </w:rPr>
        <w:t>práce</w:t>
      </w:r>
      <w:r w:rsidRPr="001D2EF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 dodávky tvořící vícepráce nebyly</w:t>
      </w:r>
      <w:r w:rsidRPr="001D2EF6">
        <w:rPr>
          <w:rFonts w:ascii="Arial" w:hAnsi="Arial" w:cs="Arial"/>
          <w:i/>
          <w:sz w:val="20"/>
        </w:rPr>
        <w:t xml:space="preserve"> v položkovém rozpočtu </w:t>
      </w:r>
      <w:r>
        <w:rPr>
          <w:rFonts w:ascii="Arial" w:hAnsi="Arial" w:cs="Arial"/>
          <w:i/>
          <w:sz w:val="20"/>
        </w:rPr>
        <w:t xml:space="preserve">obsaženy, pak </w:t>
      </w:r>
      <w:r w:rsidR="00271E3B">
        <w:rPr>
          <w:rFonts w:ascii="Arial" w:hAnsi="Arial" w:cs="Arial"/>
          <w:i/>
          <w:sz w:val="20"/>
        </w:rPr>
        <w:t>byly použity</w:t>
      </w:r>
      <w:r w:rsidRPr="001D2EF6">
        <w:rPr>
          <w:rFonts w:ascii="Arial" w:hAnsi="Arial" w:cs="Arial"/>
          <w:i/>
          <w:sz w:val="20"/>
        </w:rPr>
        <w:t xml:space="preserve"> položky a jednotkové ceny </w:t>
      </w:r>
      <w:bookmarkStart w:id="2" w:name="_GoBack"/>
      <w:bookmarkEnd w:id="2"/>
      <w:r w:rsidRPr="001D2EF6">
        <w:rPr>
          <w:rFonts w:ascii="Arial" w:hAnsi="Arial" w:cs="Arial"/>
          <w:i/>
          <w:sz w:val="20"/>
        </w:rPr>
        <w:t>ve výši odpovídající cenám v ceníku RTS platného v době realizace víceprací.</w:t>
      </w:r>
    </w:p>
    <w:p w14:paraId="0280693B" w14:textId="77777777" w:rsidR="001D2EF6" w:rsidRPr="001D2EF6" w:rsidRDefault="001D2EF6" w:rsidP="001D2EF6">
      <w:pPr>
        <w:spacing w:before="120" w:after="12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 w:rsidRPr="001D2EF6">
        <w:rPr>
          <w:rFonts w:ascii="Arial" w:hAnsi="Arial" w:cs="Arial"/>
          <w:i/>
          <w:sz w:val="20"/>
          <w:szCs w:val="20"/>
        </w:rPr>
        <w:t>Pro práce a dodávky neuv</w:t>
      </w:r>
      <w:r>
        <w:rPr>
          <w:rFonts w:ascii="Arial" w:hAnsi="Arial" w:cs="Arial"/>
          <w:i/>
          <w:sz w:val="20"/>
          <w:szCs w:val="20"/>
        </w:rPr>
        <w:t>edené v cenových soustavách byla</w:t>
      </w:r>
      <w:r w:rsidRPr="001D2EF6">
        <w:rPr>
          <w:rFonts w:ascii="Arial" w:hAnsi="Arial" w:cs="Arial"/>
          <w:i/>
          <w:sz w:val="20"/>
          <w:szCs w:val="20"/>
        </w:rPr>
        <w:t xml:space="preserve"> dohodnuta individuální kalkulace. </w:t>
      </w:r>
      <w:r>
        <w:rPr>
          <w:rFonts w:ascii="Arial" w:hAnsi="Arial" w:cs="Arial"/>
          <w:i/>
          <w:sz w:val="20"/>
          <w:szCs w:val="20"/>
        </w:rPr>
        <w:t>Individuální kalkulace zahrnuje</w:t>
      </w:r>
      <w:r w:rsidRPr="001D2EF6">
        <w:rPr>
          <w:rFonts w:ascii="Arial" w:hAnsi="Arial" w:cs="Arial"/>
          <w:i/>
          <w:sz w:val="20"/>
          <w:szCs w:val="20"/>
        </w:rPr>
        <w:t xml:space="preserve"> zejména cenu materiálů, strojů, prací, režií, zisk, odvody apod.</w:t>
      </w:r>
    </w:p>
    <w:p w14:paraId="1351AF3D" w14:textId="77777777" w:rsidR="001D2EF6" w:rsidRPr="001D2EF6" w:rsidRDefault="001D2EF6" w:rsidP="001D2EF6">
      <w:pPr>
        <w:spacing w:before="120" w:after="120"/>
        <w:ind w:left="425" w:right="119"/>
        <w:jc w:val="both"/>
        <w:rPr>
          <w:rFonts w:ascii="Arial" w:hAnsi="Arial" w:cs="Arial"/>
          <w:i/>
          <w:sz w:val="20"/>
        </w:rPr>
      </w:pPr>
      <w:r w:rsidRPr="001D2EF6">
        <w:rPr>
          <w:rFonts w:ascii="Arial" w:hAnsi="Arial" w:cs="Arial"/>
          <w:i/>
          <w:sz w:val="20"/>
        </w:rPr>
        <w:t xml:space="preserve">K celkovým </w:t>
      </w:r>
      <w:r w:rsidRPr="001D2EF6">
        <w:rPr>
          <w:rFonts w:ascii="Arial" w:hAnsi="Arial" w:cs="Arial"/>
          <w:i/>
          <w:sz w:val="20"/>
          <w:szCs w:val="20"/>
        </w:rPr>
        <w:t>nákladům</w:t>
      </w:r>
      <w:r>
        <w:rPr>
          <w:rFonts w:ascii="Arial" w:hAnsi="Arial" w:cs="Arial"/>
          <w:i/>
          <w:sz w:val="20"/>
        </w:rPr>
        <w:t xml:space="preserve"> pak bylo dopočteno</w:t>
      </w:r>
      <w:r w:rsidRPr="001D2EF6">
        <w:rPr>
          <w:rFonts w:ascii="Arial" w:hAnsi="Arial" w:cs="Arial"/>
          <w:i/>
          <w:sz w:val="20"/>
        </w:rPr>
        <w:t xml:space="preserve"> DPH podle předpisů platných v době vzniku zdanitelného plnění.</w:t>
      </w:r>
    </w:p>
    <w:bookmarkStart w:id="3" w:name="_MON_1482514474"/>
    <w:bookmarkEnd w:id="3"/>
    <w:p w14:paraId="3FBC707C" w14:textId="206C1D35" w:rsidR="00592797" w:rsidRPr="00761F52" w:rsidRDefault="00FE4A82" w:rsidP="00664C77">
      <w:pPr>
        <w:pStyle w:val="Zkladntext"/>
        <w:tabs>
          <w:tab w:val="left" w:pos="3119"/>
        </w:tabs>
        <w:spacing w:before="360"/>
        <w:ind w:left="426" w:hanging="426"/>
        <w:jc w:val="center"/>
        <w:rPr>
          <w:rFonts w:ascii="Arial" w:hAnsi="Arial" w:cs="Arial"/>
          <w:b/>
          <w:i/>
          <w:strike/>
          <w:sz w:val="20"/>
          <w:u w:val="single"/>
        </w:rPr>
      </w:pPr>
      <w:r w:rsidRPr="008D513C">
        <w:rPr>
          <w:rFonts w:ascii="Arial" w:hAnsi="Arial" w:cs="Arial"/>
          <w:b/>
          <w:bCs/>
          <w:sz w:val="20"/>
        </w:rPr>
        <w:object w:dxaOrig="8959" w:dyaOrig="1527" w14:anchorId="039A1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70.2pt" o:ole="">
            <v:imagedata r:id="rId8" o:title=""/>
          </v:shape>
          <o:OLEObject Type="Embed" ProgID="Excel.Sheet.12" ShapeID="_x0000_i1025" DrawAspect="Content" ObjectID="_1730883347" r:id="rId9"/>
        </w:object>
      </w:r>
    </w:p>
    <w:p w14:paraId="3B340DCE" w14:textId="77777777" w:rsidR="000A1AC2" w:rsidRDefault="000A1AC2" w:rsidP="00592797">
      <w:pPr>
        <w:tabs>
          <w:tab w:val="left" w:pos="993"/>
        </w:tabs>
        <w:spacing w:before="120" w:after="120"/>
        <w:ind w:left="993" w:right="119"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702599F" w14:textId="77777777" w:rsidR="000A1AC2" w:rsidRDefault="000A1AC2" w:rsidP="000A1AC2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</w:p>
    <w:p w14:paraId="10351509" w14:textId="77777777" w:rsidR="000A1AC2" w:rsidRDefault="000A1AC2" w:rsidP="00C50808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C50808">
        <w:rPr>
          <w:rFonts w:ascii="Arial" w:hAnsi="Arial" w:cs="Arial"/>
          <w:sz w:val="20"/>
          <w:szCs w:val="20"/>
        </w:rPr>
        <w:t> Uherském Hradišti</w:t>
      </w:r>
      <w:r w:rsidRPr="00C4332E">
        <w:rPr>
          <w:rFonts w:ascii="Arial" w:hAnsi="Arial" w:cs="Arial"/>
          <w:sz w:val="20"/>
          <w:szCs w:val="20"/>
        </w:rPr>
        <w:t xml:space="preserve">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981AA7E" w14:textId="457E194F" w:rsidR="003B0529" w:rsidRDefault="00C50808" w:rsidP="00C40E12">
      <w:pPr>
        <w:pStyle w:val="Zkladntext"/>
        <w:tabs>
          <w:tab w:val="center" w:pos="7088"/>
        </w:tabs>
        <w:spacing w:after="600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556EFC">
        <w:rPr>
          <w:rFonts w:ascii="Arial" w:hAnsi="Arial" w:cs="Arial"/>
          <w:sz w:val="20"/>
          <w:szCs w:val="20"/>
        </w:rPr>
        <w:t>xxxxxxx</w:t>
      </w:r>
      <w:proofErr w:type="spellEnd"/>
      <w:r w:rsidR="00047ACB">
        <w:rPr>
          <w:rFonts w:ascii="Arial" w:hAnsi="Arial" w:cs="Arial"/>
          <w:sz w:val="20"/>
          <w:szCs w:val="20"/>
        </w:rPr>
        <w:t xml:space="preserve"> </w:t>
      </w:r>
    </w:p>
    <w:p w14:paraId="1E765933" w14:textId="77777777" w:rsidR="00592797" w:rsidRPr="00D11643" w:rsidRDefault="00592797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D11643">
        <w:rPr>
          <w:rFonts w:ascii="Arial" w:hAnsi="Arial" w:cs="Arial"/>
          <w:b/>
          <w:sz w:val="22"/>
          <w:u w:val="single"/>
        </w:rPr>
        <w:t>Sta</w:t>
      </w:r>
      <w:r w:rsidR="00826A74" w:rsidRPr="00D11643">
        <w:rPr>
          <w:rFonts w:ascii="Arial" w:hAnsi="Arial" w:cs="Arial"/>
          <w:b/>
          <w:sz w:val="22"/>
          <w:u w:val="single"/>
        </w:rPr>
        <w:t>novisko</w:t>
      </w:r>
      <w:r w:rsidRPr="00D11643">
        <w:rPr>
          <w:rFonts w:ascii="Arial" w:hAnsi="Arial" w:cs="Arial"/>
          <w:b/>
          <w:sz w:val="22"/>
          <w:u w:val="single"/>
        </w:rPr>
        <w:t xml:space="preserve"> </w:t>
      </w:r>
      <w:r w:rsidR="00D11643">
        <w:rPr>
          <w:rFonts w:ascii="Arial" w:hAnsi="Arial" w:cs="Arial"/>
          <w:b/>
          <w:sz w:val="22"/>
          <w:u w:val="single"/>
        </w:rPr>
        <w:t>technického dozoru stavby (TDS)</w:t>
      </w:r>
    </w:p>
    <w:p w14:paraId="3D48C08F" w14:textId="6D59A577" w:rsidR="00B04008" w:rsidRDefault="00B04008" w:rsidP="00C40E12">
      <w:pPr>
        <w:spacing w:before="120" w:after="24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Jedná se o požadavek </w:t>
      </w:r>
      <w:r w:rsidR="0069005A">
        <w:rPr>
          <w:rFonts w:ascii="Arial" w:hAnsi="Arial" w:cs="Arial"/>
          <w:i/>
          <w:sz w:val="20"/>
          <w:szCs w:val="20"/>
        </w:rPr>
        <w:t xml:space="preserve">provozovatele energetické sítě (dodávka jiného typu střídačů), nebo byly nutné pro přizpůsobení se aktuálnímu stavu konstrukcí střech po její komplexní rekonstrukci, které byly dokončeny až v srpnu 2022 a nemohly být řešeny v zadávací dokumentaci FVE na objektu 14. Jedná se zejména p úpravu konstrukcí pod panely FVE, doplní a instalace žlabů na svislých přechodech mezi střechami, včetně nutných horolezeckých prací, provádění FVE panelů na jedné střeše navíc, doplnění zatížení dle aktuálních výpočtů na přesné sestavy, úpravy počtu panelů z důvodu dodávky panelů FVE s vyšším výkonem, doplnění </w:t>
      </w:r>
      <w:proofErr w:type="spellStart"/>
      <w:r w:rsidR="0069005A">
        <w:rPr>
          <w:rFonts w:ascii="Arial" w:hAnsi="Arial" w:cs="Arial"/>
          <w:i/>
          <w:sz w:val="20"/>
          <w:szCs w:val="20"/>
        </w:rPr>
        <w:t>optimalizéru</w:t>
      </w:r>
      <w:proofErr w:type="spellEnd"/>
      <w:r w:rsidR="0069005A">
        <w:rPr>
          <w:rFonts w:ascii="Arial" w:hAnsi="Arial" w:cs="Arial"/>
          <w:i/>
          <w:sz w:val="20"/>
          <w:szCs w:val="20"/>
        </w:rPr>
        <w:t xml:space="preserve"> v místech za chladící jednotkou vzduchotechniky.</w:t>
      </w:r>
      <w:r w:rsidR="00535CB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Jedná se o</w:t>
      </w:r>
      <w:r w:rsidR="00A379CD">
        <w:rPr>
          <w:rFonts w:ascii="Arial" w:hAnsi="Arial" w:cs="Arial"/>
          <w:i/>
          <w:sz w:val="20"/>
          <w:szCs w:val="20"/>
        </w:rPr>
        <w:t xml:space="preserve"> nepředvídatelno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="00A379CD">
        <w:rPr>
          <w:rFonts w:ascii="Arial" w:hAnsi="Arial" w:cs="Arial"/>
          <w:i/>
          <w:sz w:val="20"/>
          <w:szCs w:val="20"/>
        </w:rPr>
        <w:t>změn</w:t>
      </w:r>
      <w:r>
        <w:rPr>
          <w:rFonts w:ascii="Arial" w:hAnsi="Arial" w:cs="Arial"/>
          <w:i/>
          <w:sz w:val="20"/>
          <w:szCs w:val="20"/>
        </w:rPr>
        <w:t>u</w:t>
      </w:r>
      <w:r w:rsidR="00A379CD">
        <w:rPr>
          <w:rFonts w:ascii="Arial" w:hAnsi="Arial" w:cs="Arial"/>
          <w:i/>
          <w:sz w:val="20"/>
          <w:szCs w:val="20"/>
        </w:rPr>
        <w:t xml:space="preserve"> ve fázi PD</w:t>
      </w:r>
      <w:r>
        <w:rPr>
          <w:rFonts w:ascii="Arial" w:hAnsi="Arial" w:cs="Arial"/>
          <w:i/>
          <w:sz w:val="20"/>
          <w:szCs w:val="20"/>
        </w:rPr>
        <w:t xml:space="preserve">, a protože se jedná o doplnění původního rozsahu, nejedná se o </w:t>
      </w:r>
      <w:r w:rsidR="00EC43B6">
        <w:rPr>
          <w:rFonts w:ascii="Arial" w:hAnsi="Arial" w:cs="Arial"/>
          <w:i/>
          <w:sz w:val="20"/>
          <w:szCs w:val="20"/>
        </w:rPr>
        <w:t>vad</w:t>
      </w:r>
      <w:r>
        <w:rPr>
          <w:rFonts w:ascii="Arial" w:hAnsi="Arial" w:cs="Arial"/>
          <w:i/>
          <w:sz w:val="20"/>
          <w:szCs w:val="20"/>
        </w:rPr>
        <w:t>u</w:t>
      </w:r>
      <w:r w:rsidR="00EC43B6">
        <w:rPr>
          <w:rFonts w:ascii="Arial" w:hAnsi="Arial" w:cs="Arial"/>
          <w:i/>
          <w:sz w:val="20"/>
          <w:szCs w:val="20"/>
        </w:rPr>
        <w:t xml:space="preserve"> PD</w:t>
      </w:r>
      <w:r w:rsidR="00592797" w:rsidRPr="00592797">
        <w:rPr>
          <w:rFonts w:ascii="Arial" w:hAnsi="Arial" w:cs="Arial"/>
          <w:i/>
          <w:sz w:val="20"/>
          <w:szCs w:val="20"/>
        </w:rPr>
        <w:t>.</w:t>
      </w:r>
      <w:r w:rsidR="00A379CD">
        <w:rPr>
          <w:rFonts w:ascii="Arial" w:hAnsi="Arial" w:cs="Arial"/>
          <w:i/>
          <w:sz w:val="20"/>
          <w:szCs w:val="20"/>
        </w:rPr>
        <w:t xml:space="preserve"> </w:t>
      </w:r>
    </w:p>
    <w:p w14:paraId="2B100F48" w14:textId="77777777" w:rsidR="00A379CD" w:rsidRPr="00A379CD" w:rsidRDefault="00A379CD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379CD">
        <w:rPr>
          <w:rFonts w:ascii="Arial" w:hAnsi="Arial" w:cs="Arial"/>
          <w:b/>
          <w:i/>
          <w:sz w:val="20"/>
          <w:szCs w:val="20"/>
        </w:rPr>
        <w:t>Kontrola souladu změny</w:t>
      </w:r>
      <w:r w:rsidR="003B740E">
        <w:rPr>
          <w:rFonts w:ascii="Arial" w:hAnsi="Arial" w:cs="Arial"/>
          <w:b/>
          <w:i/>
          <w:sz w:val="20"/>
          <w:szCs w:val="20"/>
        </w:rPr>
        <w:t xml:space="preserve"> zejména</w:t>
      </w:r>
      <w:r w:rsidRPr="00A379CD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Pr="00A379CD">
        <w:rPr>
          <w:rFonts w:ascii="Arial" w:hAnsi="Arial" w:cs="Arial"/>
          <w:b/>
          <w:i/>
          <w:sz w:val="20"/>
          <w:szCs w:val="20"/>
        </w:rPr>
        <w:t>se</w:t>
      </w:r>
      <w:proofErr w:type="gramEnd"/>
      <w:r w:rsidRPr="00A379CD">
        <w:rPr>
          <w:rFonts w:ascii="Arial" w:hAnsi="Arial" w:cs="Arial"/>
          <w:b/>
          <w:i/>
          <w:sz w:val="20"/>
          <w:szCs w:val="20"/>
        </w:rPr>
        <w:t>:</w:t>
      </w:r>
    </w:p>
    <w:p w14:paraId="5062298B" w14:textId="77777777" w:rsidR="00A379CD" w:rsidRPr="00D11643" w:rsidRDefault="00F511CB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Je v souladu se </w:t>
      </w:r>
      <w:r w:rsidR="00A379CD" w:rsidRPr="00D11643">
        <w:rPr>
          <w:rFonts w:ascii="Arial" w:hAnsi="Arial" w:cs="Arial"/>
          <w:i/>
          <w:sz w:val="20"/>
          <w:szCs w:val="20"/>
        </w:rPr>
        <w:t xml:space="preserve">smlouvou o dílo na dodávku stavby (řízení změn, </w:t>
      </w:r>
      <w:r w:rsidR="003B740E" w:rsidRPr="00D11643">
        <w:rPr>
          <w:rFonts w:ascii="Arial" w:hAnsi="Arial" w:cs="Arial"/>
          <w:i/>
          <w:sz w:val="20"/>
          <w:szCs w:val="20"/>
        </w:rPr>
        <w:t>rozpočet</w:t>
      </w:r>
      <w:r w:rsidR="00A379CD" w:rsidRPr="00D11643">
        <w:rPr>
          <w:rFonts w:ascii="Arial" w:hAnsi="Arial" w:cs="Arial"/>
          <w:i/>
          <w:sz w:val="20"/>
          <w:szCs w:val="20"/>
        </w:rPr>
        <w:t xml:space="preserve"> </w:t>
      </w:r>
      <w:r w:rsidR="00A95852" w:rsidRPr="00D11643">
        <w:rPr>
          <w:rFonts w:ascii="Arial" w:hAnsi="Arial" w:cs="Arial"/>
          <w:i/>
          <w:sz w:val="20"/>
          <w:szCs w:val="20"/>
        </w:rPr>
        <w:t xml:space="preserve">– cenotvorba, </w:t>
      </w:r>
      <w:r w:rsidR="00A379CD" w:rsidRPr="00D11643">
        <w:rPr>
          <w:rFonts w:ascii="Arial" w:hAnsi="Arial" w:cs="Arial"/>
          <w:i/>
          <w:sz w:val="20"/>
          <w:szCs w:val="20"/>
        </w:rPr>
        <w:t>ap</w:t>
      </w:r>
      <w:r w:rsidR="00374B67">
        <w:rPr>
          <w:rFonts w:ascii="Arial" w:hAnsi="Arial" w:cs="Arial"/>
          <w:i/>
          <w:sz w:val="20"/>
          <w:szCs w:val="20"/>
        </w:rPr>
        <w:t>o</w:t>
      </w:r>
      <w:r w:rsidR="00A379CD" w:rsidRPr="00D11643">
        <w:rPr>
          <w:rFonts w:ascii="Arial" w:hAnsi="Arial" w:cs="Arial"/>
          <w:i/>
          <w:sz w:val="20"/>
          <w:szCs w:val="20"/>
        </w:rPr>
        <w:t>d</w:t>
      </w:r>
      <w:r w:rsidR="00374B67">
        <w:rPr>
          <w:rFonts w:ascii="Arial" w:hAnsi="Arial" w:cs="Arial"/>
          <w:i/>
          <w:sz w:val="20"/>
          <w:szCs w:val="20"/>
        </w:rPr>
        <w:t>.</w:t>
      </w:r>
      <w:r w:rsidR="00A379CD" w:rsidRPr="00D11643">
        <w:rPr>
          <w:rFonts w:ascii="Arial" w:hAnsi="Arial" w:cs="Arial"/>
          <w:i/>
          <w:sz w:val="20"/>
          <w:szCs w:val="20"/>
        </w:rPr>
        <w:t>)</w:t>
      </w:r>
      <w:r w:rsidR="00374B67">
        <w:rPr>
          <w:rFonts w:ascii="Arial" w:hAnsi="Arial" w:cs="Arial"/>
          <w:i/>
          <w:sz w:val="20"/>
          <w:szCs w:val="20"/>
        </w:rPr>
        <w:t>.</w:t>
      </w:r>
    </w:p>
    <w:p w14:paraId="60E086D2" w14:textId="77777777" w:rsidR="003B740E" w:rsidRPr="00D11643" w:rsidRDefault="00F511CB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Vlastní FVE má samostatné stavební povolení, a prováděné práce uvnitř objektu nemění platné </w:t>
      </w:r>
      <w:r w:rsidR="003B740E" w:rsidRPr="00D11643">
        <w:rPr>
          <w:rFonts w:ascii="Arial" w:hAnsi="Arial" w:cs="Arial"/>
          <w:i/>
          <w:sz w:val="20"/>
          <w:szCs w:val="20"/>
        </w:rPr>
        <w:t>stavební povolení</w:t>
      </w:r>
      <w:r>
        <w:rPr>
          <w:rFonts w:ascii="Arial" w:hAnsi="Arial" w:cs="Arial"/>
          <w:i/>
          <w:sz w:val="20"/>
          <w:szCs w:val="20"/>
        </w:rPr>
        <w:t>, nebo</w:t>
      </w:r>
      <w:r w:rsidR="003B740E" w:rsidRPr="00D11643">
        <w:rPr>
          <w:rFonts w:ascii="Arial" w:hAnsi="Arial" w:cs="Arial"/>
          <w:i/>
          <w:sz w:val="20"/>
          <w:szCs w:val="20"/>
        </w:rPr>
        <w:t xml:space="preserve"> jin</w:t>
      </w:r>
      <w:r>
        <w:rPr>
          <w:rFonts w:ascii="Arial" w:hAnsi="Arial" w:cs="Arial"/>
          <w:i/>
          <w:sz w:val="20"/>
          <w:szCs w:val="20"/>
        </w:rPr>
        <w:t>é</w:t>
      </w:r>
      <w:r w:rsidR="003B740E" w:rsidRPr="00D11643">
        <w:rPr>
          <w:rFonts w:ascii="Arial" w:hAnsi="Arial" w:cs="Arial"/>
          <w:i/>
          <w:sz w:val="20"/>
          <w:szCs w:val="20"/>
        </w:rPr>
        <w:t xml:space="preserve"> správní rozhodnutí</w:t>
      </w:r>
      <w:r w:rsidR="00374B67">
        <w:rPr>
          <w:rFonts w:ascii="Arial" w:hAnsi="Arial" w:cs="Arial"/>
          <w:i/>
          <w:sz w:val="20"/>
          <w:szCs w:val="20"/>
        </w:rPr>
        <w:t>.</w:t>
      </w:r>
    </w:p>
    <w:p w14:paraId="20A11184" w14:textId="77777777" w:rsidR="003B740E" w:rsidRPr="00D11643" w:rsidRDefault="00F511CB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Vlastní FVE má samostatná </w:t>
      </w:r>
      <w:r w:rsidR="003B740E" w:rsidRPr="00D11643">
        <w:rPr>
          <w:rFonts w:ascii="Arial" w:hAnsi="Arial" w:cs="Arial"/>
          <w:i/>
          <w:sz w:val="20"/>
          <w:szCs w:val="20"/>
        </w:rPr>
        <w:t>stanovisk</w:t>
      </w:r>
      <w:r>
        <w:rPr>
          <w:rFonts w:ascii="Arial" w:hAnsi="Arial" w:cs="Arial"/>
          <w:i/>
          <w:sz w:val="20"/>
          <w:szCs w:val="20"/>
        </w:rPr>
        <w:t>a</w:t>
      </w:r>
      <w:r w:rsidR="003B740E" w:rsidRPr="00D11643">
        <w:rPr>
          <w:rFonts w:ascii="Arial" w:hAnsi="Arial" w:cs="Arial"/>
          <w:i/>
          <w:sz w:val="20"/>
          <w:szCs w:val="20"/>
        </w:rPr>
        <w:t xml:space="preserve"> dotčených orgánů</w:t>
      </w:r>
      <w:r>
        <w:rPr>
          <w:rFonts w:ascii="Arial" w:hAnsi="Arial" w:cs="Arial"/>
          <w:i/>
          <w:sz w:val="20"/>
          <w:szCs w:val="20"/>
        </w:rPr>
        <w:t>, v daném případě bude nutné stanovisko HZS, a případné oznámení změny stavby před dokončením na SÚ</w:t>
      </w:r>
      <w:r w:rsidR="00374B67">
        <w:rPr>
          <w:rFonts w:ascii="Arial" w:hAnsi="Arial" w:cs="Arial"/>
          <w:i/>
          <w:sz w:val="20"/>
          <w:szCs w:val="20"/>
        </w:rPr>
        <w:t>.</w:t>
      </w:r>
    </w:p>
    <w:p w14:paraId="7EC4FA6A" w14:textId="77777777" w:rsidR="00DB742D" w:rsidRPr="00D11643" w:rsidRDefault="005E70CF" w:rsidP="00D11643">
      <w:pPr>
        <w:pStyle w:val="Odstavecseseznamem"/>
        <w:numPr>
          <w:ilvl w:val="0"/>
          <w:numId w:val="42"/>
        </w:numPr>
        <w:spacing w:before="120" w:after="120"/>
        <w:ind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množství výměr jednotek soupisu prací</w:t>
      </w:r>
      <w:r w:rsidR="00F511C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odpovídá změně</w:t>
      </w:r>
      <w:r w:rsidR="00374B67">
        <w:rPr>
          <w:rFonts w:ascii="Arial" w:hAnsi="Arial" w:cs="Arial"/>
          <w:i/>
          <w:sz w:val="20"/>
          <w:szCs w:val="20"/>
        </w:rPr>
        <w:t>.</w:t>
      </w:r>
    </w:p>
    <w:p w14:paraId="65C7B349" w14:textId="77777777" w:rsidR="003B740E" w:rsidRPr="00A95852" w:rsidRDefault="00EC43B6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 w:rsidRPr="00EB70D3">
        <w:rPr>
          <w:rFonts w:ascii="Arial" w:hAnsi="Arial" w:cs="Arial"/>
          <w:b/>
          <w:i/>
          <w:sz w:val="20"/>
          <w:szCs w:val="20"/>
        </w:rPr>
        <w:t>Návrh dalšího postupu</w:t>
      </w:r>
      <w:r w:rsidR="00A95852">
        <w:rPr>
          <w:rFonts w:ascii="Arial" w:hAnsi="Arial" w:cs="Arial"/>
          <w:b/>
          <w:i/>
          <w:sz w:val="20"/>
          <w:szCs w:val="20"/>
        </w:rPr>
        <w:t xml:space="preserve"> </w:t>
      </w:r>
      <w:r w:rsidR="00A95852">
        <w:rPr>
          <w:rFonts w:ascii="Arial" w:hAnsi="Arial" w:cs="Arial"/>
          <w:i/>
          <w:sz w:val="20"/>
          <w:szCs w:val="20"/>
        </w:rPr>
        <w:t xml:space="preserve">(popis úkonů vyvolaných změnou) </w:t>
      </w:r>
      <w:proofErr w:type="spellStart"/>
      <w:r w:rsidR="00A95852">
        <w:rPr>
          <w:rFonts w:ascii="Arial" w:hAnsi="Arial" w:cs="Arial"/>
          <w:i/>
          <w:sz w:val="20"/>
          <w:szCs w:val="20"/>
        </w:rPr>
        <w:t>např</w:t>
      </w:r>
      <w:proofErr w:type="spellEnd"/>
      <w:r w:rsidR="00A95852">
        <w:rPr>
          <w:rFonts w:ascii="Arial" w:hAnsi="Arial" w:cs="Arial"/>
          <w:i/>
          <w:sz w:val="20"/>
          <w:szCs w:val="20"/>
        </w:rPr>
        <w:t>:</w:t>
      </w:r>
    </w:p>
    <w:p w14:paraId="629BF1D9" w14:textId="7DAE3072" w:rsidR="00A95852" w:rsidRPr="00FE4A82" w:rsidRDefault="00EA4BD4" w:rsidP="00FE4A82">
      <w:pPr>
        <w:pStyle w:val="Odstavecseseznamem"/>
        <w:spacing w:before="120" w:after="120"/>
        <w:ind w:left="114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Tato ú</w:t>
      </w:r>
      <w:r w:rsidR="00A95852" w:rsidRPr="00D11643">
        <w:rPr>
          <w:rFonts w:ascii="Arial" w:hAnsi="Arial" w:cs="Arial"/>
          <w:i/>
          <w:sz w:val="20"/>
          <w:szCs w:val="20"/>
        </w:rPr>
        <w:t xml:space="preserve">prava </w:t>
      </w:r>
      <w:r>
        <w:rPr>
          <w:rFonts w:ascii="Arial" w:hAnsi="Arial" w:cs="Arial"/>
          <w:i/>
          <w:sz w:val="20"/>
          <w:szCs w:val="20"/>
        </w:rPr>
        <w:t xml:space="preserve">bude mít v době provádění určitý vliv na </w:t>
      </w:r>
      <w:r w:rsidR="00A95852" w:rsidRPr="00D11643">
        <w:rPr>
          <w:rFonts w:ascii="Arial" w:hAnsi="Arial" w:cs="Arial"/>
          <w:i/>
          <w:sz w:val="20"/>
          <w:szCs w:val="20"/>
        </w:rPr>
        <w:t>harmonogram stavby</w:t>
      </w:r>
      <w:r>
        <w:rPr>
          <w:rFonts w:ascii="Arial" w:hAnsi="Arial" w:cs="Arial"/>
          <w:i/>
          <w:sz w:val="20"/>
          <w:szCs w:val="20"/>
        </w:rPr>
        <w:t>, ale</w:t>
      </w:r>
      <w:r w:rsidR="00FE4A8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nemá vliv na konečný termín dokončení stavby</w:t>
      </w:r>
      <w:r w:rsidR="00374B67">
        <w:rPr>
          <w:rFonts w:ascii="Arial" w:hAnsi="Arial" w:cs="Arial"/>
          <w:i/>
          <w:sz w:val="20"/>
          <w:szCs w:val="20"/>
        </w:rPr>
        <w:t>.</w:t>
      </w:r>
    </w:p>
    <w:p w14:paraId="1399FF4E" w14:textId="77777777" w:rsidR="00EA4BD4" w:rsidRPr="00D11643" w:rsidRDefault="00566B82" w:rsidP="00C40E12">
      <w:pPr>
        <w:pStyle w:val="Odstavecseseznamem"/>
        <w:numPr>
          <w:ilvl w:val="0"/>
          <w:numId w:val="43"/>
        </w:numPr>
        <w:spacing w:before="120" w:after="360"/>
        <w:ind w:left="1145" w:right="119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Tyto práce musí být schváleny formou dodatku smlouvy o dílo</w:t>
      </w:r>
      <w:r w:rsidR="00374B67">
        <w:rPr>
          <w:rFonts w:ascii="Arial" w:hAnsi="Arial" w:cs="Arial"/>
          <w:i/>
          <w:sz w:val="20"/>
          <w:szCs w:val="20"/>
        </w:rPr>
        <w:t>.</w:t>
      </w:r>
    </w:p>
    <w:p w14:paraId="15E41547" w14:textId="77777777" w:rsidR="00AA64E1" w:rsidRDefault="00A95852" w:rsidP="00592797">
      <w:pPr>
        <w:spacing w:before="120" w:after="120"/>
        <w:ind w:left="426" w:right="119"/>
        <w:jc w:val="both"/>
        <w:rPr>
          <w:rFonts w:ascii="Arial" w:hAnsi="Arial" w:cs="Arial"/>
          <w:b/>
          <w:i/>
          <w:sz w:val="20"/>
          <w:szCs w:val="20"/>
        </w:rPr>
      </w:pPr>
      <w:r w:rsidRPr="00A95852">
        <w:rPr>
          <w:rFonts w:ascii="Arial" w:hAnsi="Arial" w:cs="Arial"/>
          <w:b/>
          <w:i/>
          <w:sz w:val="20"/>
          <w:szCs w:val="20"/>
        </w:rPr>
        <w:t>D</w:t>
      </w:r>
      <w:r w:rsidR="00A379CD" w:rsidRPr="00A95852">
        <w:rPr>
          <w:rFonts w:ascii="Arial" w:hAnsi="Arial" w:cs="Arial"/>
          <w:b/>
          <w:i/>
          <w:sz w:val="20"/>
          <w:szCs w:val="20"/>
        </w:rPr>
        <w:t>oporučení</w:t>
      </w:r>
      <w:r w:rsidR="003B740E" w:rsidRPr="00A9585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A10F246" w14:textId="6CC3FCA5" w:rsidR="00A379CD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TDS doporučuje ZL č. </w:t>
      </w:r>
      <w:r w:rsidR="00332D0B">
        <w:rPr>
          <w:rFonts w:ascii="Arial" w:hAnsi="Arial" w:cs="Arial"/>
          <w:i/>
          <w:sz w:val="20"/>
          <w:szCs w:val="20"/>
        </w:rPr>
        <w:t>0</w:t>
      </w:r>
      <w:r w:rsidR="00FE4A82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schválit.</w:t>
      </w:r>
    </w:p>
    <w:p w14:paraId="272B4B16" w14:textId="77777777" w:rsidR="00AA64E1" w:rsidRDefault="00AA64E1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7F7DECB9" w14:textId="4EB26930" w:rsidR="00CB0D73" w:rsidRDefault="00566B82" w:rsidP="00535CBA">
      <w:pPr>
        <w:spacing w:before="120" w:after="240"/>
        <w:ind w:left="425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Tyto práce jsou vyhrazenou změnou </w:t>
      </w:r>
      <w:r w:rsidR="00DB742D" w:rsidRPr="00DB742D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100</w:t>
      </w:r>
      <w:r w:rsidR="00DB742D" w:rsidRPr="00DB742D">
        <w:rPr>
          <w:rFonts w:ascii="Arial" w:hAnsi="Arial" w:cs="Arial"/>
          <w:sz w:val="20"/>
          <w:szCs w:val="20"/>
        </w:rPr>
        <w:t xml:space="preserve"> zákon číslo 134/2016 Sb. o zadávání veřejných zakázek</w:t>
      </w:r>
      <w:r w:rsidR="004F250B">
        <w:rPr>
          <w:rFonts w:ascii="Arial" w:hAnsi="Arial" w:cs="Arial"/>
          <w:sz w:val="20"/>
          <w:szCs w:val="20"/>
        </w:rPr>
        <w:t>.</w:t>
      </w:r>
    </w:p>
    <w:p w14:paraId="1CEF7483" w14:textId="77777777"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lastRenderedPageBreak/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2932A7F" w14:textId="75DA334A" w:rsidR="00975F2B" w:rsidRDefault="00F65561" w:rsidP="00C40E12">
      <w:pPr>
        <w:pStyle w:val="Zkladntext"/>
        <w:tabs>
          <w:tab w:val="center" w:pos="7088"/>
        </w:tabs>
        <w:ind w:firstLine="6"/>
      </w:pPr>
      <w:r w:rsidRPr="00C4332E">
        <w:rPr>
          <w:rFonts w:ascii="Arial" w:hAnsi="Arial" w:cs="Arial"/>
          <w:sz w:val="22"/>
          <w:szCs w:val="22"/>
        </w:rPr>
        <w:tab/>
      </w:r>
      <w:r w:rsidRPr="00AA64E1">
        <w:rPr>
          <w:rFonts w:ascii="Arial" w:hAnsi="Arial" w:cs="Arial"/>
          <w:sz w:val="20"/>
          <w:szCs w:val="20"/>
        </w:rPr>
        <w:t>(jméno</w:t>
      </w:r>
      <w:r w:rsidR="00AA64E1">
        <w:rPr>
          <w:rFonts w:ascii="Arial" w:hAnsi="Arial" w:cs="Arial"/>
          <w:sz w:val="20"/>
          <w:szCs w:val="20"/>
        </w:rPr>
        <w:t>, podpis</w:t>
      </w:r>
      <w:r w:rsidRPr="00AA64E1">
        <w:rPr>
          <w:rFonts w:ascii="Arial" w:hAnsi="Arial" w:cs="Arial"/>
          <w:sz w:val="20"/>
          <w:szCs w:val="20"/>
        </w:rPr>
        <w:t>)</w:t>
      </w:r>
    </w:p>
    <w:p w14:paraId="72D2361B" w14:textId="1928F341" w:rsidR="00592797" w:rsidRPr="00D11643" w:rsidRDefault="00D11643" w:rsidP="00D11643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S</w:t>
      </w:r>
      <w:r w:rsidR="00592797" w:rsidRPr="00D11643">
        <w:rPr>
          <w:rFonts w:ascii="Arial" w:hAnsi="Arial" w:cs="Arial"/>
          <w:b/>
          <w:sz w:val="22"/>
          <w:u w:val="single"/>
        </w:rPr>
        <w:t xml:space="preserve">tanovisko </w:t>
      </w:r>
      <w:r>
        <w:rPr>
          <w:rFonts w:ascii="Arial" w:hAnsi="Arial" w:cs="Arial"/>
          <w:b/>
          <w:sz w:val="22"/>
          <w:u w:val="single"/>
        </w:rPr>
        <w:t xml:space="preserve">autorského dozoru </w:t>
      </w:r>
      <w:r w:rsidR="00AA64E1" w:rsidRPr="00D11643">
        <w:rPr>
          <w:rFonts w:ascii="Arial" w:hAnsi="Arial" w:cs="Arial"/>
          <w:b/>
          <w:sz w:val="22"/>
          <w:u w:val="single"/>
        </w:rPr>
        <w:t>(</w:t>
      </w:r>
      <w:r w:rsidR="00592797" w:rsidRPr="00D11643">
        <w:rPr>
          <w:rFonts w:ascii="Arial" w:hAnsi="Arial" w:cs="Arial"/>
          <w:b/>
          <w:sz w:val="22"/>
          <w:u w:val="single"/>
        </w:rPr>
        <w:t>AD</w:t>
      </w:r>
      <w:r w:rsidR="00AA64E1" w:rsidRPr="00D11643">
        <w:rPr>
          <w:rFonts w:ascii="Arial" w:hAnsi="Arial" w:cs="Arial"/>
          <w:b/>
          <w:sz w:val="22"/>
          <w:u w:val="single"/>
        </w:rPr>
        <w:t>)</w:t>
      </w:r>
    </w:p>
    <w:p w14:paraId="0572A033" w14:textId="04B320EA" w:rsidR="00F27F1B" w:rsidRDefault="00FB215C" w:rsidP="00FB215C">
      <w:pPr>
        <w:spacing w:before="240" w:after="120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Jedná se o dodatečný požadavek, který v době zpracování projektové dokumentace nebyl zná</w:t>
      </w:r>
      <w:r w:rsidR="00374B67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 xml:space="preserve">. Z technického hlediska je možné uvedené práce realizovat v koordinaci s navrženým technickým řešení. Je nutné </w:t>
      </w:r>
      <w:proofErr w:type="spellStart"/>
      <w:r>
        <w:rPr>
          <w:rFonts w:ascii="Arial" w:hAnsi="Arial" w:cs="Arial"/>
          <w:i/>
          <w:sz w:val="20"/>
          <w:szCs w:val="20"/>
        </w:rPr>
        <w:t>dopřesnit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provázání navržené elektroinstalace s výstavbou FVE</w:t>
      </w:r>
      <w:r w:rsidR="004F250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 Z pohledu GP (AD) je realizace</w:t>
      </w:r>
      <w:r w:rsidR="004F250B">
        <w:rPr>
          <w:rFonts w:ascii="Arial" w:hAnsi="Arial" w:cs="Arial"/>
          <w:i/>
          <w:sz w:val="20"/>
          <w:szCs w:val="20"/>
        </w:rPr>
        <w:t xml:space="preserve"> upravené</w:t>
      </w:r>
      <w:r>
        <w:rPr>
          <w:rFonts w:ascii="Arial" w:hAnsi="Arial" w:cs="Arial"/>
          <w:i/>
          <w:sz w:val="20"/>
          <w:szCs w:val="20"/>
        </w:rPr>
        <w:t xml:space="preserve"> FVE možná.</w:t>
      </w:r>
    </w:p>
    <w:p w14:paraId="197877B5" w14:textId="1BBD3BF2" w:rsidR="00F27F1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</w:t>
      </w:r>
      <w:r w:rsidR="00F27F1B">
        <w:rPr>
          <w:rFonts w:ascii="Arial" w:hAnsi="Arial" w:cs="Arial"/>
          <w:i/>
          <w:sz w:val="20"/>
          <w:szCs w:val="20"/>
        </w:rPr>
        <w:t>P (AD) doporučuje ZL</w:t>
      </w:r>
      <w:r w:rsidR="00FB215C">
        <w:rPr>
          <w:rFonts w:ascii="Arial" w:hAnsi="Arial" w:cs="Arial"/>
          <w:i/>
          <w:sz w:val="20"/>
          <w:szCs w:val="20"/>
        </w:rPr>
        <w:t xml:space="preserve"> č. 0</w:t>
      </w:r>
      <w:r w:rsidR="004F250B">
        <w:rPr>
          <w:rFonts w:ascii="Arial" w:hAnsi="Arial" w:cs="Arial"/>
          <w:i/>
          <w:sz w:val="20"/>
          <w:szCs w:val="20"/>
        </w:rPr>
        <w:t>1</w:t>
      </w:r>
      <w:r w:rsidR="00F27F1B">
        <w:rPr>
          <w:rFonts w:ascii="Arial" w:hAnsi="Arial" w:cs="Arial"/>
          <w:i/>
          <w:sz w:val="20"/>
          <w:szCs w:val="20"/>
        </w:rPr>
        <w:t xml:space="preserve"> schválit</w:t>
      </w:r>
      <w:r>
        <w:rPr>
          <w:rFonts w:ascii="Arial" w:hAnsi="Arial" w:cs="Arial"/>
          <w:i/>
          <w:sz w:val="20"/>
          <w:szCs w:val="20"/>
        </w:rPr>
        <w:t>.</w:t>
      </w:r>
    </w:p>
    <w:p w14:paraId="3D95108E" w14:textId="77777777" w:rsidR="00975F2B" w:rsidRDefault="00975F2B" w:rsidP="00592797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1AA8DB19" w14:textId="77777777" w:rsidR="00F65561" w:rsidRPr="00C4332E" w:rsidRDefault="00F65561" w:rsidP="00F65561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V ………………… dne </w:t>
      </w:r>
      <w:r w:rsidRPr="00C4332E">
        <w:rPr>
          <w:rFonts w:ascii="Arial" w:hAnsi="Arial" w:cs="Arial"/>
        </w:rPr>
        <w:t>……………………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AEA1ACF" w14:textId="77777777" w:rsidR="00F65561" w:rsidRPr="00975F2B" w:rsidRDefault="00F65561" w:rsidP="00F65561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r w:rsidRPr="00975F2B">
        <w:rPr>
          <w:rFonts w:ascii="Arial" w:hAnsi="Arial" w:cs="Arial"/>
          <w:sz w:val="20"/>
          <w:szCs w:val="20"/>
        </w:rPr>
        <w:t>(jméno</w:t>
      </w:r>
      <w:r w:rsidR="00975F2B">
        <w:rPr>
          <w:rFonts w:ascii="Arial" w:hAnsi="Arial" w:cs="Arial"/>
          <w:sz w:val="20"/>
          <w:szCs w:val="20"/>
        </w:rPr>
        <w:t>, podpis</w:t>
      </w:r>
      <w:r w:rsidRPr="00975F2B">
        <w:rPr>
          <w:rFonts w:ascii="Arial" w:hAnsi="Arial" w:cs="Arial"/>
          <w:sz w:val="20"/>
          <w:szCs w:val="20"/>
        </w:rPr>
        <w:t>)</w:t>
      </w:r>
    </w:p>
    <w:p w14:paraId="62135109" w14:textId="77777777" w:rsidR="00592797" w:rsidRPr="00B20D3D" w:rsidRDefault="00C1393B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 </w:t>
      </w:r>
      <w:r w:rsidR="00592797" w:rsidRPr="00B20D3D">
        <w:rPr>
          <w:rFonts w:ascii="Arial" w:hAnsi="Arial" w:cs="Arial"/>
          <w:b/>
          <w:sz w:val="22"/>
          <w:u w:val="single"/>
        </w:rPr>
        <w:t>Stanovisko zástupce investora</w:t>
      </w:r>
      <w:r w:rsidR="00975F2B" w:rsidRPr="00B20D3D">
        <w:rPr>
          <w:rFonts w:ascii="Arial" w:hAnsi="Arial" w:cs="Arial"/>
          <w:b/>
          <w:sz w:val="22"/>
          <w:u w:val="single"/>
        </w:rPr>
        <w:t xml:space="preserve"> (subjekt pověřený výkonem funkce investora)</w:t>
      </w:r>
    </w:p>
    <w:p w14:paraId="1A18BE4F" w14:textId="77777777" w:rsidR="00717F08" w:rsidRPr="00BC47AB" w:rsidRDefault="00717F08" w:rsidP="00F65561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BC47AB">
        <w:rPr>
          <w:rFonts w:ascii="Arial" w:hAnsi="Arial" w:cs="Arial"/>
          <w:sz w:val="20"/>
          <w:szCs w:val="20"/>
        </w:rPr>
        <w:t>Zástupce investora</w:t>
      </w:r>
      <w:r w:rsidR="001621F0">
        <w:rPr>
          <w:rFonts w:ascii="Arial" w:hAnsi="Arial" w:cs="Arial"/>
          <w:sz w:val="20"/>
          <w:szCs w:val="20"/>
        </w:rPr>
        <w:t xml:space="preserve"> </w:t>
      </w:r>
      <w:r w:rsidRPr="00BC47AB">
        <w:rPr>
          <w:rFonts w:ascii="Arial" w:hAnsi="Arial" w:cs="Arial"/>
          <w:sz w:val="20"/>
          <w:szCs w:val="20"/>
        </w:rPr>
        <w:t>souhlasí s technickým řešením změny díla.</w:t>
      </w:r>
    </w:p>
    <w:p w14:paraId="42498FBA" w14:textId="77777777" w:rsidR="00C1393B" w:rsidRPr="00BC47AB" w:rsidRDefault="00C1393B" w:rsidP="00C1393B">
      <w:pPr>
        <w:spacing w:before="120" w:after="120"/>
        <w:ind w:left="426" w:right="119"/>
        <w:jc w:val="both"/>
        <w:rPr>
          <w:rFonts w:ascii="Arial" w:hAnsi="Arial" w:cs="Arial"/>
          <w:sz w:val="20"/>
          <w:szCs w:val="20"/>
        </w:rPr>
      </w:pPr>
      <w:r w:rsidRPr="00BC47AB">
        <w:rPr>
          <w:rFonts w:ascii="Arial" w:hAnsi="Arial" w:cs="Arial"/>
          <w:sz w:val="20"/>
          <w:szCs w:val="20"/>
        </w:rPr>
        <w:t>Cenové navýšení díla (vícepráce) lze uhradit až po jejich schválení</w:t>
      </w:r>
      <w:r w:rsidR="001621F0">
        <w:rPr>
          <w:rFonts w:ascii="Arial" w:hAnsi="Arial" w:cs="Arial"/>
          <w:sz w:val="20"/>
          <w:szCs w:val="20"/>
        </w:rPr>
        <w:t xml:space="preserve"> v Radě Zlínského kraje</w:t>
      </w:r>
      <w:r w:rsidRPr="00BC47AB">
        <w:rPr>
          <w:rFonts w:ascii="Arial" w:hAnsi="Arial" w:cs="Arial"/>
          <w:sz w:val="20"/>
          <w:szCs w:val="20"/>
        </w:rPr>
        <w:t>.</w:t>
      </w:r>
    </w:p>
    <w:p w14:paraId="1B1BA0CC" w14:textId="77777777" w:rsidR="00460B4F" w:rsidRDefault="00460B4F" w:rsidP="00C1393B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p w14:paraId="0DF47DDE" w14:textId="77777777" w:rsidR="00460B4F" w:rsidRDefault="00460B4F" w:rsidP="00C1393B">
      <w:pPr>
        <w:spacing w:before="120" w:after="120"/>
        <w:ind w:left="426" w:right="119"/>
        <w:jc w:val="both"/>
        <w:rPr>
          <w:rFonts w:ascii="Arial" w:hAnsi="Arial" w:cs="Arial"/>
          <w:i/>
          <w:sz w:val="20"/>
          <w:szCs w:val="20"/>
        </w:rPr>
      </w:pPr>
    </w:p>
    <w:bookmarkEnd w:id="0"/>
    <w:bookmarkEnd w:id="1"/>
    <w:p w14:paraId="778D5342" w14:textId="77777777" w:rsidR="00090244" w:rsidRPr="00C4332E" w:rsidRDefault="00090244" w:rsidP="00090244">
      <w:pPr>
        <w:pStyle w:val="Zkladntext"/>
        <w:tabs>
          <w:tab w:val="center" w:pos="7088"/>
        </w:tabs>
        <w:ind w:left="426" w:firstLine="1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>V</w:t>
      </w:r>
      <w:r w:rsidR="00460B4F">
        <w:rPr>
          <w:rFonts w:ascii="Arial" w:hAnsi="Arial" w:cs="Arial"/>
          <w:sz w:val="20"/>
          <w:szCs w:val="20"/>
        </w:rPr>
        <w:t xml:space="preserve">e Zlíně </w:t>
      </w:r>
      <w:r w:rsidRPr="00C4332E">
        <w:rPr>
          <w:rFonts w:ascii="Arial" w:hAnsi="Arial" w:cs="Arial"/>
          <w:sz w:val="20"/>
          <w:szCs w:val="20"/>
        </w:rPr>
        <w:t>dne</w:t>
      </w:r>
      <w:r w:rsidR="00460B4F">
        <w:rPr>
          <w:rFonts w:ascii="Arial" w:hAnsi="Arial" w:cs="Arial"/>
          <w:sz w:val="20"/>
          <w:szCs w:val="20"/>
        </w:rPr>
        <w:t>:</w:t>
      </w:r>
      <w:r w:rsidRPr="00C4332E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03C0123A" w14:textId="02C04935" w:rsidR="00090244" w:rsidRPr="004C7A73" w:rsidRDefault="00090244" w:rsidP="00090244">
      <w:pPr>
        <w:pStyle w:val="Zkladntext"/>
        <w:tabs>
          <w:tab w:val="center" w:pos="7088"/>
        </w:tabs>
        <w:ind w:firstLine="6"/>
        <w:rPr>
          <w:rFonts w:ascii="Arial" w:hAnsi="Arial" w:cs="Arial"/>
          <w:sz w:val="22"/>
          <w:szCs w:val="22"/>
        </w:rPr>
      </w:pPr>
      <w:r w:rsidRPr="00C4332E">
        <w:rPr>
          <w:rFonts w:ascii="Arial" w:hAnsi="Arial" w:cs="Arial"/>
          <w:sz w:val="22"/>
          <w:szCs w:val="22"/>
        </w:rPr>
        <w:tab/>
      </w:r>
      <w:proofErr w:type="spellStart"/>
      <w:r w:rsidR="00556EFC">
        <w:rPr>
          <w:rFonts w:ascii="Arial" w:hAnsi="Arial" w:cs="Arial"/>
          <w:sz w:val="20"/>
          <w:szCs w:val="20"/>
        </w:rPr>
        <w:t>xxxxxxx</w:t>
      </w:r>
      <w:proofErr w:type="spellEnd"/>
    </w:p>
    <w:p w14:paraId="7A87E94C" w14:textId="77777777" w:rsidR="00D741E4" w:rsidRPr="00D741E4" w:rsidRDefault="00D741E4" w:rsidP="00D741E4">
      <w:pPr>
        <w:pStyle w:val="Zkladntext"/>
        <w:tabs>
          <w:tab w:val="left" w:pos="1843"/>
          <w:tab w:val="left" w:pos="4678"/>
        </w:tabs>
        <w:rPr>
          <w:rFonts w:ascii="Arial" w:hAnsi="Arial" w:cs="Arial"/>
          <w:sz w:val="20"/>
          <w:szCs w:val="20"/>
        </w:rPr>
      </w:pPr>
    </w:p>
    <w:p w14:paraId="4B0E0B95" w14:textId="77777777" w:rsidR="003D4ED3" w:rsidRPr="00B20D3D" w:rsidRDefault="003D4ED3" w:rsidP="00B20D3D">
      <w:pPr>
        <w:pStyle w:val="Zkladntext"/>
        <w:numPr>
          <w:ilvl w:val="0"/>
          <w:numId w:val="41"/>
        </w:numPr>
        <w:tabs>
          <w:tab w:val="left" w:pos="3119"/>
        </w:tabs>
        <w:spacing w:before="360"/>
        <w:ind w:left="425" w:hanging="425"/>
        <w:rPr>
          <w:rFonts w:ascii="Arial" w:hAnsi="Arial" w:cs="Arial"/>
          <w:b/>
          <w:sz w:val="22"/>
          <w:u w:val="single"/>
        </w:rPr>
      </w:pPr>
      <w:r w:rsidRPr="00B20D3D">
        <w:rPr>
          <w:rFonts w:ascii="Arial" w:hAnsi="Arial" w:cs="Arial"/>
          <w:b/>
          <w:sz w:val="22"/>
          <w:u w:val="single"/>
        </w:rPr>
        <w:t>Přílohy ke změnovému listu:</w:t>
      </w:r>
      <w:r w:rsidR="004C7A73" w:rsidRPr="00B20D3D">
        <w:rPr>
          <w:rFonts w:ascii="Arial" w:hAnsi="Arial" w:cs="Arial"/>
          <w:b/>
          <w:sz w:val="22"/>
          <w:u w:val="single"/>
        </w:rPr>
        <w:t xml:space="preserve"> </w:t>
      </w:r>
    </w:p>
    <w:p w14:paraId="74DF4072" w14:textId="77777777" w:rsidR="003D4ED3" w:rsidRPr="00C4332E" w:rsidRDefault="003D4ED3" w:rsidP="00073F0D">
      <w:pPr>
        <w:pStyle w:val="Zkladntext"/>
        <w:rPr>
          <w:rFonts w:ascii="Arial" w:hAnsi="Arial" w:cs="Arial"/>
          <w:sz w:val="20"/>
          <w:szCs w:val="20"/>
        </w:rPr>
      </w:pPr>
    </w:p>
    <w:p w14:paraId="33B85624" w14:textId="77777777" w:rsidR="001D11DA" w:rsidRPr="00C4332E" w:rsidRDefault="00AA6D14" w:rsidP="00B20D3D">
      <w:pPr>
        <w:pStyle w:val="Zkladntext"/>
        <w:tabs>
          <w:tab w:val="left" w:pos="1843"/>
          <w:tab w:val="left" w:pos="4678"/>
        </w:tabs>
        <w:ind w:left="425"/>
        <w:rPr>
          <w:rFonts w:ascii="Arial" w:hAnsi="Arial" w:cs="Arial"/>
          <w:sz w:val="20"/>
          <w:szCs w:val="20"/>
        </w:rPr>
      </w:pPr>
      <w:r w:rsidRPr="00C4332E">
        <w:rPr>
          <w:rFonts w:ascii="Arial" w:hAnsi="Arial" w:cs="Arial"/>
          <w:sz w:val="20"/>
          <w:szCs w:val="20"/>
        </w:rPr>
        <w:t xml:space="preserve">Příloha č. </w:t>
      </w:r>
      <w:r w:rsidR="00CB0D73">
        <w:rPr>
          <w:rFonts w:ascii="Arial" w:hAnsi="Arial" w:cs="Arial"/>
          <w:sz w:val="20"/>
          <w:szCs w:val="20"/>
        </w:rPr>
        <w:t>1</w:t>
      </w:r>
      <w:r w:rsidR="007C14D1">
        <w:rPr>
          <w:rFonts w:ascii="Arial" w:hAnsi="Arial" w:cs="Arial"/>
          <w:sz w:val="20"/>
          <w:szCs w:val="20"/>
        </w:rPr>
        <w:tab/>
      </w:r>
      <w:r w:rsidR="00CB0D73">
        <w:rPr>
          <w:rFonts w:ascii="Arial" w:hAnsi="Arial" w:cs="Arial"/>
          <w:sz w:val="20"/>
          <w:szCs w:val="20"/>
        </w:rPr>
        <w:t xml:space="preserve">Oceněný soupis prací </w:t>
      </w:r>
    </w:p>
    <w:p w14:paraId="41CD7F51" w14:textId="77777777" w:rsidR="00CB6A80" w:rsidRPr="004C7A73" w:rsidRDefault="00CB6A80" w:rsidP="00BC47AB">
      <w:pPr>
        <w:tabs>
          <w:tab w:val="left" w:pos="1418"/>
          <w:tab w:val="left" w:pos="1843"/>
        </w:tabs>
        <w:ind w:left="425"/>
        <w:rPr>
          <w:rFonts w:ascii="Arial" w:hAnsi="Arial" w:cs="Arial"/>
          <w:i/>
          <w:sz w:val="20"/>
          <w:szCs w:val="20"/>
        </w:rPr>
      </w:pPr>
    </w:p>
    <w:sectPr w:rsidR="00CB6A80" w:rsidRPr="004C7A73" w:rsidSect="008D354C">
      <w:headerReference w:type="default" r:id="rId10"/>
      <w:footerReference w:type="default" r:id="rId11"/>
      <w:headerReference w:type="first" r:id="rId12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D7588" w14:textId="77777777" w:rsidR="00E23527" w:rsidRDefault="00E23527">
      <w:r>
        <w:separator/>
      </w:r>
    </w:p>
  </w:endnote>
  <w:endnote w:type="continuationSeparator" w:id="0">
    <w:p w14:paraId="12BCE9D5" w14:textId="77777777" w:rsidR="00E23527" w:rsidRDefault="00E2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F82D" w14:textId="77777777" w:rsidR="004F766C" w:rsidRDefault="004F766C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20"/>
      </w:rPr>
      <w:t xml:space="preserve">Změnový list je vyhotoven ve 3 originálních výtiscích. Jeden výtisk založen u zhotovitele, dva výtisky u </w:t>
    </w:r>
    <w:r w:rsidR="0062472A">
      <w:rPr>
        <w:rFonts w:ascii="Arial" w:hAnsi="Arial" w:cs="Arial"/>
        <w:i/>
        <w:sz w:val="20"/>
      </w:rPr>
      <w:t>objednatele</w:t>
    </w:r>
    <w:r>
      <w:rPr>
        <w:rFonts w:ascii="Arial" w:hAnsi="Arial" w:cs="Arial"/>
        <w:i/>
        <w:sz w:val="20"/>
      </w:rPr>
      <w:t>. Kopie založena u TDS</w:t>
    </w:r>
    <w:r w:rsidR="0062472A">
      <w:rPr>
        <w:rFonts w:ascii="Arial" w:hAnsi="Arial" w:cs="Arial"/>
        <w:i/>
        <w:sz w:val="20"/>
      </w:rPr>
      <w:t xml:space="preserve"> a odboru investic KÚZK</w:t>
    </w:r>
    <w:r>
      <w:rPr>
        <w:rFonts w:ascii="Arial" w:hAnsi="Arial" w:cs="Arial"/>
        <w:i/>
        <w:sz w:val="20"/>
      </w:rPr>
      <w:t>.</w:t>
    </w:r>
  </w:p>
  <w:p w14:paraId="481DBF8C" w14:textId="6C68A054" w:rsidR="004F766C" w:rsidRDefault="004F766C">
    <w:pPr>
      <w:pStyle w:val="Zpat"/>
      <w:jc w:val="center"/>
      <w:rPr>
        <w:rStyle w:val="slostrnky"/>
        <w:rFonts w:ascii="Arial" w:hAnsi="Arial" w:cs="Arial"/>
        <w:sz w:val="16"/>
      </w:rPr>
    </w:pPr>
    <w:proofErr w:type="spellStart"/>
    <w:r>
      <w:rPr>
        <w:rFonts w:ascii="Arial" w:hAnsi="Arial" w:cs="Arial"/>
        <w:i/>
        <w:sz w:val="18"/>
      </w:rPr>
      <w:t>Str</w:t>
    </w:r>
    <w:proofErr w:type="spellEnd"/>
    <w:r>
      <w:rPr>
        <w:rFonts w:ascii="Arial" w:hAnsi="Arial" w:cs="Arial"/>
        <w:i/>
        <w:sz w:val="18"/>
      </w:rPr>
      <w:t>:</w:t>
    </w:r>
    <w:r>
      <w:rPr>
        <w:rFonts w:ascii="Arial" w:hAnsi="Arial" w:cs="Arial"/>
      </w:rPr>
      <w:t xml:space="preserve"> 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PAGE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556EFC">
      <w:rPr>
        <w:rStyle w:val="slostrnky"/>
        <w:rFonts w:ascii="Arial" w:hAnsi="Arial" w:cs="Arial"/>
        <w:noProof/>
        <w:sz w:val="18"/>
        <w:szCs w:val="18"/>
      </w:rPr>
      <w:t>2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  <w:r w:rsidRPr="008D513C">
      <w:rPr>
        <w:rStyle w:val="slostrnky"/>
        <w:rFonts w:ascii="Arial" w:hAnsi="Arial" w:cs="Arial"/>
        <w:sz w:val="18"/>
        <w:szCs w:val="18"/>
      </w:rPr>
      <w:t>/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begin"/>
    </w:r>
    <w:r w:rsidRPr="008D513C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separate"/>
    </w:r>
    <w:r w:rsidR="00556EFC">
      <w:rPr>
        <w:rStyle w:val="slostrnky"/>
        <w:rFonts w:ascii="Arial" w:hAnsi="Arial" w:cs="Arial"/>
        <w:noProof/>
        <w:sz w:val="18"/>
        <w:szCs w:val="18"/>
      </w:rPr>
      <w:t>3</w:t>
    </w:r>
    <w:r w:rsidR="001648F1" w:rsidRPr="008D513C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2D02D" w14:textId="77777777" w:rsidR="00E23527" w:rsidRDefault="00E23527">
      <w:r>
        <w:separator/>
      </w:r>
    </w:p>
  </w:footnote>
  <w:footnote w:type="continuationSeparator" w:id="0">
    <w:p w14:paraId="1DD86D2A" w14:textId="77777777" w:rsidR="00E23527" w:rsidRDefault="00E23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20947" w14:textId="77777777" w:rsidR="004F766C" w:rsidRPr="00FF29F3" w:rsidRDefault="004F766C" w:rsidP="00271E3B">
    <w:pPr>
      <w:tabs>
        <w:tab w:val="left" w:pos="1276"/>
      </w:tabs>
      <w:ind w:left="1276" w:right="-2" w:hanging="1276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Název akce:</w:t>
    </w:r>
    <w:r w:rsidR="00B97450" w:rsidRPr="00B97450">
      <w:rPr>
        <w:rFonts w:ascii="Calibri" w:hAnsi="Calibri" w:cs="Arial"/>
        <w:b/>
      </w:rPr>
      <w:t xml:space="preserve"> </w:t>
    </w:r>
    <w:r w:rsidR="00B97450" w:rsidRPr="00B97450">
      <w:rPr>
        <w:rFonts w:ascii="Arial" w:hAnsi="Arial" w:cs="Arial"/>
        <w:b/>
        <w:i/>
        <w:sz w:val="18"/>
        <w:szCs w:val="18"/>
      </w:rPr>
      <w:t>„</w:t>
    </w:r>
    <w:r w:rsidR="00271E3B" w:rsidRPr="00DD04A4">
      <w:rPr>
        <w:rFonts w:ascii="Arial" w:hAnsi="Arial" w:cs="Arial"/>
        <w:b/>
        <w:i/>
        <w:sz w:val="22"/>
        <w:szCs w:val="22"/>
      </w:rPr>
      <w:t>Uherskohradišťská nemocnice a.s. – Rekonstrukce objektu 14</w:t>
    </w:r>
    <w:r w:rsidR="00B97450" w:rsidRPr="00B97450">
      <w:rPr>
        <w:rFonts w:ascii="Arial" w:hAnsi="Arial" w:cs="Arial"/>
        <w:b/>
        <w:i/>
        <w:sz w:val="18"/>
        <w:szCs w:val="18"/>
      </w:rPr>
      <w:t>“</w:t>
    </w:r>
  </w:p>
  <w:p w14:paraId="3D1AA1AA" w14:textId="77777777" w:rsidR="004F766C" w:rsidRDefault="00073F0D">
    <w:pPr>
      <w:pStyle w:val="Zhlav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BEE543" wp14:editId="2E6E1C99">
              <wp:simplePos x="0" y="0"/>
              <wp:positionH relativeFrom="column">
                <wp:posOffset>-47625</wp:posOffset>
              </wp:positionH>
              <wp:positionV relativeFrom="paragraph">
                <wp:posOffset>59690</wp:posOffset>
              </wp:positionV>
              <wp:extent cx="5829300" cy="0"/>
              <wp:effectExtent l="9525" t="12065" r="9525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3F8D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7pt" to="455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1E26" w14:textId="6CFEC814"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9D97E6C"/>
    <w:multiLevelType w:val="hybridMultilevel"/>
    <w:tmpl w:val="FF5C3030"/>
    <w:lvl w:ilvl="0" w:tplc="D774FA5A">
      <w:start w:val="3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2C7700F6"/>
    <w:multiLevelType w:val="multilevel"/>
    <w:tmpl w:val="302EE11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B738AF"/>
    <w:multiLevelType w:val="multilevel"/>
    <w:tmpl w:val="D4845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  <w:b w:val="0"/>
        <w:i w:val="0"/>
        <w:strike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19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7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76A6920"/>
    <w:multiLevelType w:val="multilevel"/>
    <w:tmpl w:val="7AAEC6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4"/>
  </w:num>
  <w:num w:numId="6">
    <w:abstractNumId w:val="42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1"/>
  </w:num>
  <w:num w:numId="12">
    <w:abstractNumId w:val="15"/>
  </w:num>
  <w:num w:numId="13">
    <w:abstractNumId w:val="37"/>
  </w:num>
  <w:num w:numId="14">
    <w:abstractNumId w:val="24"/>
  </w:num>
  <w:num w:numId="15">
    <w:abstractNumId w:val="32"/>
  </w:num>
  <w:num w:numId="16">
    <w:abstractNumId w:val="33"/>
  </w:num>
  <w:num w:numId="17">
    <w:abstractNumId w:val="30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6"/>
  </w:num>
  <w:num w:numId="29">
    <w:abstractNumId w:val="14"/>
  </w:num>
  <w:num w:numId="30">
    <w:abstractNumId w:val="23"/>
  </w:num>
  <w:num w:numId="31">
    <w:abstractNumId w:val="38"/>
  </w:num>
  <w:num w:numId="32">
    <w:abstractNumId w:val="13"/>
  </w:num>
  <w:num w:numId="33">
    <w:abstractNumId w:val="20"/>
  </w:num>
  <w:num w:numId="34">
    <w:abstractNumId w:val="36"/>
  </w:num>
  <w:num w:numId="35">
    <w:abstractNumId w:val="34"/>
  </w:num>
  <w:num w:numId="36">
    <w:abstractNumId w:val="43"/>
  </w:num>
  <w:num w:numId="37">
    <w:abstractNumId w:val="11"/>
  </w:num>
  <w:num w:numId="38">
    <w:abstractNumId w:val="0"/>
  </w:num>
  <w:num w:numId="39">
    <w:abstractNumId w:val="35"/>
  </w:num>
  <w:num w:numId="40">
    <w:abstractNumId w:val="41"/>
  </w:num>
  <w:num w:numId="41">
    <w:abstractNumId w:val="28"/>
  </w:num>
  <w:num w:numId="42">
    <w:abstractNumId w:val="29"/>
  </w:num>
  <w:num w:numId="43">
    <w:abstractNumId w:val="39"/>
  </w:num>
  <w:num w:numId="44">
    <w:abstractNumId w:val="40"/>
  </w:num>
  <w:num w:numId="45">
    <w:abstractNumId w:val="22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3"/>
    <w:rsid w:val="00003BE5"/>
    <w:rsid w:val="00005ABE"/>
    <w:rsid w:val="00005E02"/>
    <w:rsid w:val="00006F5A"/>
    <w:rsid w:val="000233BC"/>
    <w:rsid w:val="00026D32"/>
    <w:rsid w:val="00047A7D"/>
    <w:rsid w:val="00047ACB"/>
    <w:rsid w:val="00052EA3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C278A"/>
    <w:rsid w:val="000C2B16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0540"/>
    <w:rsid w:val="001621F0"/>
    <w:rsid w:val="001648F1"/>
    <w:rsid w:val="0018025A"/>
    <w:rsid w:val="001839FD"/>
    <w:rsid w:val="001A1804"/>
    <w:rsid w:val="001A363A"/>
    <w:rsid w:val="001A548B"/>
    <w:rsid w:val="001D11DA"/>
    <w:rsid w:val="001D2EF6"/>
    <w:rsid w:val="001F49CE"/>
    <w:rsid w:val="002137D5"/>
    <w:rsid w:val="00223205"/>
    <w:rsid w:val="00234401"/>
    <w:rsid w:val="00237791"/>
    <w:rsid w:val="002451D9"/>
    <w:rsid w:val="00255C1C"/>
    <w:rsid w:val="00262166"/>
    <w:rsid w:val="0026465B"/>
    <w:rsid w:val="00271E3B"/>
    <w:rsid w:val="00275690"/>
    <w:rsid w:val="002835B5"/>
    <w:rsid w:val="00285586"/>
    <w:rsid w:val="00295ADC"/>
    <w:rsid w:val="00297A89"/>
    <w:rsid w:val="002A0C7F"/>
    <w:rsid w:val="002A3B01"/>
    <w:rsid w:val="002A54E6"/>
    <w:rsid w:val="002C0E16"/>
    <w:rsid w:val="002C225A"/>
    <w:rsid w:val="002D124D"/>
    <w:rsid w:val="002F592E"/>
    <w:rsid w:val="00302445"/>
    <w:rsid w:val="00317346"/>
    <w:rsid w:val="003304EF"/>
    <w:rsid w:val="00332476"/>
    <w:rsid w:val="00332D0B"/>
    <w:rsid w:val="00341209"/>
    <w:rsid w:val="00361C30"/>
    <w:rsid w:val="0037235A"/>
    <w:rsid w:val="003740B7"/>
    <w:rsid w:val="00374B67"/>
    <w:rsid w:val="00377130"/>
    <w:rsid w:val="00381938"/>
    <w:rsid w:val="0038279D"/>
    <w:rsid w:val="003A6D90"/>
    <w:rsid w:val="003B0529"/>
    <w:rsid w:val="003B4420"/>
    <w:rsid w:val="003B740E"/>
    <w:rsid w:val="003C4580"/>
    <w:rsid w:val="003C7D80"/>
    <w:rsid w:val="003D46B0"/>
    <w:rsid w:val="003D4ED3"/>
    <w:rsid w:val="003D6F1E"/>
    <w:rsid w:val="003E2A87"/>
    <w:rsid w:val="003E4E1B"/>
    <w:rsid w:val="0040015B"/>
    <w:rsid w:val="0041418C"/>
    <w:rsid w:val="00417E3F"/>
    <w:rsid w:val="004204AE"/>
    <w:rsid w:val="004371BC"/>
    <w:rsid w:val="00442A34"/>
    <w:rsid w:val="0044658C"/>
    <w:rsid w:val="00460B4F"/>
    <w:rsid w:val="004916D7"/>
    <w:rsid w:val="004922F2"/>
    <w:rsid w:val="004A0D2C"/>
    <w:rsid w:val="004A31EE"/>
    <w:rsid w:val="004B3D90"/>
    <w:rsid w:val="004B41F9"/>
    <w:rsid w:val="004C4F7F"/>
    <w:rsid w:val="004C7A73"/>
    <w:rsid w:val="004D6F54"/>
    <w:rsid w:val="004E3003"/>
    <w:rsid w:val="004F250B"/>
    <w:rsid w:val="004F766C"/>
    <w:rsid w:val="005053D5"/>
    <w:rsid w:val="00521BEB"/>
    <w:rsid w:val="005277AC"/>
    <w:rsid w:val="00535CBA"/>
    <w:rsid w:val="00537183"/>
    <w:rsid w:val="00543000"/>
    <w:rsid w:val="00556EFC"/>
    <w:rsid w:val="00566B82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E70CF"/>
    <w:rsid w:val="005F4F76"/>
    <w:rsid w:val="005F5EC1"/>
    <w:rsid w:val="00604596"/>
    <w:rsid w:val="00617C05"/>
    <w:rsid w:val="0062472A"/>
    <w:rsid w:val="006277DE"/>
    <w:rsid w:val="006419E1"/>
    <w:rsid w:val="00645959"/>
    <w:rsid w:val="00654F3F"/>
    <w:rsid w:val="00663E6D"/>
    <w:rsid w:val="006648FD"/>
    <w:rsid w:val="00664C77"/>
    <w:rsid w:val="00670BA7"/>
    <w:rsid w:val="006862E4"/>
    <w:rsid w:val="0069005A"/>
    <w:rsid w:val="00695177"/>
    <w:rsid w:val="006B0F6A"/>
    <w:rsid w:val="006B3E4A"/>
    <w:rsid w:val="006B5790"/>
    <w:rsid w:val="006C560F"/>
    <w:rsid w:val="006D6F83"/>
    <w:rsid w:val="006E474A"/>
    <w:rsid w:val="006F16B8"/>
    <w:rsid w:val="006F4C4D"/>
    <w:rsid w:val="006F6625"/>
    <w:rsid w:val="007028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5092"/>
    <w:rsid w:val="00776052"/>
    <w:rsid w:val="007772D9"/>
    <w:rsid w:val="00782FC8"/>
    <w:rsid w:val="00783498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5F4"/>
    <w:rsid w:val="007F2993"/>
    <w:rsid w:val="00811273"/>
    <w:rsid w:val="00826A74"/>
    <w:rsid w:val="00826F29"/>
    <w:rsid w:val="00887DA3"/>
    <w:rsid w:val="008B1109"/>
    <w:rsid w:val="008B731F"/>
    <w:rsid w:val="008D296E"/>
    <w:rsid w:val="008D354C"/>
    <w:rsid w:val="008D4D59"/>
    <w:rsid w:val="008D513C"/>
    <w:rsid w:val="008F626F"/>
    <w:rsid w:val="008F6874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8286D"/>
    <w:rsid w:val="00987DB5"/>
    <w:rsid w:val="00993EAF"/>
    <w:rsid w:val="009A27BB"/>
    <w:rsid w:val="009A2A9B"/>
    <w:rsid w:val="009D7242"/>
    <w:rsid w:val="009D72FB"/>
    <w:rsid w:val="009F222C"/>
    <w:rsid w:val="009F2BE4"/>
    <w:rsid w:val="009F6ECA"/>
    <w:rsid w:val="00A00D4C"/>
    <w:rsid w:val="00A03C3B"/>
    <w:rsid w:val="00A111EA"/>
    <w:rsid w:val="00A16371"/>
    <w:rsid w:val="00A323AA"/>
    <w:rsid w:val="00A379CD"/>
    <w:rsid w:val="00A45A73"/>
    <w:rsid w:val="00A614CE"/>
    <w:rsid w:val="00A7124C"/>
    <w:rsid w:val="00A8205D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C2C17"/>
    <w:rsid w:val="00AE144F"/>
    <w:rsid w:val="00AE21BE"/>
    <w:rsid w:val="00AF3445"/>
    <w:rsid w:val="00AF68EA"/>
    <w:rsid w:val="00B0245F"/>
    <w:rsid w:val="00B04008"/>
    <w:rsid w:val="00B15F70"/>
    <w:rsid w:val="00B20D3D"/>
    <w:rsid w:val="00B276E4"/>
    <w:rsid w:val="00B34403"/>
    <w:rsid w:val="00B44111"/>
    <w:rsid w:val="00B45147"/>
    <w:rsid w:val="00B47E08"/>
    <w:rsid w:val="00B75632"/>
    <w:rsid w:val="00B812F5"/>
    <w:rsid w:val="00B81A76"/>
    <w:rsid w:val="00B85418"/>
    <w:rsid w:val="00B92065"/>
    <w:rsid w:val="00B9685B"/>
    <w:rsid w:val="00B97450"/>
    <w:rsid w:val="00B97A75"/>
    <w:rsid w:val="00BA0170"/>
    <w:rsid w:val="00BA0464"/>
    <w:rsid w:val="00BA67EB"/>
    <w:rsid w:val="00BA723E"/>
    <w:rsid w:val="00BA7BFA"/>
    <w:rsid w:val="00BB4B01"/>
    <w:rsid w:val="00BB77D3"/>
    <w:rsid w:val="00BC47AB"/>
    <w:rsid w:val="00BD7F2E"/>
    <w:rsid w:val="00BF152E"/>
    <w:rsid w:val="00BF2511"/>
    <w:rsid w:val="00BF3870"/>
    <w:rsid w:val="00BF3EBF"/>
    <w:rsid w:val="00BF6860"/>
    <w:rsid w:val="00BF7F57"/>
    <w:rsid w:val="00C01236"/>
    <w:rsid w:val="00C04D0B"/>
    <w:rsid w:val="00C07C33"/>
    <w:rsid w:val="00C1393B"/>
    <w:rsid w:val="00C16F32"/>
    <w:rsid w:val="00C17CEC"/>
    <w:rsid w:val="00C2179B"/>
    <w:rsid w:val="00C31020"/>
    <w:rsid w:val="00C332D3"/>
    <w:rsid w:val="00C404BB"/>
    <w:rsid w:val="00C40E12"/>
    <w:rsid w:val="00C4332E"/>
    <w:rsid w:val="00C434E9"/>
    <w:rsid w:val="00C47541"/>
    <w:rsid w:val="00C47E26"/>
    <w:rsid w:val="00C50808"/>
    <w:rsid w:val="00C52CB8"/>
    <w:rsid w:val="00C64596"/>
    <w:rsid w:val="00C67EA1"/>
    <w:rsid w:val="00C75969"/>
    <w:rsid w:val="00C760A4"/>
    <w:rsid w:val="00C87932"/>
    <w:rsid w:val="00CA0516"/>
    <w:rsid w:val="00CA7278"/>
    <w:rsid w:val="00CB0D73"/>
    <w:rsid w:val="00CB3AD2"/>
    <w:rsid w:val="00CB6A80"/>
    <w:rsid w:val="00CC0AD7"/>
    <w:rsid w:val="00CD28E4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B742D"/>
    <w:rsid w:val="00DC5A20"/>
    <w:rsid w:val="00DC74A5"/>
    <w:rsid w:val="00DC78B2"/>
    <w:rsid w:val="00DD04A4"/>
    <w:rsid w:val="00DE1661"/>
    <w:rsid w:val="00DE63D2"/>
    <w:rsid w:val="00E1462F"/>
    <w:rsid w:val="00E23527"/>
    <w:rsid w:val="00E24E35"/>
    <w:rsid w:val="00E3025A"/>
    <w:rsid w:val="00E316E8"/>
    <w:rsid w:val="00E4786B"/>
    <w:rsid w:val="00E61DE7"/>
    <w:rsid w:val="00E67AB7"/>
    <w:rsid w:val="00E67B75"/>
    <w:rsid w:val="00E70B8A"/>
    <w:rsid w:val="00E82BAD"/>
    <w:rsid w:val="00E9196B"/>
    <w:rsid w:val="00E93C84"/>
    <w:rsid w:val="00E94042"/>
    <w:rsid w:val="00EA2A19"/>
    <w:rsid w:val="00EA3C83"/>
    <w:rsid w:val="00EA4BD4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051A0"/>
    <w:rsid w:val="00F14801"/>
    <w:rsid w:val="00F217B0"/>
    <w:rsid w:val="00F233D4"/>
    <w:rsid w:val="00F27F1B"/>
    <w:rsid w:val="00F3272C"/>
    <w:rsid w:val="00F40F7D"/>
    <w:rsid w:val="00F45279"/>
    <w:rsid w:val="00F511CB"/>
    <w:rsid w:val="00F52DF8"/>
    <w:rsid w:val="00F651B4"/>
    <w:rsid w:val="00F65561"/>
    <w:rsid w:val="00F74EE7"/>
    <w:rsid w:val="00F77C76"/>
    <w:rsid w:val="00F82676"/>
    <w:rsid w:val="00FA1612"/>
    <w:rsid w:val="00FA5089"/>
    <w:rsid w:val="00FB09BA"/>
    <w:rsid w:val="00FB215C"/>
    <w:rsid w:val="00FC65CC"/>
    <w:rsid w:val="00FD22BA"/>
    <w:rsid w:val="00FE1A3B"/>
    <w:rsid w:val="00FE4A82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4C91A"/>
  <w15:docId w15:val="{39F5BFEF-5CEE-47CC-A4CF-387A0A6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vbloku">
    <w:name w:val="Block Text"/>
    <w:basedOn w:val="Normln"/>
    <w:uiPriority w:val="99"/>
    <w:rsid w:val="00DD04A4"/>
    <w:pPr>
      <w:widowControl w:val="0"/>
      <w:ind w:right="-92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95A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5A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5AD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A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FE02-AD24-42CA-BAA8-D07E867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797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Krampotová Veronika</cp:lastModifiedBy>
  <cp:revision>6</cp:revision>
  <cp:lastPrinted>2015-01-14T13:35:00Z</cp:lastPrinted>
  <dcterms:created xsi:type="dcterms:W3CDTF">2022-11-14T08:42:00Z</dcterms:created>
  <dcterms:modified xsi:type="dcterms:W3CDTF">2022-11-25T11:09:00Z</dcterms:modified>
</cp:coreProperties>
</file>