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2CC4F" w14:textId="3DCD15D0" w:rsidR="0057244F" w:rsidRDefault="00020980">
      <w:pPr>
        <w:framePr w:wrap="none" w:vAnchor="page" w:hAnchor="page" w:x="613" w:y="676"/>
        <w:rPr>
          <w:sz w:val="2"/>
          <w:szCs w:val="2"/>
        </w:rPr>
      </w:pPr>
      <w:r>
        <w:rPr>
          <w:noProof/>
        </w:rPr>
        <w:drawing>
          <wp:inline distT="0" distB="0" distL="0" distR="0" wp14:anchorId="55FD8726" wp14:editId="173A975A">
            <wp:extent cx="6972300" cy="45948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4D1A3" w14:textId="77777777" w:rsidR="0057244F" w:rsidRDefault="00864FA5">
      <w:pPr>
        <w:pStyle w:val="Picturecaption10"/>
        <w:framePr w:w="10128" w:h="554" w:hRule="exact" w:wrap="none" w:vAnchor="page" w:hAnchor="page" w:x="1011" w:y="7891"/>
        <w:shd w:val="clear" w:color="auto" w:fill="auto"/>
      </w:pPr>
      <w:r>
        <w:t xml:space="preserve">1 </w:t>
      </w:r>
      <w:r>
        <w:rPr>
          <w:rStyle w:val="Picturecaption1Bold"/>
        </w:rPr>
        <w:t xml:space="preserve">.den: </w:t>
      </w:r>
      <w:r>
        <w:t>v podvečer odjezd z Plzně. Tranzit Německem, Bel- V odpoledních hodinách možnost návštěvy sta</w:t>
      </w:r>
      <w:r>
        <w:t xml:space="preserve">dionu Arse- gií do Francie. Cesta přes Lamanšský průliv do Británie. nal nebo </w:t>
      </w:r>
      <w:r>
        <w:rPr>
          <w:lang w:val="en-US" w:eastAsia="en-US" w:bidi="en-US"/>
        </w:rPr>
        <w:t>Chelsea.</w:t>
      </w:r>
    </w:p>
    <w:p w14:paraId="45EB1303" w14:textId="77777777" w:rsidR="0057244F" w:rsidRDefault="00864FA5">
      <w:pPr>
        <w:pStyle w:val="Bodytext20"/>
        <w:framePr w:w="5429" w:h="6830" w:hRule="exact" w:wrap="none" w:vAnchor="page" w:hAnchor="page" w:x="560" w:y="8495"/>
        <w:numPr>
          <w:ilvl w:val="0"/>
          <w:numId w:val="1"/>
        </w:numPr>
        <w:shd w:val="clear" w:color="auto" w:fill="auto"/>
        <w:tabs>
          <w:tab w:val="left" w:pos="750"/>
        </w:tabs>
        <w:ind w:left="440"/>
      </w:pPr>
      <w:r>
        <w:rPr>
          <w:rStyle w:val="Bodytext2Bold"/>
        </w:rPr>
        <w:t xml:space="preserve">den: </w:t>
      </w:r>
      <w:r>
        <w:t xml:space="preserve">dojedeme společně do centra Londýna, kde na vás bude nás čekat </w:t>
      </w:r>
      <w:r w:rsidRPr="00020980">
        <w:rPr>
          <w:lang w:eastAsia="en-US" w:bidi="en-US"/>
        </w:rPr>
        <w:t xml:space="preserve">Greenwich </w:t>
      </w:r>
      <w:r>
        <w:t>s krásnými výhledy na část londýnský doků, podíváme se k nultému poledníku, námoř</w:t>
      </w:r>
      <w:r>
        <w:softHyphen/>
        <w:t>nímu muze</w:t>
      </w:r>
      <w:r>
        <w:t>u i námořní akademii.</w:t>
      </w:r>
    </w:p>
    <w:p w14:paraId="664527CA" w14:textId="77777777" w:rsidR="0057244F" w:rsidRDefault="00864FA5">
      <w:pPr>
        <w:pStyle w:val="Bodytext20"/>
        <w:framePr w:w="5429" w:h="6830" w:hRule="exact" w:wrap="none" w:vAnchor="page" w:hAnchor="page" w:x="560" w:y="8495"/>
        <w:shd w:val="clear" w:color="auto" w:fill="auto"/>
        <w:ind w:firstLine="440"/>
      </w:pPr>
      <w:r>
        <w:t>Po Temži dojedeme lodí k Toweru, který kdysi sloužil jako královský palác, popraviště, bývala zde mincovna i zvěři</w:t>
      </w:r>
      <w:r>
        <w:softHyphen/>
        <w:t>nec. Dnes muzeum s uloženými korunovačními klenoty. Pěšky budeme pokračovat přes bankovní čtvrť, kolem Burzy, Národní b</w:t>
      </w:r>
      <w:r>
        <w:t xml:space="preserve">anky, až ke katedrále Sv. Pavla. Poté bu- &gt; deme pokračovat ke </w:t>
      </w:r>
      <w:r w:rsidRPr="00020980">
        <w:rPr>
          <w:lang w:eastAsia="en-US" w:bidi="en-US"/>
        </w:rPr>
        <w:t xml:space="preserve">Covent Garden. </w:t>
      </w:r>
      <w:r>
        <w:t>V podvečer nás vyz</w:t>
      </w:r>
      <w:r>
        <w:softHyphen/>
        <w:t>vedne autobus a bude následovat ubytování v rodinách.</w:t>
      </w:r>
    </w:p>
    <w:p w14:paraId="06145816" w14:textId="77777777" w:rsidR="0057244F" w:rsidRDefault="00864FA5">
      <w:pPr>
        <w:pStyle w:val="Bodytext20"/>
        <w:framePr w:w="5429" w:h="6830" w:hRule="exact" w:wrap="none" w:vAnchor="page" w:hAnchor="page" w:x="560" w:y="8495"/>
        <w:numPr>
          <w:ilvl w:val="0"/>
          <w:numId w:val="1"/>
        </w:numPr>
        <w:shd w:val="clear" w:color="auto" w:fill="auto"/>
        <w:tabs>
          <w:tab w:val="left" w:pos="762"/>
        </w:tabs>
        <w:spacing w:after="0"/>
        <w:ind w:left="440"/>
      </w:pPr>
      <w:r>
        <w:rPr>
          <w:rStyle w:val="Bodytext2Bold"/>
        </w:rPr>
        <w:t xml:space="preserve">den: </w:t>
      </w:r>
      <w:r>
        <w:t xml:space="preserve">po snídani přejedeme ke královskému hradu </w:t>
      </w:r>
      <w:r w:rsidRPr="00020980">
        <w:rPr>
          <w:lang w:val="de-DE" w:eastAsia="en-US" w:bidi="en-US"/>
        </w:rPr>
        <w:t>Wind</w:t>
      </w:r>
      <w:r w:rsidRPr="00020980">
        <w:rPr>
          <w:lang w:val="de-DE" w:eastAsia="en-US" w:bidi="en-US"/>
        </w:rPr>
        <w:softHyphen/>
        <w:t xml:space="preserve">sor. </w:t>
      </w:r>
      <w:r>
        <w:t>Zde nás čeká prohlídka areálu a interiéru králov</w:t>
      </w:r>
      <w:r>
        <w:t xml:space="preserve">ského hradu. </w:t>
      </w:r>
      <w:r w:rsidRPr="00020980">
        <w:rPr>
          <w:lang w:eastAsia="en-US" w:bidi="en-US"/>
        </w:rPr>
        <w:t xml:space="preserve">Windsor Castle </w:t>
      </w:r>
      <w:r>
        <w:t xml:space="preserve">je druhý největší obývaný hrad na světě a také nejdéle soustavně obývaný hrad již od dob Viléma I. Dobyvatele (11. století). Společně s Bucking- hamským palácem je jednou z oficiálních rezidencí britské monarchie. Většina králů </w:t>
      </w:r>
      <w:r>
        <w:t xml:space="preserve">a královen Anglie měla přímý vliv na stavbu a vývoj hradu, který, byl jgjich kasárnami, pevností, domovem, oficiálním palácem a občas dokonce i jejich vězením. Kromě prohlídky interiéru také můžete navštívit bohatě zdobenou kapli sv. Jiří, kde je pohřbeno </w:t>
      </w:r>
      <w:r>
        <w:t>mnoho králů a královen, mimo jiné také Jindřich Vlil. či královna matka a v roce 2005 si zde princ Charles vzal za manželku vévodkyni Camillu.</w:t>
      </w:r>
    </w:p>
    <w:p w14:paraId="55840674" w14:textId="77777777" w:rsidR="0057244F" w:rsidRDefault="00864FA5">
      <w:pPr>
        <w:pStyle w:val="Bodytext20"/>
        <w:framePr w:w="5040" w:h="6288" w:hRule="exact" w:wrap="none" w:vAnchor="page" w:hAnchor="page" w:x="6094" w:y="8548"/>
        <w:shd w:val="clear" w:color="auto" w:fill="auto"/>
        <w:spacing w:after="89" w:line="200" w:lineRule="exact"/>
      </w:pPr>
      <w:r>
        <w:t>Večer návrat na ubytování do rodin.</w:t>
      </w:r>
    </w:p>
    <w:p w14:paraId="44F86E67" w14:textId="77777777" w:rsidR="0057244F" w:rsidRDefault="00864FA5">
      <w:pPr>
        <w:pStyle w:val="Bodytext20"/>
        <w:framePr w:w="5040" w:h="6288" w:hRule="exact" w:wrap="none" w:vAnchor="page" w:hAnchor="page" w:x="6094" w:y="8548"/>
        <w:numPr>
          <w:ilvl w:val="0"/>
          <w:numId w:val="1"/>
        </w:numPr>
        <w:shd w:val="clear" w:color="auto" w:fill="auto"/>
        <w:tabs>
          <w:tab w:val="left" w:pos="347"/>
        </w:tabs>
        <w:spacing w:after="148" w:line="264" w:lineRule="exact"/>
      </w:pPr>
      <w:r>
        <w:rPr>
          <w:rStyle w:val="Bodytext2Bold"/>
        </w:rPr>
        <w:t xml:space="preserve">den: </w:t>
      </w:r>
      <w:r>
        <w:t xml:space="preserve">Prohlídku začneme v části </w:t>
      </w:r>
      <w:r w:rsidRPr="00020980">
        <w:rPr>
          <w:lang w:val="de-DE" w:eastAsia="en-US" w:bidi="en-US"/>
        </w:rPr>
        <w:t xml:space="preserve">Westminster, </w:t>
      </w:r>
      <w:r>
        <w:t>kde se pro</w:t>
      </w:r>
      <w:r>
        <w:softHyphen/>
        <w:t>jdeme kolem hlavních a</w:t>
      </w:r>
      <w:r>
        <w:t xml:space="preserve">traktivit. </w:t>
      </w:r>
      <w:r w:rsidRPr="00020980">
        <w:rPr>
          <w:lang w:eastAsia="en-US" w:bidi="en-US"/>
        </w:rPr>
        <w:t xml:space="preserve">Whitehall, Horse Guards, Downing Street, </w:t>
      </w:r>
      <w:r>
        <w:t xml:space="preserve">což je oficiální adresa bydliště britského premiéra, </w:t>
      </w:r>
      <w:r w:rsidRPr="00020980">
        <w:rPr>
          <w:lang w:eastAsia="en-US" w:bidi="en-US"/>
        </w:rPr>
        <w:t xml:space="preserve">Houses of Parliament </w:t>
      </w:r>
      <w:r>
        <w:t xml:space="preserve">s ikonickou </w:t>
      </w:r>
      <w:r w:rsidRPr="00020980">
        <w:rPr>
          <w:lang w:eastAsia="en-US" w:bidi="en-US"/>
        </w:rPr>
        <w:t xml:space="preserve">Clock Tower </w:t>
      </w:r>
      <w:r>
        <w:t xml:space="preserve">(jejíž součástí je i slavný zvon </w:t>
      </w:r>
      <w:r w:rsidRPr="00020980">
        <w:rPr>
          <w:lang w:eastAsia="en-US" w:bidi="en-US"/>
        </w:rPr>
        <w:t>Big Ben), Westminster Ab</w:t>
      </w:r>
      <w:r w:rsidRPr="00020980">
        <w:rPr>
          <w:lang w:eastAsia="en-US" w:bidi="en-US"/>
        </w:rPr>
        <w:softHyphen/>
        <w:t xml:space="preserve">bey, </w:t>
      </w:r>
      <w:r>
        <w:t xml:space="preserve">sídlo britské královny </w:t>
      </w:r>
      <w:r w:rsidRPr="00020980">
        <w:rPr>
          <w:lang w:eastAsia="en-US" w:bidi="en-US"/>
        </w:rPr>
        <w:t xml:space="preserve">Buckingham Palace. </w:t>
      </w:r>
      <w:r>
        <w:t>Z</w:t>
      </w:r>
      <w:r>
        <w:t xml:space="preserve">ávěr naší procházky strávíme v okolí královskému parku </w:t>
      </w:r>
      <w:r w:rsidRPr="00020980">
        <w:rPr>
          <w:lang w:eastAsia="en-US" w:bidi="en-US"/>
        </w:rPr>
        <w:t xml:space="preserve">St. James's </w:t>
      </w:r>
      <w:r>
        <w:t>Park, který vytvořil král Jindřich Vlil. jako jelení honební revír.</w:t>
      </w:r>
    </w:p>
    <w:p w14:paraId="09B02C3B" w14:textId="77777777" w:rsidR="0057244F" w:rsidRDefault="00864FA5">
      <w:pPr>
        <w:pStyle w:val="Bodytext20"/>
        <w:framePr w:w="5040" w:h="6288" w:hRule="exact" w:wrap="none" w:vAnchor="page" w:hAnchor="page" w:x="6094" w:y="8548"/>
        <w:numPr>
          <w:ilvl w:val="0"/>
          <w:numId w:val="2"/>
        </w:numPr>
        <w:shd w:val="clear" w:color="auto" w:fill="auto"/>
        <w:tabs>
          <w:tab w:val="left" w:pos="316"/>
        </w:tabs>
        <w:spacing w:after="140" w:line="254" w:lineRule="exact"/>
      </w:pPr>
      <w:r>
        <w:t>odpoledních hodinách možnost návštěvy Britského muzea či Národní galerie.</w:t>
      </w:r>
    </w:p>
    <w:p w14:paraId="469D797F" w14:textId="77777777" w:rsidR="0057244F" w:rsidRDefault="00864FA5">
      <w:pPr>
        <w:pStyle w:val="Bodytext20"/>
        <w:framePr w:w="5040" w:h="6288" w:hRule="exact" w:wrap="none" w:vAnchor="page" w:hAnchor="page" w:x="6094" w:y="8548"/>
        <w:numPr>
          <w:ilvl w:val="0"/>
          <w:numId w:val="2"/>
        </w:numPr>
        <w:shd w:val="clear" w:color="auto" w:fill="auto"/>
        <w:tabs>
          <w:tab w:val="left" w:pos="316"/>
        </w:tabs>
        <w:spacing w:after="184" w:line="254" w:lineRule="exact"/>
      </w:pPr>
      <w:r>
        <w:t xml:space="preserve">podvečerních hodinách přejezd do Doveru a </w:t>
      </w:r>
      <w:r>
        <w:t>cesta přes Lamanšský průliv do Francie.</w:t>
      </w:r>
    </w:p>
    <w:p w14:paraId="224AE178" w14:textId="77777777" w:rsidR="0057244F" w:rsidRDefault="00864FA5">
      <w:pPr>
        <w:pStyle w:val="Bodytext20"/>
        <w:framePr w:w="5040" w:h="6288" w:hRule="exact" w:wrap="none" w:vAnchor="page" w:hAnchor="page" w:x="6094" w:y="8548"/>
        <w:numPr>
          <w:ilvl w:val="0"/>
          <w:numId w:val="1"/>
        </w:numPr>
        <w:shd w:val="clear" w:color="auto" w:fill="auto"/>
        <w:tabs>
          <w:tab w:val="left" w:pos="333"/>
        </w:tabs>
        <w:spacing w:after="97" w:line="200" w:lineRule="exact"/>
      </w:pPr>
      <w:r>
        <w:rPr>
          <w:rStyle w:val="Bodytext2Bold"/>
        </w:rPr>
        <w:t xml:space="preserve">den: </w:t>
      </w:r>
      <w:r>
        <w:t>Návrat do ČR ke škole v odpoledních hodinách.</w:t>
      </w:r>
    </w:p>
    <w:p w14:paraId="2DB87463" w14:textId="77777777" w:rsidR="0057244F" w:rsidRDefault="00864FA5">
      <w:pPr>
        <w:pStyle w:val="Bodytext20"/>
        <w:framePr w:w="5040" w:h="6288" w:hRule="exact" w:wrap="none" w:vAnchor="page" w:hAnchor="page" w:x="6094" w:y="8548"/>
        <w:shd w:val="clear" w:color="auto" w:fill="auto"/>
        <w:spacing w:after="56" w:line="254" w:lineRule="exact"/>
      </w:pPr>
      <w:r>
        <w:rPr>
          <w:rStyle w:val="Bodytext2Bold"/>
        </w:rPr>
        <w:t xml:space="preserve">Konečná cena zahrnuje: </w:t>
      </w:r>
      <w:r>
        <w:t>dopravu luxusním moderním auto</w:t>
      </w:r>
      <w:r>
        <w:softHyphen/>
        <w:t>busem s WC, trajekty do Anglie, 2x ubytování v rodinách s plnou penzí, poznávací program, služby českého průvod</w:t>
      </w:r>
      <w:r>
        <w:t>ce po celou dobu zájezdu, komplexní pojištění a pojištění* CK proti úpadku.</w:t>
      </w:r>
    </w:p>
    <w:p w14:paraId="1855D1DC" w14:textId="77777777" w:rsidR="0057244F" w:rsidRDefault="00864FA5">
      <w:pPr>
        <w:pStyle w:val="Bodytext20"/>
        <w:framePr w:w="5040" w:h="6288" w:hRule="exact" w:wrap="none" w:vAnchor="page" w:hAnchor="page" w:x="6094" w:y="8548"/>
        <w:shd w:val="clear" w:color="auto" w:fill="auto"/>
        <w:spacing w:after="0" w:line="360" w:lineRule="exact"/>
      </w:pPr>
      <w:r>
        <w:rPr>
          <w:rStyle w:val="Bodytext2Bold"/>
        </w:rPr>
        <w:t xml:space="preserve">Cena nezahrnuje: </w:t>
      </w:r>
      <w:r>
        <w:t xml:space="preserve">Občerstvení v autobusu a vstupy v místě. </w:t>
      </w:r>
      <w:r>
        <w:rPr>
          <w:rStyle w:val="Bodytext2Bold"/>
        </w:rPr>
        <w:t xml:space="preserve">Doporučené vstupné: </w:t>
      </w:r>
      <w:r>
        <w:t>50 GBP.</w:t>
      </w:r>
    </w:p>
    <w:p w14:paraId="2F609ADF" w14:textId="77777777" w:rsidR="0057244F" w:rsidRDefault="00864FA5">
      <w:pPr>
        <w:pStyle w:val="Bodytext30"/>
        <w:framePr w:wrap="none" w:vAnchor="page" w:hAnchor="page" w:x="661" w:y="15547"/>
        <w:shd w:val="clear" w:color="auto" w:fill="A7A9A7"/>
        <w:ind w:left="240"/>
      </w:pPr>
      <w:r>
        <w:rPr>
          <w:rStyle w:val="Bodytext31"/>
          <w:b/>
          <w:bCs/>
        </w:rPr>
        <w:t xml:space="preserve">Klatovská tř. 2, 301 25 Plzeň, tel.: 377 320 377, e-mail: </w:t>
      </w:r>
      <w:hyperlink r:id="rId8" w:history="1">
        <w:r w:rsidRPr="00020980">
          <w:rPr>
            <w:rStyle w:val="Bodytext31"/>
            <w:b/>
            <w:bCs/>
            <w:lang w:eastAsia="en-US" w:bidi="en-US"/>
          </w:rPr>
          <w:t>pl</w:t>
        </w:r>
        <w:r w:rsidRPr="00020980">
          <w:rPr>
            <w:rStyle w:val="Bodytext31"/>
            <w:b/>
            <w:bCs/>
            <w:lang w:eastAsia="en-US" w:bidi="en-US"/>
          </w:rPr>
          <w:t>zen@ckinex.cz</w:t>
        </w:r>
      </w:hyperlink>
    </w:p>
    <w:p w14:paraId="28222E76" w14:textId="77777777" w:rsidR="0057244F" w:rsidRDefault="00864FA5">
      <w:pPr>
        <w:pStyle w:val="Heading110"/>
        <w:framePr w:w="5040" w:h="973" w:hRule="exact" w:wrap="none" w:vAnchor="page" w:hAnchor="page" w:x="6094" w:y="14940"/>
        <w:shd w:val="clear" w:color="auto" w:fill="auto"/>
        <w:spacing w:before="0"/>
        <w:ind w:right="163"/>
      </w:pPr>
      <w:bookmarkStart w:id="0" w:name="bookmark0"/>
      <w:r>
        <w:t>rr.vi</w:t>
      </w:r>
      <w:bookmarkEnd w:id="0"/>
    </w:p>
    <w:p w14:paraId="425D295A" w14:textId="77777777" w:rsidR="0057244F" w:rsidRDefault="00864FA5">
      <w:pPr>
        <w:pStyle w:val="Heading210"/>
        <w:framePr w:w="5040" w:h="973" w:hRule="exact" w:wrap="none" w:vAnchor="page" w:hAnchor="page" w:x="6094" w:y="14940"/>
        <w:shd w:val="clear" w:color="auto" w:fill="auto"/>
        <w:ind w:left="3802"/>
      </w:pPr>
      <w:bookmarkStart w:id="1" w:name="bookmark1"/>
      <w:r>
        <w:t>UrM</w:t>
      </w:r>
      <w:bookmarkEnd w:id="1"/>
    </w:p>
    <w:p w14:paraId="0B083C4A" w14:textId="77777777" w:rsidR="0057244F" w:rsidRDefault="0057244F">
      <w:pPr>
        <w:rPr>
          <w:sz w:val="2"/>
          <w:szCs w:val="2"/>
        </w:rPr>
      </w:pPr>
    </w:p>
    <w:sectPr w:rsidR="0057244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0DB09" w14:textId="77777777" w:rsidR="00864FA5" w:rsidRDefault="00864FA5">
      <w:r>
        <w:separator/>
      </w:r>
    </w:p>
  </w:endnote>
  <w:endnote w:type="continuationSeparator" w:id="0">
    <w:p w14:paraId="4B876C33" w14:textId="77777777" w:rsidR="00864FA5" w:rsidRDefault="00864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58D32" w14:textId="77777777" w:rsidR="00864FA5" w:rsidRDefault="00864FA5"/>
  </w:footnote>
  <w:footnote w:type="continuationSeparator" w:id="0">
    <w:p w14:paraId="1FE50DB4" w14:textId="77777777" w:rsidR="00864FA5" w:rsidRDefault="00864F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B5A09"/>
    <w:multiLevelType w:val="multilevel"/>
    <w:tmpl w:val="C8EE007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15A54F1"/>
    <w:multiLevelType w:val="multilevel"/>
    <w:tmpl w:val="CB32E9E0"/>
    <w:lvl w:ilvl="0">
      <w:start w:val="1"/>
      <w:numFmt w:val="bullet"/>
      <w:lvlText w:val="V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44F"/>
    <w:rsid w:val="00020980"/>
    <w:rsid w:val="0057244F"/>
    <w:rsid w:val="0086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0831E"/>
  <w15:docId w15:val="{2507716E-5051-479B-BC18-61BA6EA0A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icturecaption1">
    <w:name w:val="Picture caption|1_"/>
    <w:basedOn w:val="Standardnpsmoodstavce"/>
    <w:link w:val="Picturecaption1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icturecaption1Bold">
    <w:name w:val="Picture caption|1 + Bold"/>
    <w:basedOn w:val="Picturecaption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Bodytext2">
    <w:name w:val="Body text|2_"/>
    <w:basedOn w:val="Standardnpsmoodstavce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Bold">
    <w:name w:val="Body text|2 +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Bodytext3">
    <w:name w:val="Body text|3_"/>
    <w:basedOn w:val="Standardnpsmoodstavce"/>
    <w:link w:val="Bodytext3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31">
    <w:name w:val="Body text|3"/>
    <w:basedOn w:val="Bodytext3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Heading11">
    <w:name w:val="Heading #1|1_"/>
    <w:basedOn w:val="Standardnpsmoodstavce"/>
    <w:link w:val="Heading110"/>
    <w:rPr>
      <w:rFonts w:ascii="Arial" w:eastAsia="Arial" w:hAnsi="Arial" w:cs="Arial"/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Heading21">
    <w:name w:val="Heading #2|1_"/>
    <w:basedOn w:val="Standardnpsmoodstavce"/>
    <w:link w:val="Heading210"/>
    <w:rPr>
      <w:rFonts w:ascii="Arial" w:eastAsia="Arial" w:hAnsi="Arial" w:cs="Arial"/>
      <w:b/>
      <w:bCs/>
      <w:i w:val="0"/>
      <w:iCs w:val="0"/>
      <w:smallCaps w:val="0"/>
      <w:strike w:val="0"/>
      <w:sz w:val="44"/>
      <w:szCs w:val="44"/>
      <w:u w:val="none"/>
    </w:rPr>
  </w:style>
  <w:style w:type="paragraph" w:customStyle="1" w:styleId="Picturecaption10">
    <w:name w:val="Picture caption|1"/>
    <w:basedOn w:val="Normln"/>
    <w:link w:val="Picturecaption1"/>
    <w:pPr>
      <w:shd w:val="clear" w:color="auto" w:fill="FFFFFF"/>
      <w:spacing w:line="250" w:lineRule="exact"/>
      <w:jc w:val="both"/>
    </w:pPr>
    <w:rPr>
      <w:rFonts w:ascii="Arial" w:eastAsia="Arial" w:hAnsi="Arial" w:cs="Arial"/>
      <w:sz w:val="18"/>
      <w:szCs w:val="18"/>
    </w:rPr>
  </w:style>
  <w:style w:type="paragraph" w:customStyle="1" w:styleId="Bodytext20">
    <w:name w:val="Body text|2"/>
    <w:basedOn w:val="Normln"/>
    <w:link w:val="Bodytext2"/>
    <w:pPr>
      <w:shd w:val="clear" w:color="auto" w:fill="FFFFFF"/>
      <w:spacing w:after="100" w:line="259" w:lineRule="exact"/>
      <w:jc w:val="both"/>
    </w:pPr>
    <w:rPr>
      <w:rFonts w:ascii="Arial" w:eastAsia="Arial" w:hAnsi="Arial" w:cs="Arial"/>
      <w:sz w:val="18"/>
      <w:szCs w:val="18"/>
    </w:rPr>
  </w:style>
  <w:style w:type="paragraph" w:customStyle="1" w:styleId="Bodytext30">
    <w:name w:val="Body text|3"/>
    <w:basedOn w:val="Normln"/>
    <w:link w:val="Bodytext3"/>
    <w:pPr>
      <w:shd w:val="clear" w:color="auto" w:fill="FFFFFF"/>
      <w:spacing w:line="246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Heading110">
    <w:name w:val="Heading #1|1"/>
    <w:basedOn w:val="Normln"/>
    <w:link w:val="Heading11"/>
    <w:pPr>
      <w:shd w:val="clear" w:color="auto" w:fill="FFFFFF"/>
      <w:spacing w:before="420" w:line="692" w:lineRule="exact"/>
      <w:jc w:val="right"/>
      <w:outlineLvl w:val="0"/>
    </w:pPr>
    <w:rPr>
      <w:rFonts w:ascii="Arial" w:eastAsia="Arial" w:hAnsi="Arial" w:cs="Arial"/>
      <w:b/>
      <w:bCs/>
      <w:sz w:val="62"/>
      <w:szCs w:val="62"/>
    </w:rPr>
  </w:style>
  <w:style w:type="paragraph" w:customStyle="1" w:styleId="Heading210">
    <w:name w:val="Heading #2|1"/>
    <w:basedOn w:val="Normln"/>
    <w:link w:val="Heading21"/>
    <w:pPr>
      <w:shd w:val="clear" w:color="auto" w:fill="FFFFFF"/>
      <w:spacing w:line="492" w:lineRule="exact"/>
      <w:outlineLvl w:val="1"/>
    </w:pPr>
    <w:rPr>
      <w:rFonts w:ascii="Arial" w:eastAsia="Arial" w:hAnsi="Arial" w:cs="Arial"/>
      <w:b/>
      <w:bCs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zen@ckinex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389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Slámová</dc:creator>
  <cp:lastModifiedBy>Jana Slámová</cp:lastModifiedBy>
  <cp:revision>2</cp:revision>
  <dcterms:created xsi:type="dcterms:W3CDTF">2022-11-25T09:30:00Z</dcterms:created>
  <dcterms:modified xsi:type="dcterms:W3CDTF">2022-11-25T09:30:00Z</dcterms:modified>
</cp:coreProperties>
</file>