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r w:rsidRPr="00841511">
        <w:rPr>
          <w:rFonts w:ascii="Calibri" w:eastAsia="Times New Roman" w:hAnsi="Calibri" w:cs="Calibri"/>
          <w:b/>
          <w:sz w:val="56"/>
          <w:szCs w:val="56"/>
          <w:lang w:eastAsia="cs-CZ"/>
        </w:rPr>
        <w:t>Kupní smlouva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na dodávku zařízení pod názvem: 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b/>
          <w:caps/>
          <w:sz w:val="20"/>
          <w:szCs w:val="20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>Dodávka zařízení informačních technologií 2022</w:t>
      </w:r>
      <w:r w:rsidR="00E042D2">
        <w:rPr>
          <w:rFonts w:ascii="Calibri" w:eastAsia="Times New Roman" w:hAnsi="Calibri" w:cs="Times New Roman"/>
          <w:b/>
          <w:sz w:val="24"/>
          <w:szCs w:val="24"/>
          <w:lang w:eastAsia="cs-CZ"/>
        </w:rPr>
        <w:t>-II</w:t>
      </w:r>
      <w:r w:rsidRPr="00841511">
        <w:rPr>
          <w:rFonts w:ascii="Calibri" w:eastAsia="Calibri" w:hAnsi="Calibri" w:cs="Arial"/>
          <w:b/>
          <w:caps/>
          <w:sz w:val="20"/>
          <w:szCs w:val="20"/>
          <w:lang w:eastAsia="cs-CZ"/>
        </w:rPr>
        <w:t>“</w:t>
      </w: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uzavřená podle ustanovení § 2079 a následujících zákona č. 89/2012 Sb., občanský zákoník ve znění pozdějších předpisů (dále jen „Občanský zákoník“)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lang w:eastAsia="cs-CZ"/>
        </w:rPr>
      </w:pP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Touto smlouvou se dodavatel zavazuje k dodávce zařízení a objednatel se zavazuje k jeho převzetí a zaplacení dohodnuté ceny, za předpokladu dodržení všech podmínek v této smlouvě sjednaných.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sz w:val="16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Smluvní strany:</w:t>
      </w:r>
    </w:p>
    <w:p w:rsidR="00841511" w:rsidRPr="00841511" w:rsidRDefault="00841511" w:rsidP="00841511">
      <w:pPr>
        <w:pStyle w:val="Nadpis2"/>
        <w:ind w:left="284"/>
      </w:pPr>
      <w:r w:rsidRPr="00841511">
        <w:rPr>
          <w:rStyle w:val="Nadpis2Char"/>
          <w:b/>
          <w:sz w:val="22"/>
        </w:rPr>
        <w:t>Objednatel/kupující:</w:t>
      </w:r>
      <w:r w:rsidRPr="00841511">
        <w:tab/>
      </w:r>
      <w:r w:rsidRPr="00841511">
        <w:rPr>
          <w:b/>
          <w:sz w:val="22"/>
        </w:rPr>
        <w:t xml:space="preserve">Střední průmyslová škola a Vyšší odborná škola, Písek, </w:t>
      </w:r>
      <w:r w:rsidRPr="00841511">
        <w:t xml:space="preserve">  </w:t>
      </w:r>
    </w:p>
    <w:p w:rsidR="00841511" w:rsidRPr="00841511" w:rsidRDefault="00841511" w:rsidP="00841511">
      <w:pPr>
        <w:keepNext/>
        <w:keepLines/>
        <w:spacing w:after="0"/>
        <w:ind w:left="2124" w:firstLine="708"/>
        <w:jc w:val="left"/>
        <w:outlineLvl w:val="0"/>
        <w:rPr>
          <w:rFonts w:ascii="Calibri" w:eastAsia="Calibri" w:hAnsi="Calibri" w:cs="Arial"/>
          <w:bCs/>
          <w:sz w:val="18"/>
          <w:szCs w:val="18"/>
          <w:lang w:eastAsia="cs-CZ"/>
        </w:rPr>
      </w:pPr>
      <w:r w:rsidRPr="00841511">
        <w:rPr>
          <w:rFonts w:ascii="Calibri" w:eastAsia="Calibri" w:hAnsi="Calibri" w:cs="Arial"/>
          <w:b/>
          <w:lang w:eastAsia="cs-CZ"/>
        </w:rPr>
        <w:t>Karla Čapka 402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IČ: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608 69 038</w:t>
      </w:r>
    </w:p>
    <w:p w:rsidR="00841511" w:rsidRPr="00BC7014" w:rsidRDefault="00841511" w:rsidP="00841511">
      <w:pPr>
        <w:keepNext/>
        <w:keepLines/>
        <w:spacing w:after="0"/>
        <w:jc w:val="left"/>
        <w:rPr>
          <w:rFonts w:ascii="Calibri" w:eastAsia="Calibri" w:hAnsi="Calibri" w:cs="Arial"/>
          <w:bCs/>
          <w:lang w:eastAsia="cs-CZ"/>
        </w:rPr>
      </w:pPr>
      <w:r w:rsidRPr="00841511">
        <w:rPr>
          <w:rFonts w:ascii="Calibri" w:eastAsia="Calibri" w:hAnsi="Calibri" w:cs="Arial"/>
          <w:color w:val="000000"/>
          <w:lang w:eastAsia="cs-CZ"/>
        </w:rPr>
        <w:t xml:space="preserve">     </w:t>
      </w:r>
      <w:r w:rsidRPr="00BC7014">
        <w:rPr>
          <w:rFonts w:ascii="Calibri" w:eastAsia="Calibri" w:hAnsi="Calibri" w:cs="Arial"/>
          <w:color w:val="000000"/>
          <w:lang w:eastAsia="cs-CZ"/>
        </w:rPr>
        <w:t>DIČ:</w:t>
      </w:r>
      <w:r w:rsidRPr="00BC7014">
        <w:rPr>
          <w:rFonts w:ascii="Calibri" w:eastAsia="Calibri" w:hAnsi="Calibri" w:cs="Arial"/>
          <w:color w:val="000000"/>
          <w:lang w:eastAsia="cs-CZ"/>
        </w:rPr>
        <w:tab/>
      </w:r>
      <w:r w:rsidRPr="00BC7014">
        <w:rPr>
          <w:rFonts w:ascii="Calibri" w:eastAsia="Calibri" w:hAnsi="Calibri" w:cs="Arial"/>
          <w:color w:val="000000"/>
          <w:lang w:eastAsia="cs-CZ"/>
        </w:rPr>
        <w:tab/>
      </w:r>
      <w:r w:rsidRPr="00BC7014">
        <w:rPr>
          <w:rFonts w:ascii="Calibri" w:eastAsia="Calibri" w:hAnsi="Calibri" w:cs="Arial"/>
          <w:color w:val="000000"/>
          <w:lang w:eastAsia="cs-CZ"/>
        </w:rPr>
        <w:tab/>
      </w:r>
      <w:r w:rsidRPr="00BC7014">
        <w:rPr>
          <w:rFonts w:ascii="Calibri" w:eastAsia="Calibri" w:hAnsi="Calibri" w:cs="Arial"/>
          <w:color w:val="000000"/>
          <w:lang w:eastAsia="cs-CZ"/>
        </w:rPr>
        <w:tab/>
        <w:t>CZ60869038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bCs/>
          <w:snapToGrid w:val="0"/>
          <w:lang w:eastAsia="cs-CZ"/>
        </w:rPr>
      </w:pPr>
      <w:r w:rsidRPr="00BC7014">
        <w:rPr>
          <w:rFonts w:ascii="Calibri" w:eastAsia="Times New Roman" w:hAnsi="Calibri" w:cs="Arial"/>
          <w:snapToGrid w:val="0"/>
          <w:color w:val="000000"/>
          <w:lang w:eastAsia="cs-CZ"/>
        </w:rPr>
        <w:t>Sídlo:</w:t>
      </w:r>
      <w:r w:rsidRPr="00BC7014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BC7014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BC7014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BC7014">
        <w:rPr>
          <w:rFonts w:ascii="Calibri" w:eastAsia="Times New Roman" w:hAnsi="Calibri" w:cs="Arial"/>
          <w:bCs/>
          <w:snapToGrid w:val="0"/>
          <w:lang w:eastAsia="cs-CZ"/>
        </w:rPr>
        <w:t>Písek, Karla Čapka</w:t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 xml:space="preserve"> 402, 397 11 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Peněžní ústav: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ČSOB Písek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Č. účtu: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>212723913/0300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Zastoupený: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Ing. Jiřím Uhlíkem, ředitelem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Zástupce objednatele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ve věcech technických: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Ing. Miroslav Paul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jc w:val="left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telefon: </w:t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  <w:t>608 240 202, 382 214 805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objednatel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“</w:t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Calibri"/>
          <w:b/>
          <w:sz w:val="22"/>
          <w:lang w:eastAsia="cs-CZ"/>
        </w:rPr>
      </w:pPr>
      <w:r w:rsidRPr="00841511">
        <w:rPr>
          <w:rFonts w:eastAsia="Calibri" w:cs="Times New Roman"/>
          <w:b/>
          <w:sz w:val="22"/>
          <w:lang w:eastAsia="cs-CZ"/>
        </w:rPr>
        <w:t>Dodavatel</w:t>
      </w:r>
      <w:r w:rsidRPr="00841511">
        <w:rPr>
          <w:rFonts w:eastAsia="Calibri"/>
          <w:b/>
          <w:sz w:val="22"/>
          <w:lang w:eastAsia="cs-CZ"/>
        </w:rPr>
        <w:t xml:space="preserve"> /prodávající:</w:t>
      </w:r>
      <w:r w:rsidR="0048003B">
        <w:rPr>
          <w:rFonts w:eastAsia="Calibri"/>
          <w:b/>
          <w:sz w:val="22"/>
          <w:lang w:eastAsia="cs-CZ"/>
        </w:rPr>
        <w:t xml:space="preserve"> </w:t>
      </w:r>
      <w:r w:rsidR="0048003B" w:rsidRPr="0048003B">
        <w:rPr>
          <w:rFonts w:eastAsia="Calibri"/>
          <w:b/>
          <w:sz w:val="22"/>
          <w:lang w:eastAsia="cs-CZ"/>
        </w:rPr>
        <w:t>CSF, s.r.o.</w:t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IČ: </w:t>
      </w:r>
      <w:r w:rsidR="0048003B" w:rsidRPr="0048003B">
        <w:rPr>
          <w:rFonts w:ascii="Calibri" w:eastAsia="Times New Roman" w:hAnsi="Calibri" w:cs="Calibri"/>
          <w:spacing w:val="5"/>
          <w:szCs w:val="36"/>
          <w:lang w:eastAsia="cs-CZ"/>
        </w:rPr>
        <w:t>252 89 462</w:t>
      </w:r>
      <w:r w:rsidRPr="00841511">
        <w:rPr>
          <w:rFonts w:ascii="Calibri" w:eastAsia="Times New Roman" w:hAnsi="Calibri" w:cs="Arial"/>
          <w:lang w:eastAsia="cs-CZ"/>
        </w:rPr>
        <w:t xml:space="preserve">          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DIČ:</w:t>
      </w:r>
      <w:r w:rsidR="0048003B">
        <w:rPr>
          <w:rFonts w:ascii="Calibri" w:eastAsia="Times New Roman" w:hAnsi="Calibri" w:cs="Arial"/>
          <w:lang w:eastAsia="cs-CZ"/>
        </w:rPr>
        <w:t xml:space="preserve"> CZ</w:t>
      </w:r>
      <w:r w:rsidR="0048003B" w:rsidRPr="00F971AF">
        <w:rPr>
          <w:rFonts w:cstheme="minorHAnsi"/>
        </w:rPr>
        <w:t>25289462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Sídlo:</w:t>
      </w:r>
      <w:r w:rsidR="0048003B">
        <w:rPr>
          <w:rFonts w:ascii="Calibri" w:eastAsia="Times New Roman" w:hAnsi="Calibri" w:cs="Arial"/>
          <w:lang w:eastAsia="cs-CZ"/>
        </w:rPr>
        <w:t xml:space="preserve"> </w:t>
      </w:r>
      <w:r w:rsidR="00287DB2">
        <w:rPr>
          <w:rFonts w:ascii="Calibri" w:eastAsia="Times New Roman" w:hAnsi="Calibri" w:cs="Arial"/>
          <w:lang w:eastAsia="cs-CZ"/>
        </w:rPr>
        <w:t>Střelecká 672</w:t>
      </w:r>
      <w:r w:rsidR="008215FA">
        <w:rPr>
          <w:rFonts w:ascii="Calibri" w:eastAsia="Times New Roman" w:hAnsi="Calibri" w:cs="Arial"/>
          <w:lang w:eastAsia="cs-CZ"/>
        </w:rPr>
        <w:t>/14, 500 02 Hradec Králové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b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Telefon:</w:t>
      </w:r>
      <w:r w:rsidR="008215FA">
        <w:rPr>
          <w:rFonts w:ascii="Calibri" w:eastAsia="Times New Roman" w:hAnsi="Calibri" w:cs="Arial"/>
          <w:lang w:eastAsia="cs-CZ"/>
        </w:rPr>
        <w:t xml:space="preserve"> 604 993 497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Peněžní ústav:</w:t>
      </w:r>
      <w:r w:rsidR="008215FA">
        <w:rPr>
          <w:rFonts w:ascii="Calibri" w:eastAsia="Times New Roman" w:hAnsi="Calibri" w:cs="Arial"/>
          <w:lang w:eastAsia="cs-CZ"/>
        </w:rPr>
        <w:t xml:space="preserve"> RB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Č. účtu:</w:t>
      </w:r>
      <w:r w:rsidR="008215FA">
        <w:rPr>
          <w:rFonts w:ascii="Calibri" w:eastAsia="Times New Roman" w:hAnsi="Calibri" w:cs="Arial"/>
          <w:lang w:eastAsia="cs-CZ"/>
        </w:rPr>
        <w:t xml:space="preserve"> 7732363028/5500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12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Zastoupený:</w:t>
      </w:r>
      <w:r w:rsidR="008215FA">
        <w:rPr>
          <w:rFonts w:ascii="Calibri" w:eastAsia="Times New Roman" w:hAnsi="Calibri" w:cs="Arial"/>
          <w:lang w:eastAsia="cs-CZ"/>
        </w:rPr>
        <w:t xml:space="preserve"> Mgr. Radkem </w:t>
      </w:r>
      <w:proofErr w:type="spellStart"/>
      <w:r w:rsidR="008215FA">
        <w:rPr>
          <w:rFonts w:ascii="Calibri" w:eastAsia="Times New Roman" w:hAnsi="Calibri" w:cs="Arial"/>
          <w:lang w:eastAsia="cs-CZ"/>
        </w:rPr>
        <w:t>Meduňou</w:t>
      </w:r>
      <w:proofErr w:type="spellEnd"/>
      <w:r w:rsidR="008215FA">
        <w:rPr>
          <w:rFonts w:ascii="Calibri" w:eastAsia="Times New Roman" w:hAnsi="Calibri" w:cs="Arial"/>
          <w:lang w:eastAsia="cs-CZ"/>
        </w:rPr>
        <w:t>, jednatelem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“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/>
        <w:rPr>
          <w:rFonts w:ascii="Calibri" w:eastAsia="Times New Roman" w:hAnsi="Calibri" w:cs="Arial"/>
          <w:snapToGrid w:val="0"/>
          <w:color w:val="000000"/>
          <w:lang w:eastAsia="cs-CZ"/>
        </w:rPr>
      </w:pP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Zástup</w:t>
      </w:r>
      <w:r w:rsidR="0075037C">
        <w:rPr>
          <w:rFonts w:ascii="Calibri" w:eastAsia="Times New Roman" w:hAnsi="Calibri" w:cs="Arial"/>
          <w:snapToGrid w:val="0"/>
          <w:color w:val="000000"/>
          <w:lang w:eastAsia="cs-CZ"/>
        </w:rPr>
        <w:t>ci obou stran uvedeni v čl</w:t>
      </w:r>
      <w:r w:rsidR="0075037C" w:rsidRPr="00BC7014">
        <w:rPr>
          <w:rFonts w:ascii="Calibri" w:eastAsia="Times New Roman" w:hAnsi="Calibri" w:cs="Arial"/>
          <w:snapToGrid w:val="0"/>
          <w:color w:val="000000"/>
          <w:lang w:eastAsia="cs-CZ"/>
        </w:rPr>
        <w:t>. 1.1 a 1.2</w:t>
      </w:r>
      <w:r w:rsidRPr="00BC7014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prohlašují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, že jsou oprávněni tuto smlouvu podepsat a k platnosti smlouvy není třeba podpisu jiné osoby.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 w:val="14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Times New Roman" w:cs="Arial"/>
          <w:snapToGrid w:val="0"/>
          <w:color w:val="000000"/>
          <w:lang w:eastAsia="cs-CZ"/>
        </w:rPr>
      </w:pPr>
      <w:r w:rsidRPr="00841511">
        <w:rPr>
          <w:rFonts w:eastAsia="Times New Roman" w:cs="Arial"/>
          <w:snapToGrid w:val="0"/>
          <w:lang w:eastAsia="cs-CZ"/>
        </w:rPr>
        <w:t>Oprávnění zástupci k jednání ve věcech odborných:</w:t>
      </w:r>
    </w:p>
    <w:p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objednatele: Ing. Miroslav Paul </w:t>
      </w:r>
      <w:r w:rsidRPr="00841511">
        <w:rPr>
          <w:rFonts w:ascii="Calibri" w:eastAsia="Times New Roman" w:hAnsi="Calibri" w:cs="Arial"/>
          <w:lang w:eastAsia="cs-CZ"/>
        </w:rPr>
        <w:tab/>
        <w:t>tel: +420 608 240 202, 382 214 805</w:t>
      </w:r>
    </w:p>
    <w:p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dodavatele: </w:t>
      </w:r>
      <w:r w:rsidR="008215FA">
        <w:rPr>
          <w:rFonts w:ascii="Calibri" w:eastAsia="Times New Roman" w:hAnsi="Calibri" w:cs="Arial"/>
          <w:lang w:eastAsia="cs-CZ"/>
        </w:rPr>
        <w:t xml:space="preserve">Ing. Miloslav </w:t>
      </w:r>
      <w:proofErr w:type="spellStart"/>
      <w:r w:rsidR="008215FA">
        <w:rPr>
          <w:rFonts w:ascii="Calibri" w:eastAsia="Times New Roman" w:hAnsi="Calibri" w:cs="Arial"/>
          <w:lang w:eastAsia="cs-CZ"/>
        </w:rPr>
        <w:t>Hercog</w:t>
      </w:r>
      <w:proofErr w:type="spellEnd"/>
      <w:r w:rsidRPr="00841511">
        <w:rPr>
          <w:rFonts w:ascii="Calibri" w:eastAsia="Times New Roman" w:hAnsi="Calibri" w:cs="Arial"/>
          <w:lang w:eastAsia="cs-CZ"/>
        </w:rPr>
        <w:tab/>
        <w:t xml:space="preserve">tel.: </w:t>
      </w:r>
      <w:r w:rsidR="008215FA">
        <w:rPr>
          <w:rFonts w:ascii="Calibri" w:eastAsia="Times New Roman" w:hAnsi="Calibri" w:cs="Arial"/>
          <w:lang w:eastAsia="cs-CZ"/>
        </w:rPr>
        <w:t>+420 604 993 497</w:t>
      </w:r>
      <w:r w:rsidRPr="00841511">
        <w:rPr>
          <w:rFonts w:ascii="Calibri" w:eastAsia="Times New Roman" w:hAnsi="Calibri" w:cs="Arial"/>
          <w:lang w:eastAsia="cs-CZ"/>
        </w:rPr>
        <w:t xml:space="preserve"> 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F83737" w:rsidP="00841511">
      <w:pPr>
        <w:pStyle w:val="Nadpis2"/>
        <w:ind w:left="284"/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</w:pPr>
      <w:r>
        <w:rPr>
          <w:rFonts w:eastAsia="Times New Roman" w:cs="Arial"/>
          <w:snapToGrid w:val="0"/>
          <w:sz w:val="22"/>
          <w:szCs w:val="22"/>
          <w:lang w:eastAsia="cs-CZ"/>
        </w:rPr>
        <w:lastRenderedPageBreak/>
        <w:t xml:space="preserve">Dodavatel 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>je povinen poskytnout součinnost při plnění Nařízení Evropského parlamentu a Rady (EU) 2021/241 ze dne 12. února 2021, kterým se zřizuje Nástroj na oživení a odolnost a poskytnout zadavateli následující údaje:</w:t>
      </w:r>
    </w:p>
    <w:p w:rsidR="00F83737" w:rsidRDefault="00841511" w:rsidP="00F837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 xml:space="preserve">Jméno zhotovitele, dodavatele nebo poskytovatele a subdodavatele </w:t>
      </w:r>
    </w:p>
    <w:p w:rsidR="00F83737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84455</wp:posOffset>
                </wp:positionV>
                <wp:extent cx="4962525" cy="1404620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7" w:rsidRDefault="008215FA" w:rsidP="008215FA">
                            <w:bookmarkStart w:id="0" w:name="_Hlk118784474"/>
                            <w:r>
                              <w:rPr>
                                <w:rFonts w:cstheme="minorHAnsi"/>
                              </w:rPr>
                              <w:t xml:space="preserve">CSF, s.r.o. Záběhlický zámek, Za potokem 46/4; 106 00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Praha - Záběhlice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.35pt;margin-top:6.65pt;width:39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">
                <v:textbox style="mso-fit-shape-to-text:t">
                  <w:txbxContent>
                    <w:p w:rsidR="00F83737" w:rsidRDefault="008215FA" w:rsidP="008215FA">
                      <w:bookmarkStart w:id="1" w:name="_Hlk118784474"/>
                      <w:r>
                        <w:rPr>
                          <w:rFonts w:cstheme="minorHAnsi"/>
                        </w:rPr>
                        <w:t xml:space="preserve">CSF, s.r.o. Záběhlický zámek, Za potokem 46/4; 106 00 </w:t>
                      </w:r>
                      <w:proofErr w:type="gramStart"/>
                      <w:r>
                        <w:rPr>
                          <w:rFonts w:cstheme="minorHAnsi"/>
                        </w:rPr>
                        <w:t>Praha - Záběhlice</w:t>
                      </w:r>
                      <w:bookmarkEnd w:id="1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511" w:rsidRPr="00841511" w:rsidRDefault="00841511" w:rsidP="00F83737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a zároveň</w:t>
      </w:r>
    </w:p>
    <w:p w:rsidR="00841511" w:rsidRDefault="00841511" w:rsidP="00076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Jméno, příjmení a datum narození skutečného majitele/majitelů výše uvedeného zhotovitele, dodavatele či poskytovatele nebo subdodavatele, ve smyslu čl. 3 bodu 6 směrnice Evropského parlamentu a Rady (EU) 2015/849</w:t>
      </w:r>
    </w:p>
    <w:p w:rsidR="00841511" w:rsidRPr="00841511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483AA3" wp14:editId="2FFE5B27">
                <wp:simplePos x="0" y="0"/>
                <wp:positionH relativeFrom="column">
                  <wp:posOffset>500380</wp:posOffset>
                </wp:positionH>
                <wp:positionV relativeFrom="paragraph">
                  <wp:posOffset>72390</wp:posOffset>
                </wp:positionV>
                <wp:extent cx="4962525" cy="18764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7" w:rsidRDefault="008215FA" w:rsidP="00F83737">
                            <w:r>
                              <w:t>XNOX Group s.r.o.</w:t>
                            </w:r>
                          </w:p>
                          <w:p w:rsidR="008215FA" w:rsidRDefault="008215FA" w:rsidP="00F83737">
                            <w:r>
                              <w:t xml:space="preserve">Mgr. Radek </w:t>
                            </w:r>
                            <w:proofErr w:type="spellStart"/>
                            <w:r>
                              <w:t>Meduňa</w:t>
                            </w:r>
                            <w:proofErr w:type="spellEnd"/>
                            <w:r>
                              <w:t>, 23. 04. 1975</w:t>
                            </w:r>
                          </w:p>
                          <w:p w:rsidR="008215FA" w:rsidRDefault="008215FA" w:rsidP="00F83737">
                            <w:r>
                              <w:t>Tomáš Pavelka, 26. 08. 1974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3AA3" id="_x0000_s1027" type="#_x0000_t202" style="position:absolute;left:0;text-align:left;margin-left:39.4pt;margin-top:5.7pt;width:390.75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">
                <v:textbox>
                  <w:txbxContent>
                    <w:p w:rsidR="00F83737" w:rsidRDefault="008215FA" w:rsidP="00F83737">
                      <w:r>
                        <w:t>XNOX Group s.r.o.</w:t>
                      </w:r>
                    </w:p>
                    <w:p w:rsidR="008215FA" w:rsidRDefault="008215FA" w:rsidP="00F83737">
                      <w:r>
                        <w:t xml:space="preserve">Mgr. Radek </w:t>
                      </w:r>
                      <w:proofErr w:type="spellStart"/>
                      <w:r>
                        <w:t>Meduňa</w:t>
                      </w:r>
                      <w:proofErr w:type="spellEnd"/>
                      <w:r>
                        <w:t>, 23. 04. 1975</w:t>
                      </w:r>
                    </w:p>
                    <w:p w:rsidR="008215FA" w:rsidRDefault="008215FA" w:rsidP="00F83737">
                      <w:r>
                        <w:t>Tomáš Pavelka, 26. 08. 1974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  <w:t xml:space="preserve">     </w:t>
      </w: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Předmět plnění</w:t>
      </w: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Prodávající prohlašuje, že je výlučným vlastníkem předmětu koupě, kterou řeší tato smlouva.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Předmětem smlouvy je závazek dodavatele provést dodávku zařízení informačních technologií zakázky 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>Dodávka zařízení informačních technologií 202</w:t>
      </w:r>
      <w:r w:rsidR="00776B11">
        <w:rPr>
          <w:rFonts w:ascii="Calibri" w:eastAsia="Times New Roman" w:hAnsi="Calibri" w:cs="Times New Roman"/>
          <w:b/>
          <w:szCs w:val="24"/>
          <w:lang w:eastAsia="cs-CZ"/>
        </w:rPr>
        <w:t>2</w:t>
      </w:r>
      <w:r w:rsidR="00E042D2">
        <w:rPr>
          <w:rFonts w:ascii="Calibri" w:eastAsia="Times New Roman" w:hAnsi="Calibri" w:cs="Times New Roman"/>
          <w:b/>
          <w:szCs w:val="24"/>
          <w:lang w:eastAsia="cs-CZ"/>
        </w:rPr>
        <w:t>-II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 xml:space="preserve">“ </w:t>
      </w:r>
      <w:r w:rsidRPr="00841511">
        <w:rPr>
          <w:rFonts w:ascii="Calibri" w:eastAsia="Times New Roman" w:hAnsi="Calibri" w:cs="Arial"/>
          <w:szCs w:val="24"/>
          <w:lang w:eastAsia="cs-CZ"/>
        </w:rPr>
        <w:t>dle této smlouvy a převést na objednatele vlastnické právo k předmětu této smlouvy a závazek objednatele předmět plnění převzít a zaplatit za něj smluvní cenu. Podrobná specifikace technických parametrů předmětu plnění je uvedena v příloze č. 1.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Smluvní strany ujednaly, že objednatel nabývá vlastnického práva k předmětu této smlouvy zaplacením plné kupní ceny dodavateli.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 plnění bude proveden minimálně v kvalitě odpovídající ČSN a obecně platným předpisům, které souvisejí s předmětem plnění. 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Dodávkou pro účely této smlouvy se rozumí dodávka informačních technologií v rozsahu podle zadávací dokumentace zakázky, kterou tvoří V</w:t>
      </w:r>
      <w:r w:rsidRPr="00076D73">
        <w:rPr>
          <w:rFonts w:ascii="Calibri" w:eastAsia="Times New Roman" w:hAnsi="Calibri" w:cs="Arial"/>
          <w:i/>
          <w:szCs w:val="24"/>
          <w:lang w:eastAsia="cs-CZ"/>
        </w:rPr>
        <w:t xml:space="preserve">ýzva ke zpracování nabídky na dodávku zařízení informačních technologií 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včetně příloh a podle nabídky </w:t>
      </w:r>
      <w:r w:rsidRPr="00BC7014">
        <w:rPr>
          <w:rFonts w:ascii="Calibri" w:eastAsia="Times New Roman" w:hAnsi="Calibri" w:cs="Arial"/>
          <w:szCs w:val="24"/>
          <w:lang w:eastAsia="cs-CZ"/>
        </w:rPr>
        <w:t>dodavatele ze dne</w:t>
      </w:r>
      <w:r w:rsidR="00C723C4">
        <w:rPr>
          <w:rFonts w:ascii="Calibri" w:eastAsia="Times New Roman" w:hAnsi="Calibri" w:cs="Arial"/>
          <w:szCs w:val="24"/>
          <w:lang w:eastAsia="cs-CZ"/>
        </w:rPr>
        <w:t xml:space="preserve"> 02. 11. 2022.</w:t>
      </w:r>
      <w:r w:rsidRPr="00841511">
        <w:rPr>
          <w:rFonts w:ascii="Calibri" w:eastAsia="Times New Roman" w:hAnsi="Calibri" w:cs="Arial"/>
          <w:szCs w:val="24"/>
          <w:lang w:eastAsia="cs-CZ"/>
        </w:rPr>
        <w:tab/>
        <w:t xml:space="preserve">    </w:t>
      </w:r>
    </w:p>
    <w:p w:rsidR="00E042D2" w:rsidRDefault="00841511" w:rsidP="00E042D2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Nebezpečí škody za zboží přechází na objednatele převzetím kompletní dodávky od dodavatele.</w:t>
      </w:r>
    </w:p>
    <w:p w:rsidR="00841511" w:rsidRPr="00E042D2" w:rsidRDefault="00E042D2" w:rsidP="00E042D2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Předmět</w:t>
      </w:r>
      <w:r w:rsidR="006272A9">
        <w:rPr>
          <w:rFonts w:ascii="Calibri" w:eastAsia="Times New Roman" w:hAnsi="Calibri" w:cs="Calibri"/>
          <w:color w:val="000000"/>
          <w:lang w:eastAsia="cs-CZ"/>
        </w:rPr>
        <w:t>em</w:t>
      </w:r>
      <w:r>
        <w:rPr>
          <w:rFonts w:ascii="Calibri" w:eastAsia="Times New Roman" w:hAnsi="Calibri" w:cs="Calibri"/>
          <w:color w:val="000000"/>
          <w:lang w:eastAsia="cs-CZ"/>
        </w:rPr>
        <w:t xml:space="preserve"> plnění je dodávka</w:t>
      </w:r>
      <w:r w:rsidR="00841511" w:rsidRPr="00E042D2">
        <w:rPr>
          <w:rFonts w:ascii="Calibri" w:eastAsia="Times New Roman" w:hAnsi="Calibri" w:cs="Calibri"/>
          <w:color w:val="000000"/>
          <w:lang w:eastAsia="cs-CZ"/>
        </w:rPr>
        <w:t xml:space="preserve"> 1</w:t>
      </w:r>
      <w:r>
        <w:rPr>
          <w:rFonts w:ascii="Calibri" w:eastAsia="Times New Roman" w:hAnsi="Calibri" w:cs="Calibri"/>
          <w:color w:val="000000"/>
          <w:lang w:eastAsia="cs-CZ"/>
        </w:rPr>
        <w:t>6</w:t>
      </w:r>
      <w:r w:rsidR="00841511" w:rsidRPr="00E042D2">
        <w:rPr>
          <w:rFonts w:ascii="Calibri" w:eastAsia="Times New Roman" w:hAnsi="Calibri" w:cs="Calibri"/>
          <w:color w:val="000000"/>
          <w:lang w:eastAsia="cs-CZ"/>
        </w:rPr>
        <w:t xml:space="preserve"> ks počítačů</w:t>
      </w:r>
      <w:r>
        <w:rPr>
          <w:rFonts w:ascii="Calibri" w:eastAsia="Times New Roman" w:hAnsi="Calibri" w:cs="Calibri"/>
          <w:color w:val="000000"/>
          <w:lang w:eastAsia="cs-CZ"/>
        </w:rPr>
        <w:t xml:space="preserve"> D07+D12 s podkladovou licencí </w:t>
      </w:r>
      <w:r w:rsidR="006272A9">
        <w:rPr>
          <w:rFonts w:ascii="Calibri" w:eastAsia="Times New Roman" w:hAnsi="Calibri" w:cs="Calibri"/>
          <w:color w:val="000000"/>
          <w:lang w:eastAsia="cs-CZ"/>
        </w:rPr>
        <w:t>s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841511" w:rsidRPr="00E042D2">
        <w:rPr>
          <w:rFonts w:ascii="Calibri" w:eastAsia="Times New Roman" w:hAnsi="Calibri" w:cs="Calibri"/>
          <w:color w:val="000000"/>
          <w:lang w:eastAsia="cs-CZ"/>
        </w:rPr>
        <w:t>LCD monitor</w:t>
      </w:r>
      <w:r w:rsidR="006272A9">
        <w:rPr>
          <w:rFonts w:ascii="Calibri" w:eastAsia="Times New Roman" w:hAnsi="Calibri" w:cs="Calibri"/>
          <w:color w:val="000000"/>
          <w:lang w:eastAsia="cs-CZ"/>
        </w:rPr>
        <w:t>y</w:t>
      </w:r>
      <w:r w:rsidR="00841511" w:rsidRPr="00E042D2">
        <w:rPr>
          <w:rFonts w:ascii="Calibri" w:eastAsia="Times New Roman" w:hAnsi="Calibri" w:cs="Calibri"/>
          <w:color w:val="000000"/>
          <w:lang w:eastAsia="cs-CZ"/>
        </w:rPr>
        <w:t xml:space="preserve">; </w:t>
      </w:r>
      <w:r w:rsidR="00841511" w:rsidRPr="00E042D2">
        <w:rPr>
          <w:rFonts w:ascii="Calibri" w:eastAsia="Times New Roman" w:hAnsi="Calibri" w:cs="Calibri"/>
          <w:lang w:eastAsia="cs-CZ"/>
        </w:rPr>
        <w:t>Technická a cenová specifikace základních parametrů je v příloze č. 1 VR_202</w:t>
      </w:r>
      <w:r w:rsidR="00776B11" w:rsidRPr="00E042D2">
        <w:rPr>
          <w:rFonts w:ascii="Calibri" w:eastAsia="Times New Roman" w:hAnsi="Calibri" w:cs="Calibri"/>
          <w:lang w:eastAsia="cs-CZ"/>
        </w:rPr>
        <w:t>2</w:t>
      </w:r>
      <w:r>
        <w:rPr>
          <w:rFonts w:ascii="Calibri" w:eastAsia="Times New Roman" w:hAnsi="Calibri" w:cs="Calibri"/>
          <w:lang w:eastAsia="cs-CZ"/>
        </w:rPr>
        <w:t>-II</w:t>
      </w:r>
      <w:r w:rsidR="00776B11" w:rsidRPr="00E042D2">
        <w:rPr>
          <w:rFonts w:ascii="Calibri" w:eastAsia="Times New Roman" w:hAnsi="Calibri" w:cs="Calibri"/>
          <w:lang w:eastAsia="cs-CZ"/>
        </w:rPr>
        <w:t>_ICT/1</w:t>
      </w:r>
      <w:r>
        <w:rPr>
          <w:rFonts w:ascii="Calibri" w:eastAsia="Times New Roman" w:hAnsi="Calibri" w:cs="Calibri"/>
          <w:lang w:eastAsia="cs-CZ"/>
        </w:rPr>
        <w:t>6</w:t>
      </w:r>
      <w:r w:rsidR="00776B11" w:rsidRPr="00E042D2">
        <w:rPr>
          <w:rFonts w:ascii="Calibri" w:eastAsia="Times New Roman" w:hAnsi="Calibri" w:cs="Calibri"/>
          <w:lang w:eastAsia="cs-CZ"/>
        </w:rPr>
        <w:t xml:space="preserve">ks PC </w:t>
      </w:r>
      <w:r>
        <w:rPr>
          <w:rFonts w:ascii="Calibri" w:eastAsia="Times New Roman" w:hAnsi="Calibri" w:cs="Calibri"/>
          <w:lang w:eastAsia="cs-CZ"/>
        </w:rPr>
        <w:t>D07+D</w:t>
      </w:r>
      <w:r w:rsidR="00776B11" w:rsidRPr="00E042D2">
        <w:rPr>
          <w:rFonts w:ascii="Calibri" w:eastAsia="Times New Roman" w:hAnsi="Calibri" w:cs="Calibri"/>
          <w:lang w:eastAsia="cs-CZ"/>
        </w:rPr>
        <w:t>12</w:t>
      </w:r>
    </w:p>
    <w:p w:rsidR="00EC5826" w:rsidRPr="00841511" w:rsidRDefault="00EC5826" w:rsidP="00EC5826">
      <w:pPr>
        <w:tabs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lastRenderedPageBreak/>
        <w:t>Termíny plnění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Dodací lhůta předmětu této smlouvy, tj. předání předmětu smlouvy předávacím protokolem a zaškolení obsluhy, je následující:</w:t>
      </w:r>
    </w:p>
    <w:p w:rsidR="00841511" w:rsidRPr="00BC7014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</w:t>
      </w:r>
      <w:r w:rsidR="00076D73">
        <w:rPr>
          <w:rFonts w:ascii="Calibri" w:eastAsia="Times New Roman" w:hAnsi="Calibri" w:cs="Arial"/>
          <w:snapToGrid w:val="0"/>
          <w:szCs w:val="20"/>
          <w:lang w:eastAsia="cs-CZ"/>
        </w:rPr>
        <w:t>ředmět dodávky dle odstavce 2.7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 je v termínu 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do </w:t>
      </w:r>
      <w:r w:rsidR="00E042D2">
        <w:rPr>
          <w:rFonts w:ascii="Calibri" w:eastAsia="Times New Roman" w:hAnsi="Calibri" w:cs="Arial"/>
          <w:b/>
          <w:snapToGrid w:val="0"/>
          <w:szCs w:val="20"/>
          <w:lang w:eastAsia="cs-CZ"/>
        </w:rPr>
        <w:t>22</w:t>
      </w:r>
      <w:r w:rsidRPr="00BC7014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. </w:t>
      </w:r>
      <w:r w:rsidR="00E042D2" w:rsidRPr="00BC7014">
        <w:rPr>
          <w:rFonts w:ascii="Calibri" w:eastAsia="Times New Roman" w:hAnsi="Calibri" w:cs="Arial"/>
          <w:b/>
          <w:snapToGrid w:val="0"/>
          <w:szCs w:val="20"/>
          <w:lang w:eastAsia="cs-CZ"/>
        </w:rPr>
        <w:t>prosince</w:t>
      </w:r>
      <w:r w:rsidRPr="00BC7014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 202</w:t>
      </w:r>
      <w:r w:rsidR="007076D5" w:rsidRPr="00BC7014">
        <w:rPr>
          <w:rFonts w:ascii="Calibri" w:eastAsia="Times New Roman" w:hAnsi="Calibri" w:cs="Arial"/>
          <w:b/>
          <w:snapToGrid w:val="0"/>
          <w:szCs w:val="20"/>
          <w:lang w:eastAsia="cs-CZ"/>
        </w:rPr>
        <w:t>2</w:t>
      </w:r>
    </w:p>
    <w:p w:rsidR="00841511" w:rsidRPr="00841511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v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Místem dodání je </w:t>
      </w:r>
      <w:r w:rsidRPr="00841511">
        <w:rPr>
          <w:rFonts w:ascii="Calibri" w:eastAsia="Times New Roman" w:hAnsi="Calibri" w:cs="Arial"/>
          <w:snapToGrid w:val="0"/>
          <w:lang w:eastAsia="cs-CZ"/>
        </w:rPr>
        <w:t>Střední průmyslová škola a Vyšší odborná škola, Písek, Karla Čapka 402, 397 11 Písek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. Dodavatel </w:t>
      </w:r>
      <w:r w:rsidRPr="00841511">
        <w:rPr>
          <w:rFonts w:ascii="Calibri" w:eastAsia="Times New Roman" w:hAnsi="Calibri" w:cs="Arial"/>
          <w:snapToGrid w:val="0"/>
          <w:lang w:eastAsia="cs-CZ"/>
        </w:rPr>
        <w:t>se zavazuje dodat předmět plnění této smlouvy v souladu s podmínkami stanovenými touto kupní smlouvou, vč. jejich příloh.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lang w:eastAsia="x-none"/>
        </w:rPr>
        <w:t xml:space="preserve">Dodávka zařízení se považuje za dokončenou jejím předáním, o kterém se pořídí písemný protokol, který podepíší objednatel a dodavatel. 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Cena plnění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Cena zakázky je stanovena v souladu se zákonem č. 526/1990 Sb., o cenách, ve znění pozdějších předpisů. Cena zakázky je stanovena na základě cenové nabídky dodavatele, která tvoří nedílnou součást této smlouvy. 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Celková cena zakázky se dohodou smluvních stran stanovuje jako cena smluvní a nejvýše přípustná, pevná po celou dobu realizace zakázky a je dána výše uvedenou cenovou nabídkou dodavatele. Celková cena obsahuje veškeré náklady v rozsahu dle čl. 2., včetně ostatních prací souvisejících s provedením zakázky. 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Smluvní strany se ve smyslu zákona o cenách č. 526/1990 Sb., ve znění pozdějších předpisů dohodly, že cena předmětu plnění této smlouvy je stanovena následovně, přičemž je stanovena cena bez DPH i cena s DPH.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:rsidR="006272A9" w:rsidRDefault="00841511" w:rsidP="00E0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Celkem za </w:t>
      </w:r>
      <w:r w:rsidR="00E042D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předmět plnění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cena bez DPH: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8215FA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202 400,00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Kč,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 xml:space="preserve">  </w:t>
      </w:r>
    </w:p>
    <w:p w:rsidR="00841511" w:rsidRPr="00841511" w:rsidRDefault="006272A9" w:rsidP="00E0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</w:pPr>
      <w:r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ab/>
      </w:r>
      <w:r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ab/>
      </w:r>
      <w:r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ab/>
      </w:r>
      <w:r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ab/>
      </w:r>
      <w:r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ab/>
      </w:r>
      <w:r w:rsidR="00741144"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ab/>
        <w:t xml:space="preserve"> </w:t>
      </w:r>
      <w:r w:rsidRPr="00741144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DPH:</w:t>
      </w:r>
      <w:proofErr w:type="gramStart"/>
      <w:r w:rsidRPr="00741144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8215FA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</w:t>
      </w:r>
      <w:r w:rsidR="00C723C4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</w:t>
      </w:r>
      <w:r w:rsidR="008215FA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42</w:t>
      </w:r>
      <w:proofErr w:type="gramEnd"/>
      <w:r w:rsidR="008215FA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 504,00 </w:t>
      </w:r>
      <w:r w:rsidRPr="00741144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K</w:t>
      </w:r>
      <w:r w:rsidR="00741144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č,</w:t>
      </w:r>
      <w:r w:rsidR="00841511" w:rsidRPr="00741144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  <w:t xml:space="preserve">       </w:t>
      </w:r>
      <w:r w:rsidR="000C76F9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="00741144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8215FA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244 904,00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Kč</w:t>
      </w:r>
    </w:p>
    <w:p w:rsidR="00841511" w:rsidRPr="00841511" w:rsidRDefault="00841511" w:rsidP="00076D7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/>
        <w:ind w:left="567"/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Dodavateli nebude objednatelem poskytována žádná záloha.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 xml:space="preserve">Celková cena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dodávku v souladu s článkem 2. této kupní smlouvy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>je ze strany dodavatele nepřekročitelná.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Fakturace a placení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Smluvní strany se dohodly, že objednatel uhradí cenu za kompletní a řádnou realizaci předmětu smlouvy, na základě jediné faktury dodavatele.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Objednatel není plátce DPH.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Faktura (daňový doklad) bude pořízena ve dvou výtiscích a bude obsahovat všechny náležitosti odpovídající daňovému dokladu podle zákona č. 235/2004 Sb., o dani z přidané hodnoty, ve znění pozdějších předpisů. 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Součástí faktury bude soupis dodaného zařízení. 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lastRenderedPageBreak/>
        <w:t>Bude-li platební doklad vykazovat nesrovnalosti, má objednatel právo vrátit jej zpět se žádostí o jejich odstranění. Lhůta k úhradě začíná běžet znovu ode dne doručení opraveného platebního dokladu (faktury) objednateli.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b/>
          <w:snapToGrid w:val="0"/>
          <w:lang w:val="x-none" w:eastAsia="x-none"/>
        </w:rPr>
        <w:t>Splatnost faktur je stanovena na 30 kalendářních dnů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od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prokazatelného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dne doručení faktury objednateli.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</w:t>
      </w:r>
      <w:r w:rsidRPr="00841511">
        <w:rPr>
          <w:rFonts w:ascii="Calibri" w:eastAsia="Times New Roman" w:hAnsi="Calibri" w:cs="Arial"/>
          <w:snapToGrid w:val="0"/>
          <w:szCs w:val="20"/>
          <w:lang w:val="x-none" w:eastAsia="x-none"/>
        </w:rPr>
        <w:t>Faktura se považuje za uhrazenou okamžikem odepsání fakturované částky z účtu objednatele.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Platby budou probíhat výhradně v Kč (CZK). Rovněž veškeré cenové údaje budou uváděny v Kč</w:t>
      </w:r>
      <w:r w:rsidRPr="00841511">
        <w:rPr>
          <w:rFonts w:ascii="Calibri" w:eastAsia="Times New Roman" w:hAnsi="Calibri" w:cs="Arial"/>
          <w:snapToGrid w:val="0"/>
          <w:color w:val="000000"/>
          <w:lang w:eastAsia="x-none"/>
        </w:rPr>
        <w:t> </w:t>
      </w: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(CZK).</w:t>
      </w: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Povinnosti dodavatele a odběratele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dále zavazuje, že zakázku nepostoupí jinému dodavateli.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Dodavatel prohlašuje, že má uzavřenou platnou a účinnou pojistnou smlouvu, jejímž předmětem je pojištění odpovědnosti za škodu způsobenou třetím osobám. Tuto pojistnou smlouvu bude dodavatel udržovat v platnosti a účinnosti po celou dobu platnosti této kupní smlouvy. 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zaplatit kupní cenu podle článku 4 této smlouvy a převzít předmět této kupní smlouvy podle článku 2 této smlouvy.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zejména: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užívat zařízení s péčí řádného hospodáře, tzn. zejména dodržovat při užívání zařízení instrukce obsažené v instalační příručce a manuálu, dodávané spolu se zařízením, dodržovat pravidla obsažená v této smlouvě, nevystavovat zařízení neúměrnému zatížení apod.,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oznamovat dodavateli veškeré závady zařízení, pokud je dodavatel nezjistí sám v rámci testování zařízení nebo jeho upgrade a informuje o nich provozovatele,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zajišťovat pro řádný provoz zařízení vhodné parametry elektrické sítě, do níž je zařízení zapojeno, jakož i další podmínky specifikované prodávajícím.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Předání a převzetí předmětu zakázky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bude informovat objednatele 1 týden předem o datu dodání předmětu plnění této kupní smlouvy</w:t>
      </w:r>
      <w:r w:rsidRPr="00841511">
        <w:rPr>
          <w:rFonts w:ascii="Calibri" w:eastAsia="Times New Roman" w:hAnsi="Calibri" w:cs="Arial"/>
          <w:b/>
          <w:snapToGrid w:val="0"/>
          <w:color w:val="000000"/>
          <w:lang w:eastAsia="cs-CZ"/>
        </w:rPr>
        <w:t xml:space="preserve">. 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potřebné certifikáty (prohlášení o shodě), předávací protokol a dodací list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. 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je povinen zaškolit objednatelem označenou obsluhu předmětu této smlouvy odborným zaměstnancem dodavatele v rozsahu uvedeném v nabídce a spolupracovat s objednatelem a jím pověřenými osobami ve zkušební době určené na vyzkoušení zařízení a zaškolení obsluhy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O předání a převzetí zakázky bude sepsán protokol. Tento protokol bude podepsán oběma smluvními stranami. 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lastRenderedPageBreak/>
        <w:t>Smluvní pokuty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V případě zaviněného prodlení dodavatele s dokončením a předáním dodávky zařízení v termínu dle této smlouvy objednateli, uhradí dodavatel objednateli smluvní pokutu ve výši 1.000,- Kč za každý i započatý den prodlení.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Nedodrží-li dodavatel dohodnutý termín odstranění vady reklamované v záruční době, uhradí objednateli smluvní pokutu ve výši 2.000,- Kč za každou vadu a každý i započatý den prodlení.</w:t>
      </w:r>
      <w:r w:rsidRPr="00841511">
        <w:rPr>
          <w:rFonts w:ascii="Calibri" w:eastAsia="Times New Roman" w:hAnsi="Calibri" w:cs="Arial"/>
          <w:color w:val="00B050"/>
          <w:lang w:eastAsia="cs-CZ"/>
        </w:rPr>
        <w:t xml:space="preserve">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Nedodrží-li dodavatel dohodnutý termín odstranění vady v průběhu záruční doby, je objednatel oprávněn vadu odstranit na náklady dodavatele. Dodavatel zároveň uhradí objednateli smluvní pokutu ve výši 2.000,- Kč za každou takto odstraněnou vadu.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strany se dohodly, že objednatel zaplatí dodavateli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Objednatel je oprávněn vyúčtované smluvní pokuty započítat na oprávněné pohledávky dodavatele vůči objednateli.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pokuty jsou splatné do 14 kalendářních dnů od dne doručení výzvy k úhradě smluvní pokuty druhé straně.</w:t>
      </w:r>
    </w:p>
    <w:p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Povinnost zaplatit smluvní pokutu může vzniknout i opakovaně, její celková výše není omezena.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Záruční podmínky</w:t>
      </w:r>
    </w:p>
    <w:p w:rsidR="00841511" w:rsidRPr="00841511" w:rsidRDefault="00841511" w:rsidP="00076D73">
      <w:pPr>
        <w:spacing w:after="0"/>
        <w:ind w:left="900"/>
        <w:rPr>
          <w:rFonts w:ascii="Calibri" w:eastAsia="Times New Roman" w:hAnsi="Calibri" w:cs="Times New Roman"/>
          <w:sz w:val="6"/>
          <w:szCs w:val="24"/>
          <w:lang w:eastAsia="cs-CZ"/>
        </w:rPr>
      </w:pP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Záruční doba je dodavatelem poskytnuta po dobu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min. 24 měsíců na předmět plnění 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ode dne předání a převzetí dodávky zařízení, pokud výrobce nebo dovozce neposkytl záruční lhůtu delší.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tuto dobu dodavatel odpovídá za vady, které objednatel zjistil a které včas reklamoval.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Záruční doby se vztahují na celý předmět této smlouvy. Záruční doba neběží po dobu, po kterou nemůže objednatel zařízení pro vady řádně užívat.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Po dobu záruční doby dodavatel garantuje, že zařízení bude mít předepsané vlastnosti avšak za podmínek, že objednatel bude zařízení užívat v souladu s platnými technickými normami, předpisy a instrukcemi obsaženými v dokumentaci dodávané se zařízením nebo jeho částí či jiných doporučení dodavatele. Posouzení důvodu vzniku závady přísluší dodavateli.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Objednatel je povinen případné vady písemně reklamovat u dodavatele bez zbytečného odkladu po jejich zjištění na kontaktech uvedených v odstavci 9.6 této kapitoly. V reklamaci musí být vady popsány a musí být uvedeno, jak se projevují. Dále v reklamaci objednatel musí uvést své požadavky. </w:t>
      </w:r>
      <w:r w:rsidRPr="00841511">
        <w:rPr>
          <w:rFonts w:ascii="Calibri" w:eastAsia="Times New Roman" w:hAnsi="Calibri" w:cs="Arial"/>
          <w:snapToGrid w:val="0"/>
          <w:lang w:eastAsia="cs-CZ"/>
        </w:rPr>
        <w:t>Za písemné doručení je považováno doručení doporučeným dopisem, datovou schránkou, e-mailem.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Reklamaci lze uplatnit do posledního dne záruční lhůty, přičemž i reklamace odeslaná objednatelem v poslední den záruční lhůty se považuje za včas uplatněnou.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povinen zjištěné záruční vady odstranit neprodleně. Stanovují se smluvně následující termíny pro nahlášení a odstranění závad: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nástupu k odstranění závady předmětu zakázky od jejího nahlášení: nejpozději do 1 pracovního dne od nahlášení závady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odstranění závady nejpozději do 30 dnů od nahlášení závady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lastRenderedPageBreak/>
        <w:t>v případě, že dodavatel nenastoupí k odstranění záručních vad zjištěných a uplatněných objednavatelem v souladu s kupní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telefonní kontakt pro oznámení závady: </w:t>
      </w:r>
      <w:r w:rsidR="008215FA">
        <w:rPr>
          <w:rFonts w:ascii="Calibri" w:eastAsia="Times New Roman" w:hAnsi="Calibri" w:cs="Arial"/>
          <w:snapToGrid w:val="0"/>
          <w:lang w:eastAsia="cs-CZ"/>
        </w:rPr>
        <w:t>604 993 497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e-mailová adresa pro oznámení závady:</w:t>
      </w:r>
      <w:r w:rsidR="008215FA">
        <w:rPr>
          <w:rFonts w:ascii="Calibri" w:eastAsia="Times New Roman" w:hAnsi="Calibri" w:cs="Arial"/>
          <w:snapToGrid w:val="0"/>
          <w:lang w:eastAsia="cs-CZ"/>
        </w:rPr>
        <w:t xml:space="preserve"> miloslav.hercog@csf.cz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datová schránka pro oznámení závady:</w:t>
      </w:r>
      <w:r w:rsidR="008215FA">
        <w:rPr>
          <w:rFonts w:ascii="Calibri" w:eastAsia="Times New Roman" w:hAnsi="Calibri" w:cs="Arial"/>
          <w:snapToGrid w:val="0"/>
          <w:lang w:eastAsia="cs-CZ"/>
        </w:rPr>
        <w:t xml:space="preserve"> 2t4pa54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kontaktní osoba pro hlášení závad: </w:t>
      </w:r>
      <w:r w:rsidR="008215FA">
        <w:rPr>
          <w:rFonts w:ascii="Calibri" w:eastAsia="Times New Roman" w:hAnsi="Calibri" w:cs="Arial"/>
          <w:snapToGrid w:val="0"/>
          <w:lang w:eastAsia="cs-CZ"/>
        </w:rPr>
        <w:t xml:space="preserve">Miloslav </w:t>
      </w:r>
      <w:proofErr w:type="spellStart"/>
      <w:r w:rsidR="008215FA">
        <w:rPr>
          <w:rFonts w:ascii="Calibri" w:eastAsia="Times New Roman" w:hAnsi="Calibri" w:cs="Arial"/>
          <w:snapToGrid w:val="0"/>
          <w:lang w:eastAsia="cs-CZ"/>
        </w:rPr>
        <w:t>Hercog</w:t>
      </w:r>
      <w:proofErr w:type="spellEnd"/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 odstranění vady bude sepsán protokol, který podepíší obě smluvní strany. Protokol vystaví dodavatel.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Odstranění vady nemá vliv na nárok objednatele na náhradu škody od dodavatele, která byla objednateli způsobena vadným plněním dodavatele či vznikem vady.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na žádost objednatele odstraní reklamovanou závadu i v případě, že jím nebude uznána s tím, že prokáže-li reklamaci za neoprávněnou, uhradí objednatel náklady spojené s odstraněním vady včetně nákladů dodavatele na prokázání neoprávněnosti reklamace.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12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 xml:space="preserve"> Všeobecná ustanovení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Smlouva nabývá platnosti a účinnosti dnem jejího podpisu zástupci obou smluvních stran a nevyžaduje žádné další schválení.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Smluvní vztahy mezi objednatelem a dodavatelem lze měnit jen po vzájemné dohodě písemnými dodatky k této kupní smlouvě. Jiné zápisy a protokoly se za změnu smlouvy nepovažují.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i objednatel mohou odstoupit od smlouvy, pokud postupují podle ustanovení § 2001 až § 2005 Občanského zákoníku (z důvodu hrubého neplnění smluvních závazků druhou stranou).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může odstoupit od smlouvy (z důvodu hrubého neplnění smluvních závazků dodavatelem) především pokud: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dodal předmět plnění prokazatelně v kvalitě nižší než požadované;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v podstatném prodlení dodávky zařízení, přičemž za podstatné prodlení se považuje doba delší než 15 kalendářních dnů oproti termínu plnění smlouvy);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bylo-li rozhodnuto o úpadku dodavatele v insolventním řízení.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může odstoupit od smlouvy (z důvodu hrubého neplnění smluvních závazků objednatelem) především pokud: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v prodlení s placením podle této smlouvy delším než 60 dnů, avšak teprve poté, kdy na hrubé neplnění smluvních závazků objednatele předem písemně upozornil a poskytl odpovídající lhůtu k nápravě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Práva a závazky, které pro smluvní strany ze smlouvy vyplývají, přecházejí na jejich případné právní nástupce.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lastRenderedPageBreak/>
        <w:t>Dodavatel se zavazuje, že pro plnění závazků vyplývajících z této smlouvy použije jen zařízení a výrobky certifikované v ČR s doklady v českém jazyce.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Tato smlouva je vyhotovena ve dvou stejnopisech, z nichž každý má platnost originálu. Každá ze smluvních stran obdrží po jednom výtisku smlouvy.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Otázky výslovně touto smlouvou neupravené se řídí českým právním řádem, zejména ustanoveními Občanského zákoníku. Nedílnou součástí a přílohou této smlouvy je nabídka.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 nevykonatelnému ustanovení.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Účastníci prohlašují, že tato smlouva byla sepsána podle jejich pravé a svobodné vůle, nikoli v tísni nebo za jinak jednostranně nevýhodných podmínek, že jim nejsou známy jakékoliv skutečnosti, které by její uzavření vylučovaly, neuvedli se vzájemně v omyl a berou na vědomí, že v plném rozsahu nesou veškeré důsledky plynoucí z vědomě jimi udaných nepravdivých údajů, že si smlouvu přečetli, souhlasí bez výhrad s jejím obsahem a na důkaz toho připojují své podpisy.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Obě smluvní strany souhlasí se zveřejněním informací o této zakázce na profilu zadavatele.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Calibri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prohlašují, že smlouva neobsahuje žádné obchodní tajemství (dle právní úpravy §504, zákona 89/2012 S. občanského zákoníku, v platném znění).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Nedílnou součástí této smlouvy jsou tyto její přílohy:</w:t>
      </w:r>
    </w:p>
    <w:p w:rsidR="00841511" w:rsidRPr="00841511" w:rsidRDefault="00841511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příloha č. 1 VR_202</w:t>
      </w:r>
      <w:r w:rsidR="00076D73">
        <w:rPr>
          <w:rFonts w:ascii="Calibri" w:eastAsia="Times New Roman" w:hAnsi="Calibri" w:cs="Arial"/>
          <w:szCs w:val="24"/>
          <w:lang w:eastAsia="cs-CZ"/>
        </w:rPr>
        <w:t>2</w:t>
      </w:r>
      <w:r w:rsidRPr="00841511">
        <w:rPr>
          <w:rFonts w:ascii="Calibri" w:eastAsia="Times New Roman" w:hAnsi="Calibri" w:cs="Arial"/>
          <w:szCs w:val="24"/>
          <w:lang w:eastAsia="cs-CZ"/>
        </w:rPr>
        <w:t>_ICT</w:t>
      </w:r>
      <w:r w:rsidR="00F0561D">
        <w:rPr>
          <w:rFonts w:ascii="Calibri" w:eastAsia="Times New Roman" w:hAnsi="Calibri" w:cs="Arial"/>
          <w:szCs w:val="24"/>
          <w:lang w:eastAsia="cs-CZ"/>
        </w:rPr>
        <w:t>-II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 – Technická a cenová specifikace zařízení</w:t>
      </w:r>
    </w:p>
    <w:p w:rsidR="00841511" w:rsidRPr="00841511" w:rsidRDefault="00841511" w:rsidP="00841511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bCs/>
          <w:snapToGrid w:val="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za objednatele: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</w:t>
      </w:r>
      <w:r w:rsidR="008215FA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 Praze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dne </w:t>
      </w:r>
      <w:r w:rsidR="008215FA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21. 11.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   </w:t>
      </w:r>
      <w:r w:rsidR="00C723C4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="00C723C4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V Písku dne </w:t>
      </w:r>
      <w:r w:rsidR="00C723C4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16. 11.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</w:p>
    <w:p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</w:p>
    <w:p w:rsidR="00841511" w:rsidRPr="00841511" w:rsidRDefault="00841511" w:rsidP="00841511">
      <w:pPr>
        <w:spacing w:after="0"/>
        <w:rPr>
          <w:rFonts w:ascii="Calibri" w:eastAsia="Times New Roman" w:hAnsi="Calibri" w:cs="Arial"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>_________________________</w:t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  <w:t>___________________________</w:t>
      </w:r>
    </w:p>
    <w:p w:rsidR="00841511" w:rsidRPr="00841511" w:rsidRDefault="00841511" w:rsidP="00841511">
      <w:pPr>
        <w:spacing w:after="0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bookmarkStart w:id="2" w:name="_GoBack"/>
      <w:bookmarkEnd w:id="2"/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 xml:space="preserve"> </w:t>
      </w:r>
    </w:p>
    <w:p w:rsidR="00C65EC9" w:rsidRDefault="00C65EC9"/>
    <w:sectPr w:rsidR="00C65EC9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B5C" w:rsidRDefault="00702B5C" w:rsidP="00841511">
      <w:pPr>
        <w:spacing w:after="0" w:line="240" w:lineRule="auto"/>
      </w:pPr>
      <w:r>
        <w:separator/>
      </w:r>
    </w:p>
  </w:endnote>
  <w:endnote w:type="continuationSeparator" w:id="0">
    <w:p w:rsidR="00702B5C" w:rsidRDefault="00702B5C" w:rsidP="008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380BF5" w:rsidRPr="00380BF5">
      <w:rPr>
        <w:rFonts w:ascii="Calibri" w:hAnsi="Calibri"/>
        <w:noProof/>
        <w:sz w:val="22"/>
        <w:lang w:val="cs-CZ"/>
      </w:rPr>
      <w:t>8</w:t>
    </w:r>
    <w:r w:rsidRPr="007826F7">
      <w:rPr>
        <w:rFonts w:ascii="Calibri" w:hAnsi="Calibri"/>
        <w:sz w:val="22"/>
      </w:rPr>
      <w:fldChar w:fldCharType="end"/>
    </w:r>
  </w:p>
  <w:p w:rsidR="00AB5595" w:rsidRDefault="00702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B5C" w:rsidRDefault="00702B5C" w:rsidP="00841511">
      <w:pPr>
        <w:spacing w:after="0" w:line="240" w:lineRule="auto"/>
      </w:pPr>
      <w:r>
        <w:separator/>
      </w:r>
    </w:p>
  </w:footnote>
  <w:footnote w:type="continuationSeparator" w:id="0">
    <w:p w:rsidR="00702B5C" w:rsidRDefault="00702B5C" w:rsidP="0084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99"/>
    <w:multiLevelType w:val="hybridMultilevel"/>
    <w:tmpl w:val="A7E4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997"/>
    <w:multiLevelType w:val="multilevel"/>
    <w:tmpl w:val="D124EC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77546"/>
    <w:multiLevelType w:val="hybridMultilevel"/>
    <w:tmpl w:val="B60A491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610FD"/>
    <w:multiLevelType w:val="hybridMultilevel"/>
    <w:tmpl w:val="85C69F54"/>
    <w:lvl w:ilvl="0" w:tplc="3A0414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9062C"/>
    <w:multiLevelType w:val="multilevel"/>
    <w:tmpl w:val="D764A0CA"/>
    <w:lvl w:ilvl="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4"/>
      </w:rPr>
    </w:lvl>
    <w:lvl w:ilvl="1">
      <w:start w:val="1"/>
      <w:numFmt w:val="decimal"/>
      <w:lvlText w:val="%2%1."/>
      <w:lvlJc w:val="left"/>
      <w:pPr>
        <w:ind w:left="25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hint="default"/>
      </w:rPr>
    </w:lvl>
  </w:abstractNum>
  <w:abstractNum w:abstractNumId="9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4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B8E37F1"/>
    <w:multiLevelType w:val="hybridMultilevel"/>
    <w:tmpl w:val="907C552C"/>
    <w:lvl w:ilvl="0" w:tplc="F774AAE6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15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11"/>
    <w:rsid w:val="0007400A"/>
    <w:rsid w:val="00076D73"/>
    <w:rsid w:val="000C76F9"/>
    <w:rsid w:val="000E6ED3"/>
    <w:rsid w:val="0012411B"/>
    <w:rsid w:val="00163A82"/>
    <w:rsid w:val="00287DB2"/>
    <w:rsid w:val="003262EE"/>
    <w:rsid w:val="00380BF5"/>
    <w:rsid w:val="003A0938"/>
    <w:rsid w:val="003B4D30"/>
    <w:rsid w:val="0048003B"/>
    <w:rsid w:val="00625132"/>
    <w:rsid w:val="006272A9"/>
    <w:rsid w:val="00702B5C"/>
    <w:rsid w:val="007076D5"/>
    <w:rsid w:val="007207C4"/>
    <w:rsid w:val="00741144"/>
    <w:rsid w:val="0075037C"/>
    <w:rsid w:val="0076583A"/>
    <w:rsid w:val="00776B11"/>
    <w:rsid w:val="008215FA"/>
    <w:rsid w:val="00837E7D"/>
    <w:rsid w:val="00841511"/>
    <w:rsid w:val="00895DBC"/>
    <w:rsid w:val="00A61106"/>
    <w:rsid w:val="00AE64C5"/>
    <w:rsid w:val="00B95202"/>
    <w:rsid w:val="00BC7014"/>
    <w:rsid w:val="00C3679C"/>
    <w:rsid w:val="00C65EC9"/>
    <w:rsid w:val="00C723C4"/>
    <w:rsid w:val="00CC2AFE"/>
    <w:rsid w:val="00D15856"/>
    <w:rsid w:val="00D41455"/>
    <w:rsid w:val="00E042D2"/>
    <w:rsid w:val="00EC3415"/>
    <w:rsid w:val="00EC5826"/>
    <w:rsid w:val="00F0561D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C7563-758E-4B5D-A2EC-AD38CB1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511"/>
    <w:pPr>
      <w:keepNext/>
      <w:keepLines/>
      <w:numPr>
        <w:numId w:val="16"/>
      </w:numPr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15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41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4151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41511"/>
    <w:rPr>
      <w:rFonts w:ascii="Calibri" w:eastAsiaTheme="majorEastAsia" w:hAnsi="Calibri" w:cstheme="majorBidi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2008-DFDA-4EC4-A489-404C39CF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2496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Miroslav</dc:creator>
  <cp:keywords/>
  <dc:description/>
  <cp:lastModifiedBy>Škudrnová Jitka</cp:lastModifiedBy>
  <cp:revision>4</cp:revision>
  <cp:lastPrinted>2022-10-20T05:54:00Z</cp:lastPrinted>
  <dcterms:created xsi:type="dcterms:W3CDTF">2022-11-16T10:51:00Z</dcterms:created>
  <dcterms:modified xsi:type="dcterms:W3CDTF">2022-11-25T06:06:00Z</dcterms:modified>
</cp:coreProperties>
</file>