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F8D192" w14:textId="11357786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  <w:r w:rsidRPr="00A2697B">
        <w:rPr>
          <w:rFonts w:cs="Arial"/>
          <w:szCs w:val="24"/>
        </w:rPr>
        <w:t xml:space="preserve">KUPNÍ SMLOUVA </w:t>
      </w:r>
      <w:r w:rsidR="003523D1" w:rsidRPr="00A2697B">
        <w:rPr>
          <w:rFonts w:cs="Arial"/>
          <w:szCs w:val="24"/>
        </w:rPr>
        <w:t>č. j.</w:t>
      </w:r>
      <w:r w:rsidRPr="00A2697B">
        <w:rPr>
          <w:rFonts w:cs="Arial"/>
          <w:szCs w:val="24"/>
        </w:rPr>
        <w:t xml:space="preserve"> </w:t>
      </w:r>
      <w:r w:rsidR="00397A0F">
        <w:t>191/22</w:t>
      </w:r>
      <w:r w:rsidR="00075267" w:rsidRPr="00A2697B">
        <w:tab/>
      </w:r>
      <w:r w:rsidR="00075267" w:rsidRPr="00A2697B">
        <w:rPr>
          <w:rFonts w:cs="Arial"/>
          <w:szCs w:val="24"/>
        </w:rPr>
        <w:t xml:space="preserve"> </w:t>
      </w:r>
      <w:r w:rsidR="00674AAF" w:rsidRPr="00A2697B">
        <w:rPr>
          <w:rFonts w:cs="Arial"/>
          <w:szCs w:val="24"/>
        </w:rPr>
        <w:t>(</w:t>
      </w:r>
      <w:r w:rsidR="009A414E" w:rsidRPr="00A2697B">
        <w:rPr>
          <w:rFonts w:cs="Arial"/>
          <w:szCs w:val="24"/>
        </w:rPr>
        <w:t xml:space="preserve">k DNS </w:t>
      </w:r>
      <w:r w:rsidR="00C15F9B" w:rsidRPr="00A2697B">
        <w:rPr>
          <w:rFonts w:cs="Arial"/>
          <w:szCs w:val="24"/>
        </w:rPr>
        <w:t xml:space="preserve">CNS </w:t>
      </w:r>
      <w:r w:rsidR="009A414E" w:rsidRPr="00A2697B">
        <w:rPr>
          <w:rFonts w:cs="Arial"/>
          <w:szCs w:val="24"/>
        </w:rPr>
        <w:t xml:space="preserve">ICT </w:t>
      </w:r>
      <w:r w:rsidR="00A2697B" w:rsidRPr="00A2697B">
        <w:rPr>
          <w:rFonts w:cs="Arial"/>
          <w:szCs w:val="24"/>
        </w:rPr>
        <w:t>14</w:t>
      </w:r>
      <w:r w:rsidR="009A414E" w:rsidRPr="00A2697B">
        <w:rPr>
          <w:rFonts w:cs="Arial"/>
          <w:szCs w:val="24"/>
        </w:rPr>
        <w:t>/</w:t>
      </w:r>
      <w:r w:rsidR="00562BBE" w:rsidRPr="00A2697B">
        <w:rPr>
          <w:rFonts w:cs="Arial"/>
          <w:szCs w:val="24"/>
        </w:rPr>
        <w:t>2022</w:t>
      </w:r>
      <w:r w:rsidR="009A414E" w:rsidRPr="00A2697B">
        <w:rPr>
          <w:rFonts w:cs="Arial"/>
          <w:szCs w:val="24"/>
        </w:rPr>
        <w:t>)</w:t>
      </w:r>
      <w:r w:rsidR="00B250B5">
        <w:rPr>
          <w:rFonts w:cs="Arial"/>
          <w:szCs w:val="24"/>
        </w:rPr>
        <w:t xml:space="preserve"> </w:t>
      </w:r>
    </w:p>
    <w:p w14:paraId="238CA4CF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659B59B6" w14:textId="77777777"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14:paraId="13CD84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4E4E72AE" w14:textId="461C64BF" w:rsidR="003003E5" w:rsidRDefault="003003E5" w:rsidP="007F0ABB">
      <w:pPr>
        <w:pStyle w:val="HLAVICK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proofErr w:type="spellStart"/>
      <w:r w:rsidR="004D2B3E" w:rsidRPr="004D2B3E">
        <w:rPr>
          <w:rFonts w:ascii="Arial" w:hAnsi="Arial" w:cs="Arial"/>
          <w:b/>
          <w:bCs/>
          <w:sz w:val="24"/>
          <w:szCs w:val="24"/>
        </w:rPr>
        <w:t>Mevra</w:t>
      </w:r>
      <w:proofErr w:type="spellEnd"/>
      <w:r w:rsidR="004D2B3E" w:rsidRPr="004D2B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D2B3E" w:rsidRPr="004D2B3E">
        <w:rPr>
          <w:rFonts w:ascii="Arial" w:hAnsi="Arial" w:cs="Arial"/>
          <w:b/>
          <w:bCs/>
          <w:sz w:val="24"/>
          <w:szCs w:val="24"/>
        </w:rPr>
        <w:t>computers</w:t>
      </w:r>
      <w:proofErr w:type="spellEnd"/>
      <w:r w:rsidR="004D2B3E" w:rsidRPr="004D2B3E">
        <w:rPr>
          <w:rFonts w:ascii="Arial" w:hAnsi="Arial" w:cs="Arial"/>
          <w:b/>
          <w:bCs/>
          <w:sz w:val="24"/>
          <w:szCs w:val="24"/>
        </w:rPr>
        <w:t xml:space="preserve"> s.r.o.</w:t>
      </w:r>
    </w:p>
    <w:p w14:paraId="4A51BD1E" w14:textId="77777777" w:rsidR="00FD0688" w:rsidRDefault="00FD0688" w:rsidP="007F0ABB">
      <w:pPr>
        <w:pStyle w:val="HLAVICKA"/>
        <w:rPr>
          <w:rFonts w:ascii="Arial" w:hAnsi="Arial" w:cs="Arial"/>
          <w:sz w:val="24"/>
          <w:szCs w:val="24"/>
        </w:rPr>
      </w:pPr>
    </w:p>
    <w:p w14:paraId="32926643" w14:textId="69C59803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 w:rsidR="00F92D9D">
        <w:rPr>
          <w:rFonts w:ascii="Arial" w:hAnsi="Arial" w:cs="Arial"/>
          <w:sz w:val="24"/>
          <w:szCs w:val="24"/>
        </w:rPr>
        <w:t>:</w:t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2B3E">
        <w:rPr>
          <w:rFonts w:ascii="Arial" w:hAnsi="Arial" w:cs="Arial"/>
          <w:sz w:val="24"/>
          <w:szCs w:val="24"/>
        </w:rPr>
        <w:t xml:space="preserve">Horní 288/67, Dubina, 700 </w:t>
      </w:r>
      <w:proofErr w:type="gramStart"/>
      <w:r w:rsidR="004D2B3E">
        <w:rPr>
          <w:rFonts w:ascii="Arial" w:hAnsi="Arial" w:cs="Arial"/>
          <w:sz w:val="24"/>
          <w:szCs w:val="24"/>
        </w:rPr>
        <w:t>30  Ostrava</w:t>
      </w:r>
      <w:proofErr w:type="gramEnd"/>
    </w:p>
    <w:p w14:paraId="410D8914" w14:textId="2555B103" w:rsidR="004D2B3E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1458">
        <w:rPr>
          <w:rFonts w:ascii="Arial" w:hAnsi="Arial" w:cs="Arial"/>
          <w:sz w:val="24"/>
          <w:szCs w:val="24"/>
        </w:rPr>
        <w:t>XXXXX</w:t>
      </w:r>
    </w:p>
    <w:p w14:paraId="3A8876E3" w14:textId="5ED06F2A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 w:rsidR="005F7545"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2B3E">
        <w:rPr>
          <w:rFonts w:ascii="Arial" w:hAnsi="Arial" w:cs="Arial"/>
          <w:sz w:val="24"/>
          <w:szCs w:val="24"/>
        </w:rPr>
        <w:t>089 49 913</w:t>
      </w:r>
    </w:p>
    <w:p w14:paraId="2045B005" w14:textId="55D302B2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2B3E">
        <w:rPr>
          <w:rFonts w:ascii="Arial" w:hAnsi="Arial" w:cs="Arial"/>
          <w:sz w:val="24"/>
          <w:szCs w:val="24"/>
        </w:rPr>
        <w:t>CZ08949913</w:t>
      </w:r>
    </w:p>
    <w:p w14:paraId="53494C60" w14:textId="24312B98" w:rsidR="004D2B3E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2B3E">
        <w:rPr>
          <w:rFonts w:ascii="Arial" w:hAnsi="Arial" w:cs="Arial"/>
          <w:sz w:val="24"/>
          <w:szCs w:val="24"/>
        </w:rPr>
        <w:t>ČSOB, a.s., pobočka Ostrava</w:t>
      </w:r>
    </w:p>
    <w:p w14:paraId="07B1260D" w14:textId="7C808DCD" w:rsidR="007F0ABB" w:rsidRPr="004E110B" w:rsidRDefault="00F92D9D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  <w:r w:rsidR="001D1458">
        <w:rPr>
          <w:rFonts w:ascii="Arial" w:hAnsi="Arial" w:cs="Arial"/>
          <w:sz w:val="24"/>
          <w:szCs w:val="24"/>
        </w:rPr>
        <w:t>XXXXX</w:t>
      </w:r>
    </w:p>
    <w:p w14:paraId="320D77DF" w14:textId="48D8E299" w:rsidR="007F0ABB" w:rsidRPr="004E110B" w:rsidRDefault="00F92D9D" w:rsidP="007F0ABB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 w:rsidR="007F0ABB">
        <w:rPr>
          <w:szCs w:val="24"/>
        </w:rPr>
        <w:tab/>
      </w:r>
      <w:r w:rsidR="001D1458">
        <w:rPr>
          <w:szCs w:val="24"/>
        </w:rPr>
        <w:t>XXXXX</w:t>
      </w:r>
    </w:p>
    <w:p w14:paraId="49BC73DD" w14:textId="5EF018DD" w:rsidR="007F0ABB" w:rsidRDefault="007F0ABB" w:rsidP="00C334A3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</w:t>
      </w:r>
      <w:r w:rsidR="00F92D9D">
        <w:rPr>
          <w:szCs w:val="24"/>
        </w:rPr>
        <w:t>l:</w:t>
      </w:r>
      <w:r w:rsidR="00F92D9D">
        <w:rPr>
          <w:szCs w:val="24"/>
        </w:rPr>
        <w:tab/>
      </w:r>
      <w:r w:rsidR="00F92D9D">
        <w:rPr>
          <w:szCs w:val="24"/>
        </w:rPr>
        <w:tab/>
      </w:r>
      <w:r>
        <w:rPr>
          <w:szCs w:val="24"/>
        </w:rPr>
        <w:tab/>
      </w:r>
      <w:hyperlink r:id="rId8" w:history="1">
        <w:r w:rsidR="001D1458">
          <w:rPr>
            <w:rStyle w:val="Hypertextovodkaz"/>
            <w:szCs w:val="24"/>
          </w:rPr>
          <w:t>XXXXX</w:t>
        </w:r>
      </w:hyperlink>
      <w:r w:rsidR="004D2B3E">
        <w:rPr>
          <w:szCs w:val="24"/>
        </w:rPr>
        <w:t xml:space="preserve"> </w:t>
      </w:r>
    </w:p>
    <w:p w14:paraId="5DB5B48F" w14:textId="3D614D75" w:rsidR="00C334A3" w:rsidRDefault="006C0583" w:rsidP="00C334A3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="00C334A3" w:rsidRPr="00EC6C05">
        <w:rPr>
          <w:szCs w:val="24"/>
        </w:rPr>
        <w:t>:</w:t>
      </w:r>
      <w:r w:rsidR="00C334A3" w:rsidRPr="00EC6C05">
        <w:rPr>
          <w:szCs w:val="24"/>
        </w:rPr>
        <w:tab/>
      </w:r>
      <w:r w:rsidR="00C334A3" w:rsidRPr="00EC6C05">
        <w:rPr>
          <w:szCs w:val="24"/>
        </w:rPr>
        <w:tab/>
      </w:r>
      <w:r w:rsidR="004D2B3E">
        <w:rPr>
          <w:szCs w:val="24"/>
        </w:rPr>
        <w:t>j99rf3d</w:t>
      </w:r>
    </w:p>
    <w:p w14:paraId="1EDCB289" w14:textId="77777777" w:rsidR="009226DF" w:rsidRPr="004E110B" w:rsidRDefault="009226DF" w:rsidP="00C334A3">
      <w:pPr>
        <w:pStyle w:val="bodytextu"/>
        <w:rPr>
          <w:szCs w:val="24"/>
        </w:rPr>
      </w:pPr>
    </w:p>
    <w:p w14:paraId="13B9EA6B" w14:textId="339E0828" w:rsidR="007F0ABB" w:rsidRPr="004E110B" w:rsidRDefault="007F0ABB" w:rsidP="00C04890">
      <w:pPr>
        <w:pStyle w:val="bodytextu"/>
        <w:jc w:val="both"/>
        <w:rPr>
          <w:szCs w:val="24"/>
        </w:rPr>
      </w:pPr>
      <w:r w:rsidRPr="004E110B">
        <w:rPr>
          <w:szCs w:val="24"/>
        </w:rPr>
        <w:t>zapsaná v OR vedeném</w:t>
      </w:r>
      <w:r w:rsidR="004D2B3E">
        <w:rPr>
          <w:szCs w:val="24"/>
        </w:rPr>
        <w:t xml:space="preserve"> Krajským </w:t>
      </w:r>
      <w:r w:rsidR="00064DA9">
        <w:rPr>
          <w:szCs w:val="24"/>
        </w:rPr>
        <w:t xml:space="preserve">soudem </w:t>
      </w:r>
      <w:r>
        <w:rPr>
          <w:szCs w:val="24"/>
        </w:rPr>
        <w:t xml:space="preserve">v </w:t>
      </w:r>
      <w:r w:rsidR="004D2B3E">
        <w:rPr>
          <w:szCs w:val="24"/>
        </w:rPr>
        <w:t>Ostravě</w:t>
      </w:r>
      <w:r>
        <w:rPr>
          <w:szCs w:val="24"/>
        </w:rPr>
        <w:t>, oddíl</w:t>
      </w:r>
      <w:r w:rsidR="004D2B3E">
        <w:rPr>
          <w:szCs w:val="24"/>
        </w:rPr>
        <w:t xml:space="preserve"> C</w:t>
      </w:r>
      <w:r w:rsidRPr="004E110B">
        <w:rPr>
          <w:szCs w:val="24"/>
        </w:rPr>
        <w:t xml:space="preserve">, vložka </w:t>
      </w:r>
      <w:r w:rsidR="004D2B3E">
        <w:rPr>
          <w:szCs w:val="24"/>
        </w:rPr>
        <w:t>81414</w:t>
      </w:r>
    </w:p>
    <w:p w14:paraId="5E62CAA2" w14:textId="77777777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2E428C" w:rsidRPr="003452B9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</w:p>
    <w:p w14:paraId="0F0498CC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3E668BD2" w14:textId="77777777" w:rsidR="007F0ABB" w:rsidRDefault="007F0ABB" w:rsidP="00850925">
      <w:pPr>
        <w:pStyle w:val="Vlastntextsmlouvy"/>
        <w:jc w:val="left"/>
        <w:rPr>
          <w:b/>
        </w:rPr>
      </w:pPr>
    </w:p>
    <w:p w14:paraId="7F0EDC97" w14:textId="5B4774B0" w:rsidR="00FB770F" w:rsidRDefault="00FB770F" w:rsidP="00FB770F">
      <w:pPr>
        <w:pStyle w:val="bodytextu"/>
        <w:rPr>
          <w:b/>
          <w:szCs w:val="24"/>
        </w:rPr>
      </w:pPr>
      <w:r>
        <w:rPr>
          <w:b/>
          <w:szCs w:val="24"/>
        </w:rPr>
        <w:t xml:space="preserve">Česká </w:t>
      </w:r>
      <w:proofErr w:type="gramStart"/>
      <w:r>
        <w:rPr>
          <w:b/>
          <w:szCs w:val="24"/>
        </w:rPr>
        <w:t>republika - Ministerstvo</w:t>
      </w:r>
      <w:proofErr w:type="gramEnd"/>
      <w:r>
        <w:rPr>
          <w:b/>
          <w:szCs w:val="24"/>
        </w:rPr>
        <w:t xml:space="preserve"> průmyslu a obchodu</w:t>
      </w:r>
    </w:p>
    <w:p w14:paraId="5F547514" w14:textId="77777777" w:rsidR="00FD0688" w:rsidRPr="00B65FC2" w:rsidRDefault="00FD0688" w:rsidP="00FB770F">
      <w:pPr>
        <w:pStyle w:val="bodytextu"/>
        <w:rPr>
          <w:b/>
          <w:szCs w:val="24"/>
        </w:rPr>
      </w:pPr>
    </w:p>
    <w:p w14:paraId="78317CDF" w14:textId="77777777" w:rsidR="00FB770F" w:rsidRPr="0039567F" w:rsidRDefault="00FB770F" w:rsidP="00FB770F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 xml:space="preserve">Na Františku 32, 110 </w:t>
      </w:r>
      <w:proofErr w:type="gramStart"/>
      <w:r>
        <w:rPr>
          <w:szCs w:val="24"/>
        </w:rPr>
        <w:t>15  Praha</w:t>
      </w:r>
      <w:proofErr w:type="gramEnd"/>
      <w:r>
        <w:rPr>
          <w:szCs w:val="24"/>
        </w:rPr>
        <w:t xml:space="preserve"> 1</w:t>
      </w:r>
    </w:p>
    <w:p w14:paraId="1D906622" w14:textId="77777777" w:rsidR="00FB770F" w:rsidRDefault="00FB770F" w:rsidP="00FB770F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  <w:t xml:space="preserve">Ing. Miloslavem </w:t>
      </w:r>
      <w:proofErr w:type="spellStart"/>
      <w:r>
        <w:rPr>
          <w:szCs w:val="24"/>
        </w:rPr>
        <w:t>Marčanem</w:t>
      </w:r>
      <w:proofErr w:type="spellEnd"/>
    </w:p>
    <w:p w14:paraId="47AAE837" w14:textId="77777777" w:rsidR="00FB770F" w:rsidRPr="004E110B" w:rsidRDefault="00FB770F" w:rsidP="00FB770F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47609109</w:t>
      </w:r>
    </w:p>
    <w:p w14:paraId="029B52DC" w14:textId="344BCEC0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D0688">
        <w:rPr>
          <w:szCs w:val="24"/>
        </w:rPr>
        <w:t>neplátce DPH</w:t>
      </w:r>
    </w:p>
    <w:p w14:paraId="1BC68356" w14:textId="77777777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r w:rsidRPr="00934942">
        <w:rPr>
          <w:szCs w:val="24"/>
        </w:rPr>
        <w:t>Česká národní banka</w:t>
      </w:r>
    </w:p>
    <w:p w14:paraId="29A943AD" w14:textId="4D377BD7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D1458">
        <w:rPr>
          <w:szCs w:val="24"/>
        </w:rPr>
        <w:t>XXXXX</w:t>
      </w:r>
    </w:p>
    <w:p w14:paraId="5D960EA0" w14:textId="2C890F23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pověřený pracovník:</w:t>
      </w:r>
      <w:r>
        <w:rPr>
          <w:szCs w:val="24"/>
        </w:rPr>
        <w:tab/>
      </w:r>
      <w:r w:rsidR="001D1458">
        <w:rPr>
          <w:szCs w:val="24"/>
        </w:rPr>
        <w:t>XXXXX</w:t>
      </w:r>
    </w:p>
    <w:p w14:paraId="60BBF49A" w14:textId="793BF383" w:rsidR="00FB770F" w:rsidRDefault="00FB770F" w:rsidP="00FB770F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D1458">
        <w:rPr>
          <w:szCs w:val="24"/>
        </w:rPr>
        <w:t>XXXXX</w:t>
      </w:r>
      <w:bookmarkStart w:id="0" w:name="_GoBack"/>
      <w:bookmarkEnd w:id="0"/>
    </w:p>
    <w:p w14:paraId="25A3A80A" w14:textId="77777777" w:rsidR="00FB770F" w:rsidRDefault="00FB770F" w:rsidP="00FB770F">
      <w:pPr>
        <w:pStyle w:val="bodytextu"/>
        <w:rPr>
          <w:lang w:val="fi-FI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934942">
        <w:rPr>
          <w:szCs w:val="24"/>
        </w:rPr>
        <w:t>bxtaaw4</w:t>
      </w:r>
    </w:p>
    <w:p w14:paraId="12725749" w14:textId="77777777" w:rsidR="00C334A3" w:rsidRDefault="00C334A3" w:rsidP="007F0ABB">
      <w:pPr>
        <w:pStyle w:val="bodytextu"/>
        <w:rPr>
          <w:lang w:val="fi-FI"/>
        </w:rPr>
      </w:pPr>
    </w:p>
    <w:p w14:paraId="478B4238" w14:textId="77777777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>
        <w:rPr>
          <w:b/>
          <w:szCs w:val="24"/>
        </w:rPr>
        <w:t>Kupující</w:t>
      </w:r>
      <w:r>
        <w:rPr>
          <w:szCs w:val="24"/>
        </w:rPr>
        <w:t>“)</w:t>
      </w:r>
    </w:p>
    <w:p w14:paraId="447828BF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50C00F63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(Prodávající a</w:t>
      </w:r>
      <w:r w:rsidR="001F14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Kupující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731B274C" w14:textId="77777777"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14:paraId="73BF82BF" w14:textId="77777777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1507C835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6698659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7F7EC8AA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3DE52E66" w14:textId="77777777" w:rsidR="00C15F9B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1C31D6A6" w14:textId="77777777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3F045EBE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25B380F5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7266F9FD" w14:textId="77777777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73914795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277415E4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2B78A1EC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4DE8A942" w14:textId="77777777" w:rsidR="0026350D" w:rsidRPr="00E91F24" w:rsidRDefault="007F0ABB" w:rsidP="00C15F9B">
      <w:pPr>
        <w:pStyle w:val="NADPISCENTR"/>
        <w:rPr>
          <w:rFonts w:ascii="Arial" w:hAnsi="Arial" w:cs="Arial"/>
          <w:sz w:val="24"/>
          <w:szCs w:val="24"/>
        </w:rPr>
      </w:pPr>
      <w:r w:rsidRPr="003452B9">
        <w:rPr>
          <w:rFonts w:ascii="Arial" w:hAnsi="Arial" w:cs="Arial"/>
          <w:sz w:val="24"/>
          <w:szCs w:val="24"/>
        </w:rPr>
        <w:t xml:space="preserve">Tato </w:t>
      </w:r>
      <w:r w:rsidR="0064002F" w:rsidRPr="003452B9">
        <w:rPr>
          <w:rFonts w:ascii="Arial" w:hAnsi="Arial" w:cs="Arial"/>
          <w:sz w:val="24"/>
          <w:szCs w:val="24"/>
        </w:rPr>
        <w:t>s</w:t>
      </w:r>
      <w:r w:rsidRPr="003452B9">
        <w:rPr>
          <w:rFonts w:ascii="Arial" w:hAnsi="Arial" w:cs="Arial"/>
          <w:sz w:val="24"/>
          <w:szCs w:val="24"/>
        </w:rPr>
        <w:t xml:space="preserve">mlouva </w:t>
      </w:r>
      <w:r w:rsidR="00EB45D9" w:rsidRPr="003452B9">
        <w:rPr>
          <w:rFonts w:ascii="Arial" w:hAnsi="Arial" w:cs="Arial"/>
          <w:sz w:val="24"/>
          <w:szCs w:val="24"/>
        </w:rPr>
        <w:t xml:space="preserve">je </w:t>
      </w:r>
      <w:r w:rsidRPr="003452B9">
        <w:rPr>
          <w:rFonts w:ascii="Arial" w:hAnsi="Arial" w:cs="Arial"/>
          <w:sz w:val="24"/>
          <w:szCs w:val="24"/>
        </w:rPr>
        <w:t>smluvními stranami uzavřena na</w:t>
      </w:r>
      <w:r w:rsidR="001F14E1">
        <w:rPr>
          <w:rFonts w:ascii="Arial" w:hAnsi="Arial" w:cs="Arial"/>
          <w:sz w:val="24"/>
          <w:szCs w:val="24"/>
        </w:rPr>
        <w:t> </w:t>
      </w:r>
      <w:r w:rsidR="00877E10" w:rsidRPr="003452B9">
        <w:rPr>
          <w:rFonts w:ascii="Arial" w:hAnsi="Arial" w:cs="Arial"/>
          <w:sz w:val="24"/>
          <w:szCs w:val="24"/>
        </w:rPr>
        <w:t>plnění veřejné</w:t>
      </w:r>
      <w:r w:rsidR="005B74F2" w:rsidRPr="003452B9">
        <w:rPr>
          <w:rFonts w:ascii="Arial" w:hAnsi="Arial" w:cs="Arial"/>
          <w:sz w:val="24"/>
          <w:szCs w:val="24"/>
        </w:rPr>
        <w:t xml:space="preserve"> zakázky </w:t>
      </w:r>
      <w:r w:rsidR="00EB45D9" w:rsidRPr="003452B9">
        <w:rPr>
          <w:rFonts w:ascii="Arial" w:hAnsi="Arial" w:cs="Arial"/>
          <w:sz w:val="24"/>
          <w:szCs w:val="24"/>
        </w:rPr>
        <w:t>zadávané</w:t>
      </w:r>
      <w:r w:rsidR="0064002F" w:rsidRPr="003452B9">
        <w:rPr>
          <w:rFonts w:ascii="Arial" w:hAnsi="Arial" w:cs="Arial"/>
          <w:sz w:val="24"/>
          <w:szCs w:val="24"/>
        </w:rPr>
        <w:t xml:space="preserve"> v dynamickém nákupním systému zavedeném pod</w:t>
      </w:r>
      <w:r w:rsidR="001F14E1">
        <w:rPr>
          <w:rFonts w:ascii="Arial" w:hAnsi="Arial" w:cs="Arial"/>
          <w:sz w:val="24"/>
          <w:szCs w:val="24"/>
        </w:rPr>
        <w:t> </w:t>
      </w:r>
      <w:r w:rsidR="0064002F" w:rsidRPr="003452B9">
        <w:rPr>
          <w:rFonts w:ascii="Arial" w:hAnsi="Arial" w:cs="Arial"/>
          <w:sz w:val="24"/>
          <w:szCs w:val="24"/>
        </w:rPr>
        <w:t>názvem</w:t>
      </w:r>
      <w:r w:rsidR="00EB45D9" w:rsidRPr="003452B9">
        <w:rPr>
          <w:rFonts w:ascii="Arial" w:hAnsi="Arial" w:cs="Arial"/>
          <w:sz w:val="24"/>
          <w:szCs w:val="24"/>
        </w:rPr>
        <w:t xml:space="preserve"> </w:t>
      </w:r>
      <w:r w:rsidR="0064002F" w:rsidRPr="003452B9">
        <w:rPr>
          <w:rFonts w:ascii="Arial" w:hAnsi="Arial" w:cs="Arial"/>
          <w:sz w:val="24"/>
          <w:szCs w:val="24"/>
        </w:rPr>
        <w:t>„</w:t>
      </w:r>
      <w:r w:rsidR="004D67B0" w:rsidRPr="003452B9">
        <w:rPr>
          <w:rFonts w:ascii="Arial" w:hAnsi="Arial" w:cs="Arial"/>
          <w:sz w:val="24"/>
          <w:szCs w:val="24"/>
        </w:rPr>
        <w:t>Dynamický nákupní systém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centrální nákup státu na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dodávky ICT komodit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rok</w:t>
      </w:r>
      <w:r w:rsidR="00E87483" w:rsidRPr="003452B9">
        <w:rPr>
          <w:rFonts w:ascii="Arial" w:hAnsi="Arial" w:cs="Arial"/>
          <w:sz w:val="24"/>
          <w:szCs w:val="24"/>
        </w:rPr>
        <w:t>y</w:t>
      </w:r>
      <w:r w:rsidR="004D67B0" w:rsidRPr="003452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67B0" w:rsidRPr="003452B9">
        <w:rPr>
          <w:rFonts w:ascii="Arial" w:hAnsi="Arial" w:cs="Arial"/>
          <w:sz w:val="24"/>
          <w:szCs w:val="24"/>
        </w:rPr>
        <w:t>201</w:t>
      </w:r>
      <w:r w:rsidR="00E87483" w:rsidRPr="003452B9">
        <w:rPr>
          <w:rFonts w:ascii="Arial" w:hAnsi="Arial" w:cs="Arial"/>
          <w:sz w:val="24"/>
          <w:szCs w:val="24"/>
        </w:rPr>
        <w:t>9</w:t>
      </w:r>
      <w:r w:rsidR="004D67B0" w:rsidRPr="003452B9">
        <w:rPr>
          <w:rFonts w:ascii="Arial" w:hAnsi="Arial" w:cs="Arial"/>
          <w:sz w:val="24"/>
          <w:szCs w:val="24"/>
        </w:rPr>
        <w:t xml:space="preserve"> – 2022</w:t>
      </w:r>
      <w:proofErr w:type="gramEnd"/>
      <w:r w:rsidR="0064002F" w:rsidRPr="003452B9">
        <w:rPr>
          <w:rFonts w:ascii="Arial" w:hAnsi="Arial" w:cs="Arial"/>
          <w:sz w:val="24"/>
          <w:szCs w:val="24"/>
        </w:rPr>
        <w:t>“</w:t>
      </w:r>
      <w:r w:rsidR="0026350D" w:rsidRPr="00E91F24">
        <w:rPr>
          <w:rFonts w:ascii="Arial" w:hAnsi="Arial" w:cs="Arial"/>
          <w:sz w:val="24"/>
          <w:szCs w:val="24"/>
        </w:rPr>
        <w:t>.</w:t>
      </w:r>
    </w:p>
    <w:p w14:paraId="71B2309A" w14:textId="77777777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5BFF65CD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6FF14C00" w14:textId="77777777" w:rsidR="0026350D" w:rsidRPr="0040549B" w:rsidRDefault="0030263F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 xml:space="preserve">Předmětem této smlouvy je </w:t>
      </w:r>
      <w:r w:rsidR="00E15646" w:rsidRPr="00747E71">
        <w:rPr>
          <w:rFonts w:ascii="Arial" w:hAnsi="Arial" w:cs="Arial"/>
          <w:sz w:val="24"/>
          <w:szCs w:val="24"/>
        </w:rPr>
        <w:t>dodávka</w:t>
      </w:r>
      <w:r w:rsidR="003C7A43" w:rsidRPr="00747E71">
        <w:rPr>
          <w:rFonts w:ascii="Arial" w:hAnsi="Arial" w:cs="Arial"/>
          <w:sz w:val="24"/>
          <w:szCs w:val="24"/>
        </w:rPr>
        <w:t xml:space="preserve"> </w:t>
      </w:r>
      <w:r w:rsidR="00EB45D9" w:rsidRPr="00747E71">
        <w:rPr>
          <w:rFonts w:ascii="Arial" w:hAnsi="Arial" w:cs="Arial"/>
          <w:sz w:val="24"/>
          <w:szCs w:val="24"/>
        </w:rPr>
        <w:t>zboží</w:t>
      </w:r>
      <w:r w:rsidR="002A261D" w:rsidRPr="00747E71">
        <w:rPr>
          <w:rFonts w:ascii="Arial" w:hAnsi="Arial" w:cs="Arial"/>
          <w:sz w:val="24"/>
          <w:szCs w:val="24"/>
        </w:rPr>
        <w:t xml:space="preserve"> vymezeného v 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1D" w:rsidRPr="00747E71">
        <w:rPr>
          <w:rFonts w:ascii="Arial" w:hAnsi="Arial" w:cs="Arial"/>
          <w:sz w:val="24"/>
          <w:szCs w:val="24"/>
        </w:rPr>
        <w:t>říloze</w:t>
      </w:r>
      <w:r w:rsidR="00064DA9" w:rsidRPr="00747E71">
        <w:rPr>
          <w:rFonts w:ascii="Arial" w:hAnsi="Arial" w:cs="Arial"/>
          <w:sz w:val="24"/>
          <w:szCs w:val="24"/>
        </w:rPr>
        <w:t xml:space="preserve"> č.</w:t>
      </w:r>
      <w:r w:rsidR="001F14E1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064DA9" w:rsidRPr="00747E71">
        <w:rPr>
          <w:rFonts w:ascii="Arial" w:hAnsi="Arial" w:cs="Arial"/>
          <w:sz w:val="24"/>
          <w:szCs w:val="24"/>
        </w:rPr>
        <w:t xml:space="preserve"> této </w:t>
      </w:r>
      <w:r w:rsidR="00064DA9">
        <w:rPr>
          <w:rFonts w:ascii="Arial" w:hAnsi="Arial" w:cs="Arial"/>
          <w:color w:val="000000"/>
          <w:sz w:val="24"/>
          <w:szCs w:val="24"/>
        </w:rPr>
        <w:t>smlouvy</w:t>
      </w:r>
      <w:r w:rsidR="002850DD">
        <w:rPr>
          <w:rFonts w:ascii="Arial" w:hAnsi="Arial" w:cs="Arial"/>
          <w:color w:val="000000"/>
          <w:sz w:val="24"/>
          <w:szCs w:val="24"/>
        </w:rPr>
        <w:t>.</w:t>
      </w:r>
    </w:p>
    <w:p w14:paraId="16FD96BC" w14:textId="77777777" w:rsidR="0026350D" w:rsidRDefault="0026350D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Kupující se zavazuje předmět plnění převzít </w:t>
      </w:r>
      <w:r w:rsidR="002A2B22">
        <w:rPr>
          <w:rFonts w:ascii="Arial" w:hAnsi="Arial" w:cs="Arial"/>
          <w:color w:val="000000"/>
          <w:sz w:val="24"/>
          <w:szCs w:val="24"/>
        </w:rPr>
        <w:t xml:space="preserve">(zboží)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>
        <w:rPr>
          <w:rFonts w:ascii="Arial" w:hAnsi="Arial" w:cs="Arial"/>
          <w:color w:val="000000"/>
          <w:sz w:val="24"/>
          <w:szCs w:val="24"/>
        </w:rPr>
        <w:t xml:space="preserve">zaplatit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98C7228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3C04236D" w14:textId="77777777" w:rsidR="0026350D" w:rsidRDefault="00C83A27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</w:t>
      </w:r>
    </w:p>
    <w:p w14:paraId="05CFDD99" w14:textId="241D59AC" w:rsidR="007C77A0" w:rsidRDefault="00601B5B" w:rsidP="007C77A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dodávaného Prodávajícím na základě této smlouvy byla stanovena v souladu s nabídkovou cenou Prodávajícího nabídnutou v rámci zadávacího řízení veřejné zakázky zadávané v dynamickém nákupním systému specifikovaném v této smlouvě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 xml:space="preserve">činí </w:t>
      </w:r>
      <w:r w:rsidR="009A4ADC">
        <w:rPr>
          <w:rFonts w:ascii="Arial" w:hAnsi="Arial" w:cs="Arial"/>
          <w:sz w:val="24"/>
          <w:szCs w:val="24"/>
        </w:rPr>
        <w:t>446 236,00</w:t>
      </w:r>
      <w:r w:rsidR="00AB27E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Kč (slovy: </w:t>
      </w:r>
      <w:r w:rsidR="00CC2225" w:rsidRPr="00CC2225">
        <w:rPr>
          <w:rFonts w:ascii="Arial" w:hAnsi="Arial" w:cs="Arial"/>
          <w:sz w:val="24"/>
          <w:szCs w:val="24"/>
        </w:rPr>
        <w:t>čtyři sta čtyřicet šest tisíc dvě stě třicet šest korun českých</w:t>
      </w:r>
      <w:r>
        <w:rPr>
          <w:rFonts w:ascii="Arial" w:hAnsi="Arial" w:cs="Arial"/>
          <w:sz w:val="24"/>
          <w:szCs w:val="24"/>
        </w:rPr>
        <w:t>)</w:t>
      </w:r>
      <w:r w:rsidR="008E25B3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601B5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DPH</w:t>
      </w:r>
      <w:r w:rsidRPr="00601B5B">
        <w:rPr>
          <w:rFonts w:ascii="Arial" w:hAnsi="Arial" w:cs="Arial"/>
          <w:sz w:val="24"/>
          <w:szCs w:val="24"/>
        </w:rPr>
        <w:t xml:space="preserve">, </w:t>
      </w:r>
      <w:r w:rsidR="0026350D" w:rsidRPr="00601B5B">
        <w:rPr>
          <w:rFonts w:ascii="Arial" w:hAnsi="Arial" w:cs="Arial"/>
          <w:sz w:val="24"/>
          <w:szCs w:val="24"/>
        </w:rPr>
        <w:t xml:space="preserve">DPH </w:t>
      </w:r>
      <w:r w:rsidR="0079141E" w:rsidRPr="00601B5B">
        <w:rPr>
          <w:rFonts w:ascii="Arial" w:hAnsi="Arial" w:cs="Arial"/>
          <w:sz w:val="24"/>
          <w:szCs w:val="24"/>
        </w:rPr>
        <w:t>21</w:t>
      </w:r>
      <w:r w:rsidR="0026350D" w:rsidRPr="00601B5B">
        <w:rPr>
          <w:rFonts w:ascii="Arial" w:hAnsi="Arial" w:cs="Arial"/>
          <w:sz w:val="24"/>
          <w:szCs w:val="24"/>
        </w:rPr>
        <w:t xml:space="preserve"> %</w:t>
      </w:r>
      <w:r w:rsidR="0064487C">
        <w:rPr>
          <w:rFonts w:ascii="Arial" w:hAnsi="Arial" w:cs="Arial"/>
          <w:sz w:val="24"/>
          <w:szCs w:val="24"/>
        </w:rPr>
        <w:t xml:space="preserve"> 93 709,56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Kč</w:t>
      </w:r>
      <w:r w:rsidRPr="00601B5B">
        <w:rPr>
          <w:rFonts w:ascii="Arial" w:hAnsi="Arial" w:cs="Arial"/>
          <w:sz w:val="24"/>
          <w:szCs w:val="24"/>
        </w:rPr>
        <w:t>, tj.</w:t>
      </w:r>
      <w:r w:rsidR="00AB27EC">
        <w:rPr>
          <w:rFonts w:ascii="Arial" w:hAnsi="Arial" w:cs="Arial"/>
          <w:sz w:val="24"/>
          <w:szCs w:val="24"/>
        </w:rPr>
        <w:t> </w:t>
      </w:r>
      <w:r w:rsidR="004E56E7">
        <w:rPr>
          <w:rFonts w:ascii="Arial" w:hAnsi="Arial" w:cs="Arial"/>
          <w:sz w:val="24"/>
          <w:szCs w:val="24"/>
        </w:rPr>
        <w:t>539 945,56</w:t>
      </w:r>
      <w:r w:rsidR="00AB27E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Kč (slovy: </w:t>
      </w:r>
      <w:r w:rsidR="005F0D17" w:rsidRPr="005F0D17">
        <w:rPr>
          <w:rFonts w:ascii="Arial" w:hAnsi="Arial" w:cs="Arial"/>
          <w:sz w:val="24"/>
          <w:szCs w:val="24"/>
        </w:rPr>
        <w:t>pět set třicet devět tisíc devět set čtyřicet pět korun českých padesát šest haléřů</w:t>
      </w:r>
      <w:r>
        <w:rPr>
          <w:rFonts w:ascii="Arial" w:hAnsi="Arial" w:cs="Arial"/>
          <w:sz w:val="24"/>
          <w:szCs w:val="24"/>
        </w:rPr>
        <w:t xml:space="preserve">) </w:t>
      </w:r>
      <w:r w:rsidR="00E91F24">
        <w:rPr>
          <w:rFonts w:ascii="Arial" w:hAnsi="Arial" w:cs="Arial"/>
          <w:sz w:val="24"/>
          <w:szCs w:val="24"/>
        </w:rPr>
        <w:t>včetně</w:t>
      </w:r>
      <w:r w:rsidR="00E91F24" w:rsidRPr="00601B5B">
        <w:rPr>
          <w:rFonts w:ascii="Arial" w:hAnsi="Arial" w:cs="Arial"/>
          <w:sz w:val="24"/>
          <w:szCs w:val="24"/>
        </w:rPr>
        <w:t> </w:t>
      </w:r>
      <w:r w:rsidR="004C13BA" w:rsidRPr="00601B5B">
        <w:rPr>
          <w:rFonts w:ascii="Arial" w:hAnsi="Arial" w:cs="Arial"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.</w:t>
      </w:r>
    </w:p>
    <w:p w14:paraId="1274F79F" w14:textId="77777777" w:rsidR="007C77A0" w:rsidRDefault="007C77A0" w:rsidP="007C77A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7C77A0">
        <w:rPr>
          <w:rFonts w:ascii="Arial" w:hAnsi="Arial" w:cs="Arial"/>
          <w:sz w:val="24"/>
          <w:szCs w:val="24"/>
        </w:rPr>
        <w:t>Cena bez DPH, uvedená v odst. 1 tohoto článku a ceny uvedené v Příloze č. 1 této smlouvy, jsou cenami nejvýše přípustnými a nepřekročitelnými, zahrnující zisk a veškeré náklady potřebné k dodání zboží včetně dalších souvisejících nákladů v této smlouvě výslovně neuvedených.</w:t>
      </w:r>
    </w:p>
    <w:p w14:paraId="2C4C5BB7" w14:textId="77777777" w:rsidR="007C77A0" w:rsidRDefault="007C77A0" w:rsidP="007C77A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7C77A0">
        <w:rPr>
          <w:rFonts w:ascii="Arial" w:hAnsi="Arial" w:cs="Arial"/>
          <w:sz w:val="24"/>
          <w:szCs w:val="24"/>
        </w:rPr>
        <w:t>Cena uvedená v daňovém dokladu – faktuře (dále jen „faktura“) bude zaokrouhlená na dvě desetinná místa.</w:t>
      </w:r>
    </w:p>
    <w:p w14:paraId="086743DD" w14:textId="77777777" w:rsidR="0026350D" w:rsidRPr="007C77A0" w:rsidRDefault="00663291" w:rsidP="007C77A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7C77A0">
        <w:rPr>
          <w:rFonts w:ascii="Arial" w:hAnsi="Arial" w:cs="Arial"/>
          <w:sz w:val="24"/>
          <w:szCs w:val="24"/>
        </w:rPr>
        <w:t>Tuto kupní cen</w:t>
      </w:r>
      <w:r w:rsidR="0026350D" w:rsidRPr="007C77A0">
        <w:rPr>
          <w:rFonts w:ascii="Arial" w:hAnsi="Arial" w:cs="Arial"/>
          <w:sz w:val="24"/>
          <w:szCs w:val="24"/>
        </w:rPr>
        <w:t xml:space="preserve">u je možné </w:t>
      </w:r>
      <w:r w:rsidR="00667023" w:rsidRPr="007C77A0">
        <w:rPr>
          <w:rFonts w:ascii="Arial" w:hAnsi="Arial" w:cs="Arial"/>
          <w:sz w:val="24"/>
          <w:szCs w:val="24"/>
        </w:rPr>
        <w:t>změnit</w:t>
      </w:r>
      <w:r w:rsidR="0026350D" w:rsidRPr="007C77A0">
        <w:rPr>
          <w:rFonts w:ascii="Arial" w:hAnsi="Arial" w:cs="Arial"/>
          <w:sz w:val="24"/>
          <w:szCs w:val="24"/>
        </w:rPr>
        <w:t xml:space="preserve"> jen v</w:t>
      </w:r>
      <w:r w:rsidR="00AB27EC" w:rsidRPr="007C77A0">
        <w:rPr>
          <w:rFonts w:ascii="Arial" w:hAnsi="Arial" w:cs="Arial"/>
          <w:sz w:val="24"/>
          <w:szCs w:val="24"/>
        </w:rPr>
        <w:t> </w:t>
      </w:r>
      <w:r w:rsidR="0026350D" w:rsidRPr="007C77A0">
        <w:rPr>
          <w:rFonts w:ascii="Arial" w:hAnsi="Arial" w:cs="Arial"/>
          <w:sz w:val="24"/>
          <w:szCs w:val="24"/>
        </w:rPr>
        <w:t xml:space="preserve">případě </w:t>
      </w:r>
      <w:r w:rsidR="00667023" w:rsidRPr="007C77A0">
        <w:rPr>
          <w:rFonts w:ascii="Arial" w:hAnsi="Arial" w:cs="Arial"/>
          <w:sz w:val="24"/>
          <w:szCs w:val="24"/>
        </w:rPr>
        <w:t>změny</w:t>
      </w:r>
      <w:r w:rsidR="0026350D" w:rsidRPr="007C77A0">
        <w:rPr>
          <w:rFonts w:ascii="Arial" w:hAnsi="Arial" w:cs="Arial"/>
          <w:sz w:val="24"/>
          <w:szCs w:val="24"/>
        </w:rPr>
        <w:t xml:space="preserve"> </w:t>
      </w:r>
      <w:r w:rsidR="008E25B3" w:rsidRPr="007C77A0">
        <w:rPr>
          <w:rFonts w:ascii="Arial" w:hAnsi="Arial" w:cs="Arial"/>
          <w:sz w:val="24"/>
          <w:szCs w:val="24"/>
        </w:rPr>
        <w:t>právních předpisů</w:t>
      </w:r>
      <w:r w:rsidR="00D179D4" w:rsidRPr="007C77A0">
        <w:rPr>
          <w:rFonts w:ascii="Arial" w:hAnsi="Arial" w:cs="Arial"/>
          <w:sz w:val="24"/>
          <w:szCs w:val="24"/>
        </w:rPr>
        <w:t>,</w:t>
      </w:r>
      <w:r w:rsidR="008E25B3" w:rsidRPr="007C77A0">
        <w:rPr>
          <w:rFonts w:ascii="Arial" w:hAnsi="Arial" w:cs="Arial"/>
          <w:sz w:val="24"/>
          <w:szCs w:val="24"/>
        </w:rPr>
        <w:t xml:space="preserve"> v </w:t>
      </w:r>
      <w:proofErr w:type="gramStart"/>
      <w:r w:rsidR="008E25B3" w:rsidRPr="007C77A0">
        <w:rPr>
          <w:rFonts w:ascii="Arial" w:hAnsi="Arial" w:cs="Arial"/>
          <w:sz w:val="24"/>
          <w:szCs w:val="24"/>
        </w:rPr>
        <w:t>důsledku</w:t>
      </w:r>
      <w:proofErr w:type="gramEnd"/>
      <w:r w:rsidR="008E25B3" w:rsidRPr="007C77A0">
        <w:rPr>
          <w:rFonts w:ascii="Arial" w:hAnsi="Arial" w:cs="Arial"/>
          <w:sz w:val="24"/>
          <w:szCs w:val="24"/>
        </w:rPr>
        <w:t xml:space="preserve"> které dojde ke</w:t>
      </w:r>
      <w:r w:rsidR="00AB27EC" w:rsidRPr="007C77A0">
        <w:rPr>
          <w:rFonts w:ascii="Arial" w:hAnsi="Arial" w:cs="Arial"/>
          <w:sz w:val="24"/>
          <w:szCs w:val="24"/>
        </w:rPr>
        <w:t> </w:t>
      </w:r>
      <w:r w:rsidR="008E25B3" w:rsidRPr="007C77A0">
        <w:rPr>
          <w:rFonts w:ascii="Arial" w:hAnsi="Arial" w:cs="Arial"/>
          <w:sz w:val="24"/>
          <w:szCs w:val="24"/>
        </w:rPr>
        <w:t xml:space="preserve">změně </w:t>
      </w:r>
      <w:r w:rsidRPr="007C77A0">
        <w:rPr>
          <w:rFonts w:ascii="Arial" w:hAnsi="Arial" w:cs="Arial"/>
          <w:sz w:val="24"/>
          <w:szCs w:val="24"/>
        </w:rPr>
        <w:t xml:space="preserve">sazby </w:t>
      </w:r>
      <w:r w:rsidR="0026350D" w:rsidRPr="007C77A0">
        <w:rPr>
          <w:rFonts w:ascii="Arial" w:hAnsi="Arial" w:cs="Arial"/>
          <w:sz w:val="24"/>
          <w:szCs w:val="24"/>
        </w:rPr>
        <w:t>DPH.</w:t>
      </w:r>
    </w:p>
    <w:p w14:paraId="7CA33A97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1D0BB3BC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64FAF6F5" w14:textId="77777777" w:rsidR="00EB4F4A" w:rsidRPr="00EC6C05" w:rsidRDefault="00EB4F4A" w:rsidP="00EB4F4A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 xml:space="preserve">Prodávající je povinen dodat smluvené zboží </w:t>
      </w:r>
      <w:r>
        <w:rPr>
          <w:rFonts w:ascii="Arial" w:hAnsi="Arial" w:cs="Arial"/>
          <w:sz w:val="24"/>
          <w:szCs w:val="24"/>
        </w:rPr>
        <w:t>specifikované v této smlouvě nejpozději d</w:t>
      </w:r>
      <w:r w:rsidRPr="003A1B02">
        <w:rPr>
          <w:rFonts w:ascii="Arial" w:hAnsi="Arial" w:cs="Arial"/>
          <w:sz w:val="24"/>
          <w:szCs w:val="24"/>
        </w:rPr>
        <w:t>o </w:t>
      </w:r>
      <w:r>
        <w:rPr>
          <w:rFonts w:ascii="Arial" w:hAnsi="Arial" w:cs="Arial"/>
          <w:sz w:val="24"/>
          <w:szCs w:val="24"/>
        </w:rPr>
        <w:t>60</w:t>
      </w:r>
      <w:r w:rsidRPr="003A1B02">
        <w:rPr>
          <w:rFonts w:ascii="Arial" w:hAnsi="Arial" w:cs="Arial"/>
          <w:sz w:val="24"/>
          <w:szCs w:val="24"/>
        </w:rPr>
        <w:t xml:space="preserve"> dnů ode dne nabytí účinnosti této smlouvy.</w:t>
      </w:r>
    </w:p>
    <w:p w14:paraId="0AE0EFAC" w14:textId="77777777" w:rsidR="00F14B99" w:rsidRPr="00747E71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Místem plnění jsou místa uvedená v </w:t>
      </w:r>
      <w:r w:rsidR="00E34780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 xml:space="preserve">říloze </w:t>
      </w:r>
      <w:r w:rsidR="00601B5B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39567F" w:rsidRPr="00747E71">
        <w:rPr>
          <w:rFonts w:ascii="Arial" w:hAnsi="Arial" w:cs="Arial"/>
          <w:sz w:val="24"/>
          <w:szCs w:val="24"/>
        </w:rPr>
        <w:t xml:space="preserve">1 </w:t>
      </w:r>
      <w:r w:rsidR="00601B5B" w:rsidRPr="00747E71">
        <w:rPr>
          <w:rFonts w:ascii="Arial" w:hAnsi="Arial" w:cs="Arial"/>
          <w:sz w:val="24"/>
          <w:szCs w:val="24"/>
        </w:rPr>
        <w:t>této smlouvy</w:t>
      </w:r>
      <w:r w:rsidRPr="00747E71">
        <w:rPr>
          <w:rFonts w:ascii="Arial" w:hAnsi="Arial" w:cs="Arial"/>
          <w:sz w:val="24"/>
          <w:szCs w:val="24"/>
        </w:rPr>
        <w:t>.</w:t>
      </w:r>
    </w:p>
    <w:p w14:paraId="725744B7" w14:textId="77777777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14:paraId="18F41945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677A180C" w14:textId="77777777" w:rsidR="00AF434C" w:rsidRP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 xml:space="preserve">rodávajícího </w:t>
      </w:r>
      <w:r w:rsidR="006725E5">
        <w:rPr>
          <w:rFonts w:ascii="Arial" w:hAnsi="Arial" w:cs="Arial"/>
          <w:sz w:val="24"/>
          <w:szCs w:val="24"/>
        </w:rPr>
        <w:lastRenderedPageBreak/>
        <w:t>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51F9761A" w14:textId="77777777" w:rsidR="00091138" w:rsidRDefault="00850925" w:rsidP="00091138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dodanému zboží jeho převze</w:t>
      </w:r>
      <w:r w:rsidR="005A5A68">
        <w:rPr>
          <w:rFonts w:ascii="Arial" w:hAnsi="Arial" w:cs="Arial"/>
          <w:sz w:val="24"/>
          <w:szCs w:val="24"/>
        </w:rPr>
        <w:t>tím. Přechod nebezpečí škody na zboží </w:t>
      </w:r>
      <w:r w:rsidR="00AF434C" w:rsidRPr="00AF434C">
        <w:rPr>
          <w:rFonts w:ascii="Arial" w:hAnsi="Arial" w:cs="Arial"/>
          <w:sz w:val="24"/>
          <w:szCs w:val="24"/>
        </w:rPr>
        <w:t>se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řídí ustanovením §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 xml:space="preserve">2121 </w:t>
      </w:r>
      <w:r w:rsidR="00AF434C" w:rsidRPr="00AF434C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násl.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</w:t>
      </w:r>
      <w:r w:rsidR="007639BA" w:rsidRPr="007639BA">
        <w:rPr>
          <w:rFonts w:ascii="Arial" w:hAnsi="Arial" w:cs="Arial"/>
          <w:sz w:val="24"/>
          <w:szCs w:val="24"/>
        </w:rPr>
        <w:t>Z.</w:t>
      </w:r>
    </w:p>
    <w:p w14:paraId="6A3492F1" w14:textId="77777777" w:rsidR="00152975" w:rsidRPr="00091138" w:rsidRDefault="00152975" w:rsidP="00091138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091138">
        <w:rPr>
          <w:rFonts w:ascii="Arial" w:hAnsi="Arial" w:cs="Arial"/>
          <w:sz w:val="24"/>
          <w:szCs w:val="24"/>
        </w:rPr>
        <w:t>Prodávající je povinen řádně označit zboží, které </w:t>
      </w:r>
      <w:r w:rsidR="00F3682F" w:rsidRPr="00091138">
        <w:rPr>
          <w:rFonts w:ascii="Arial" w:hAnsi="Arial" w:cs="Arial"/>
          <w:sz w:val="24"/>
          <w:szCs w:val="24"/>
        </w:rPr>
        <w:t>K</w:t>
      </w:r>
      <w:r w:rsidRPr="00091138">
        <w:rPr>
          <w:rFonts w:ascii="Arial" w:hAnsi="Arial" w:cs="Arial"/>
          <w:sz w:val="24"/>
          <w:szCs w:val="24"/>
        </w:rPr>
        <w:t>upujícímu dodal, a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Pr="00091138">
        <w:rPr>
          <w:rFonts w:ascii="Arial" w:hAnsi="Arial" w:cs="Arial"/>
          <w:sz w:val="24"/>
          <w:szCs w:val="24"/>
        </w:rPr>
        <w:t>to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Pr="00091138">
        <w:rPr>
          <w:rFonts w:ascii="Arial" w:hAnsi="Arial" w:cs="Arial"/>
          <w:sz w:val="24"/>
          <w:szCs w:val="24"/>
        </w:rPr>
        <w:t xml:space="preserve">označením obchodní firmy </w:t>
      </w:r>
      <w:r w:rsidR="00F3682F" w:rsidRPr="00091138">
        <w:rPr>
          <w:rFonts w:ascii="Arial" w:hAnsi="Arial" w:cs="Arial"/>
          <w:sz w:val="24"/>
          <w:szCs w:val="24"/>
        </w:rPr>
        <w:t>P</w:t>
      </w:r>
      <w:r w:rsidRPr="00091138">
        <w:rPr>
          <w:rFonts w:ascii="Arial" w:hAnsi="Arial" w:cs="Arial"/>
          <w:sz w:val="24"/>
          <w:szCs w:val="24"/>
        </w:rPr>
        <w:t>rodávajícího, spolu s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Pr="00091138">
        <w:rPr>
          <w:rFonts w:ascii="Arial" w:hAnsi="Arial" w:cs="Arial"/>
          <w:sz w:val="24"/>
          <w:szCs w:val="24"/>
        </w:rPr>
        <w:t>identifikací zakázky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Pr="00091138">
        <w:rPr>
          <w:rFonts w:ascii="Arial" w:hAnsi="Arial" w:cs="Arial"/>
          <w:b/>
          <w:sz w:val="24"/>
          <w:szCs w:val="24"/>
        </w:rPr>
        <w:t xml:space="preserve">DNS </w:t>
      </w:r>
      <w:r w:rsidR="00C15F9B" w:rsidRPr="00091138">
        <w:rPr>
          <w:rFonts w:ascii="Arial" w:hAnsi="Arial" w:cs="Arial"/>
          <w:b/>
          <w:sz w:val="24"/>
          <w:szCs w:val="24"/>
        </w:rPr>
        <w:t xml:space="preserve">CNS </w:t>
      </w:r>
      <w:r w:rsidRPr="00091138">
        <w:rPr>
          <w:rFonts w:ascii="Arial" w:hAnsi="Arial" w:cs="Arial"/>
          <w:b/>
          <w:sz w:val="24"/>
          <w:szCs w:val="24"/>
        </w:rPr>
        <w:t>ICT</w:t>
      </w:r>
      <w:r w:rsidR="00C15F9B" w:rsidRPr="00091138">
        <w:rPr>
          <w:rFonts w:ascii="Arial" w:hAnsi="Arial" w:cs="Arial"/>
          <w:b/>
          <w:sz w:val="24"/>
          <w:szCs w:val="24"/>
        </w:rPr>
        <w:t xml:space="preserve"> </w:t>
      </w:r>
      <w:r w:rsidR="00EB4F4A" w:rsidRPr="00091138">
        <w:rPr>
          <w:rFonts w:ascii="Arial" w:hAnsi="Arial" w:cs="Arial"/>
          <w:b/>
          <w:sz w:val="24"/>
          <w:szCs w:val="24"/>
        </w:rPr>
        <w:t>14</w:t>
      </w:r>
      <w:r w:rsidR="007C40F8" w:rsidRPr="00091138">
        <w:rPr>
          <w:rFonts w:ascii="Arial" w:hAnsi="Arial" w:cs="Arial"/>
          <w:b/>
          <w:sz w:val="24"/>
          <w:szCs w:val="24"/>
        </w:rPr>
        <w:t>/</w:t>
      </w:r>
      <w:r w:rsidR="00562BBE" w:rsidRPr="00091138">
        <w:rPr>
          <w:rFonts w:ascii="Arial" w:hAnsi="Arial" w:cs="Arial"/>
          <w:b/>
          <w:sz w:val="24"/>
          <w:szCs w:val="24"/>
        </w:rPr>
        <w:t>2022</w:t>
      </w:r>
      <w:r w:rsidR="00EB4F4A" w:rsidRPr="00091138">
        <w:rPr>
          <w:rFonts w:ascii="Arial" w:hAnsi="Arial" w:cs="Arial"/>
          <w:b/>
          <w:sz w:val="24"/>
          <w:szCs w:val="24"/>
        </w:rPr>
        <w:t xml:space="preserve"> (Systémové číslo NEN: N006/22/V00028093)</w:t>
      </w:r>
      <w:r w:rsidRPr="00091138">
        <w:rPr>
          <w:rFonts w:ascii="Arial" w:hAnsi="Arial" w:cs="Arial"/>
          <w:sz w:val="24"/>
          <w:szCs w:val="24"/>
        </w:rPr>
        <w:t>. Na</w:t>
      </w:r>
      <w:r w:rsidR="005A5A68" w:rsidRPr="00091138">
        <w:rPr>
          <w:rFonts w:ascii="Arial" w:hAnsi="Arial" w:cs="Arial"/>
          <w:sz w:val="24"/>
          <w:szCs w:val="24"/>
        </w:rPr>
        <w:t> fakturu a </w:t>
      </w:r>
      <w:r w:rsidRPr="00091138">
        <w:rPr>
          <w:rFonts w:ascii="Arial" w:hAnsi="Arial" w:cs="Arial"/>
          <w:sz w:val="24"/>
          <w:szCs w:val="24"/>
        </w:rPr>
        <w:t>v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Pr="00091138">
        <w:rPr>
          <w:rFonts w:ascii="Arial" w:hAnsi="Arial" w:cs="Arial"/>
          <w:sz w:val="24"/>
          <w:szCs w:val="24"/>
        </w:rPr>
        <w:t xml:space="preserve">dodacím listě </w:t>
      </w:r>
      <w:r w:rsidR="005F7545" w:rsidRPr="00091138">
        <w:rPr>
          <w:rFonts w:ascii="Arial" w:hAnsi="Arial" w:cs="Arial"/>
          <w:sz w:val="24"/>
          <w:szCs w:val="24"/>
        </w:rPr>
        <w:t>P</w:t>
      </w:r>
      <w:r w:rsidRPr="00091138">
        <w:rPr>
          <w:rFonts w:ascii="Arial" w:hAnsi="Arial" w:cs="Arial"/>
          <w:sz w:val="24"/>
          <w:szCs w:val="24"/>
        </w:rPr>
        <w:t>rodávající uvede u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Pr="00091138">
        <w:rPr>
          <w:rFonts w:ascii="Arial" w:hAnsi="Arial" w:cs="Arial"/>
          <w:sz w:val="24"/>
          <w:szCs w:val="24"/>
        </w:rPr>
        <w:t xml:space="preserve">jednotlivých položek </w:t>
      </w:r>
      <w:r w:rsidR="002A2B22" w:rsidRPr="00091138">
        <w:rPr>
          <w:rFonts w:ascii="Arial" w:hAnsi="Arial" w:cs="Arial"/>
          <w:sz w:val="24"/>
          <w:szCs w:val="24"/>
        </w:rPr>
        <w:t xml:space="preserve">dodávaného zboží </w:t>
      </w:r>
      <w:r w:rsidRPr="00091138">
        <w:rPr>
          <w:rFonts w:ascii="Arial" w:hAnsi="Arial" w:cs="Arial"/>
          <w:sz w:val="24"/>
          <w:szCs w:val="24"/>
        </w:rPr>
        <w:t>názvy, kter</w:t>
      </w:r>
      <w:r w:rsidR="00CF1F4B" w:rsidRPr="00091138">
        <w:rPr>
          <w:rFonts w:ascii="Arial" w:hAnsi="Arial" w:cs="Arial"/>
          <w:sz w:val="24"/>
          <w:szCs w:val="24"/>
        </w:rPr>
        <w:t>é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Pr="00091138">
        <w:rPr>
          <w:rFonts w:ascii="Arial" w:hAnsi="Arial" w:cs="Arial"/>
          <w:sz w:val="24"/>
          <w:szCs w:val="24"/>
        </w:rPr>
        <w:t>jsou uveden</w:t>
      </w:r>
      <w:r w:rsidR="00CF1F4B" w:rsidRPr="00091138">
        <w:rPr>
          <w:rFonts w:ascii="Arial" w:hAnsi="Arial" w:cs="Arial"/>
          <w:sz w:val="24"/>
          <w:szCs w:val="24"/>
        </w:rPr>
        <w:t>y</w:t>
      </w:r>
      <w:r w:rsidRPr="00091138">
        <w:rPr>
          <w:rFonts w:ascii="Arial" w:hAnsi="Arial" w:cs="Arial"/>
          <w:sz w:val="24"/>
          <w:szCs w:val="24"/>
        </w:rPr>
        <w:t xml:space="preserve"> v</w:t>
      </w:r>
      <w:r w:rsidR="00D179D4" w:rsidRPr="00091138">
        <w:rPr>
          <w:rFonts w:ascii="Arial" w:hAnsi="Arial" w:cs="Arial"/>
          <w:sz w:val="24"/>
          <w:szCs w:val="24"/>
        </w:rPr>
        <w:t> </w:t>
      </w:r>
      <w:r w:rsidR="00F3682F" w:rsidRPr="00091138">
        <w:rPr>
          <w:rFonts w:ascii="Arial" w:hAnsi="Arial" w:cs="Arial"/>
          <w:sz w:val="24"/>
          <w:szCs w:val="24"/>
        </w:rPr>
        <w:t>P</w:t>
      </w:r>
      <w:r w:rsidRPr="00091138">
        <w:rPr>
          <w:rFonts w:ascii="Arial" w:hAnsi="Arial" w:cs="Arial"/>
          <w:sz w:val="24"/>
          <w:szCs w:val="24"/>
        </w:rPr>
        <w:t>říloze</w:t>
      </w:r>
      <w:r w:rsidR="00D179D4" w:rsidRPr="00091138">
        <w:rPr>
          <w:rFonts w:ascii="Arial" w:hAnsi="Arial" w:cs="Arial"/>
          <w:sz w:val="24"/>
          <w:szCs w:val="24"/>
        </w:rPr>
        <w:t xml:space="preserve"> č.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="008E68FA" w:rsidRPr="00091138">
        <w:rPr>
          <w:rFonts w:ascii="Arial" w:hAnsi="Arial" w:cs="Arial"/>
          <w:sz w:val="24"/>
          <w:szCs w:val="24"/>
        </w:rPr>
        <w:t>1</w:t>
      </w:r>
      <w:r w:rsidR="005A5A68" w:rsidRPr="00091138">
        <w:rPr>
          <w:rFonts w:ascii="Arial" w:hAnsi="Arial" w:cs="Arial"/>
          <w:sz w:val="24"/>
          <w:szCs w:val="24"/>
        </w:rPr>
        <w:t> </w:t>
      </w:r>
      <w:r w:rsidRPr="00091138">
        <w:rPr>
          <w:rFonts w:ascii="Arial" w:hAnsi="Arial" w:cs="Arial"/>
          <w:sz w:val="24"/>
          <w:szCs w:val="24"/>
        </w:rPr>
        <w:t>této smlouvy.</w:t>
      </w:r>
      <w:r w:rsidR="00A442C7" w:rsidRPr="00091138">
        <w:rPr>
          <w:rFonts w:ascii="Arial" w:hAnsi="Arial" w:cs="Arial"/>
          <w:sz w:val="24"/>
          <w:szCs w:val="24"/>
        </w:rPr>
        <w:t xml:space="preserve"> Každá dodávka zboží musí obsahovat dodací list</w:t>
      </w:r>
      <w:r w:rsidR="00CF1F4B" w:rsidRPr="00091138">
        <w:rPr>
          <w:rFonts w:ascii="Arial" w:hAnsi="Arial" w:cs="Arial"/>
          <w:sz w:val="24"/>
          <w:szCs w:val="24"/>
        </w:rPr>
        <w:t>, v němž jsou obsaženy</w:t>
      </w:r>
      <w:r w:rsidR="00A442C7" w:rsidRPr="00091138">
        <w:rPr>
          <w:rFonts w:ascii="Arial" w:hAnsi="Arial" w:cs="Arial"/>
          <w:sz w:val="24"/>
          <w:szCs w:val="24"/>
        </w:rPr>
        <w:t xml:space="preserve"> </w:t>
      </w:r>
      <w:r w:rsidR="00CF1F4B" w:rsidRPr="00091138">
        <w:rPr>
          <w:rFonts w:ascii="Arial" w:hAnsi="Arial" w:cs="Arial"/>
          <w:sz w:val="24"/>
          <w:szCs w:val="24"/>
        </w:rPr>
        <w:t xml:space="preserve">údaje </w:t>
      </w:r>
      <w:r w:rsidR="00A442C7" w:rsidRPr="00091138">
        <w:rPr>
          <w:rFonts w:ascii="Arial" w:hAnsi="Arial" w:cs="Arial"/>
          <w:sz w:val="24"/>
          <w:szCs w:val="24"/>
        </w:rPr>
        <w:t>jen</w:t>
      </w:r>
      <w:r w:rsidR="00CF1F4B" w:rsidRPr="00091138">
        <w:rPr>
          <w:rFonts w:ascii="Arial" w:hAnsi="Arial" w:cs="Arial"/>
          <w:sz w:val="24"/>
          <w:szCs w:val="24"/>
        </w:rPr>
        <w:t xml:space="preserve"> o</w:t>
      </w:r>
      <w:r w:rsidR="00CD262E" w:rsidRPr="00091138">
        <w:rPr>
          <w:rFonts w:ascii="Arial" w:hAnsi="Arial" w:cs="Arial"/>
          <w:sz w:val="24"/>
          <w:szCs w:val="24"/>
        </w:rPr>
        <w:t> </w:t>
      </w:r>
      <w:r w:rsidR="00A442C7" w:rsidRPr="00091138">
        <w:rPr>
          <w:rFonts w:ascii="Arial" w:hAnsi="Arial" w:cs="Arial"/>
          <w:sz w:val="24"/>
          <w:szCs w:val="24"/>
        </w:rPr>
        <w:t>aktuálně dodávané</w:t>
      </w:r>
      <w:r w:rsidR="00CF1F4B" w:rsidRPr="00091138">
        <w:rPr>
          <w:rFonts w:ascii="Arial" w:hAnsi="Arial" w:cs="Arial"/>
          <w:sz w:val="24"/>
          <w:szCs w:val="24"/>
        </w:rPr>
        <w:t>m</w:t>
      </w:r>
      <w:r w:rsidR="00A442C7" w:rsidRPr="00091138">
        <w:rPr>
          <w:rFonts w:ascii="Arial" w:hAnsi="Arial" w:cs="Arial"/>
          <w:sz w:val="24"/>
          <w:szCs w:val="24"/>
        </w:rPr>
        <w:t xml:space="preserve"> zboží.</w:t>
      </w:r>
    </w:p>
    <w:p w14:paraId="7DF61D09" w14:textId="77777777" w:rsidR="00E91F24" w:rsidRPr="00EE4D5B" w:rsidRDefault="00E91F24" w:rsidP="00E91F24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EE4D5B">
        <w:rPr>
          <w:rFonts w:ascii="Arial" w:hAnsi="Arial" w:cs="Arial"/>
          <w:color w:val="000000"/>
        </w:rPr>
        <w:t>Prodávající je povinen zachovávat mlčenlivost 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skutečnostech obchodní, výrobní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technické povahy souvisejících s</w:t>
      </w:r>
      <w:r w:rsidR="005A5A6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Kupujícími</w:t>
      </w:r>
      <w:r w:rsidRPr="00EE4D5B">
        <w:rPr>
          <w:rFonts w:ascii="Arial" w:hAnsi="Arial" w:cs="Arial"/>
          <w:color w:val="000000"/>
        </w:rPr>
        <w:t>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mají skutečnou nebo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alespoň potenciální materiální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nemateriální hodnotu a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nejsou v</w:t>
      </w:r>
      <w:r w:rsidR="00643E9B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příslušných obchodních kruzích běžně dostupné. Prodávající je povinen zajistit mlčenlivost ve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stejném rozsahu 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u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osob,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musí tyto skutečnosti k plnění této smlouvy znát, vůči</w:t>
      </w:r>
      <w:r w:rsidR="005A5A68">
        <w:rPr>
          <w:rFonts w:ascii="Arial" w:hAnsi="Arial" w:cs="Arial"/>
          <w:color w:val="000000"/>
        </w:rPr>
        <w:t> třetím právnickým nebo </w:t>
      </w:r>
      <w:r w:rsidRPr="00EE4D5B">
        <w:rPr>
          <w:rFonts w:ascii="Arial" w:hAnsi="Arial" w:cs="Arial"/>
          <w:color w:val="000000"/>
        </w:rPr>
        <w:t>fyzickým osobám.</w:t>
      </w:r>
    </w:p>
    <w:p w14:paraId="65C4DB47" w14:textId="77777777" w:rsidR="00D115DD" w:rsidRPr="00D115DD" w:rsidRDefault="00D115DD" w:rsidP="00D115DD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D115DD">
        <w:rPr>
          <w:rFonts w:ascii="Arial" w:hAnsi="Arial" w:cs="Arial"/>
          <w:color w:val="000000"/>
        </w:rPr>
        <w:t xml:space="preserve">Na faktuře a v dodacím listě Prodávající uvede </w:t>
      </w:r>
      <w:r w:rsidRPr="00D115DD">
        <w:rPr>
          <w:rFonts w:ascii="Arial" w:hAnsi="Arial" w:cs="Arial"/>
          <w:b/>
          <w:color w:val="000000"/>
        </w:rPr>
        <w:t>unikátní identifikační číslo</w:t>
      </w:r>
      <w:r w:rsidRPr="00D115DD">
        <w:rPr>
          <w:rFonts w:ascii="Arial" w:hAnsi="Arial" w:cs="Arial"/>
          <w:color w:val="000000"/>
        </w:rPr>
        <w:t xml:space="preserve"> zboží, přiděleného výrobcem tohoto zboží, pokud toto číslo položka zboží, která je uvedena v Příloze č. 1 této smlouvy, jej obsahuje.</w:t>
      </w:r>
    </w:p>
    <w:p w14:paraId="4C1D1A1E" w14:textId="77777777" w:rsidR="00BC6B8D" w:rsidRPr="00D115DD" w:rsidRDefault="00BC6B8D" w:rsidP="00D115DD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D115DD">
        <w:rPr>
          <w:rFonts w:ascii="Arial" w:hAnsi="Arial" w:cs="Arial"/>
          <w:color w:val="000000"/>
        </w:rPr>
        <w:t xml:space="preserve">Prodávající prohlašuje, že zboží dodávané dle této smlouvy bude nové, nepoužité, bez právních vad, a že splněním předmětu smlouvy nebudou porušena práva třetích osob, z nichž by pro Kupujícího vyplynul jakýkoliv finanční nebo jiný závazek ve prospěch třetí strany. V případě, že toto prohlášení bude nepravdivé, je Prodávající v plném rozsahu odpovědný za případné následky takovéhoto jednání, přičemž právo Kupujícího na případnou náhradu škody a smluvní pokutu zůstává nedotčeno. </w:t>
      </w:r>
    </w:p>
    <w:p w14:paraId="137FDD3F" w14:textId="77777777" w:rsidR="00BC6B8D" w:rsidRPr="00B12791" w:rsidRDefault="00BC6B8D" w:rsidP="00BC6B8D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B12791">
        <w:rPr>
          <w:rFonts w:ascii="Arial" w:hAnsi="Arial" w:cs="Arial"/>
          <w:sz w:val="24"/>
          <w:szCs w:val="24"/>
        </w:rPr>
        <w:t>Veškeré zboží, které je dodáváno dle této smlouvy bude určeno pro český trh a s technickou podporou výrobce. Prodávající zajistí Kupujícímu přístup k technické dokumentaci výrobce a znalostní bázi, kterou výrobce v rámci své podpory poskytuje.</w:t>
      </w:r>
    </w:p>
    <w:p w14:paraId="2B578664" w14:textId="77777777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57CB6F43" w14:textId="77777777" w:rsidR="00746920" w:rsidRDefault="00025D93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14:paraId="32783B60" w14:textId="77777777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Platba za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uskutečněné dodávky </w:t>
      </w:r>
      <w:r w:rsidR="004E69AA">
        <w:rPr>
          <w:rFonts w:ascii="Arial" w:hAnsi="Arial" w:cs="Arial"/>
          <w:sz w:val="24"/>
          <w:szCs w:val="24"/>
        </w:rPr>
        <w:t>zboží</w:t>
      </w:r>
      <w:r w:rsidRPr="00AF434C">
        <w:rPr>
          <w:rFonts w:ascii="Arial" w:hAnsi="Arial" w:cs="Arial"/>
          <w:sz w:val="24"/>
          <w:szCs w:val="24"/>
        </w:rPr>
        <w:t xml:space="preserve"> bude prováděna bezhotovostním platebním převodem na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základě faktury vystavené </w:t>
      </w:r>
      <w:r w:rsidR="00A03A4A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rodávajícím</w:t>
      </w:r>
      <w:r w:rsidR="00663291">
        <w:rPr>
          <w:rFonts w:ascii="Arial" w:hAnsi="Arial" w:cs="Arial"/>
          <w:sz w:val="24"/>
          <w:szCs w:val="24"/>
        </w:rPr>
        <w:t xml:space="preserve"> do</w:t>
      </w:r>
      <w:r w:rsidR="005A5A68">
        <w:rPr>
          <w:rFonts w:ascii="Arial" w:hAnsi="Arial" w:cs="Arial"/>
          <w:sz w:val="24"/>
          <w:szCs w:val="24"/>
        </w:rPr>
        <w:t> </w:t>
      </w:r>
      <w:r w:rsidR="00376AC9">
        <w:rPr>
          <w:rFonts w:ascii="Arial" w:hAnsi="Arial" w:cs="Arial"/>
          <w:sz w:val="24"/>
          <w:szCs w:val="24"/>
        </w:rPr>
        <w:t>21</w:t>
      </w:r>
      <w:r w:rsidR="00A03A4A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>kalendářních dnů po</w:t>
      </w:r>
      <w:r w:rsidR="005A5A68">
        <w:rPr>
          <w:rFonts w:ascii="Arial" w:hAnsi="Arial" w:cs="Arial"/>
          <w:sz w:val="24"/>
          <w:szCs w:val="24"/>
        </w:rPr>
        <w:t> řádném předání a </w:t>
      </w:r>
      <w:r w:rsidRPr="00AF434C">
        <w:rPr>
          <w:rFonts w:ascii="Arial" w:hAnsi="Arial" w:cs="Arial"/>
          <w:sz w:val="24"/>
          <w:szCs w:val="24"/>
        </w:rPr>
        <w:t xml:space="preserve">převzetí 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Pr="00AF434C">
        <w:rPr>
          <w:rFonts w:ascii="Arial" w:hAnsi="Arial" w:cs="Arial"/>
          <w:sz w:val="24"/>
          <w:szCs w:val="24"/>
        </w:rPr>
        <w:t>. Přílohou každé faktury bude zástupci obou stran podepsaný dodací list 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A5A68">
        <w:rPr>
          <w:rFonts w:ascii="Arial" w:hAnsi="Arial" w:cs="Arial"/>
          <w:sz w:val="24"/>
          <w:szCs w:val="24"/>
        </w:rPr>
        <w:t xml:space="preserve"> v požadovaném množství a </w:t>
      </w:r>
      <w:r w:rsidRPr="00AF434C">
        <w:rPr>
          <w:rFonts w:ascii="Arial" w:hAnsi="Arial" w:cs="Arial"/>
          <w:sz w:val="24"/>
          <w:szCs w:val="24"/>
        </w:rPr>
        <w:t>kvalitě.</w:t>
      </w:r>
    </w:p>
    <w:p w14:paraId="498AAA24" w14:textId="77777777" w:rsidR="00E91F24" w:rsidRPr="00EE4D5B" w:rsidRDefault="00E91F24" w:rsidP="00E91F24">
      <w:pPr>
        <w:numPr>
          <w:ilvl w:val="0"/>
          <w:numId w:val="18"/>
        </w:numPr>
        <w:tabs>
          <w:tab w:val="clear" w:pos="1068"/>
          <w:tab w:val="num" w:pos="0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EE4D5B">
        <w:rPr>
          <w:rFonts w:ascii="Arial" w:hAnsi="Arial" w:cs="Arial"/>
        </w:rPr>
        <w:t>Faktura musí splňovat náležitosti zákona 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235/2004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dani z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přidané hodnoty, 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11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zákona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563/1991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účetnictví,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435</w:t>
      </w:r>
      <w:r w:rsidR="005A5A68">
        <w:rPr>
          <w:rFonts w:ascii="Arial" w:hAnsi="Arial" w:cs="Arial"/>
        </w:rPr>
        <w:t> </w:t>
      </w:r>
      <w:r w:rsidR="006C0583">
        <w:rPr>
          <w:rFonts w:ascii="Arial" w:hAnsi="Arial" w:cs="Arial"/>
        </w:rPr>
        <w:t>OZ</w:t>
      </w:r>
      <w:r w:rsidRPr="00EE4D5B">
        <w:rPr>
          <w:rFonts w:ascii="Arial" w:hAnsi="Arial" w:cs="Arial"/>
        </w:rPr>
        <w:t>, 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vše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znění pozdějších předpisů, obsahovat i evidenční číslo objednávky </w:t>
      </w:r>
      <w:r>
        <w:rPr>
          <w:rFonts w:ascii="Arial" w:hAnsi="Arial" w:cs="Arial"/>
        </w:rPr>
        <w:t>Kupujícího</w:t>
      </w:r>
      <w:r w:rsidRPr="00EE4D5B">
        <w:rPr>
          <w:rFonts w:ascii="Arial" w:hAnsi="Arial" w:cs="Arial"/>
        </w:rPr>
        <w:t>. V případě, že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faktura nebude obsahovat náležitosti stanovené zákonem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touto smlouvou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bude obsahovat chybné údaje,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  <w:snapToGrid w:val="0"/>
        </w:rPr>
        <w:t>nebude-li přiložen potvrzený dodací list,</w:t>
      </w:r>
      <w:r w:rsidRPr="00EE4D5B">
        <w:rPr>
          <w:rFonts w:ascii="Arial" w:hAnsi="Arial" w:cs="Arial"/>
        </w:rPr>
        <w:t xml:space="preserve"> je</w:t>
      </w:r>
      <w:r w:rsidR="005A5A68">
        <w:rPr>
          <w:rFonts w:ascii="Arial" w:hAnsi="Arial" w:cs="Arial"/>
        </w:rPr>
        <w:t> </w:t>
      </w:r>
      <w:r>
        <w:rPr>
          <w:rFonts w:ascii="Arial" w:hAnsi="Arial" w:cs="Arial"/>
        </w:rPr>
        <w:t>Kupující</w:t>
      </w:r>
      <w:r w:rsidRPr="00EE4D5B">
        <w:rPr>
          <w:rFonts w:ascii="Arial" w:hAnsi="Arial" w:cs="Arial"/>
        </w:rPr>
        <w:t xml:space="preserve"> oprávněn fakturu </w:t>
      </w:r>
      <w:r>
        <w:rPr>
          <w:rFonts w:ascii="Arial" w:hAnsi="Arial" w:cs="Arial"/>
        </w:rPr>
        <w:t>P</w:t>
      </w:r>
      <w:r w:rsidR="005A5A68">
        <w:rPr>
          <w:rFonts w:ascii="Arial" w:hAnsi="Arial" w:cs="Arial"/>
        </w:rPr>
        <w:t>rodávajícímu vrátit, a </w:t>
      </w:r>
      <w:r w:rsidRPr="00EE4D5B">
        <w:rPr>
          <w:rFonts w:ascii="Arial" w:hAnsi="Arial" w:cs="Arial"/>
        </w:rPr>
        <w:t>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až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lhůty splatnosti. Nová lhůta splatnosti začíná běžet dnem doručení bezvadné faktury </w:t>
      </w:r>
      <w:r>
        <w:rPr>
          <w:rFonts w:ascii="Arial" w:hAnsi="Arial" w:cs="Arial"/>
        </w:rPr>
        <w:t>Kupujícímu</w:t>
      </w:r>
      <w:r w:rsidRPr="00EE4D5B">
        <w:rPr>
          <w:rFonts w:ascii="Arial" w:hAnsi="Arial" w:cs="Arial"/>
        </w:rPr>
        <w:t>.</w:t>
      </w:r>
    </w:p>
    <w:p w14:paraId="67ADFFDE" w14:textId="77777777" w:rsidR="00AF434C" w:rsidRPr="00747E71" w:rsidRDefault="008E25B3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Cena zboží je splatná </w:t>
      </w:r>
      <w:r w:rsidR="005A5A68">
        <w:rPr>
          <w:rFonts w:ascii="Arial" w:hAnsi="Arial" w:cs="Arial"/>
          <w:sz w:val="24"/>
          <w:szCs w:val="24"/>
        </w:rPr>
        <w:t>do </w:t>
      </w:r>
      <w:r w:rsidR="00663291">
        <w:rPr>
          <w:rFonts w:ascii="Arial" w:hAnsi="Arial" w:cs="Arial"/>
          <w:sz w:val="24"/>
          <w:szCs w:val="24"/>
        </w:rPr>
        <w:t>30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kalendářních dnů ode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dne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prokazatelného doručení </w:t>
      </w:r>
      <w:r>
        <w:rPr>
          <w:rFonts w:ascii="Arial" w:hAnsi="Arial" w:cs="Arial"/>
          <w:sz w:val="24"/>
          <w:szCs w:val="24"/>
        </w:rPr>
        <w:t xml:space="preserve">faktury </w:t>
      </w:r>
      <w:r w:rsidR="00596EA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 na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adresu uvedenou </w:t>
      </w:r>
      <w:r w:rsidR="005A5A68">
        <w:rPr>
          <w:rFonts w:ascii="Arial" w:hAnsi="Arial" w:cs="Arial"/>
          <w:sz w:val="24"/>
          <w:szCs w:val="24"/>
        </w:rPr>
        <w:t>na </w:t>
      </w:r>
      <w:r w:rsidR="0039567F">
        <w:rPr>
          <w:rFonts w:ascii="Arial" w:hAnsi="Arial" w:cs="Arial"/>
          <w:sz w:val="24"/>
          <w:szCs w:val="24"/>
        </w:rPr>
        <w:t>titulní straně této smlouvy, případně</w:t>
      </w:r>
      <w:r w:rsidR="001E72A8">
        <w:rPr>
          <w:rFonts w:ascii="Arial" w:hAnsi="Arial" w:cs="Arial"/>
          <w:sz w:val="24"/>
          <w:szCs w:val="24"/>
        </w:rPr>
        <w:t xml:space="preserve"> </w:t>
      </w:r>
      <w:r w:rsidR="001E72A8" w:rsidRPr="00747E71">
        <w:rPr>
          <w:rFonts w:ascii="Arial" w:hAnsi="Arial" w:cs="Arial"/>
          <w:sz w:val="24"/>
          <w:szCs w:val="24"/>
        </w:rPr>
        <w:t>na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1E72A8" w:rsidRPr="00747E71">
        <w:rPr>
          <w:rFonts w:ascii="Arial" w:hAnsi="Arial" w:cs="Arial"/>
          <w:sz w:val="24"/>
          <w:szCs w:val="24"/>
        </w:rPr>
        <w:t xml:space="preserve">jinou adresu </w:t>
      </w:r>
      <w:r w:rsidR="0039567F" w:rsidRPr="00747E71">
        <w:rPr>
          <w:rFonts w:ascii="Arial" w:hAnsi="Arial" w:cs="Arial"/>
          <w:sz w:val="24"/>
          <w:szCs w:val="24"/>
        </w:rPr>
        <w:t>písemně sdělenou Kupujícím</w:t>
      </w:r>
      <w:r w:rsidR="005A5A68" w:rsidRPr="00747E71">
        <w:rPr>
          <w:rFonts w:ascii="Arial" w:hAnsi="Arial" w:cs="Arial"/>
          <w:sz w:val="24"/>
          <w:szCs w:val="24"/>
        </w:rPr>
        <w:t xml:space="preserve"> </w:t>
      </w:r>
      <w:r w:rsidR="00D41E9D" w:rsidRPr="00747E71">
        <w:rPr>
          <w:rFonts w:ascii="Arial" w:hAnsi="Arial" w:cs="Arial"/>
          <w:sz w:val="24"/>
          <w:szCs w:val="24"/>
        </w:rPr>
        <w:t>v P</w:t>
      </w:r>
      <w:r w:rsidR="005A5A68" w:rsidRPr="00747E71">
        <w:rPr>
          <w:rFonts w:ascii="Arial" w:hAnsi="Arial" w:cs="Arial"/>
          <w:sz w:val="24"/>
          <w:szCs w:val="24"/>
        </w:rPr>
        <w:t>říloze </w:t>
      </w:r>
      <w:r w:rsidR="00CF3BE7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CF3BE7" w:rsidRPr="00747E71">
        <w:rPr>
          <w:rFonts w:ascii="Arial" w:hAnsi="Arial" w:cs="Arial"/>
          <w:sz w:val="24"/>
          <w:szCs w:val="24"/>
        </w:rPr>
        <w:t>1</w:t>
      </w:r>
      <w:r w:rsidR="006725E5" w:rsidRPr="00747E71">
        <w:rPr>
          <w:rFonts w:ascii="Arial" w:hAnsi="Arial" w:cs="Arial"/>
          <w:color w:val="000000"/>
          <w:sz w:val="24"/>
          <w:szCs w:val="24"/>
        </w:rPr>
        <w:t>.</w:t>
      </w:r>
    </w:p>
    <w:p w14:paraId="193DCADB" w14:textId="77777777" w:rsidR="00AF434C" w:rsidRDefault="008E25B3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zboží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je považována za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zaplacenou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 xml:space="preserve">okamžikem odepsání příslušné finanční částky z účtu </w:t>
      </w:r>
      <w:r w:rsidR="00866656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upujícího</w:t>
      </w:r>
      <w:r w:rsidR="005A5A68">
        <w:rPr>
          <w:rFonts w:ascii="Arial" w:hAnsi="Arial" w:cs="Arial"/>
          <w:sz w:val="24"/>
          <w:szCs w:val="24"/>
        </w:rPr>
        <w:t xml:space="preserve"> ve </w:t>
      </w:r>
      <w:r w:rsidR="00AF434C" w:rsidRPr="00AF434C">
        <w:rPr>
          <w:rFonts w:ascii="Arial" w:hAnsi="Arial" w:cs="Arial"/>
          <w:sz w:val="24"/>
          <w:szCs w:val="24"/>
        </w:rPr>
        <w:t xml:space="preserve">prospěch účtu </w:t>
      </w:r>
      <w:r w:rsidR="00866656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>.</w:t>
      </w:r>
    </w:p>
    <w:p w14:paraId="729BF9EA" w14:textId="77777777" w:rsidR="00D213AF" w:rsidRPr="00AF434C" w:rsidRDefault="00C15F9B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faktur</w:t>
      </w:r>
      <w:r w:rsidR="00D213AF">
        <w:rPr>
          <w:rFonts w:ascii="Arial" w:hAnsi="Arial" w:cs="Arial"/>
          <w:sz w:val="24"/>
          <w:szCs w:val="24"/>
        </w:rPr>
        <w:t xml:space="preserve"> předložených po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7.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prosinci daného kalendářního</w:t>
      </w:r>
      <w:r w:rsidR="005A5A68">
        <w:rPr>
          <w:rFonts w:ascii="Arial" w:hAnsi="Arial" w:cs="Arial"/>
          <w:sz w:val="24"/>
          <w:szCs w:val="24"/>
        </w:rPr>
        <w:t xml:space="preserve"> roku je splatnost stanovena na </w:t>
      </w:r>
      <w:r w:rsidR="00D213AF">
        <w:rPr>
          <w:rFonts w:ascii="Arial" w:hAnsi="Arial" w:cs="Arial"/>
          <w:sz w:val="24"/>
          <w:szCs w:val="24"/>
        </w:rPr>
        <w:t>60</w:t>
      </w:r>
      <w:r w:rsidR="005A5A68">
        <w:rPr>
          <w:rFonts w:ascii="Arial" w:hAnsi="Arial" w:cs="Arial"/>
          <w:sz w:val="24"/>
          <w:szCs w:val="24"/>
        </w:rPr>
        <w:t> </w:t>
      </w:r>
      <w:r w:rsidR="00D179D4">
        <w:rPr>
          <w:rFonts w:ascii="Arial" w:hAnsi="Arial" w:cs="Arial"/>
          <w:sz w:val="24"/>
          <w:szCs w:val="24"/>
        </w:rPr>
        <w:t>kalendářních</w:t>
      </w:r>
      <w:r w:rsidR="00D213AF">
        <w:rPr>
          <w:rFonts w:ascii="Arial" w:hAnsi="Arial" w:cs="Arial"/>
          <w:sz w:val="24"/>
          <w:szCs w:val="24"/>
        </w:rPr>
        <w:t xml:space="preserve"> dnů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dne jejich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 xml:space="preserve">doručení příslušnému </w:t>
      </w:r>
      <w:r w:rsidR="005F7545">
        <w:rPr>
          <w:rFonts w:ascii="Arial" w:hAnsi="Arial" w:cs="Arial"/>
          <w:sz w:val="24"/>
          <w:szCs w:val="24"/>
        </w:rPr>
        <w:t>K</w:t>
      </w:r>
      <w:r w:rsidR="00D213AF">
        <w:rPr>
          <w:rFonts w:ascii="Arial" w:hAnsi="Arial" w:cs="Arial"/>
          <w:sz w:val="24"/>
          <w:szCs w:val="24"/>
        </w:rPr>
        <w:t>upujícímu.</w:t>
      </w:r>
    </w:p>
    <w:p w14:paraId="64CF7559" w14:textId="77777777" w:rsidR="00025D93" w:rsidRDefault="00025D93" w:rsidP="00025D93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025D93">
        <w:rPr>
          <w:rFonts w:ascii="Arial" w:hAnsi="Arial" w:cs="Arial"/>
          <w:sz w:val="24"/>
          <w:szCs w:val="24"/>
        </w:rPr>
        <w:t>Platby budou provedeny vždy v české měně na základě předložené faktury.</w:t>
      </w:r>
    </w:p>
    <w:p w14:paraId="05D5D48B" w14:textId="77777777" w:rsidR="00AF434C" w:rsidRPr="00AF434C" w:rsidRDefault="0015297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V případě </w:t>
      </w:r>
      <w:r w:rsidR="005F7545">
        <w:rPr>
          <w:rFonts w:ascii="Arial" w:hAnsi="Arial" w:cs="Arial"/>
          <w:sz w:val="24"/>
          <w:szCs w:val="24"/>
        </w:rPr>
        <w:t>P</w:t>
      </w:r>
      <w:r w:rsidR="00070064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vedeným v zahraničí bude DPH vypočítáno a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odvedeno podle zákona č.</w:t>
      </w:r>
      <w:r w:rsidR="00643E9B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235/2004 Sb.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o dani z přidané hodnoty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ve znění pozdějších předpisů.</w:t>
      </w:r>
    </w:p>
    <w:p w14:paraId="7747799D" w14:textId="77777777" w:rsidR="0026350D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40546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14:paraId="0C1160D1" w14:textId="77777777" w:rsidR="00261313" w:rsidRDefault="00261313">
      <w:pPr>
        <w:pStyle w:val="NADPISCENTR"/>
        <w:rPr>
          <w:rFonts w:ascii="Arial" w:hAnsi="Arial" w:cs="Arial"/>
          <w:sz w:val="24"/>
          <w:szCs w:val="24"/>
        </w:rPr>
      </w:pPr>
    </w:p>
    <w:p w14:paraId="11BBF13E" w14:textId="77777777"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72229DA7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35071078" w14:textId="77777777" w:rsidR="00E91F24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je povinen dodat zboží v požadovaném množství, jakosti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balení ve sjednaných dodacích termínech.</w:t>
      </w:r>
    </w:p>
    <w:p w14:paraId="6B0FAEB9" w14:textId="77777777" w:rsidR="00E91F24" w:rsidRDefault="00E91F24" w:rsidP="00E91F24">
      <w:pPr>
        <w:pStyle w:val="Odstavecseseznamem"/>
        <w:tabs>
          <w:tab w:val="num" w:pos="426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3AED4F5" w14:textId="77777777" w:rsidR="00E91F24" w:rsidRPr="00747E71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prohlašuje, že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dodávané zboží bude odpovídat nárokům na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jakost, obsaženým v příslušných normách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technické specifikaci jednotlivých položek </w:t>
      </w:r>
      <w:r w:rsidRPr="00747E71">
        <w:rPr>
          <w:rFonts w:ascii="Arial" w:hAnsi="Arial" w:cs="Arial"/>
        </w:rPr>
        <w:t>uvedených v </w:t>
      </w:r>
      <w:r w:rsidR="00643E9B" w:rsidRPr="00747E71">
        <w:rPr>
          <w:rFonts w:ascii="Arial" w:hAnsi="Arial" w:cs="Arial"/>
        </w:rPr>
        <w:t>P</w:t>
      </w:r>
      <w:r w:rsidRPr="00747E71">
        <w:rPr>
          <w:rFonts w:ascii="Arial" w:hAnsi="Arial" w:cs="Arial"/>
        </w:rPr>
        <w:t>říloze č. 2</w:t>
      </w:r>
      <w:r w:rsidR="00E47DB2" w:rsidRPr="00747E71">
        <w:rPr>
          <w:rFonts w:ascii="Arial" w:hAnsi="Arial" w:cs="Arial"/>
        </w:rPr>
        <w:t>. Pokud </w:t>
      </w:r>
      <w:r w:rsidRPr="00747E71">
        <w:rPr>
          <w:rFonts w:ascii="Arial" w:hAnsi="Arial" w:cs="Arial"/>
        </w:rPr>
        <w:t>to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dalšími požadavky stanovenými právními předpisy.</w:t>
      </w:r>
    </w:p>
    <w:p w14:paraId="752CAE9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4E33C7A7" w14:textId="77777777" w:rsidR="00E91F24" w:rsidRDefault="00F92D9D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specifikaci stanovené </w:t>
      </w:r>
      <w:r w:rsidR="00493E18" w:rsidRPr="00005555">
        <w:rPr>
          <w:rFonts w:ascii="Arial" w:hAnsi="Arial" w:cs="Arial"/>
        </w:rPr>
        <w:t>v</w:t>
      </w:r>
      <w:r w:rsidR="00E47DB2" w:rsidRPr="00005555">
        <w:rPr>
          <w:rFonts w:ascii="Arial" w:hAnsi="Arial" w:cs="Arial"/>
        </w:rPr>
        <w:t> </w:t>
      </w:r>
      <w:r w:rsidR="00040546" w:rsidRPr="00005555">
        <w:rPr>
          <w:rFonts w:ascii="Arial" w:hAnsi="Arial" w:cs="Arial"/>
        </w:rPr>
        <w:t>P</w:t>
      </w:r>
      <w:r w:rsidR="00C77EB1" w:rsidRPr="00005555">
        <w:rPr>
          <w:rFonts w:ascii="Arial" w:hAnsi="Arial" w:cs="Arial"/>
        </w:rPr>
        <w:t>řílo</w:t>
      </w:r>
      <w:r w:rsidR="00493E18" w:rsidRPr="00005555">
        <w:rPr>
          <w:rFonts w:ascii="Arial" w:hAnsi="Arial" w:cs="Arial"/>
        </w:rPr>
        <w:t>ze</w:t>
      </w:r>
      <w:r w:rsidR="00E47DB2" w:rsidRPr="00005555">
        <w:rPr>
          <w:rFonts w:ascii="Arial" w:hAnsi="Arial" w:cs="Arial"/>
        </w:rPr>
        <w:t> </w:t>
      </w:r>
      <w:r w:rsidR="00D179D4" w:rsidRPr="00005555">
        <w:rPr>
          <w:rFonts w:ascii="Arial" w:hAnsi="Arial" w:cs="Arial"/>
        </w:rPr>
        <w:t>č.</w:t>
      </w:r>
      <w:r w:rsidR="00E47DB2" w:rsidRPr="00005555">
        <w:rPr>
          <w:rFonts w:ascii="Arial" w:hAnsi="Arial" w:cs="Arial"/>
        </w:rPr>
        <w:t> </w:t>
      </w:r>
      <w:r w:rsidR="00D179D4" w:rsidRPr="00005555">
        <w:rPr>
          <w:rFonts w:ascii="Arial" w:hAnsi="Arial" w:cs="Arial"/>
        </w:rPr>
        <w:t>2</w:t>
      </w:r>
      <w:r w:rsidR="00C77EB1" w:rsidRPr="00005555">
        <w:rPr>
          <w:rFonts w:ascii="Arial" w:hAnsi="Arial" w:cs="Arial"/>
        </w:rPr>
        <w:t xml:space="preserve"> </w:t>
      </w:r>
      <w:r w:rsidR="00040546" w:rsidRPr="00005555">
        <w:rPr>
          <w:rFonts w:ascii="Arial" w:hAnsi="Arial" w:cs="Arial"/>
        </w:rPr>
        <w:t xml:space="preserve">této smlouvy </w:t>
      </w:r>
      <w:r w:rsidRPr="00005555">
        <w:rPr>
          <w:rFonts w:ascii="Arial" w:hAnsi="Arial" w:cs="Arial"/>
        </w:rPr>
        <w:t xml:space="preserve">a bude prosté právních vad. </w:t>
      </w:r>
      <w:r w:rsidR="00C77EB1" w:rsidRPr="00005555">
        <w:rPr>
          <w:rFonts w:ascii="Arial" w:hAnsi="Arial" w:cs="Arial"/>
        </w:rPr>
        <w:t>Prodávajícím</w:t>
      </w:r>
      <w:r w:rsidRPr="00005555">
        <w:rPr>
          <w:rFonts w:ascii="Arial" w:hAnsi="Arial" w:cs="Arial"/>
        </w:rPr>
        <w:t xml:space="preserve"> bude </w:t>
      </w:r>
      <w:r w:rsidR="00493E18" w:rsidRPr="00005555">
        <w:rPr>
          <w:rFonts w:ascii="Arial" w:hAnsi="Arial" w:cs="Arial"/>
        </w:rPr>
        <w:t>na</w:t>
      </w:r>
      <w:r w:rsidR="00E47DB2" w:rsidRPr="00005555">
        <w:rPr>
          <w:rFonts w:ascii="Arial" w:hAnsi="Arial" w:cs="Arial"/>
        </w:rPr>
        <w:t> </w:t>
      </w:r>
      <w:r w:rsidR="00493E18" w:rsidRPr="00005555">
        <w:rPr>
          <w:rFonts w:ascii="Arial" w:hAnsi="Arial" w:cs="Arial"/>
        </w:rPr>
        <w:t xml:space="preserve">dodané zboží </w:t>
      </w:r>
      <w:r w:rsidRPr="00005555">
        <w:rPr>
          <w:rFonts w:ascii="Arial" w:hAnsi="Arial" w:cs="Arial"/>
        </w:rPr>
        <w:t xml:space="preserve">poskytnuta záruka </w:t>
      </w:r>
      <w:r w:rsidR="00493E18" w:rsidRPr="00005555">
        <w:rPr>
          <w:rFonts w:ascii="Arial" w:hAnsi="Arial" w:cs="Arial"/>
        </w:rPr>
        <w:t>v</w:t>
      </w:r>
      <w:r w:rsidR="00E47DB2" w:rsidRPr="00005555">
        <w:rPr>
          <w:rFonts w:ascii="Arial" w:hAnsi="Arial" w:cs="Arial"/>
        </w:rPr>
        <w:t> </w:t>
      </w:r>
      <w:r w:rsidR="00493E18" w:rsidRPr="00005555">
        <w:rPr>
          <w:rFonts w:ascii="Arial" w:hAnsi="Arial" w:cs="Arial"/>
        </w:rPr>
        <w:t>délce stanovené v</w:t>
      </w:r>
      <w:r w:rsidR="00E47DB2" w:rsidRPr="00005555">
        <w:rPr>
          <w:rFonts w:ascii="Arial" w:hAnsi="Arial" w:cs="Arial"/>
        </w:rPr>
        <w:t> </w:t>
      </w:r>
      <w:r w:rsidR="00040546" w:rsidRPr="00005555">
        <w:rPr>
          <w:rFonts w:ascii="Arial" w:hAnsi="Arial" w:cs="Arial"/>
        </w:rPr>
        <w:t>P</w:t>
      </w:r>
      <w:r w:rsidR="00493E18" w:rsidRPr="00005555">
        <w:rPr>
          <w:rFonts w:ascii="Arial" w:hAnsi="Arial" w:cs="Arial"/>
        </w:rPr>
        <w:t>říloze</w:t>
      </w:r>
      <w:r w:rsidR="00E47DB2" w:rsidRPr="00005555">
        <w:rPr>
          <w:rFonts w:ascii="Arial" w:hAnsi="Arial" w:cs="Arial"/>
        </w:rPr>
        <w:t> </w:t>
      </w:r>
      <w:r w:rsidR="008E25B3" w:rsidRPr="00005555">
        <w:rPr>
          <w:rFonts w:ascii="Arial" w:hAnsi="Arial" w:cs="Arial"/>
        </w:rPr>
        <w:t>č.</w:t>
      </w:r>
      <w:r w:rsidR="00E47DB2" w:rsidRPr="00005555">
        <w:rPr>
          <w:rFonts w:ascii="Arial" w:hAnsi="Arial" w:cs="Arial"/>
        </w:rPr>
        <w:t> </w:t>
      </w:r>
      <w:r w:rsidR="00AC18AA" w:rsidRPr="00005555">
        <w:rPr>
          <w:rFonts w:ascii="Arial" w:hAnsi="Arial" w:cs="Arial"/>
        </w:rPr>
        <w:t>2</w:t>
      </w:r>
      <w:r w:rsidR="008E25B3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>této</w:t>
      </w:r>
      <w:r w:rsidR="00040546">
        <w:rPr>
          <w:rFonts w:ascii="Arial" w:hAnsi="Arial" w:cs="Arial"/>
        </w:rPr>
        <w:t xml:space="preserve"> smlouvy</w:t>
      </w:r>
      <w:r w:rsidR="007A0B72">
        <w:rPr>
          <w:rFonts w:ascii="Arial" w:hAnsi="Arial" w:cs="Arial"/>
        </w:rPr>
        <w:t>, minimálně</w:t>
      </w:r>
      <w:r w:rsidR="00E47DB2">
        <w:rPr>
          <w:rFonts w:ascii="Arial" w:hAnsi="Arial" w:cs="Arial"/>
        </w:rPr>
        <w:t> však </w:t>
      </w:r>
      <w:r w:rsidR="007A0B72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7A0B72">
        <w:rPr>
          <w:rFonts w:ascii="Arial" w:hAnsi="Arial" w:cs="Arial"/>
        </w:rPr>
        <w:t>měsíců</w:t>
      </w:r>
      <w:r w:rsidR="00663291"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3F0F68">
        <w:rPr>
          <w:rFonts w:ascii="Arial" w:hAnsi="Arial" w:cs="Arial"/>
          <w:bCs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>daného 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r w:rsidR="00E91F24" w:rsidRPr="00EE187B">
        <w:rPr>
          <w:rFonts w:ascii="Arial" w:hAnsi="Arial" w:cs="Arial"/>
        </w:rPr>
        <w:t xml:space="preserve">Kupujícím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ji v záručním listě.</w:t>
      </w:r>
    </w:p>
    <w:p w14:paraId="337F2D02" w14:textId="77777777" w:rsidR="003D750A" w:rsidRPr="00EB1CCC" w:rsidRDefault="0074310B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0EE6950" w14:textId="77777777" w:rsidR="00EB1CCC" w:rsidRPr="003452B9" w:rsidRDefault="00E47DB2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Jsou-li ve </w:t>
      </w:r>
      <w:r w:rsidR="00EB1CCC" w:rsidRPr="00EB1CCC">
        <w:rPr>
          <w:rFonts w:ascii="Arial" w:hAnsi="Arial" w:cs="Arial"/>
          <w:sz w:val="24"/>
          <w:szCs w:val="24"/>
        </w:rPr>
        <w:t xml:space="preserve">vadném zařízení instalována záznamová paměťová média (harddisk, paměťová karta, </w:t>
      </w:r>
      <w:proofErr w:type="gramStart"/>
      <w:r w:rsidR="00EB1CCC" w:rsidRPr="00EB1CCC">
        <w:rPr>
          <w:rFonts w:ascii="Arial" w:hAnsi="Arial" w:cs="Arial"/>
          <w:sz w:val="24"/>
          <w:szCs w:val="24"/>
        </w:rPr>
        <w:t>flashdisk  apod.</w:t>
      </w:r>
      <w:proofErr w:type="gramEnd"/>
      <w:r w:rsidR="00EB1CCC" w:rsidRPr="00EB1CCC">
        <w:rPr>
          <w:rFonts w:ascii="Arial" w:hAnsi="Arial" w:cs="Arial"/>
          <w:sz w:val="24"/>
          <w:szCs w:val="24"/>
        </w:rPr>
        <w:t>),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kterých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mohly nacházet informace podléhající </w:t>
      </w:r>
      <w:r>
        <w:rPr>
          <w:rFonts w:ascii="Arial" w:hAnsi="Arial" w:cs="Arial"/>
          <w:sz w:val="24"/>
          <w:szCs w:val="24"/>
        </w:rPr>
        <w:t>ochraně ve </w:t>
      </w:r>
      <w:r w:rsidR="00290F0C">
        <w:rPr>
          <w:rFonts w:ascii="Arial" w:hAnsi="Arial" w:cs="Arial"/>
          <w:sz w:val="24"/>
          <w:szCs w:val="24"/>
        </w:rPr>
        <w:t xml:space="preserve">smyslu </w:t>
      </w:r>
      <w:r w:rsidR="00EB1CCC" w:rsidRPr="00EB1CCC">
        <w:rPr>
          <w:rFonts w:ascii="Arial" w:hAnsi="Arial" w:cs="Arial"/>
          <w:sz w:val="24"/>
          <w:szCs w:val="24"/>
        </w:rPr>
        <w:t>zákon</w:t>
      </w:r>
      <w:r w:rsidR="00290F0C">
        <w:rPr>
          <w:rFonts w:ascii="Arial" w:hAnsi="Arial" w:cs="Arial"/>
          <w:sz w:val="24"/>
          <w:szCs w:val="24"/>
        </w:rPr>
        <w:t>a č.</w:t>
      </w:r>
      <w:r>
        <w:rPr>
          <w:rFonts w:ascii="Arial" w:hAnsi="Arial" w:cs="Arial"/>
          <w:sz w:val="24"/>
          <w:szCs w:val="24"/>
        </w:rPr>
        <w:t> 412/2005 </w:t>
      </w:r>
      <w:r w:rsidR="00EB1CCC" w:rsidRPr="00EB1CCC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ochraně utajovaných informací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bezpečnostní způsobilosti, ve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znění pozdějších předpisů, bude z</w:t>
      </w:r>
      <w:r w:rsidR="002A2B22">
        <w:rPr>
          <w:rFonts w:ascii="Arial" w:hAnsi="Arial" w:cs="Arial"/>
          <w:sz w:val="24"/>
          <w:szCs w:val="24"/>
        </w:rPr>
        <w:t>boží</w:t>
      </w:r>
      <w:r w:rsidR="00EB1CCC" w:rsidRPr="00EB1CCC">
        <w:rPr>
          <w:rFonts w:ascii="Arial" w:hAnsi="Arial" w:cs="Arial"/>
          <w:sz w:val="24"/>
          <w:szCs w:val="24"/>
        </w:rPr>
        <w:t xml:space="preserve"> předáno k reklamaci vady bez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těchto médií, aniž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tato skutečnost měla vliv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plnění ze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záruky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rodávajícím. Bude-li vadné paměťové médium, je</w:t>
      </w:r>
      <w:r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 povinen nahradit jej bezvadným,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pouze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základě čestného </w:t>
      </w:r>
      <w:r w:rsidR="00EB1CCC" w:rsidRPr="00EB1CCC">
        <w:rPr>
          <w:rFonts w:ascii="Arial" w:hAnsi="Arial" w:cs="Arial"/>
          <w:sz w:val="24"/>
          <w:szCs w:val="24"/>
        </w:rPr>
        <w:lastRenderedPageBreak/>
        <w:t xml:space="preserve">prohlášení </w:t>
      </w:r>
      <w:r w:rsidR="009D0E28">
        <w:rPr>
          <w:rFonts w:ascii="Arial" w:hAnsi="Arial" w:cs="Arial"/>
          <w:sz w:val="24"/>
          <w:szCs w:val="24"/>
        </w:rPr>
        <w:t>K</w:t>
      </w:r>
      <w:r w:rsidR="00EB1CCC" w:rsidRPr="00EB1CCC">
        <w:rPr>
          <w:rFonts w:ascii="Arial" w:hAnsi="Arial" w:cs="Arial"/>
          <w:sz w:val="24"/>
          <w:szCs w:val="24"/>
        </w:rPr>
        <w:t>upujícího o</w:t>
      </w:r>
      <w:r>
        <w:rPr>
          <w:rFonts w:ascii="Arial" w:hAnsi="Arial" w:cs="Arial"/>
          <w:sz w:val="24"/>
          <w:szCs w:val="24"/>
        </w:rPr>
        <w:t> tom, že </w:t>
      </w:r>
      <w:r w:rsidR="00EB1CCC" w:rsidRPr="00EB1CCC">
        <w:rPr>
          <w:rFonts w:ascii="Arial" w:hAnsi="Arial" w:cs="Arial"/>
          <w:sz w:val="24"/>
          <w:szCs w:val="24"/>
        </w:rPr>
        <w:t xml:space="preserve">paměťové zařízení není funkční. Vadný kus (paměťové médium) nebude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rodávajícímu v tomto případě vydán.</w:t>
      </w:r>
    </w:p>
    <w:p w14:paraId="454AF5C2" w14:textId="77777777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67C2E931" w14:textId="77777777" w:rsidR="00E91F24" w:rsidRPr="00E47DB2" w:rsidRDefault="00E91F24" w:rsidP="00E47DB2">
      <w:pPr>
        <w:pStyle w:val="Odstavecseseznamem"/>
        <w:widowControl w:val="0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3B78F536" w14:textId="77777777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bCs/>
        </w:rPr>
      </w:pPr>
      <w:r w:rsidRPr="00EE4D5B">
        <w:rPr>
          <w:rFonts w:ascii="Arial" w:hAnsi="Arial" w:cs="Arial"/>
          <w:bCs/>
        </w:rPr>
        <w:t>Prodávající prohlašuje, že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má</w:t>
      </w:r>
      <w:r w:rsidR="00E47DB2">
        <w:rPr>
          <w:rFonts w:ascii="Arial" w:hAnsi="Arial" w:cs="Arial"/>
          <w:bCs/>
        </w:rPr>
        <w:t> uzavřenou pojistnou smlouvu s </w:t>
      </w:r>
      <w:r w:rsidRPr="00EE4D5B">
        <w:rPr>
          <w:rFonts w:ascii="Arial" w:hAnsi="Arial" w:cs="Arial"/>
          <w:bCs/>
        </w:rPr>
        <w:t>pojištěním odpovědnosti za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škodu způsobenou třetí osobě při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výkonu podnikatelské činnosti, 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to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limitem pojistného plnění alespoň</w:t>
      </w:r>
      <w:r w:rsidR="00E47DB2">
        <w:rPr>
          <w:rFonts w:ascii="Arial" w:hAnsi="Arial" w:cs="Arial"/>
          <w:bCs/>
        </w:rPr>
        <w:t> </w:t>
      </w:r>
      <w:r w:rsidR="00FB770F">
        <w:rPr>
          <w:rFonts w:ascii="Arial" w:hAnsi="Arial" w:cs="Arial"/>
        </w:rPr>
        <w:t>1 000 </w:t>
      </w:r>
      <w:proofErr w:type="gramStart"/>
      <w:r w:rsidR="00FB770F">
        <w:rPr>
          <w:rFonts w:ascii="Arial" w:hAnsi="Arial" w:cs="Arial"/>
        </w:rPr>
        <w:t>000</w:t>
      </w:r>
      <w:r w:rsidR="00FB770F">
        <w:rPr>
          <w:rFonts w:ascii="Arial" w:hAnsi="Arial" w:cs="Arial"/>
          <w:bCs/>
        </w:rPr>
        <w:t> 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Kč</w:t>
      </w:r>
      <w:proofErr w:type="gramEnd"/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a</w:t>
      </w:r>
      <w:r w:rsidR="004A64D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spoluúčastí maximálně 5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% a</w:t>
      </w:r>
      <w:r w:rsidR="00E47DB2">
        <w:rPr>
          <w:rFonts w:ascii="Arial" w:hAnsi="Arial" w:cs="Arial"/>
          <w:bCs/>
        </w:rPr>
        <w:t> toto pojištění bude udržovat po </w:t>
      </w:r>
      <w:r w:rsidRPr="00EE4D5B">
        <w:rPr>
          <w:rFonts w:ascii="Arial" w:hAnsi="Arial" w:cs="Arial"/>
          <w:bCs/>
        </w:rPr>
        <w:t>celou dobu trvání této smlouvy.</w:t>
      </w:r>
    </w:p>
    <w:p w14:paraId="2A63EE7D" w14:textId="77777777" w:rsidR="00261313" w:rsidRDefault="00261313">
      <w:pPr>
        <w:pStyle w:val="NADPISCENTR"/>
        <w:rPr>
          <w:rFonts w:ascii="Arial" w:hAnsi="Arial" w:cs="Arial"/>
          <w:sz w:val="24"/>
          <w:szCs w:val="24"/>
        </w:rPr>
      </w:pPr>
    </w:p>
    <w:p w14:paraId="56C0EB07" w14:textId="77777777"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B161E8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42055F88" w14:textId="77777777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632EC523" w14:textId="77777777" w:rsidR="00D115DD" w:rsidRPr="00D115DD" w:rsidRDefault="00D115DD" w:rsidP="00D115D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D115DD">
        <w:rPr>
          <w:rFonts w:ascii="Arial" w:hAnsi="Arial" w:cs="Arial"/>
        </w:rPr>
        <w:t>V případě prodlení Kupujícího s úhradou faktur, má Prodávající právo na úrok z prodlení v zákonné výši.</w:t>
      </w:r>
    </w:p>
    <w:p w14:paraId="144DBCAA" w14:textId="77777777" w:rsidR="00D115DD" w:rsidRPr="00D115DD" w:rsidRDefault="00D115DD" w:rsidP="00D115D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D115DD">
        <w:rPr>
          <w:rFonts w:ascii="Arial" w:hAnsi="Arial" w:cs="Arial"/>
        </w:rPr>
        <w:t xml:space="preserve">Kupující je oprávněn požadovat na Prodávajícím smluvní pokutu za nedodržení termínu dodání zboží, stanoveném v </w:t>
      </w:r>
      <w:proofErr w:type="spellStart"/>
      <w:r w:rsidRPr="00D115DD">
        <w:rPr>
          <w:rFonts w:ascii="Arial" w:hAnsi="Arial" w:cs="Arial"/>
        </w:rPr>
        <w:t>čl.IV</w:t>
      </w:r>
      <w:proofErr w:type="spellEnd"/>
      <w:r w:rsidRPr="00D115DD">
        <w:rPr>
          <w:rFonts w:ascii="Arial" w:hAnsi="Arial" w:cs="Arial"/>
        </w:rPr>
        <w:t>. odst. 1 této smlouvy, a to ve výši 0,05 % z ceny nedodaného zboží bez DPH za každý i započatý den prodlení. Výše sankce není omezena.</w:t>
      </w:r>
    </w:p>
    <w:p w14:paraId="054B7D49" w14:textId="77777777" w:rsidR="00D115DD" w:rsidRPr="00D115DD" w:rsidRDefault="00D115DD" w:rsidP="00D115D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D115DD">
        <w:rPr>
          <w:rFonts w:ascii="Arial" w:hAnsi="Arial" w:cs="Arial"/>
        </w:rPr>
        <w:t xml:space="preserve">Kupující je oprávněn požadovat na Prodávajícím smluvní pokutu za nedodržení </w:t>
      </w:r>
      <w:r>
        <w:rPr>
          <w:rFonts w:ascii="Arial" w:hAnsi="Arial" w:cs="Arial"/>
        </w:rPr>
        <w:t>d</w:t>
      </w:r>
      <w:r w:rsidRPr="00D115DD">
        <w:rPr>
          <w:rFonts w:ascii="Arial" w:hAnsi="Arial" w:cs="Arial"/>
        </w:rPr>
        <w:t>oby pro odstranění zjištěných vad na základě reklamace dle čl. VII odst. 4 této smlouvy (30 kalendářních dnů), a to ve výši 0,05 % z ceny reklamovaného zboží bez DPH, a to za každý i započatý den prodlení. Minimální výše sankce je 500 Kč (slovy: pět set korun českých) za den.</w:t>
      </w:r>
    </w:p>
    <w:p w14:paraId="3C11FD7C" w14:textId="77777777" w:rsidR="00D115DD" w:rsidRPr="00D115DD" w:rsidRDefault="00D115DD" w:rsidP="00D115D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D115DD">
        <w:rPr>
          <w:rFonts w:ascii="Arial" w:hAnsi="Arial" w:cs="Arial"/>
        </w:rPr>
        <w:t>Pro případ porušení povinnosti mlčenlivosti definované v čl. V. odst. 4. je Kupující oprávněn požadovat na Prodávajícím smluvní pokutu ve výši 50 000 Kč (slovy: padesát tisíc korun českých) za každé jednotlivé porušení povinnosti.</w:t>
      </w:r>
    </w:p>
    <w:p w14:paraId="19365F15" w14:textId="77777777" w:rsidR="004F7A20" w:rsidRPr="00D115DD" w:rsidRDefault="00D115DD" w:rsidP="00D115D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D115DD">
        <w:rPr>
          <w:rFonts w:ascii="Arial" w:hAnsi="Arial" w:cs="Arial"/>
        </w:rPr>
        <w:t>Smluvní pokuty nebo úrok z prodlení jsou splatné do 30 kalendářních dnů od data, kdy byla povinné straně doručena písemná výzva k jejich zaplacení oprávněnou stranou, a to na účet oprávněné strany uvedený v písemné výzvě. Ustanovením o smluvní pokutě není dotčeno právo oprávněné strany na náhradu škody v plné výši.</w:t>
      </w:r>
    </w:p>
    <w:p w14:paraId="55EA64B8" w14:textId="77777777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1C26DA9C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99D5E81" w14:textId="77777777" w:rsidR="00BD44D6" w:rsidRDefault="00ED4888" w:rsidP="00D115DD">
      <w:pPr>
        <w:numPr>
          <w:ilvl w:val="0"/>
          <w:numId w:val="27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ED4888">
        <w:rPr>
          <w:rFonts w:ascii="Arial" w:hAnsi="Arial" w:cs="Arial"/>
        </w:rPr>
        <w:t>Odstoupení od smlouvy se řídí ustanoveními § 2001 a násl. OZ. Od této smlouvy může odstoupit kterákoliv smluvní strana, pokud prokazatelně zjistí podstatné porušení této smlouvy druhou smluvní stranou. Právní účinky odstoupení od smlouvy nastávají dnem následujícím po písemném doručení oznámení o odstoupení druhé smluvní straně.</w:t>
      </w:r>
    </w:p>
    <w:p w14:paraId="453F2772" w14:textId="77777777" w:rsidR="00ED4888" w:rsidRPr="00ED4888" w:rsidRDefault="00ED4888" w:rsidP="00D115DD">
      <w:pPr>
        <w:numPr>
          <w:ilvl w:val="0"/>
          <w:numId w:val="27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ED4888">
        <w:rPr>
          <w:rFonts w:ascii="Arial" w:hAnsi="Arial" w:cs="Arial"/>
        </w:rPr>
        <w:t>Kupující je oprávněn odstoupit od smlouvy, jestliže bude zjištěno, že prodávající podléhá mezinárodním sankcím ekonomického nebo individuálního charakteru přijatých Evropskou unií v souvislosti s ruskou/běloruskou agresí na území Ukrajiny (viz příloha č. 3 – čestné prohlášení dodavatele).</w:t>
      </w:r>
    </w:p>
    <w:p w14:paraId="22D91D2D" w14:textId="77777777" w:rsidR="00ED4888" w:rsidRPr="00ED4888" w:rsidRDefault="00ED4888" w:rsidP="00D115DD">
      <w:pPr>
        <w:numPr>
          <w:ilvl w:val="0"/>
          <w:numId w:val="27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ED4888">
        <w:rPr>
          <w:rFonts w:ascii="Arial" w:hAnsi="Arial" w:cs="Arial"/>
        </w:rPr>
        <w:lastRenderedPageBreak/>
        <w:t>Smluvní strany pokládají za podstatné porušení smlouvy:</w:t>
      </w:r>
    </w:p>
    <w:p w14:paraId="7E411C3D" w14:textId="77777777" w:rsidR="00ED4888" w:rsidRPr="00ED4888" w:rsidRDefault="00ED4888" w:rsidP="00D115DD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  <w:r w:rsidRPr="00ED4888">
        <w:rPr>
          <w:rFonts w:ascii="Arial" w:hAnsi="Arial" w:cs="Arial"/>
        </w:rPr>
        <w:t>a) prodlení Prodávajícího s dodáním zboží ve sjednaném termínu dle čl. IV. odst. 1 této smlouvy delším než 10 kalendářních dnů, nebo nedodání zboží v požadované kvalitě a množství dle této smlouvy;</w:t>
      </w:r>
    </w:p>
    <w:p w14:paraId="22E548A6" w14:textId="77777777" w:rsidR="00ED4888" w:rsidRPr="00ED4888" w:rsidRDefault="00ED4888" w:rsidP="00D115DD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  <w:r w:rsidRPr="00ED4888">
        <w:rPr>
          <w:rFonts w:ascii="Arial" w:hAnsi="Arial" w:cs="Arial"/>
        </w:rPr>
        <w:t>b) pokud bude Kupující v prodlení s úhradou ceny zboží o více než 30 dní po lhůtě splatnosti;</w:t>
      </w:r>
    </w:p>
    <w:p w14:paraId="5120BEC7" w14:textId="77777777" w:rsidR="00ED4888" w:rsidRPr="00ED4888" w:rsidRDefault="00ED4888" w:rsidP="00D115DD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  <w:r w:rsidRPr="00ED4888">
        <w:rPr>
          <w:rFonts w:ascii="Arial" w:hAnsi="Arial" w:cs="Arial"/>
        </w:rPr>
        <w:t>c) pokud jedna ze smluvních stran opakovaně poruší povinnost mlčenlivosti dle čl. V. odst. 4 této smlouvy;</w:t>
      </w:r>
    </w:p>
    <w:p w14:paraId="7043B427" w14:textId="77777777" w:rsidR="00ED4888" w:rsidRPr="00B12791" w:rsidRDefault="00ED4888" w:rsidP="00D115DD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  <w:r w:rsidRPr="00ED4888">
        <w:rPr>
          <w:rFonts w:ascii="Arial" w:hAnsi="Arial" w:cs="Arial"/>
        </w:rPr>
        <w:t>d) vstoupí-li Prodávající do insolvenčního řízení, nebo je-li na jeho majetek vyhlášen konkurz.</w:t>
      </w:r>
    </w:p>
    <w:p w14:paraId="70633087" w14:textId="77777777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EF2527">
        <w:rPr>
          <w:rFonts w:ascii="Arial" w:hAnsi="Arial" w:cs="Arial"/>
          <w:sz w:val="24"/>
          <w:szCs w:val="24"/>
        </w:rPr>
        <w:t>.</w:t>
      </w:r>
    </w:p>
    <w:p w14:paraId="2849AEB2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2DBF9BB0" w14:textId="77777777" w:rsidR="00EF2527" w:rsidRDefault="00EF2527" w:rsidP="00D115DD">
      <w:pPr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2AC46B2E" w14:textId="77777777" w:rsidR="00EF2527" w:rsidRDefault="008B1904" w:rsidP="00D115DD">
      <w:pPr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4C509F0C" w14:textId="77777777" w:rsidR="00663291" w:rsidRDefault="00663291" w:rsidP="00EF2527">
      <w:pPr>
        <w:rPr>
          <w:rFonts w:ascii="Arial" w:hAnsi="Arial" w:cs="Arial"/>
        </w:rPr>
      </w:pPr>
    </w:p>
    <w:p w14:paraId="4BF2794F" w14:textId="77777777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</w:t>
      </w:r>
    </w:p>
    <w:p w14:paraId="30249F65" w14:textId="77777777" w:rsidR="00261313" w:rsidRDefault="00261313" w:rsidP="009E05A7">
      <w:pPr>
        <w:jc w:val="center"/>
        <w:rPr>
          <w:rFonts w:ascii="Arial" w:hAnsi="Arial" w:cs="Arial"/>
          <w:b/>
        </w:rPr>
      </w:pPr>
    </w:p>
    <w:p w14:paraId="0803BB6A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12397D32" w14:textId="77777777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428496AB" w14:textId="77777777" w:rsidR="00261313" w:rsidRDefault="00261313">
      <w:pPr>
        <w:pStyle w:val="NADPISCENTR"/>
        <w:rPr>
          <w:rFonts w:ascii="Arial" w:hAnsi="Arial" w:cs="Arial"/>
          <w:sz w:val="24"/>
          <w:szCs w:val="24"/>
        </w:rPr>
      </w:pPr>
    </w:p>
    <w:p w14:paraId="7394FE1A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35E51F6F" w14:textId="77777777" w:rsidR="00261313" w:rsidRDefault="00261313">
      <w:pPr>
        <w:pStyle w:val="NADPISCENTRPOD"/>
        <w:spacing w:after="120"/>
        <w:rPr>
          <w:rFonts w:ascii="Arial" w:hAnsi="Arial" w:cs="Arial"/>
          <w:sz w:val="24"/>
          <w:szCs w:val="24"/>
        </w:rPr>
      </w:pPr>
    </w:p>
    <w:p w14:paraId="31F3C60F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7001F407" w14:textId="77777777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15FBB4CB" w14:textId="77777777" w:rsidR="009E4427" w:rsidRDefault="009E4427" w:rsidP="009E4427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9E4427">
        <w:rPr>
          <w:rFonts w:ascii="Arial" w:hAnsi="Arial" w:cs="Arial"/>
        </w:rPr>
        <w:t>Smlouva nabývá platnosti dnem uzavření a účinnosti dnem uveřejnění v registru smluv.</w:t>
      </w:r>
    </w:p>
    <w:p w14:paraId="74539A26" w14:textId="77777777" w:rsidR="00E91F24" w:rsidRDefault="00E91F24" w:rsidP="009E4427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C2AF9">
        <w:rPr>
          <w:rFonts w:ascii="Arial" w:hAnsi="Arial" w:cs="Arial"/>
        </w:rPr>
        <w:t xml:space="preserve">Smluvní strany souhlasí s uveřejněním plného znění této smlouvy v registru smluv podle zákona </w:t>
      </w:r>
      <w:r w:rsidR="00643E9B">
        <w:rPr>
          <w:rFonts w:ascii="Arial" w:hAnsi="Arial" w:cs="Arial"/>
        </w:rPr>
        <w:t>č.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>340/2015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 xml:space="preserve">Sb., </w:t>
      </w:r>
      <w:r w:rsidR="003C3C22">
        <w:rPr>
          <w:rFonts w:ascii="Arial" w:hAnsi="Arial" w:cs="Arial"/>
        </w:rPr>
        <w:t>o </w:t>
      </w:r>
      <w:r w:rsidR="00643E9B" w:rsidRPr="00643E9B">
        <w:rPr>
          <w:rFonts w:ascii="Arial" w:hAnsi="Arial" w:cs="Arial"/>
        </w:rPr>
        <w:t>zvláštních podmínkách účinnosti některých sml</w:t>
      </w:r>
      <w:r w:rsidR="003C3C22">
        <w:rPr>
          <w:rFonts w:ascii="Arial" w:hAnsi="Arial" w:cs="Arial"/>
        </w:rPr>
        <w:t>uv, uveřejňování těchto smluv a </w:t>
      </w:r>
      <w:r w:rsidR="00643E9B" w:rsidRPr="00643E9B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="00643E9B" w:rsidRPr="00643E9B">
        <w:rPr>
          <w:rFonts w:ascii="Arial" w:hAnsi="Arial" w:cs="Arial"/>
        </w:rPr>
        <w:t xml:space="preserve">registru smluv </w:t>
      </w:r>
      <w:r w:rsidR="00643E9B">
        <w:rPr>
          <w:rFonts w:ascii="Arial" w:hAnsi="Arial" w:cs="Arial"/>
        </w:rPr>
        <w:t xml:space="preserve">(zákon </w:t>
      </w:r>
      <w:r w:rsidRPr="002C2AF9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registru smluv</w:t>
      </w:r>
      <w:r w:rsidR="00643E9B">
        <w:rPr>
          <w:rFonts w:ascii="Arial" w:hAnsi="Arial" w:cs="Arial"/>
        </w:rPr>
        <w:t>)</w:t>
      </w:r>
      <w:r w:rsidRPr="002C2AF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rovněž na </w:t>
      </w:r>
      <w:r w:rsidRPr="002C2AF9">
        <w:rPr>
          <w:rFonts w:ascii="Arial" w:hAnsi="Arial" w:cs="Arial"/>
        </w:rPr>
        <w:t xml:space="preserve">profilu </w:t>
      </w:r>
      <w:r>
        <w:rPr>
          <w:rFonts w:ascii="Arial" w:hAnsi="Arial" w:cs="Arial"/>
        </w:rPr>
        <w:t xml:space="preserve">Kupujícího, </w:t>
      </w:r>
      <w:r w:rsidRPr="002C2AF9">
        <w:rPr>
          <w:rFonts w:ascii="Arial" w:hAnsi="Arial" w:cs="Arial"/>
        </w:rPr>
        <w:t>případně i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dalších místech, kde </w:t>
      </w:r>
      <w:r w:rsidRPr="002C2AF9">
        <w:rPr>
          <w:rFonts w:ascii="Arial" w:hAnsi="Arial" w:cs="Arial"/>
        </w:rPr>
        <w:t>tak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 xml:space="preserve">stanoví právní předpis. Uveřejnění smlouvy prostřednictvím registru smluv zajistí </w:t>
      </w:r>
      <w:r>
        <w:rPr>
          <w:rFonts w:ascii="Arial" w:hAnsi="Arial" w:cs="Arial"/>
        </w:rPr>
        <w:t>Kupující</w:t>
      </w:r>
      <w:r w:rsidRPr="002C2AF9">
        <w:rPr>
          <w:rFonts w:ascii="Arial" w:hAnsi="Arial" w:cs="Arial"/>
        </w:rPr>
        <w:t>.</w:t>
      </w:r>
    </w:p>
    <w:p w14:paraId="464D8BCE" w14:textId="7777777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27F93C2C" w14:textId="77777777" w:rsidR="00D115DD" w:rsidRPr="00D115DD" w:rsidRDefault="00D115DD" w:rsidP="00D115DD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D115DD">
        <w:rPr>
          <w:rFonts w:ascii="Arial" w:hAnsi="Arial" w:cs="Arial"/>
        </w:rPr>
        <w:t xml:space="preserve">Prodávající je podle ustanovení § 2 písm. e) zákona č. 320/2001 Sb., o finanční kontrole ve veřejné správě a o změně některých zákonů (zákon o finanční </w:t>
      </w:r>
      <w:r w:rsidRPr="00D115DD">
        <w:rPr>
          <w:rFonts w:ascii="Arial" w:hAnsi="Arial" w:cs="Arial"/>
        </w:rPr>
        <w:lastRenderedPageBreak/>
        <w:t xml:space="preserve">kontrole), ve znění pozdějších předpisů, osobou povinnou spolupůsobit při výkonu finanční kontroly prováděné v souvislosti s úhradou zboží nebo služeb z veřejných výdajů. </w:t>
      </w:r>
    </w:p>
    <w:p w14:paraId="1F8631C3" w14:textId="77777777" w:rsidR="00C43FFA" w:rsidRPr="00EC6C05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7A2FCE24" w14:textId="77777777" w:rsidR="007B25A4" w:rsidRDefault="007B25A4" w:rsidP="007B25A4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7B25A4">
        <w:rPr>
          <w:rFonts w:ascii="Arial" w:hAnsi="Arial" w:cs="Arial"/>
        </w:rPr>
        <w:t>Tato smlouva je vyhotovena pouze v elektronické podobě a elektronicky podepsána Prodávajícím a Kupujícím.</w:t>
      </w:r>
    </w:p>
    <w:p w14:paraId="17044626" w14:textId="77777777" w:rsidR="008E25B3" w:rsidRDefault="00A8687A" w:rsidP="007B25A4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8E25B3">
        <w:rPr>
          <w:rFonts w:ascii="Arial" w:hAnsi="Arial" w:cs="Arial"/>
        </w:rPr>
        <w:t>sou následující přílohy:</w:t>
      </w:r>
    </w:p>
    <w:p w14:paraId="1A03D814" w14:textId="77777777" w:rsidR="00BD44D6" w:rsidRPr="00BD44D6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Příloha č. 1:</w:t>
      </w:r>
      <w:r w:rsidRPr="00BD44D6">
        <w:rPr>
          <w:rFonts w:ascii="Arial" w:hAnsi="Arial" w:cs="Arial"/>
        </w:rPr>
        <w:tab/>
        <w:t>Předmět plnění a cena,</w:t>
      </w:r>
    </w:p>
    <w:p w14:paraId="20853A8E" w14:textId="77777777" w:rsidR="00BD44D6" w:rsidRPr="00BD44D6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Příloha č. 2:</w:t>
      </w:r>
      <w:r w:rsidRPr="00BD44D6">
        <w:rPr>
          <w:rFonts w:ascii="Arial" w:hAnsi="Arial" w:cs="Arial"/>
        </w:rPr>
        <w:tab/>
        <w:t>Katalog DNS – Technická specifikace předmětu plnění,</w:t>
      </w:r>
    </w:p>
    <w:p w14:paraId="32241169" w14:textId="77777777" w:rsidR="00BD44D6" w:rsidRPr="00BD44D6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Příloha č. 3:</w:t>
      </w:r>
      <w:r w:rsidRPr="00BD44D6">
        <w:rPr>
          <w:rFonts w:ascii="Arial" w:hAnsi="Arial" w:cs="Arial"/>
        </w:rPr>
        <w:tab/>
        <w:t>Čestné prohlášení dodavatele,</w:t>
      </w:r>
    </w:p>
    <w:p w14:paraId="2CBCA8FC" w14:textId="77777777" w:rsidR="00686F88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Příloha č. 4:</w:t>
      </w:r>
      <w:r w:rsidRPr="00BD44D6">
        <w:rPr>
          <w:rFonts w:ascii="Arial" w:hAnsi="Arial" w:cs="Arial"/>
        </w:rPr>
        <w:tab/>
        <w:t>Produktové listy dodavatele – dodá dodavatel.</w:t>
      </w:r>
    </w:p>
    <w:p w14:paraId="5CAB9C18" w14:textId="77777777" w:rsidR="00261313" w:rsidRDefault="00261313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3E9028AC" w14:textId="77777777" w:rsidR="00261313" w:rsidRDefault="00261313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3B75342A" w14:textId="1FD98796" w:rsidR="00261313" w:rsidRDefault="00261313" w:rsidP="00261313">
      <w:pPr>
        <w:widowControl w:val="0"/>
        <w:spacing w:before="120" w:after="120"/>
        <w:rPr>
          <w:rFonts w:ascii="Arial" w:hAnsi="Arial" w:cs="Arial"/>
        </w:rPr>
      </w:pPr>
      <w:r w:rsidRPr="00261313">
        <w:rPr>
          <w:rFonts w:ascii="Arial" w:hAnsi="Arial" w:cs="Arial"/>
        </w:rPr>
        <w:t xml:space="preserve">V </w:t>
      </w:r>
      <w:r w:rsidR="004D2B3E">
        <w:rPr>
          <w:rFonts w:ascii="Arial" w:hAnsi="Arial" w:cs="Arial"/>
        </w:rPr>
        <w:t>Ostravě</w:t>
      </w:r>
      <w:r w:rsidRPr="00261313">
        <w:rPr>
          <w:rFonts w:ascii="Arial" w:hAnsi="Arial" w:cs="Arial"/>
        </w:rPr>
        <w:t xml:space="preserve"> dne dle </w:t>
      </w:r>
      <w:r w:rsidR="00C24A1B">
        <w:rPr>
          <w:rFonts w:ascii="Arial" w:hAnsi="Arial" w:cs="Arial"/>
        </w:rPr>
        <w:t>elektronického</w:t>
      </w:r>
      <w:r w:rsidRPr="002613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4D2B3E">
        <w:rPr>
          <w:rFonts w:ascii="Arial" w:hAnsi="Arial" w:cs="Arial"/>
        </w:rPr>
        <w:tab/>
      </w:r>
      <w:r w:rsidR="004D2B3E">
        <w:rPr>
          <w:rFonts w:ascii="Arial" w:hAnsi="Arial" w:cs="Arial"/>
        </w:rPr>
        <w:tab/>
      </w:r>
      <w:r w:rsidRPr="00261313">
        <w:rPr>
          <w:rFonts w:ascii="Arial" w:hAnsi="Arial" w:cs="Arial"/>
        </w:rPr>
        <w:t xml:space="preserve">V </w:t>
      </w:r>
      <w:r w:rsidR="004D2B3E">
        <w:rPr>
          <w:rFonts w:ascii="Arial" w:hAnsi="Arial" w:cs="Arial"/>
        </w:rPr>
        <w:t>Praze</w:t>
      </w:r>
      <w:r w:rsidRPr="00261313">
        <w:rPr>
          <w:rFonts w:ascii="Arial" w:hAnsi="Arial" w:cs="Arial"/>
        </w:rPr>
        <w:t xml:space="preserve"> </w:t>
      </w:r>
      <w:r w:rsidR="00C24A1B">
        <w:rPr>
          <w:rFonts w:ascii="Arial" w:hAnsi="Arial" w:cs="Arial"/>
        </w:rPr>
        <w:t xml:space="preserve">dne </w:t>
      </w:r>
      <w:r w:rsidRPr="00261313">
        <w:rPr>
          <w:rFonts w:ascii="Arial" w:hAnsi="Arial" w:cs="Arial"/>
        </w:rPr>
        <w:t xml:space="preserve">dle </w:t>
      </w:r>
      <w:r w:rsidR="00397A0F">
        <w:rPr>
          <w:rFonts w:ascii="Arial" w:hAnsi="Arial" w:cs="Arial"/>
        </w:rPr>
        <w:t xml:space="preserve">elektronického            </w:t>
      </w:r>
    </w:p>
    <w:p w14:paraId="11138B19" w14:textId="70CD22F9" w:rsidR="00397A0F" w:rsidRDefault="00C24A1B" w:rsidP="00261313">
      <w:pPr>
        <w:widowControl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 podpisu</w:t>
      </w:r>
      <w:r w:rsidR="00397A0F">
        <w:rPr>
          <w:rFonts w:ascii="Arial" w:hAnsi="Arial" w:cs="Arial"/>
        </w:rPr>
        <w:t xml:space="preserve">                                                              podpisu</w:t>
      </w:r>
    </w:p>
    <w:p w14:paraId="1A5EF565" w14:textId="77777777" w:rsidR="00261313" w:rsidRDefault="00261313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47F8D7C4" w14:textId="77777777" w:rsidR="00AA7B42" w:rsidRDefault="00AA7B42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307A5D42" w14:textId="77777777" w:rsidR="0026350D" w:rsidRDefault="00261313">
      <w:pPr>
        <w:pStyle w:val="SMLOUVACISLO"/>
        <w:ind w:left="0" w:firstLine="0"/>
        <w:rPr>
          <w:rFonts w:cs="Arial"/>
          <w:bCs/>
          <w:spacing w:val="0"/>
          <w:szCs w:val="24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A80F5" wp14:editId="6D6A9244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495550" cy="1390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AD311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EFFCAE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BD8051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F08CD9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585079" w14:textId="77777777" w:rsidR="003C3C22" w:rsidRDefault="003C3C2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4E1424AC" w14:textId="77777777" w:rsidR="009E6857" w:rsidRDefault="00164AC2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9E6857">
                              <w:rPr>
                                <w:rFonts w:ascii="Arial" w:hAnsi="Arial" w:cs="Arial"/>
                              </w:rPr>
                              <w:t>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0FA8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05pt;width:196.5pt;height:109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" stroked="f">
                <v:textbox>
                  <w:txbxContent>
                    <w:p w14:paraId="2A2AD311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7EFFCAE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CBD8051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CF08CD9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585079" w14:textId="77777777" w:rsidR="003C3C22" w:rsidRDefault="003C3C2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4E1424AC" w14:textId="77777777" w:rsidR="009E6857" w:rsidRDefault="00164AC2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9E6857">
                        <w:rPr>
                          <w:rFonts w:ascii="Arial" w:hAnsi="Arial" w:cs="Arial"/>
                        </w:rPr>
                        <w:t>rodávající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C22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EB81" wp14:editId="6A8975CB">
                <wp:simplePos x="0" y="0"/>
                <wp:positionH relativeFrom="column">
                  <wp:posOffset>3406140</wp:posOffset>
                </wp:positionH>
                <wp:positionV relativeFrom="paragraph">
                  <wp:posOffset>100965</wp:posOffset>
                </wp:positionV>
                <wp:extent cx="2279015" cy="1668780"/>
                <wp:effectExtent l="0" t="0" r="698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4D9FB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8B32A0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21DFB2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8F72A6" w14:textId="77777777" w:rsidR="003C3C22" w:rsidRDefault="003C3C2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2E32FB" w14:textId="77777777" w:rsidR="00F76450" w:rsidRDefault="009E6857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057552">
                              <w:rPr>
                                <w:rFonts w:ascii="Arial" w:hAnsi="Arial" w:cs="Arial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166AE83" w14:textId="77777777" w:rsidR="009E6857" w:rsidRDefault="00164AC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686F88">
                              <w:rPr>
                                <w:rFonts w:ascii="Arial" w:hAnsi="Arial" w:cs="Arial"/>
                              </w:rPr>
                              <w:t>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4EEB81" id="Text Box 3" o:spid="_x0000_s1027" type="#_x0000_t202" style="position:absolute;margin-left:268.2pt;margin-top:7.95pt;width:179.45pt;height:131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" stroked="f">
                <v:textbox style="mso-fit-shape-to-text:t">
                  <w:txbxContent>
                    <w:p w14:paraId="15E4D9FB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8B32A0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21DFB2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8F72A6" w14:textId="77777777" w:rsidR="003C3C22" w:rsidRDefault="003C3C2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22E32FB" w14:textId="77777777" w:rsidR="00F76450" w:rsidRDefault="009E6857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 w:rsidR="00057552">
                        <w:rPr>
                          <w:rFonts w:ascii="Arial" w:hAnsi="Arial" w:cs="Arial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166AE83" w14:textId="77777777" w:rsidR="009E6857" w:rsidRDefault="00164AC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686F88">
                        <w:rPr>
                          <w:rFonts w:ascii="Arial" w:hAnsi="Arial" w:cs="Arial"/>
                        </w:rPr>
                        <w:t>upující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7B419D92" w14:textId="77777777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14:paraId="1F46DCE8" w14:textId="77777777" w:rsidR="0026350D" w:rsidRDefault="0026350D"/>
    <w:sectPr w:rsidR="0026350D" w:rsidSect="00155AC3">
      <w:headerReference w:type="default" r:id="rId9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D0D2E" w14:textId="77777777" w:rsidR="00CE6047" w:rsidRDefault="00CE6047">
      <w:r>
        <w:separator/>
      </w:r>
    </w:p>
  </w:endnote>
  <w:endnote w:type="continuationSeparator" w:id="0">
    <w:p w14:paraId="4CB3692B" w14:textId="77777777" w:rsidR="00CE6047" w:rsidRDefault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B5CC6" w14:textId="77777777" w:rsidR="00CE6047" w:rsidRDefault="00CE6047">
      <w:r>
        <w:separator/>
      </w:r>
    </w:p>
  </w:footnote>
  <w:footnote w:type="continuationSeparator" w:id="0">
    <w:p w14:paraId="54FCA0E0" w14:textId="77777777" w:rsidR="00CE6047" w:rsidRDefault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7CE4" w14:textId="77777777" w:rsidR="009E6857" w:rsidRPr="003F0F68" w:rsidRDefault="00EA406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6AF75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2646AF75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9E4427">
      <w:rPr>
        <w:rStyle w:val="slostrnky"/>
        <w:rFonts w:ascii="Arial" w:hAnsi="Arial" w:cs="Arial"/>
        <w:noProof/>
      </w:rPr>
      <w:t>7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7267F97"/>
    <w:multiLevelType w:val="multilevel"/>
    <w:tmpl w:val="F2DCA8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764B8"/>
    <w:multiLevelType w:val="multilevel"/>
    <w:tmpl w:val="F2DCA8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474C1"/>
    <w:multiLevelType w:val="hybridMultilevel"/>
    <w:tmpl w:val="4680F838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42B7E"/>
    <w:multiLevelType w:val="multilevel"/>
    <w:tmpl w:val="F2DCA8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6"/>
  </w:num>
  <w:num w:numId="14">
    <w:abstractNumId w:val="18"/>
  </w:num>
  <w:num w:numId="15">
    <w:abstractNumId w:val="18"/>
  </w:num>
  <w:num w:numId="16">
    <w:abstractNumId w:val="24"/>
  </w:num>
  <w:num w:numId="17">
    <w:abstractNumId w:val="18"/>
  </w:num>
  <w:num w:numId="18">
    <w:abstractNumId w:val="22"/>
  </w:num>
  <w:num w:numId="19">
    <w:abstractNumId w:val="20"/>
  </w:num>
  <w:num w:numId="20">
    <w:abstractNumId w:val="19"/>
  </w:num>
  <w:num w:numId="21">
    <w:abstractNumId w:val="13"/>
  </w:num>
  <w:num w:numId="22">
    <w:abstractNumId w:val="12"/>
  </w:num>
  <w:num w:numId="23">
    <w:abstractNumId w:val="23"/>
  </w:num>
  <w:num w:numId="24">
    <w:abstractNumId w:val="14"/>
  </w:num>
  <w:num w:numId="25">
    <w:abstractNumId w:val="25"/>
  </w:num>
  <w:num w:numId="26">
    <w:abstractNumId w:val="17"/>
  </w:num>
  <w:num w:numId="27">
    <w:abstractNumId w:val="21"/>
  </w:num>
  <w:num w:numId="28">
    <w:abstractNumId w:val="26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067A"/>
    <w:rsid w:val="00004965"/>
    <w:rsid w:val="0000536F"/>
    <w:rsid w:val="00005555"/>
    <w:rsid w:val="0001603D"/>
    <w:rsid w:val="00022F53"/>
    <w:rsid w:val="00025D93"/>
    <w:rsid w:val="000375B4"/>
    <w:rsid w:val="00040546"/>
    <w:rsid w:val="000447E5"/>
    <w:rsid w:val="00045A14"/>
    <w:rsid w:val="00045F2F"/>
    <w:rsid w:val="00057552"/>
    <w:rsid w:val="00057D3E"/>
    <w:rsid w:val="000604D1"/>
    <w:rsid w:val="00064DA9"/>
    <w:rsid w:val="00070064"/>
    <w:rsid w:val="000701E8"/>
    <w:rsid w:val="000716CB"/>
    <w:rsid w:val="00075267"/>
    <w:rsid w:val="00075897"/>
    <w:rsid w:val="00085FF9"/>
    <w:rsid w:val="00091138"/>
    <w:rsid w:val="00092B52"/>
    <w:rsid w:val="0009523E"/>
    <w:rsid w:val="000A110B"/>
    <w:rsid w:val="000A1253"/>
    <w:rsid w:val="000A226C"/>
    <w:rsid w:val="000A4852"/>
    <w:rsid w:val="000B12EB"/>
    <w:rsid w:val="000B1C8C"/>
    <w:rsid w:val="000B48A2"/>
    <w:rsid w:val="000B73EB"/>
    <w:rsid w:val="000C0F16"/>
    <w:rsid w:val="000C177B"/>
    <w:rsid w:val="000C276B"/>
    <w:rsid w:val="000C4205"/>
    <w:rsid w:val="000D3D62"/>
    <w:rsid w:val="000D5D98"/>
    <w:rsid w:val="000E1C74"/>
    <w:rsid w:val="000F40CC"/>
    <w:rsid w:val="000F59CF"/>
    <w:rsid w:val="000F5EBB"/>
    <w:rsid w:val="000F6A0B"/>
    <w:rsid w:val="000F7012"/>
    <w:rsid w:val="00103438"/>
    <w:rsid w:val="00110239"/>
    <w:rsid w:val="00110DBC"/>
    <w:rsid w:val="001138A6"/>
    <w:rsid w:val="00125154"/>
    <w:rsid w:val="00125DA5"/>
    <w:rsid w:val="001271C1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2167"/>
    <w:rsid w:val="001A2C7B"/>
    <w:rsid w:val="001A4998"/>
    <w:rsid w:val="001A4F99"/>
    <w:rsid w:val="001B4060"/>
    <w:rsid w:val="001B4DC1"/>
    <w:rsid w:val="001C7000"/>
    <w:rsid w:val="001C792A"/>
    <w:rsid w:val="001D1458"/>
    <w:rsid w:val="001D2449"/>
    <w:rsid w:val="001D64E3"/>
    <w:rsid w:val="001E0FF4"/>
    <w:rsid w:val="001E4396"/>
    <w:rsid w:val="001E72A8"/>
    <w:rsid w:val="001F14E1"/>
    <w:rsid w:val="001F14F7"/>
    <w:rsid w:val="001F26D7"/>
    <w:rsid w:val="001F511D"/>
    <w:rsid w:val="00200D2C"/>
    <w:rsid w:val="00204005"/>
    <w:rsid w:val="00212E2C"/>
    <w:rsid w:val="00213F3A"/>
    <w:rsid w:val="00224FDD"/>
    <w:rsid w:val="00227D97"/>
    <w:rsid w:val="00234933"/>
    <w:rsid w:val="00235E1E"/>
    <w:rsid w:val="002368B0"/>
    <w:rsid w:val="0024023F"/>
    <w:rsid w:val="00240603"/>
    <w:rsid w:val="00250603"/>
    <w:rsid w:val="00253ACD"/>
    <w:rsid w:val="00254310"/>
    <w:rsid w:val="00256EF3"/>
    <w:rsid w:val="00261313"/>
    <w:rsid w:val="0026289A"/>
    <w:rsid w:val="0026350D"/>
    <w:rsid w:val="002745A0"/>
    <w:rsid w:val="00275290"/>
    <w:rsid w:val="00281A1A"/>
    <w:rsid w:val="002840A0"/>
    <w:rsid w:val="002850DD"/>
    <w:rsid w:val="00290F0C"/>
    <w:rsid w:val="00295EB0"/>
    <w:rsid w:val="00296FBA"/>
    <w:rsid w:val="002A1A68"/>
    <w:rsid w:val="002A261D"/>
    <w:rsid w:val="002A2688"/>
    <w:rsid w:val="002A2B22"/>
    <w:rsid w:val="002A476B"/>
    <w:rsid w:val="002B4626"/>
    <w:rsid w:val="002B4A64"/>
    <w:rsid w:val="002B7B04"/>
    <w:rsid w:val="002C3285"/>
    <w:rsid w:val="002C3A40"/>
    <w:rsid w:val="002C4E76"/>
    <w:rsid w:val="002C796C"/>
    <w:rsid w:val="002D4BC9"/>
    <w:rsid w:val="002D7C13"/>
    <w:rsid w:val="002E428C"/>
    <w:rsid w:val="002E49AF"/>
    <w:rsid w:val="002F120B"/>
    <w:rsid w:val="002F6698"/>
    <w:rsid w:val="003003E5"/>
    <w:rsid w:val="0030263F"/>
    <w:rsid w:val="00305CBF"/>
    <w:rsid w:val="00310B70"/>
    <w:rsid w:val="003128E2"/>
    <w:rsid w:val="003142B9"/>
    <w:rsid w:val="00327174"/>
    <w:rsid w:val="003303A2"/>
    <w:rsid w:val="00344876"/>
    <w:rsid w:val="003452B9"/>
    <w:rsid w:val="00351AB6"/>
    <w:rsid w:val="003523D1"/>
    <w:rsid w:val="0035276E"/>
    <w:rsid w:val="00352DEA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97A0F"/>
    <w:rsid w:val="003A0AF5"/>
    <w:rsid w:val="003A199C"/>
    <w:rsid w:val="003A1B02"/>
    <w:rsid w:val="003A4473"/>
    <w:rsid w:val="003B36A0"/>
    <w:rsid w:val="003B6A06"/>
    <w:rsid w:val="003C3C22"/>
    <w:rsid w:val="003C60A6"/>
    <w:rsid w:val="003C7A43"/>
    <w:rsid w:val="003C7CF0"/>
    <w:rsid w:val="003D31FA"/>
    <w:rsid w:val="003D6251"/>
    <w:rsid w:val="003D7310"/>
    <w:rsid w:val="003D750A"/>
    <w:rsid w:val="003E65EE"/>
    <w:rsid w:val="003F0F68"/>
    <w:rsid w:val="003F5A5D"/>
    <w:rsid w:val="004024B8"/>
    <w:rsid w:val="004024F4"/>
    <w:rsid w:val="0040255A"/>
    <w:rsid w:val="0040261F"/>
    <w:rsid w:val="00403BA3"/>
    <w:rsid w:val="0040549B"/>
    <w:rsid w:val="00416B78"/>
    <w:rsid w:val="0042056A"/>
    <w:rsid w:val="00420F74"/>
    <w:rsid w:val="00424F15"/>
    <w:rsid w:val="0043268F"/>
    <w:rsid w:val="0044041B"/>
    <w:rsid w:val="004452FA"/>
    <w:rsid w:val="004636F5"/>
    <w:rsid w:val="00473B83"/>
    <w:rsid w:val="00480173"/>
    <w:rsid w:val="00486C42"/>
    <w:rsid w:val="00490541"/>
    <w:rsid w:val="00493E18"/>
    <w:rsid w:val="00495F66"/>
    <w:rsid w:val="004A2571"/>
    <w:rsid w:val="004A3E63"/>
    <w:rsid w:val="004A64D2"/>
    <w:rsid w:val="004C13BA"/>
    <w:rsid w:val="004C5CC5"/>
    <w:rsid w:val="004D2926"/>
    <w:rsid w:val="004D2B3E"/>
    <w:rsid w:val="004D5B39"/>
    <w:rsid w:val="004D640A"/>
    <w:rsid w:val="004D67B0"/>
    <w:rsid w:val="004E1F02"/>
    <w:rsid w:val="004E56E7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23723"/>
    <w:rsid w:val="00541554"/>
    <w:rsid w:val="005417F9"/>
    <w:rsid w:val="00543134"/>
    <w:rsid w:val="00544C75"/>
    <w:rsid w:val="005534A4"/>
    <w:rsid w:val="00556CA8"/>
    <w:rsid w:val="00562BBE"/>
    <w:rsid w:val="005669D8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5A68"/>
    <w:rsid w:val="005B1E7F"/>
    <w:rsid w:val="005B3D05"/>
    <w:rsid w:val="005B74F2"/>
    <w:rsid w:val="005C5E84"/>
    <w:rsid w:val="005D3248"/>
    <w:rsid w:val="005E0810"/>
    <w:rsid w:val="005E3CF0"/>
    <w:rsid w:val="005E7D34"/>
    <w:rsid w:val="005F0D17"/>
    <w:rsid w:val="005F7545"/>
    <w:rsid w:val="005F7A1F"/>
    <w:rsid w:val="005F7CDA"/>
    <w:rsid w:val="00601B5B"/>
    <w:rsid w:val="00604F36"/>
    <w:rsid w:val="00610D91"/>
    <w:rsid w:val="00610E52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4487C"/>
    <w:rsid w:val="0065145D"/>
    <w:rsid w:val="0066179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50A1"/>
    <w:rsid w:val="006D7FB4"/>
    <w:rsid w:val="006E314A"/>
    <w:rsid w:val="006F6E38"/>
    <w:rsid w:val="0070213B"/>
    <w:rsid w:val="00705BA8"/>
    <w:rsid w:val="00706616"/>
    <w:rsid w:val="00713D07"/>
    <w:rsid w:val="00737F59"/>
    <w:rsid w:val="0074310B"/>
    <w:rsid w:val="00744E3B"/>
    <w:rsid w:val="00746920"/>
    <w:rsid w:val="00747E71"/>
    <w:rsid w:val="007548F5"/>
    <w:rsid w:val="00756872"/>
    <w:rsid w:val="0076046F"/>
    <w:rsid w:val="0076241D"/>
    <w:rsid w:val="007639BA"/>
    <w:rsid w:val="00764EEE"/>
    <w:rsid w:val="00766A92"/>
    <w:rsid w:val="00771AE0"/>
    <w:rsid w:val="00774377"/>
    <w:rsid w:val="00786FB3"/>
    <w:rsid w:val="00790ECA"/>
    <w:rsid w:val="0079141E"/>
    <w:rsid w:val="0079333C"/>
    <w:rsid w:val="007A0B72"/>
    <w:rsid w:val="007A1ACC"/>
    <w:rsid w:val="007A21F0"/>
    <w:rsid w:val="007B25A4"/>
    <w:rsid w:val="007B4E1A"/>
    <w:rsid w:val="007C1F24"/>
    <w:rsid w:val="007C40F8"/>
    <w:rsid w:val="007C5225"/>
    <w:rsid w:val="007C5289"/>
    <w:rsid w:val="007C52F8"/>
    <w:rsid w:val="007C77A0"/>
    <w:rsid w:val="007D67B0"/>
    <w:rsid w:val="007E1683"/>
    <w:rsid w:val="007E4A02"/>
    <w:rsid w:val="007F0ABB"/>
    <w:rsid w:val="007F6599"/>
    <w:rsid w:val="00800AC8"/>
    <w:rsid w:val="008105C3"/>
    <w:rsid w:val="008147C2"/>
    <w:rsid w:val="008233C5"/>
    <w:rsid w:val="00824A87"/>
    <w:rsid w:val="00826343"/>
    <w:rsid w:val="00831EBD"/>
    <w:rsid w:val="008320A1"/>
    <w:rsid w:val="00833EAB"/>
    <w:rsid w:val="00837960"/>
    <w:rsid w:val="00841ECE"/>
    <w:rsid w:val="0084449B"/>
    <w:rsid w:val="008458FC"/>
    <w:rsid w:val="008468B4"/>
    <w:rsid w:val="00847873"/>
    <w:rsid w:val="00850925"/>
    <w:rsid w:val="008659C2"/>
    <w:rsid w:val="00866656"/>
    <w:rsid w:val="0087224B"/>
    <w:rsid w:val="00877E10"/>
    <w:rsid w:val="00882446"/>
    <w:rsid w:val="00883E75"/>
    <w:rsid w:val="00887DBA"/>
    <w:rsid w:val="00891A3B"/>
    <w:rsid w:val="00892ACB"/>
    <w:rsid w:val="00892E07"/>
    <w:rsid w:val="00893CFE"/>
    <w:rsid w:val="008B1904"/>
    <w:rsid w:val="008B7623"/>
    <w:rsid w:val="008C4DEC"/>
    <w:rsid w:val="008D14FA"/>
    <w:rsid w:val="008D3A70"/>
    <w:rsid w:val="008D4516"/>
    <w:rsid w:val="008D5480"/>
    <w:rsid w:val="008D548A"/>
    <w:rsid w:val="008D5884"/>
    <w:rsid w:val="008E0799"/>
    <w:rsid w:val="008E25B3"/>
    <w:rsid w:val="008E5F1D"/>
    <w:rsid w:val="008E68FA"/>
    <w:rsid w:val="00900AE5"/>
    <w:rsid w:val="009032C2"/>
    <w:rsid w:val="009226DF"/>
    <w:rsid w:val="0092309D"/>
    <w:rsid w:val="00923721"/>
    <w:rsid w:val="00924E08"/>
    <w:rsid w:val="009266DC"/>
    <w:rsid w:val="00930625"/>
    <w:rsid w:val="0094575A"/>
    <w:rsid w:val="00960E6E"/>
    <w:rsid w:val="009721FB"/>
    <w:rsid w:val="009734D7"/>
    <w:rsid w:val="0097765F"/>
    <w:rsid w:val="00980C3C"/>
    <w:rsid w:val="0098518A"/>
    <w:rsid w:val="009860A9"/>
    <w:rsid w:val="00993BFC"/>
    <w:rsid w:val="009A1AE3"/>
    <w:rsid w:val="009A414E"/>
    <w:rsid w:val="009A4ADC"/>
    <w:rsid w:val="009A5EDF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4427"/>
    <w:rsid w:val="009E6857"/>
    <w:rsid w:val="009F1E45"/>
    <w:rsid w:val="009F4F48"/>
    <w:rsid w:val="009F58CF"/>
    <w:rsid w:val="00A0094D"/>
    <w:rsid w:val="00A03A4A"/>
    <w:rsid w:val="00A22B38"/>
    <w:rsid w:val="00A2697B"/>
    <w:rsid w:val="00A31781"/>
    <w:rsid w:val="00A321AF"/>
    <w:rsid w:val="00A36E9D"/>
    <w:rsid w:val="00A426EF"/>
    <w:rsid w:val="00A442B4"/>
    <w:rsid w:val="00A442C7"/>
    <w:rsid w:val="00A51792"/>
    <w:rsid w:val="00A5322F"/>
    <w:rsid w:val="00A6113A"/>
    <w:rsid w:val="00A6172B"/>
    <w:rsid w:val="00A72FF9"/>
    <w:rsid w:val="00A7353E"/>
    <w:rsid w:val="00A7618F"/>
    <w:rsid w:val="00A81175"/>
    <w:rsid w:val="00A8687A"/>
    <w:rsid w:val="00A942EA"/>
    <w:rsid w:val="00A9544C"/>
    <w:rsid w:val="00AA119A"/>
    <w:rsid w:val="00AA46A3"/>
    <w:rsid w:val="00AA733F"/>
    <w:rsid w:val="00AA7B42"/>
    <w:rsid w:val="00AB000B"/>
    <w:rsid w:val="00AB27EC"/>
    <w:rsid w:val="00AB7C22"/>
    <w:rsid w:val="00AC18AA"/>
    <w:rsid w:val="00AC1CA8"/>
    <w:rsid w:val="00AC3B62"/>
    <w:rsid w:val="00AC77D1"/>
    <w:rsid w:val="00AD0405"/>
    <w:rsid w:val="00AD08CB"/>
    <w:rsid w:val="00AF0C3E"/>
    <w:rsid w:val="00AF434C"/>
    <w:rsid w:val="00B05889"/>
    <w:rsid w:val="00B12791"/>
    <w:rsid w:val="00B161E8"/>
    <w:rsid w:val="00B16231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2AFA"/>
    <w:rsid w:val="00B55998"/>
    <w:rsid w:val="00B60E92"/>
    <w:rsid w:val="00B65FC2"/>
    <w:rsid w:val="00B6752F"/>
    <w:rsid w:val="00B71866"/>
    <w:rsid w:val="00B847D7"/>
    <w:rsid w:val="00B91247"/>
    <w:rsid w:val="00B91BA1"/>
    <w:rsid w:val="00B92E48"/>
    <w:rsid w:val="00BA1EDF"/>
    <w:rsid w:val="00BA50E4"/>
    <w:rsid w:val="00BA7662"/>
    <w:rsid w:val="00BB1FE0"/>
    <w:rsid w:val="00BC6816"/>
    <w:rsid w:val="00BC6B8D"/>
    <w:rsid w:val="00BD0A92"/>
    <w:rsid w:val="00BD3AC3"/>
    <w:rsid w:val="00BD44D6"/>
    <w:rsid w:val="00BD7891"/>
    <w:rsid w:val="00BE1A6C"/>
    <w:rsid w:val="00BE1FFE"/>
    <w:rsid w:val="00BE21F5"/>
    <w:rsid w:val="00BF4B17"/>
    <w:rsid w:val="00C03BCC"/>
    <w:rsid w:val="00C04890"/>
    <w:rsid w:val="00C06762"/>
    <w:rsid w:val="00C15F70"/>
    <w:rsid w:val="00C15F9B"/>
    <w:rsid w:val="00C16C1E"/>
    <w:rsid w:val="00C21304"/>
    <w:rsid w:val="00C24531"/>
    <w:rsid w:val="00C24A1B"/>
    <w:rsid w:val="00C2540B"/>
    <w:rsid w:val="00C31B11"/>
    <w:rsid w:val="00C33357"/>
    <w:rsid w:val="00C334A3"/>
    <w:rsid w:val="00C347D3"/>
    <w:rsid w:val="00C35701"/>
    <w:rsid w:val="00C374A9"/>
    <w:rsid w:val="00C400E8"/>
    <w:rsid w:val="00C404B7"/>
    <w:rsid w:val="00C411B2"/>
    <w:rsid w:val="00C41A6E"/>
    <w:rsid w:val="00C43FFA"/>
    <w:rsid w:val="00C47E55"/>
    <w:rsid w:val="00C52B73"/>
    <w:rsid w:val="00C57D19"/>
    <w:rsid w:val="00C654D3"/>
    <w:rsid w:val="00C6612B"/>
    <w:rsid w:val="00C76258"/>
    <w:rsid w:val="00C76AA2"/>
    <w:rsid w:val="00C77B14"/>
    <w:rsid w:val="00C77EB1"/>
    <w:rsid w:val="00C83A27"/>
    <w:rsid w:val="00C83E8D"/>
    <w:rsid w:val="00C84B35"/>
    <w:rsid w:val="00C93D15"/>
    <w:rsid w:val="00C9708E"/>
    <w:rsid w:val="00CA57D8"/>
    <w:rsid w:val="00CB0BFF"/>
    <w:rsid w:val="00CB2E00"/>
    <w:rsid w:val="00CB568C"/>
    <w:rsid w:val="00CB7444"/>
    <w:rsid w:val="00CC2225"/>
    <w:rsid w:val="00CD0BBA"/>
    <w:rsid w:val="00CD262E"/>
    <w:rsid w:val="00CD3533"/>
    <w:rsid w:val="00CD6A21"/>
    <w:rsid w:val="00CE2C2D"/>
    <w:rsid w:val="00CE4201"/>
    <w:rsid w:val="00CE5A57"/>
    <w:rsid w:val="00CE6047"/>
    <w:rsid w:val="00CE6920"/>
    <w:rsid w:val="00CF1F4B"/>
    <w:rsid w:val="00CF2D7B"/>
    <w:rsid w:val="00CF3BE7"/>
    <w:rsid w:val="00D115DD"/>
    <w:rsid w:val="00D16632"/>
    <w:rsid w:val="00D179D4"/>
    <w:rsid w:val="00D213AF"/>
    <w:rsid w:val="00D35F75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B4714"/>
    <w:rsid w:val="00DC3050"/>
    <w:rsid w:val="00DC6C5A"/>
    <w:rsid w:val="00DD1C58"/>
    <w:rsid w:val="00DD4CB1"/>
    <w:rsid w:val="00DE413A"/>
    <w:rsid w:val="00DE78A4"/>
    <w:rsid w:val="00DF4A58"/>
    <w:rsid w:val="00DF7A9F"/>
    <w:rsid w:val="00E00724"/>
    <w:rsid w:val="00E01F30"/>
    <w:rsid w:val="00E02F40"/>
    <w:rsid w:val="00E03537"/>
    <w:rsid w:val="00E07DFE"/>
    <w:rsid w:val="00E11381"/>
    <w:rsid w:val="00E11449"/>
    <w:rsid w:val="00E15646"/>
    <w:rsid w:val="00E21527"/>
    <w:rsid w:val="00E26C57"/>
    <w:rsid w:val="00E34780"/>
    <w:rsid w:val="00E36CA7"/>
    <w:rsid w:val="00E41966"/>
    <w:rsid w:val="00E47D28"/>
    <w:rsid w:val="00E47DB2"/>
    <w:rsid w:val="00E50021"/>
    <w:rsid w:val="00E50B1D"/>
    <w:rsid w:val="00E52201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F62"/>
    <w:rsid w:val="00EA4068"/>
    <w:rsid w:val="00EA7B19"/>
    <w:rsid w:val="00EA7C6A"/>
    <w:rsid w:val="00EB1CCC"/>
    <w:rsid w:val="00EB37ED"/>
    <w:rsid w:val="00EB3E4B"/>
    <w:rsid w:val="00EB45D9"/>
    <w:rsid w:val="00EB4F4A"/>
    <w:rsid w:val="00EC6C05"/>
    <w:rsid w:val="00ED2940"/>
    <w:rsid w:val="00ED4888"/>
    <w:rsid w:val="00ED7732"/>
    <w:rsid w:val="00EE1E1A"/>
    <w:rsid w:val="00EF0ADF"/>
    <w:rsid w:val="00EF2527"/>
    <w:rsid w:val="00F14B99"/>
    <w:rsid w:val="00F161F7"/>
    <w:rsid w:val="00F16302"/>
    <w:rsid w:val="00F16DBA"/>
    <w:rsid w:val="00F17AFD"/>
    <w:rsid w:val="00F213DC"/>
    <w:rsid w:val="00F309DF"/>
    <w:rsid w:val="00F3682F"/>
    <w:rsid w:val="00F37258"/>
    <w:rsid w:val="00F43BBA"/>
    <w:rsid w:val="00F475B3"/>
    <w:rsid w:val="00F47E71"/>
    <w:rsid w:val="00F624C0"/>
    <w:rsid w:val="00F70337"/>
    <w:rsid w:val="00F72036"/>
    <w:rsid w:val="00F75BE3"/>
    <w:rsid w:val="00F76450"/>
    <w:rsid w:val="00F81952"/>
    <w:rsid w:val="00F87737"/>
    <w:rsid w:val="00F92D9D"/>
    <w:rsid w:val="00FA1CAC"/>
    <w:rsid w:val="00FA431D"/>
    <w:rsid w:val="00FB0816"/>
    <w:rsid w:val="00FB3DD4"/>
    <w:rsid w:val="00FB4385"/>
    <w:rsid w:val="00FB770F"/>
    <w:rsid w:val="00FC1329"/>
    <w:rsid w:val="00FC447E"/>
    <w:rsid w:val="00FC79DB"/>
    <w:rsid w:val="00FD0688"/>
    <w:rsid w:val="00FD5AA8"/>
    <w:rsid w:val="00FD78C1"/>
    <w:rsid w:val="00FE172D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A45F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C6B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D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b@mevraco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E1A8-24D5-4A21-B27A-9F4EEAB2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AD9F44C3.dotm</Template>
  <TotalTime>0</TotalTime>
  <Pages>7</Pages>
  <Words>2038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Voráčková Jitka</cp:lastModifiedBy>
  <cp:revision>2</cp:revision>
  <cp:lastPrinted>2017-10-19T10:40:00Z</cp:lastPrinted>
  <dcterms:created xsi:type="dcterms:W3CDTF">2022-11-24T13:03:00Z</dcterms:created>
  <dcterms:modified xsi:type="dcterms:W3CDTF">2022-11-24T13:03:00Z</dcterms:modified>
</cp:coreProperties>
</file>