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8"/>
        <w:widowControl w:val="0"/>
        <w:keepNext/>
        <w:keepLines/>
        <w:shd w:val="clear" w:color="auto" w:fill="auto"/>
        <w:bidi w:val="0"/>
        <w:jc w:val="left"/>
        <w:spacing w:before="0" w:after="0" w:line="500" w:lineRule="exact"/>
        <w:ind w:left="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Krajská správa a údržba</w:t>
      </w:r>
      <w:bookmarkEnd w:id="0"/>
    </w:p>
    <w:p>
      <w:pPr>
        <w:pStyle w:val="Style8"/>
        <w:widowControl w:val="0"/>
        <w:keepNext/>
        <w:keepLines/>
        <w:shd w:val="clear" w:color="auto" w:fill="auto"/>
        <w:bidi w:val="0"/>
        <w:jc w:val="left"/>
        <w:spacing w:before="0" w:after="0" w:line="500" w:lineRule="exact"/>
        <w:ind w:left="0" w:right="0" w:firstLine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6.45pt;margin-top:6.pt;width:113.75pt;height:35.5pt;z-index:-125829376;mso-wrap-distance-left:5.pt;mso-wrap-distance-right:5.pt;mso-position-horizontal-relative:margin" wrapcoords="0 0 21600 0 21600 21600 0 21600 0 0">
            <v:imagedata r:id="rId5" r:href="rId6"/>
            <w10:wrap type="square" side="left" anchorx="margin"/>
          </v:shape>
        </w:pict>
      </w: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silnic Vysočiny</w:t>
      </w:r>
      <w:bookmarkEnd w:id="1"/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337" w:line="320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příspěvková organizace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1011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Kosovská 1122/16, 586 01 Jihlava</w:t>
      </w:r>
    </w:p>
    <w:p>
      <w:pPr>
        <w:pStyle w:val="Style13"/>
        <w:widowControl w:val="0"/>
        <w:keepNext w:val="0"/>
        <w:keepLines w:val="0"/>
        <w:shd w:val="clear" w:color="auto" w:fill="auto"/>
        <w:bidi w:val="0"/>
        <w:spacing w:before="0" w:after="1002" w:line="320" w:lineRule="exact"/>
        <w:ind w:left="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Smlouva o dílo na provádění zimní údržby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1013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Níže uvedeného dne, měsíce a roku</w:t>
      </w:r>
    </w:p>
    <w:p>
      <w:pPr>
        <w:pStyle w:val="Style15"/>
        <w:widowControl w:val="0"/>
        <w:keepNext/>
        <w:keepLines/>
        <w:shd w:val="clear" w:color="auto" w:fill="auto"/>
        <w:bidi w:val="0"/>
        <w:jc w:val="both"/>
        <w:spacing w:before="0" w:after="58" w:line="240" w:lineRule="exact"/>
        <w:ind w:left="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.85pt;margin-top:-4.5pt;width:94.1pt;height:145.9pt;z-index:-125829375;mso-wrap-distance-left:5.pt;mso-wrap-distance-right:15.35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  <w:b/>
                      <w:bCs/>
                    </w:rPr>
                    <w:t>Zhotovitel:</w:t>
                  </w:r>
                </w:p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/>
                    <w:ind w:left="0" w:right="0" w:firstLine="0"/>
                  </w:pPr>
                  <w:r>
                    <w:rPr>
                      <w:rStyle w:val="CharStyle5"/>
                      <w:b w:val="0"/>
                      <w:bCs w:val="0"/>
                    </w:rPr>
                    <w:t xml:space="preserve">se sídlem: </w:t>
                  </w:r>
                  <w:r>
                    <w:rPr>
                      <w:rStyle w:val="CharStyle4"/>
                      <w:b/>
                      <w:bCs/>
                    </w:rPr>
                    <w:t>zastoupený: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7"/>
                    </w:rPr>
                    <w:t>Bankovní spojení: Číslo účtu: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7"/>
                    </w:rPr>
                    <w:t>IČO: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7"/>
                    </w:rPr>
                    <w:t>Telefon: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7"/>
                    </w:rPr>
                    <w:t>E-mail: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7"/>
                    </w:rPr>
                    <w:t>Zřizovatel:</w:t>
                  </w:r>
                </w:p>
              </w:txbxContent>
            </v:textbox>
            <w10:wrap type="square" side="right" anchorx="margin"/>
          </v:shape>
        </w:pict>
      </w:r>
      <w:bookmarkStart w:id="2" w:name="bookmark2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Krajská správa a údržba silnic Vysočiny, příspěvková organizace</w:t>
      </w:r>
      <w:bookmarkEnd w:id="2"/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53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Kosovská 1122/16, 586 01 Jihlava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648" w:line="240" w:lineRule="exact"/>
        <w:ind w:left="0" w:right="0" w:firstLine="0"/>
      </w:pPr>
      <w:r>
        <w:rPr>
          <w:rStyle w:val="CharStyle18"/>
          <w:b w:val="0"/>
          <w:bCs w:val="0"/>
        </w:rPr>
        <w:t xml:space="preserve">Ing.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 xml:space="preserve">Radovanem Necidem, ředitelem organizace </w:t>
      </w:r>
      <w:r>
        <w:rPr>
          <w:rStyle w:val="CharStyle12"/>
          <w:b w:val="0"/>
          <w:bCs w:val="0"/>
        </w:rPr>
        <w:t>00090450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295" w:line="240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Kraj Vysočina (dále jen</w:t>
      </w:r>
      <w:r>
        <w:rPr>
          <w:rStyle w:val="CharStyle20"/>
        </w:rPr>
        <w:t>Zhotovitel*)</w:t>
      </w:r>
    </w:p>
    <w:p>
      <w:pPr>
        <w:pStyle w:val="Style15"/>
        <w:widowControl w:val="0"/>
        <w:keepNext/>
        <w:keepLines/>
        <w:shd w:val="clear" w:color="auto" w:fill="auto"/>
        <w:bidi w:val="0"/>
        <w:jc w:val="both"/>
        <w:spacing w:before="0" w:after="300" w:line="240" w:lineRule="exact"/>
        <w:ind w:left="0" w:right="0" w:firstLine="0"/>
      </w:pPr>
      <w:bookmarkStart w:id="3" w:name="bookmark3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a</w:t>
      </w:r>
      <w:bookmarkEnd w:id="3"/>
    </w:p>
    <w:p>
      <w:pPr>
        <w:pStyle w:val="Style15"/>
        <w:widowControl w:val="0"/>
        <w:keepNext/>
        <w:keepLines/>
        <w:shd w:val="clear" w:color="auto" w:fill="auto"/>
        <w:bidi w:val="0"/>
        <w:jc w:val="both"/>
        <w:spacing w:before="0" w:after="0" w:line="312" w:lineRule="exact"/>
        <w:ind w:left="0" w:right="0" w:firstLine="0"/>
      </w:pPr>
      <w:bookmarkStart w:id="4" w:name="bookmark4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Objednatel: Obec Kožichovice</w:t>
      </w:r>
      <w:bookmarkEnd w:id="4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0" w:right="0" w:firstLine="0"/>
      </w:pPr>
      <w:r>
        <w:rPr>
          <w:rStyle w:val="CharStyle18"/>
          <w:b w:val="0"/>
          <w:bCs w:val="0"/>
        </w:rPr>
        <w:t xml:space="preserve">se sídlem: Kožichovice 36, 674 01 Třebíč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zastoupený: Ing. Otakarem Mašterou, starostou obce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IČO: 48527416 Telefon: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E-mail:</w:t>
      </w:r>
    </w:p>
    <w:p>
      <w:pPr>
        <w:pStyle w:val="Style21"/>
        <w:widowControl w:val="0"/>
        <w:keepNext w:val="0"/>
        <w:keepLines w:val="0"/>
        <w:shd w:val="clear" w:color="auto" w:fill="auto"/>
        <w:bidi w:val="0"/>
        <w:jc w:val="left"/>
        <w:spacing w:before="0" w:after="296" w:line="312" w:lineRule="exact"/>
        <w:ind w:left="0" w:right="0" w:firstLine="0"/>
      </w:pPr>
      <w:r>
        <w:rPr>
          <w:rStyle w:val="CharStyle19"/>
          <w:b w:val="0"/>
          <w:bCs w:val="0"/>
          <w:i w:val="0"/>
          <w:iCs w:val="0"/>
        </w:rPr>
        <w:t xml:space="preserve">(dále jen </w:t>
      </w: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„Objednatel*)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uzavírají tuto smlouvu dle § 2586 a násl. zákona č. 89/2012 Sb., občanský zákoník (dále jen „občanský zákoník“), a to v následujícím znění:</w:t>
      </w:r>
      <w:r>
        <w:br w:type="page"/>
      </w:r>
    </w:p>
    <w:p>
      <w:pPr>
        <w:pStyle w:val="Style15"/>
        <w:widowControl w:val="0"/>
        <w:keepNext/>
        <w:keepLines/>
        <w:shd w:val="clear" w:color="auto" w:fill="auto"/>
        <w:bidi w:val="0"/>
        <w:jc w:val="center"/>
        <w:spacing w:before="0" w:after="301" w:line="240" w:lineRule="exact"/>
        <w:ind w:left="0" w:right="360" w:firstLine="0"/>
      </w:pPr>
      <w:bookmarkStart w:id="5" w:name="bookmark5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ČI. I. Předmět díla</w:t>
      </w:r>
      <w:bookmarkEnd w:id="5"/>
    </w:p>
    <w:p>
      <w:pPr>
        <w:pStyle w:val="Style6"/>
        <w:numPr>
          <w:ilvl w:val="0"/>
          <w:numId w:val="1"/>
        </w:numPr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0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Zhotovitel se zavazuje pro objednatele provádět práce v podobě údržby pozemní komunikace, a to v rozsahu:</w:t>
      </w:r>
    </w:p>
    <w:p>
      <w:pPr>
        <w:pStyle w:val="Style6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110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Zimní údržbu místní komunikace od 1.11.2022 do 31.3.2023 - pluhování s chemickým posypem</w:t>
      </w:r>
    </w:p>
    <w:p>
      <w:pPr>
        <w:pStyle w:val="Style6"/>
        <w:numPr>
          <w:ilvl w:val="0"/>
          <w:numId w:val="1"/>
        </w:numPr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0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Objednatel se zavazuje za provedené práce zhotoviteli řádně a včas zaplatit a to na základě řádně vystavené faktury dle čl. IV. této Smlouvy.</w:t>
      </w:r>
    </w:p>
    <w:p>
      <w:pPr>
        <w:pStyle w:val="Style6"/>
        <w:numPr>
          <w:ilvl w:val="0"/>
          <w:numId w:val="1"/>
        </w:numPr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0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Zhotovitel je povinen provádět práce specifikované v 51. I odst. 1 této Smlouvy vždy po telefonické objednávce Objednatele.</w:t>
      </w:r>
    </w:p>
    <w:p>
      <w:pPr>
        <w:pStyle w:val="Style15"/>
        <w:widowControl w:val="0"/>
        <w:keepNext/>
        <w:keepLines/>
        <w:shd w:val="clear" w:color="auto" w:fill="auto"/>
        <w:bidi w:val="0"/>
        <w:jc w:val="center"/>
        <w:spacing w:before="0" w:after="0" w:line="634" w:lineRule="exact"/>
        <w:ind w:left="0" w:right="360" w:firstLine="0"/>
      </w:pPr>
      <w:bookmarkStart w:id="6" w:name="bookmark6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ČL II. Místo plnění</w:t>
      </w:r>
      <w:bookmarkEnd w:id="6"/>
    </w:p>
    <w:p>
      <w:pPr>
        <w:pStyle w:val="Style6"/>
        <w:numPr>
          <w:ilvl w:val="0"/>
          <w:numId w:val="3"/>
        </w:numPr>
        <w:tabs>
          <w:tab w:leader="none" w:pos="120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634" w:lineRule="exact"/>
        <w:ind w:left="860" w:right="0" w:firstLine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Předmět díla bude zhotovitel provádět Žď'árského v obci a k.ú. Kožichovice.</w:t>
      </w:r>
    </w:p>
    <w:p>
      <w:pPr>
        <w:pStyle w:val="Style15"/>
        <w:widowControl w:val="0"/>
        <w:keepNext/>
        <w:keepLines/>
        <w:shd w:val="clear" w:color="auto" w:fill="auto"/>
        <w:bidi w:val="0"/>
        <w:jc w:val="center"/>
        <w:spacing w:before="0" w:after="0" w:line="634" w:lineRule="exact"/>
        <w:ind w:left="0" w:right="360" w:firstLine="0"/>
      </w:pPr>
      <w:bookmarkStart w:id="7" w:name="bookmark7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Čl. III. Doba plnění</w:t>
      </w:r>
      <w:bookmarkEnd w:id="7"/>
    </w:p>
    <w:p>
      <w:pPr>
        <w:pStyle w:val="Style6"/>
        <w:numPr>
          <w:ilvl w:val="0"/>
          <w:numId w:val="5"/>
        </w:numPr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5" w:line="322" w:lineRule="exact"/>
        <w:ind w:left="40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Zhotovitel bude provádět práce specifikované v čl. I. v zimním období roku 2022/2023, a to vždy na konkrétní telefonickou výzvu zástupce objednatele na telefon</w:t>
      </w:r>
    </w:p>
    <w:p>
      <w:pPr>
        <w:pStyle w:val="Style15"/>
        <w:widowControl w:val="0"/>
        <w:keepNext/>
        <w:keepLines/>
        <w:shd w:val="clear" w:color="auto" w:fill="auto"/>
        <w:bidi w:val="0"/>
        <w:jc w:val="center"/>
        <w:spacing w:before="0" w:after="301" w:line="240" w:lineRule="exact"/>
        <w:ind w:left="0" w:right="360" w:firstLine="0"/>
      </w:pPr>
      <w:bookmarkStart w:id="8" w:name="bookmark8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Čl. IV. Cena díla a fakturace</w:t>
      </w:r>
      <w:bookmarkEnd w:id="8"/>
    </w:p>
    <w:p>
      <w:pPr>
        <w:pStyle w:val="Style6"/>
        <w:numPr>
          <w:ilvl w:val="0"/>
          <w:numId w:val="7"/>
        </w:numPr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0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Cena za provádění jednotlivých prací je stanovena v příloze č. 1 Nabídkový rozpočet zakázky.</w:t>
      </w:r>
    </w:p>
    <w:p>
      <w:pPr>
        <w:pStyle w:val="Style6"/>
        <w:numPr>
          <w:ilvl w:val="0"/>
          <w:numId w:val="7"/>
        </w:numPr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0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Skutečně provedené práce budou objednateli fakturovány vždy následující měsíc po jejich provedení, nejpozději však do 15. dne následujícího měsíce.</w:t>
      </w:r>
    </w:p>
    <w:p>
      <w:pPr>
        <w:pStyle w:val="Style6"/>
        <w:numPr>
          <w:ilvl w:val="0"/>
          <w:numId w:val="7"/>
        </w:numPr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2" w:line="317" w:lineRule="exact"/>
        <w:ind w:left="40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Objednatel je povinen uhradit řádně vystavenou fakturu do 15 dnů od data vystavení a to bankovním převodem na účet Zhotovitele. V případě prodlení s úhradou faktury či její části je Objednatel povinen zaplatit Zhotoviteli smluvní pokutu ve výši 0,5% z dlužné částky, a to za každý den prodlení. Tímto není dotčeno právo na náhradu škody.</w:t>
      </w:r>
    </w:p>
    <w:p>
      <w:pPr>
        <w:pStyle w:val="Style15"/>
        <w:widowControl w:val="0"/>
        <w:keepNext/>
        <w:keepLines/>
        <w:shd w:val="clear" w:color="auto" w:fill="auto"/>
        <w:bidi w:val="0"/>
        <w:jc w:val="center"/>
        <w:spacing w:before="0" w:after="301" w:line="240" w:lineRule="exact"/>
        <w:ind w:left="0" w:right="360" w:firstLine="0"/>
      </w:pPr>
      <w:bookmarkStart w:id="9" w:name="bookmark9"/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Čl. V. Závěrečná ustanovení</w:t>
      </w:r>
      <w:bookmarkEnd w:id="9"/>
    </w:p>
    <w:p>
      <w:pPr>
        <w:pStyle w:val="Style6"/>
        <w:numPr>
          <w:ilvl w:val="0"/>
          <w:numId w:val="9"/>
        </w:numPr>
        <w:tabs>
          <w:tab w:leader="none" w:pos="34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0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Ustanovení neupravená touto Smlouvou se řídí občanským zákoníkem.</w:t>
      </w:r>
    </w:p>
    <w:p>
      <w:pPr>
        <w:pStyle w:val="Style6"/>
        <w:numPr>
          <w:ilvl w:val="0"/>
          <w:numId w:val="9"/>
        </w:numPr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0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Tato Smlouva je vyhotovena ve dvou stejnopisech, z nichž každá smluvní strana obdrží jedno vyhotovení.</w:t>
      </w:r>
    </w:p>
    <w:p>
      <w:pPr>
        <w:pStyle w:val="Style6"/>
        <w:numPr>
          <w:ilvl w:val="0"/>
          <w:numId w:val="9"/>
        </w:numPr>
        <w:tabs>
          <w:tab w:leader="none" w:pos="3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0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Jakékoliv změny této Smlouvy mohou být činěny pouze na základě písemných dodatků, podepsaných oběma smluvními stranami.</w:t>
      </w:r>
    </w:p>
    <w:p>
      <w:pPr>
        <w:pStyle w:val="Style6"/>
        <w:numPr>
          <w:ilvl w:val="0"/>
          <w:numId w:val="9"/>
        </w:numPr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0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Objednatel výslovně souhlasí se zveřejněním celého textu této Smlouvy včetně podpisů v informačním systému veřejné správy - Registru smluv.</w:t>
      </w:r>
    </w:p>
    <w:p>
      <w:pPr>
        <w:pStyle w:val="Style6"/>
        <w:numPr>
          <w:ilvl w:val="0"/>
          <w:numId w:val="9"/>
        </w:numPr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00" w:right="0"/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Tato Smlouva nabývá platnosti dnem podpisu poslední smluvní strany a účinnosti dnem uveřejnění v informačním systému veřejné správy - Registru smluv.</w:t>
      </w:r>
    </w:p>
    <w:p>
      <w:pPr>
        <w:pStyle w:val="Style6"/>
        <w:numPr>
          <w:ilvl w:val="0"/>
          <w:numId w:val="9"/>
        </w:numPr>
        <w:tabs>
          <w:tab w:leader="none" w:pos="3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400" w:right="0"/>
        <w:sectPr>
          <w:footnotePr>
            <w:pos w:val="pageBottom"/>
            <w:numFmt w:val="decimal"/>
            <w:numRestart w:val="continuous"/>
          </w:footnotePr>
          <w:pgSz w:w="11900" w:h="16840"/>
          <w:pgMar w:top="1431" w:left="1025" w:right="1389" w:bottom="1705" w:header="0" w:footer="3" w:gutter="0"/>
          <w:rtlGutter w:val="0"/>
          <w:cols w:space="720"/>
          <w:noEndnote/>
          <w:docGrid w:linePitch="360"/>
        </w:sectPr>
      </w:pPr>
      <w:r>
        <w:rPr>
          <w:lang w:val="cs-CZ" w:eastAsia="cs-CZ" w:bidi="cs-CZ"/>
          <w:sz w:val="24"/>
          <w:szCs w:val="24"/>
          <w:w w:val="100"/>
          <w:spacing w:val="0"/>
          <w:color w:val="000000"/>
          <w:position w:val="0"/>
        </w:rPr>
        <w:t>Smluvní strany se dohodly, že zákonnou povinnost dle § 5 odst. 2 zákona č. 340/2015 Sb., v platném znění (zákon o registru smluv) splní Zhotovitel.</w:t>
      </w:r>
    </w:p>
    <w:p>
      <w:pPr>
        <w:widowControl w:val="0"/>
        <w:spacing w:line="360" w:lineRule="exact"/>
      </w:pPr>
      <w:r>
        <w:pict>
          <v:shape id="_x0000_s1028" type="#_x0000_t202" style="position:absolute;margin-left:5.e-002pt;margin-top:0.1pt;width:473.05pt;height:157.9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numPr>
                      <w:ilvl w:val="0"/>
                      <w:numId w:val="11"/>
                    </w:numPr>
                    <w:tabs>
                      <w:tab w:leader="none" w:pos="36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17" w:lineRule="exact"/>
                    <w:ind w:left="380" w:right="0" w:hanging="380"/>
                  </w:pPr>
                  <w:r>
                    <w:rPr>
                      <w:rStyle w:val="CharStyle7"/>
                    </w:rPr>
                    <w:t>Smluvní strany prohlašují, že souhlasí s obsahem Smlouvy, že byla sepsána na základě jejich pravé a svobodné vůle, vážně a srozumitelně, nikoliv v tísni nebo za nápadně nevýhodných podmínek, a na důkaz toho připojují své vlastnoruční podpisy.</w:t>
                  </w:r>
                </w:p>
                <w:p>
                  <w:pPr>
                    <w:pStyle w:val="Style6"/>
                    <w:numPr>
                      <w:ilvl w:val="0"/>
                      <w:numId w:val="11"/>
                    </w:numPr>
                    <w:tabs>
                      <w:tab w:leader="none" w:pos="336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0" w:line="317" w:lineRule="exact"/>
                    <w:ind w:left="380" w:right="0" w:hanging="380"/>
                  </w:pPr>
                  <w:r>
                    <w:rPr>
                      <w:rStyle w:val="CharStyle7"/>
                    </w:rPr>
                    <w:t>Níže podepsaní zástupci smluvních stran prohlašují, že jsou oprávněni jednat a stvrzovat svým podpisem ujednání této Smlouvy.</w:t>
                  </w:r>
                </w:p>
                <w:p>
                  <w:pPr>
                    <w:pStyle w:val="Style6"/>
                    <w:numPr>
                      <w:ilvl w:val="0"/>
                      <w:numId w:val="11"/>
                    </w:numPr>
                    <w:tabs>
                      <w:tab w:leader="none" w:pos="350" w:val="left"/>
                    </w:tabs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both"/>
                    <w:spacing w:before="0" w:after="662" w:line="317" w:lineRule="exact"/>
                    <w:ind w:left="380" w:right="0" w:hanging="380"/>
                  </w:pPr>
                  <w:r>
                    <w:rPr>
                      <w:rStyle w:val="CharStyle7"/>
                    </w:rPr>
                    <w:t>Plnění předmětu této smlouvy před její účinností se považuje za plnění dle této smlouvy a práva a povinnosti z toho vzniklá se řídí touto smlouvou.</w:t>
                  </w:r>
                </w:p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380" w:right="0" w:firstLine="0"/>
                  </w:pPr>
                  <w:r>
                    <w:rPr>
                      <w:rStyle w:val="CharStyle7"/>
                    </w:rPr>
                    <w:t>Příloha č. 1: Nabídkový rozpočet zakázky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114.7pt;margin-top:217.5pt;width:59.05pt;height:16.9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22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80" w:lineRule="exact"/>
                    <w:ind w:left="0" w:right="0" w:firstLine="0"/>
                  </w:pPr>
                  <w:r>
                    <w:rPr>
                      <w:lang w:val="cs-CZ" w:eastAsia="cs-CZ" w:bidi="cs-CZ"/>
                      <w:spacing w:val="0"/>
                      <w:color w:val="000000"/>
                      <w:position w:val="0"/>
                    </w:rPr>
                    <w:t>2</w:t>
                  </w:r>
                  <w:r>
                    <w:rPr>
                      <w:rStyle w:val="CharStyle24"/>
                      <w:b w:val="0"/>
                      <w:bCs w:val="0"/>
                    </w:rPr>
                    <w:t xml:space="preserve"> </w:t>
                  </w:r>
                  <w:r>
                    <w:rPr>
                      <w:lang w:val="cs-CZ" w:eastAsia="cs-CZ" w:bidi="cs-CZ"/>
                      <w:spacing w:val="0"/>
                      <w:color w:val="000000"/>
                      <w:position w:val="0"/>
                    </w:rPr>
                    <w:t>1</w:t>
                  </w:r>
                  <w:r>
                    <w:rPr>
                      <w:rStyle w:val="CharStyle24"/>
                      <w:b w:val="0"/>
                      <w:bCs w:val="0"/>
                    </w:rPr>
                    <w:t xml:space="preserve">. </w:t>
                  </w:r>
                  <w:r>
                    <w:rPr>
                      <w:lang w:val="cs-CZ" w:eastAsia="cs-CZ" w:bidi="cs-CZ"/>
                      <w:spacing w:val="0"/>
                      <w:color w:val="000000"/>
                      <w:position w:val="0"/>
                    </w:rPr>
                    <w:t>11</w:t>
                  </w:r>
                  <w:r>
                    <w:rPr>
                      <w:rStyle w:val="CharStyle24"/>
                      <w:b w:val="0"/>
                      <w:bCs w:val="0"/>
                    </w:rPr>
                    <w:t xml:space="preserve">. </w:t>
                  </w:r>
                  <w:r>
                    <w:rPr>
                      <w:lang w:val="cs-CZ" w:eastAsia="cs-CZ" w:bidi="cs-CZ"/>
                      <w:spacing w:val="0"/>
                      <w:color w:val="000000"/>
                      <w:position w:val="0"/>
                    </w:rPr>
                    <w:t>2022</w:t>
                  </w:r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17.05pt;margin-top:237.35pt;width:67.7pt;height:15.1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7"/>
                    </w:rPr>
                    <w:t>V Jihlavě dne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263.75pt;margin-top:238.55pt;width:161.3pt;height:14.85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7"/>
                    </w:rPr>
                    <w:t>V Kožichovicích dne 31.10.2022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30.7pt;margin-top:378.1pt;width:97.9pt;height:50.6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0" w:line="317" w:lineRule="exact"/>
                    <w:ind w:left="0" w:right="0" w:firstLine="0"/>
                  </w:pPr>
                  <w:r>
                    <w:rPr>
                      <w:rStyle w:val="CharStyle7"/>
                    </w:rPr>
                    <w:t>Za Zhotovitele Ing. Radovan Necid ředitel organizace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306.5pt;margin-top:381.35pt;width:75.6pt;height:15.1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7"/>
                    </w:rPr>
                    <w:t>Za Objednatele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292.55pt;margin-top:394.2pt;width:98.9pt;height:35.pt;z-index:2516577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22" w:lineRule="exact"/>
                    <w:ind w:left="260" w:right="0" w:hanging="260"/>
                  </w:pPr>
                  <w:r>
                    <w:rPr>
                      <w:rStyle w:val="CharStyle7"/>
                    </w:rPr>
                    <w:t>Ing. Otakar Mastera starosta obce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626" w:lineRule="exact"/>
      </w:pPr>
    </w:p>
    <w:p>
      <w:pPr>
        <w:widowControl w:val="0"/>
        <w:rPr>
          <w:sz w:val="2"/>
          <w:szCs w:val="2"/>
        </w:rPr>
        <w:sectPr>
          <w:pgSz w:w="11900" w:h="16840"/>
          <w:pgMar w:top="1403" w:left="925" w:right="1514" w:bottom="1403" w:header="0" w:footer="3" w:gutter="0"/>
          <w:rtlGutter w:val="0"/>
          <w:cols w:space="720"/>
          <w:noEndnote/>
          <w:docGrid w:linePitch="360"/>
        </w:sectPr>
      </w:pPr>
    </w:p>
    <w:p>
      <w:pPr>
        <w:pStyle w:val="Style25"/>
        <w:widowControl w:val="0"/>
        <w:keepNext w:val="0"/>
        <w:keepLines w:val="0"/>
        <w:shd w:val="clear" w:color="auto" w:fill="auto"/>
        <w:bidi w:val="0"/>
        <w:spacing w:before="0" w:after="290"/>
        <w:ind w:left="1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Cenová nabídka pro zimní údržbu pozemních komunikací</w:t>
        <w:br/>
        <w:t>na období od 01.11.2022 do 31.03.2023</w:t>
      </w:r>
    </w:p>
    <w:tbl>
      <w:tblPr>
        <w:tblOverlap w:val="never"/>
        <w:tblLayout w:type="fixed"/>
        <w:jc w:val="center"/>
      </w:tblPr>
      <w:tblGrid>
        <w:gridCol w:w="6024"/>
        <w:gridCol w:w="850"/>
        <w:gridCol w:w="1992"/>
      </w:tblGrid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7"/>
              </w:rPr>
              <w:t>DRUH PROVÁDĚNÉ PRÁCE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7"/>
              </w:rPr>
              <w:t>MJ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7"/>
              </w:rPr>
              <w:t xml:space="preserve">CENA </w:t>
            </w:r>
            <w:r>
              <w:rPr>
                <w:rStyle w:val="CharStyle28"/>
              </w:rPr>
              <w:t>Kč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8"/>
              </w:rPr>
              <w:t>Posyp vozovek chemicky (bez mat.)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28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8"/>
              </w:rPr>
              <w:t>95,00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8"/>
              </w:rPr>
              <w:t>Posyp voz.chem.(bez mat.)s pluhováním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28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8"/>
              </w:rPr>
              <w:t>95,00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8"/>
              </w:rPr>
              <w:t xml:space="preserve">Posyp </w:t>
            </w:r>
            <w:r>
              <w:rPr>
                <w:rStyle w:val="CharStyle28"/>
                <w:lang w:val="en-US" w:eastAsia="en-US" w:bidi="en-US"/>
              </w:rPr>
              <w:t xml:space="preserve">voz.chem.se </w:t>
            </w:r>
            <w:r>
              <w:rPr>
                <w:rStyle w:val="CharStyle28"/>
              </w:rPr>
              <w:t>skrápěním(bez mat.)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28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8"/>
              </w:rPr>
              <w:t>95,00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8"/>
              </w:rPr>
              <w:t>Posyp vozovek inertní (bez mat.)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28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8"/>
              </w:rPr>
              <w:t>95,00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8"/>
              </w:rPr>
              <w:t>Posyp vozovek inertní (bez mat.)s pluhováním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28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8"/>
              </w:rPr>
              <w:t>95,00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8"/>
              </w:rPr>
              <w:t>Kontrolní jízdy osobním autem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28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8"/>
              </w:rPr>
              <w:t>45,00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8"/>
              </w:rPr>
              <w:t>Kontrolní jízdy sypačem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28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8"/>
              </w:rPr>
              <w:t>95,00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8"/>
              </w:rPr>
              <w:t>Piuhování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28"/>
              </w:rPr>
              <w:t>km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8"/>
              </w:rPr>
              <w:t>95,00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8"/>
              </w:rPr>
              <w:t>Odstraňování sněhu traktorovou radlicí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28"/>
              </w:rPr>
              <w:t>hod.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8"/>
              </w:rPr>
              <w:t>900,00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8"/>
              </w:rPr>
              <w:t>Frézování sněhu z vozovky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28"/>
              </w:rPr>
              <w:t>hod.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8"/>
              </w:rPr>
              <w:t>1 500,00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8"/>
              </w:rPr>
              <w:t>Odstraňování sněhu nakladačem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28"/>
              </w:rPr>
              <w:t>hod.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8"/>
              </w:rPr>
              <w:t>1150,00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8"/>
              </w:rPr>
              <w:t>Odstaňování zmrazků z vozovky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28"/>
              </w:rPr>
              <w:t>m2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8"/>
              </w:rPr>
              <w:t>95,00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8"/>
              </w:rPr>
              <w:t>Odvodnění voz.při tání a uvolňování vpustí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28"/>
              </w:rPr>
              <w:t>hod.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8"/>
              </w:rPr>
              <w:t>660,00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8"/>
              </w:rPr>
              <w:t>Úklid sněhu včetně odvozu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28"/>
              </w:rPr>
              <w:t>m3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8"/>
              </w:rPr>
              <w:t>1 400,00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8"/>
              </w:rPr>
              <w:t>Posypový materiál - sůl NaCI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8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8"/>
              </w:rPr>
              <w:t>3 500,00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8"/>
              </w:rPr>
              <w:t>Posypový materiál - chlorid váp.CaCl2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8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8"/>
              </w:rPr>
              <w:t>15 000,00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8"/>
              </w:rPr>
              <w:t>Solanka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6"/>
              <w:framePr w:w="8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6"/>
              <w:framePr w:w="8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8"/>
              </w:rPr>
              <w:t>3,50</w:t>
            </w:r>
          </w:p>
        </w:tc>
      </w:tr>
      <w:tr>
        <w:trPr>
          <w:trHeight w:val="35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8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40" w:right="0" w:firstLine="0"/>
            </w:pPr>
            <w:r>
              <w:rPr>
                <w:rStyle w:val="CharStyle28"/>
              </w:rPr>
              <w:t>Posypový materiál - drť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6"/>
              <w:framePr w:w="8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8"/>
              </w:rPr>
              <w:t>t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6"/>
              <w:framePr w:w="8866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8"/>
              </w:rPr>
              <w:t>600,00</w:t>
            </w:r>
          </w:p>
        </w:tc>
      </w:tr>
    </w:tbl>
    <w:p>
      <w:pPr>
        <w:framePr w:w="8866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pStyle w:val="Style29"/>
        <w:widowControl w:val="0"/>
        <w:keepNext w:val="0"/>
        <w:keepLines w:val="0"/>
        <w:shd w:val="clear" w:color="auto" w:fill="auto"/>
        <w:bidi w:val="0"/>
        <w:jc w:val="left"/>
        <w:spacing w:before="1077" w:after="0" w:line="220" w:lineRule="exact"/>
        <w:ind w:left="22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K jednotkovým cenám bude účtováno DPH platné v daném období.</w:t>
      </w:r>
    </w:p>
    <w:sectPr>
      <w:pgSz w:w="11900" w:h="16840"/>
      <w:pgMar w:top="1431" w:left="927" w:right="1512" w:bottom="1431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7"/>
      <w:numFmt w:val="decimal"/>
      <w:lvlText w:val="%1."/>
      <w:rPr>
        <w:lang w:val="cs-CZ" w:eastAsia="cs-CZ" w:bidi="cs-CZ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Základní text (5) Exact"/>
    <w:basedOn w:val="DefaultParagraphFont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5">
    <w:name w:val="Základní text (5) + Ne tučné Exact"/>
    <w:basedOn w:val="CharStyle17"/>
    <w:rPr>
      <w:b/>
      <w:bCs/>
    </w:rPr>
  </w:style>
  <w:style w:type="character" w:customStyle="1" w:styleId="CharStyle7">
    <w:name w:val="Základní text (2) Exact"/>
    <w:basedOn w:val="DefaultParagraphFont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9">
    <w:name w:val="Nadpis #1_"/>
    <w:basedOn w:val="DefaultParagraphFont"/>
    <w:link w:val="Style8"/>
    <w:rPr>
      <w:b/>
      <w:bCs/>
      <w:i/>
      <w:iCs/>
      <w:u w:val="none"/>
      <w:strike w:val="0"/>
      <w:smallCaps w:val="0"/>
      <w:sz w:val="50"/>
      <w:szCs w:val="50"/>
      <w:rFonts w:ascii="Arial" w:eastAsia="Arial" w:hAnsi="Arial" w:cs="Arial"/>
    </w:rPr>
  </w:style>
  <w:style w:type="character" w:customStyle="1" w:styleId="CharStyle11">
    <w:name w:val="Základní text (3)_"/>
    <w:basedOn w:val="DefaultParagraphFont"/>
    <w:link w:val="Style10"/>
    <w:rPr>
      <w:b/>
      <w:bCs/>
      <w:i/>
      <w:iCs/>
      <w:u w:val="none"/>
      <w:strike w:val="0"/>
      <w:smallCaps w:val="0"/>
      <w:sz w:val="32"/>
      <w:szCs w:val="32"/>
      <w:rFonts w:ascii="Arial" w:eastAsia="Arial" w:hAnsi="Arial" w:cs="Arial"/>
    </w:rPr>
  </w:style>
  <w:style w:type="character" w:customStyle="1" w:styleId="CharStyle12">
    <w:name w:val="Základní text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4">
    <w:name w:val="Základní text (4)_"/>
    <w:basedOn w:val="DefaultParagraphFont"/>
    <w:link w:val="Style13"/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16">
    <w:name w:val="Nadpis #2_"/>
    <w:basedOn w:val="DefaultParagraphFont"/>
    <w:link w:val="Style15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7">
    <w:name w:val="Základní text (5)_"/>
    <w:basedOn w:val="DefaultParagraphFont"/>
    <w:link w:val="Style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8">
    <w:name w:val="Základní text (5) + Ne tučné"/>
    <w:basedOn w:val="CharStyle17"/>
    <w:rPr>
      <w:lang w:val="cs-CZ" w:eastAsia="cs-CZ" w:bidi="cs-CZ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9">
    <w:name w:val="Základní text (6) + Ne tučné,Ne kurzíva"/>
    <w:basedOn w:val="CharStyle20"/>
    <w:rPr>
      <w:b/>
      <w:bCs/>
      <w:i/>
      <w:iCs/>
    </w:rPr>
  </w:style>
  <w:style w:type="character" w:customStyle="1" w:styleId="CharStyle20">
    <w:name w:val="Základní text (6)_"/>
    <w:basedOn w:val="DefaultParagraphFont"/>
    <w:link w:val="Style21"/>
    <w:rPr>
      <w:b/>
      <w:bCs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3">
    <w:name w:val="Základní text (7) Exact"/>
    <w:basedOn w:val="DefaultParagraphFont"/>
    <w:link w:val="Style22"/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  <w:w w:val="60"/>
    </w:rPr>
  </w:style>
  <w:style w:type="character" w:customStyle="1" w:styleId="CharStyle24">
    <w:name w:val="Základní text (7) + Arial Narrow,12 pt,Ne tučné,Měřítko 100% Exact"/>
    <w:basedOn w:val="CharStyle23"/>
    <w:rPr>
      <w:lang w:val="cs-CZ" w:eastAsia="cs-CZ" w:bidi="cs-CZ"/>
      <w:b/>
      <w:bCs/>
      <w:sz w:val="24"/>
      <w:szCs w:val="24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26">
    <w:name w:val="Základní text (10)_"/>
    <w:basedOn w:val="DefaultParagraphFont"/>
    <w:link w:val="Style25"/>
    <w:rPr>
      <w:b/>
      <w:bCs/>
      <w:i w:val="0"/>
      <w:iCs w:val="0"/>
      <w:u w:val="none"/>
      <w:strike w:val="0"/>
      <w:smallCaps w:val="0"/>
      <w:sz w:val="28"/>
      <w:szCs w:val="28"/>
      <w:rFonts w:ascii="Calibri" w:eastAsia="Calibri" w:hAnsi="Calibri" w:cs="Calibri"/>
    </w:rPr>
  </w:style>
  <w:style w:type="character" w:customStyle="1" w:styleId="CharStyle27">
    <w:name w:val="Základní text (2) + Calibri,11 pt,Tučné"/>
    <w:basedOn w:val="CharStyle12"/>
    <w:rPr>
      <w:lang w:val="cs-CZ" w:eastAsia="cs-CZ" w:bidi="cs-CZ"/>
      <w:b/>
      <w:bCs/>
      <w:sz w:val="22"/>
      <w:szCs w:val="22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28">
    <w:name w:val="Základní text (2) + Calibri,11 pt"/>
    <w:basedOn w:val="CharStyle12"/>
    <w:rPr>
      <w:lang w:val="cs-CZ" w:eastAsia="cs-CZ" w:bidi="cs-CZ"/>
      <w:sz w:val="22"/>
      <w:szCs w:val="22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30">
    <w:name w:val="Základní text (11)_"/>
    <w:basedOn w:val="DefaultParagraphFont"/>
    <w:link w:val="Style29"/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  <w:style w:type="paragraph" w:customStyle="1" w:styleId="Style3">
    <w:name w:val="Základní text (5)"/>
    <w:basedOn w:val="Normal"/>
    <w:link w:val="CharStyle17"/>
    <w:pPr>
      <w:widowControl w:val="0"/>
      <w:shd w:val="clear" w:color="auto" w:fill="FFFFFF"/>
      <w:spacing w:line="317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6">
    <w:name w:val="Základní text (2)"/>
    <w:basedOn w:val="Normal"/>
    <w:link w:val="CharStyle12"/>
    <w:pPr>
      <w:widowControl w:val="0"/>
      <w:shd w:val="clear" w:color="auto" w:fill="FFFFFF"/>
      <w:spacing w:before="420" w:after="1080" w:line="0" w:lineRule="exact"/>
      <w:ind w:hanging="400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8">
    <w:name w:val="Nadpis #1"/>
    <w:basedOn w:val="Normal"/>
    <w:link w:val="CharStyle9"/>
    <w:pPr>
      <w:widowControl w:val="0"/>
      <w:shd w:val="clear" w:color="auto" w:fill="FFFFFF"/>
      <w:outlineLvl w:val="0"/>
      <w:spacing w:after="120" w:line="0" w:lineRule="exact"/>
    </w:pPr>
    <w:rPr>
      <w:b/>
      <w:bCs/>
      <w:i/>
      <w:iCs/>
      <w:u w:val="none"/>
      <w:strike w:val="0"/>
      <w:smallCaps w:val="0"/>
      <w:sz w:val="50"/>
      <w:szCs w:val="50"/>
      <w:rFonts w:ascii="Arial" w:eastAsia="Arial" w:hAnsi="Arial" w:cs="Arial"/>
    </w:rPr>
  </w:style>
  <w:style w:type="paragraph" w:customStyle="1" w:styleId="Style10">
    <w:name w:val="Základní text (3)"/>
    <w:basedOn w:val="Normal"/>
    <w:link w:val="CharStyle11"/>
    <w:pPr>
      <w:widowControl w:val="0"/>
      <w:shd w:val="clear" w:color="auto" w:fill="FFFFFF"/>
      <w:spacing w:before="120" w:after="420" w:line="0" w:lineRule="exact"/>
    </w:pPr>
    <w:rPr>
      <w:b/>
      <w:bCs/>
      <w:i/>
      <w:iCs/>
      <w:u w:val="none"/>
      <w:strike w:val="0"/>
      <w:smallCaps w:val="0"/>
      <w:sz w:val="32"/>
      <w:szCs w:val="32"/>
      <w:rFonts w:ascii="Arial" w:eastAsia="Arial" w:hAnsi="Arial" w:cs="Arial"/>
    </w:rPr>
  </w:style>
  <w:style w:type="paragraph" w:customStyle="1" w:styleId="Style13">
    <w:name w:val="Základní text (4)"/>
    <w:basedOn w:val="Normal"/>
    <w:link w:val="CharStyle14"/>
    <w:pPr>
      <w:widowControl w:val="0"/>
      <w:shd w:val="clear" w:color="auto" w:fill="FFFFFF"/>
      <w:jc w:val="center"/>
      <w:spacing w:before="1080" w:after="1080" w:line="0" w:lineRule="exact"/>
    </w:pPr>
    <w:rPr>
      <w:b/>
      <w:bCs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15">
    <w:name w:val="Nadpis #2"/>
    <w:basedOn w:val="Normal"/>
    <w:link w:val="CharStyle16"/>
    <w:pPr>
      <w:widowControl w:val="0"/>
      <w:shd w:val="clear" w:color="auto" w:fill="FFFFFF"/>
      <w:outlineLvl w:val="1"/>
      <w:spacing w:before="1080" w:line="317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1">
    <w:name w:val="Základní text (6)"/>
    <w:basedOn w:val="Normal"/>
    <w:link w:val="CharStyle20"/>
    <w:pPr>
      <w:widowControl w:val="0"/>
      <w:shd w:val="clear" w:color="auto" w:fill="FFFFFF"/>
      <w:spacing w:after="420" w:line="0" w:lineRule="exact"/>
    </w:pPr>
    <w:rPr>
      <w:b/>
      <w:bCs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2">
    <w:name w:val="Základní text (7)"/>
    <w:basedOn w:val="Normal"/>
    <w:link w:val="CharStyle23"/>
    <w:pPr>
      <w:widowControl w:val="0"/>
      <w:shd w:val="clear" w:color="auto" w:fill="FFFFFF"/>
      <w:spacing w:before="1260" w:after="180"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  <w:w w:val="60"/>
    </w:rPr>
  </w:style>
  <w:style w:type="paragraph" w:customStyle="1" w:styleId="Style25">
    <w:name w:val="Základní text (10)"/>
    <w:basedOn w:val="Normal"/>
    <w:link w:val="CharStyle26"/>
    <w:pPr>
      <w:widowControl w:val="0"/>
      <w:shd w:val="clear" w:color="auto" w:fill="FFFFFF"/>
      <w:jc w:val="center"/>
      <w:spacing w:line="35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Calibri" w:eastAsia="Calibri" w:hAnsi="Calibri" w:cs="Calibri"/>
    </w:rPr>
  </w:style>
  <w:style w:type="paragraph" w:customStyle="1" w:styleId="Style29">
    <w:name w:val="Základní text (11)"/>
    <w:basedOn w:val="Normal"/>
    <w:link w:val="CharStyle30"/>
    <w:pPr>
      <w:widowControl w:val="0"/>
      <w:shd w:val="clear" w:color="auto" w:fill="FFFFFF"/>
      <w:spacing w:before="108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Calibri" w:eastAsia="Calibri" w:hAnsi="Calibri" w:cs="Calibri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