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38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9pt;margin-top:0.25pt;width:137.3pt;height:39.85pt;z-index:-125829376;mso-wrap-distance-left:26.15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silme Vysočiny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26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697" w:line="320" w:lineRule="exact"/>
        <w:ind w:left="0" w:right="30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zimní údržby č. 29139/2022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/>
        <w:ind w:left="380" w:righ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05pt;margin-top:-4.25pt;width:91.7pt;height:146.35pt;z-index:-125829375;mso-wrap-distance-left:5.pt;mso-wrap-distance-right:18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rStyle w:val="CharStyle16"/>
          <w:b w:val="0"/>
          <w:bCs w:val="0"/>
        </w:rPr>
        <w:t xml:space="preserve">Krajská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62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708" w:line="240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8" w:line="240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 Vysočina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947" w:line="240" w:lineRule="exact"/>
        <w:ind w:left="380" w:right="0" w:firstLine="0"/>
      </w:pPr>
      <w:r>
        <w:rPr>
          <w:rStyle w:val="CharStyle20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„Zhotovitel^)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0"/>
        <w:ind w:left="380" w:right="0" w:firstLine="0"/>
      </w:pPr>
      <w:r>
        <w:pict>
          <v:shape id="_x0000_s1028" type="#_x0000_t202" style="position:absolute;margin-left:118.7pt;margin-top:-6.pt;width:187.7pt;height:65.7pt;z-index:-125829374;mso-wrap-distance-left:40.3pt;mso-wrap-distance-right:5.pt;mso-wrap-distance-bottom:28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Obec Zhoř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680" w:firstLine="0"/>
                  </w:pPr>
                  <w:r>
                    <w:rPr>
                      <w:rStyle w:val="CharStyle7"/>
                    </w:rPr>
                    <w:t xml:space="preserve">Zhoř u Jihlavy 64, 588 26 Zhoř </w:t>
                  </w:r>
                  <w:r>
                    <w:rPr>
                      <w:rStyle w:val="CharStyle8"/>
                    </w:rPr>
                    <w:t>Ing. Vladimírem Čížkem</w:t>
                  </w:r>
                </w:p>
                <w:p>
                  <w:pPr>
                    <w:pStyle w:val="Style6"/>
                    <w:tabs>
                      <w:tab w:leader="none" w:pos="17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2" w:lineRule="exact"/>
                    <w:ind w:left="0" w:right="0" w:firstLine="0"/>
                  </w:pPr>
                  <w:r>
                    <w:rPr>
                      <w:rStyle w:val="CharStyle7"/>
                    </w:rPr>
                    <w:t>00286974</w:t>
                    <w:tab/>
                    <w:t>DIČ : CZ00286974</w:t>
                  </w:r>
                </w:p>
              </w:txbxContent>
            </v:textbox>
            <w10:wrap type="square" side="left" anchorx="margin"/>
          </v:shape>
        </w:pict>
      </w: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rStyle w:val="CharStyle21"/>
          <w:b w:val="0"/>
          <w:bCs w:val="0"/>
        </w:rPr>
        <w:t xml:space="preserve">se sídlem: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0" w:line="317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(dále jen „</w:t>
      </w:r>
      <w:r>
        <w:rPr>
          <w:rStyle w:val="CharStyle22"/>
        </w:rPr>
        <w:t>Objednatel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“) uzavírají tuto smlouvu dle § 2586 a násl. zákona č. 89/2012 Sb., občanský zákoník (dále jen „občanský zákoník“), a to v následujícím znění: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0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4"/>
    </w:p>
    <w:p>
      <w:pPr>
        <w:pStyle w:val="Style6"/>
        <w:numPr>
          <w:ilvl w:val="0"/>
          <w:numId w:val="1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rozsahu : pluhování + posyp inertním materiálem v celkové délce 2 050,00 m.</w:t>
      </w:r>
      <w:r>
        <w:br w:type="page"/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304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čl. I odst. 1 této Smlouvy vždy po telefonické objednávce Objednatele. Telefon dispečera ZU Jihlava 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 w:line="312" w:lineRule="exact"/>
        <w:ind w:left="0" w:right="36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 II. Místo plnění</w:t>
      </w:r>
      <w:bookmarkEnd w:id="5"/>
    </w:p>
    <w:p>
      <w:pPr>
        <w:pStyle w:val="Style6"/>
        <w:numPr>
          <w:ilvl w:val="0"/>
          <w:numId w:val="3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296" w:line="312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na pozemních komunikacích MK v obci Zhoř u Jihlavy : spojnice sil. 11/353 a sil. III/3534 v délce 550,00 m, MK směr kostel, základní škola v délce 600,00 m, MK nová zástavba vpravo ve směru obec Stáj v délce 900,00 m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III. Doba plnění</w:t>
      </w:r>
      <w:bookmarkEnd w:id="6"/>
    </w:p>
    <w:p>
      <w:pPr>
        <w:pStyle w:val="Style6"/>
        <w:numPr>
          <w:ilvl w:val="0"/>
          <w:numId w:val="5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zimním období roku 2022/2023, a to konkrétně od 1.11.2022 do 31.3.2023.</w:t>
      </w:r>
    </w:p>
    <w:p>
      <w:pPr>
        <w:pStyle w:val="Style6"/>
        <w:numPr>
          <w:ilvl w:val="0"/>
          <w:numId w:val="5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6"/>
        <w:numPr>
          <w:ilvl w:val="0"/>
          <w:numId w:val="5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ztotožněn s tím, že Zhotovitel nastoupí na provádění prací dle objednávky Objednatele vždy až po skončení údržbových prací na komunikacích ve správě Zhotovitele.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IV. Cena díla a fakturace</w:t>
      </w:r>
      <w:bookmarkEnd w:id="7"/>
    </w:p>
    <w:p>
      <w:pPr>
        <w:pStyle w:val="Style6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Cenová nabídka pro zimní údržbu pozemních komun</w:t>
      </w:r>
      <w:r>
        <w:rPr>
          <w:rStyle w:val="CharStyle23"/>
        </w:rPr>
        <w:t>ik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ací.</w:t>
      </w:r>
    </w:p>
    <w:p>
      <w:pPr>
        <w:pStyle w:val="Style6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36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V. Závěrečná ustanovení</w:t>
      </w:r>
      <w:bookmarkEnd w:id="8"/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62" w:line="317" w:lineRule="exact"/>
        <w:ind w:left="38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ujednání této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32" w:line="240" w:lineRule="exact"/>
        <w:ind w:left="38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Příloha č. 1: Cenová nabídka pro zimní údržbu pozemních komunikací</w:t>
      </w:r>
    </w:p>
    <w:tbl>
      <w:tblPr>
        <w:tblOverlap w:val="never"/>
        <w:tblLayout w:type="fixed"/>
        <w:jc w:val="center"/>
      </w:tblPr>
      <w:tblGrid>
        <w:gridCol w:w="5520"/>
        <w:gridCol w:w="3965"/>
      </w:tblGrid>
      <w:tr>
        <w:trPr>
          <w:trHeight w:val="10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f. jj</w:t>
            </w:r>
            <w:r>
              <w:rPr>
                <w:rStyle w:val="CharStyle25"/>
              </w:rPr>
              <w:t xml:space="preserve"> Zo22—</w:t>
            </w:r>
          </w:p>
          <w:p>
            <w:pPr>
              <w:pStyle w:val="Style6"/>
              <w:framePr w:w="9485" w:wrap="notBeside" w:vAnchor="text" w:hAnchor="text" w:xAlign="center" w:y="1"/>
              <w:tabs>
                <w:tab w:leader="dot" w:pos="280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V Jihlavě díle :</w:t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Ve Zhoři dne </w:t>
            </w:r>
            <w:r>
              <w:rPr>
                <w:rStyle w:val="CharStyle26"/>
              </w:rPr>
              <w:t>:..f?:..</w:t>
            </w:r>
            <w:r>
              <w:rPr>
                <w:rStyle w:val="CharStyle27"/>
                <w:vertAlign w:val="superscript"/>
              </w:rPr>
              <w:t>/</w:t>
            </w:r>
            <w:r>
              <w:rPr>
                <w:rStyle w:val="CharStyle27"/>
              </w:rPr>
              <w:t>~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7" w:lineRule="exact"/>
              <w:ind w:left="0" w:right="302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Zhotovitele Ing. Radovan Necid ředitel organizace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4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cs-CZ" w:eastAsia="cs-CZ" w:bidi="cs-CZ"/>
                <w:sz w:val="24"/>
                <w:szCs w:val="24"/>
                <w:w w:val="100"/>
                <w:spacing w:val="0"/>
                <w:color w:val="000000"/>
                <w:position w:val="0"/>
              </w:rPr>
              <w:t>Za Objednatele Ing. Vladimír Čížek starosta</w:t>
            </w:r>
          </w:p>
        </w:tc>
      </w:tr>
    </w:tbl>
    <w:p>
      <w:pPr>
        <w:framePr w:w="94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26" w:left="944" w:right="1452" w:bottom="174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widowControl w:val="0"/>
        <w:keepNext/>
        <w:keepLines/>
        <w:shd w:val="clear" w:color="auto" w:fill="auto"/>
        <w:bidi w:val="0"/>
        <w:spacing w:before="0" w:after="292"/>
        <w:ind w:left="0" w:right="28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pozemních komunikací</w:t>
        <w:br/>
        <w:t>na období od 01.11.2022 do 31.03.2023</w:t>
      </w:r>
      <w:bookmarkEnd w:id="9"/>
    </w:p>
    <w:tbl>
      <w:tblPr>
        <w:tblOverlap w:val="never"/>
        <w:tblLayout w:type="fixed"/>
        <w:jc w:val="center"/>
      </w:tblPr>
      <w:tblGrid>
        <w:gridCol w:w="6106"/>
        <w:gridCol w:w="854"/>
        <w:gridCol w:w="2026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CENA Kč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 xml:space="preserve">Posyp </w:t>
            </w:r>
            <w:r>
              <w:rPr>
                <w:rStyle w:val="CharStyle31"/>
                <w:lang w:val="en-US" w:eastAsia="en-US" w:bidi="en-US"/>
              </w:rPr>
              <w:t xml:space="preserve">voz.chem.se </w:t>
            </w:r>
            <w:r>
              <w:rPr>
                <w:rStyle w:val="CharStyle31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45,00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Pluhování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1 500,00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1 150,00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660,00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31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1 400,00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2 750,00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Posypový materiál - chlorid váp.CaCI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15 000,00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3,20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450,00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31"/>
              </w:rPr>
              <w:t>Posypový materiál - inert jiný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89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</w:rPr>
              <w:t>350,00</w:t>
            </w:r>
          </w:p>
        </w:tc>
      </w:tr>
    </w:tbl>
    <w:p>
      <w:pPr>
        <w:framePr w:w="89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1077" w:after="0" w:line="220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449" w:left="906" w:right="1510" w:bottom="14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3) + Ne tučné Exact"/>
    <w:basedOn w:val="CharStyle17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Základní text (2) + Tučné Exact"/>
    <w:basedOn w:val="CharStyle11"/>
    <w:rPr>
      <w:b/>
      <w:bCs/>
    </w:rPr>
  </w:style>
  <w:style w:type="character" w:customStyle="1" w:styleId="CharStyle10">
    <w:name w:val="Nadpis #1_"/>
    <w:basedOn w:val="DefaultParagraphFont"/>
    <w:link w:val="Style9"/>
    <w:rPr>
      <w:b/>
      <w:bCs/>
      <w:i/>
      <w:iCs/>
      <w:u w:val="none"/>
      <w:strike w:val="0"/>
      <w:smallCaps w:val="0"/>
      <w:sz w:val="68"/>
      <w:szCs w:val="68"/>
      <w:rFonts w:ascii="Calibri" w:eastAsia="Calibri" w:hAnsi="Calibri" w:cs="Calibri"/>
    </w:rPr>
  </w:style>
  <w:style w:type="character" w:customStyle="1" w:styleId="CharStyle11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Nadpis #2_"/>
    <w:basedOn w:val="DefaultParagraphFont"/>
    <w:link w:val="Style1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5">
    <w:name w:val="Nadpis #4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Nadpis #4 + Ne tučné"/>
    <w:basedOn w:val="CharStyle1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Základní text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Základní text (4)_"/>
    <w:basedOn w:val="DefaultParagraphFont"/>
    <w:link w:val="Style18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Základní text (4) + Ne tučné,Ne kurzíva"/>
    <w:basedOn w:val="CharStyle19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Základní text (3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2) + Tučné,Kurzíva"/>
    <w:basedOn w:val="CharStyle11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Základní text (2)"/>
    <w:basedOn w:val="CharStyle11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Základní text (2) + Tučné,Kurzíva"/>
    <w:basedOn w:val="CharStyle11"/>
    <w:rPr>
      <w:lang w:val="cs-CZ" w:eastAsia="cs-CZ" w:bidi="cs-CZ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2)"/>
    <w:basedOn w:val="CharStyle11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2) + Řádkování 5 pt"/>
    <w:basedOn w:val="CharStyle11"/>
    <w:rPr>
      <w:lang w:val="cs-CZ" w:eastAsia="cs-CZ" w:bidi="cs-CZ"/>
      <w:sz w:val="24"/>
      <w:szCs w:val="24"/>
      <w:w w:val="100"/>
      <w:spacing w:val="100"/>
      <w:color w:val="000000"/>
      <w:position w:val="0"/>
    </w:rPr>
  </w:style>
  <w:style w:type="character" w:customStyle="1" w:styleId="CharStyle27">
    <w:name w:val="Základní text (2) + Řádkování 5 pt"/>
    <w:basedOn w:val="CharStyle11"/>
    <w:rPr>
      <w:lang w:val="cs-CZ" w:eastAsia="cs-CZ" w:bidi="cs-CZ"/>
      <w:sz w:val="24"/>
      <w:szCs w:val="24"/>
      <w:w w:val="100"/>
      <w:spacing w:val="100"/>
      <w:color w:val="000000"/>
      <w:position w:val="0"/>
    </w:rPr>
  </w:style>
  <w:style w:type="character" w:customStyle="1" w:styleId="CharStyle29">
    <w:name w:val="Nadpis #3_"/>
    <w:basedOn w:val="DefaultParagraphFont"/>
    <w:link w:val="Style28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30">
    <w:name w:val="Základní text (2) + Lucida Sans Unicode,10 pt"/>
    <w:basedOn w:val="CharStyle11"/>
    <w:rPr>
      <w:lang w:val="cs-CZ" w:eastAsia="cs-CZ" w:bidi="cs-CZ"/>
      <w:b/>
      <w:bCs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1">
    <w:name w:val="Základní text (2) + Calibri,11 pt"/>
    <w:basedOn w:val="CharStyle11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3">
    <w:name w:val="Základní text (5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Základní text (3)"/>
    <w:basedOn w:val="Normal"/>
    <w:link w:val="CharStyle17"/>
    <w:pPr>
      <w:widowControl w:val="0"/>
      <w:shd w:val="clear" w:color="auto" w:fill="FFFFFF"/>
      <w:spacing w:line="317" w:lineRule="exact"/>
      <w:ind w:hanging="3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1"/>
    <w:pPr>
      <w:widowControl w:val="0"/>
      <w:shd w:val="clear" w:color="auto" w:fill="FFFFFF"/>
      <w:jc w:val="both"/>
      <w:spacing w:after="600" w:line="0" w:lineRule="exact"/>
      <w:ind w:hanging="3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both"/>
      <w:outlineLvl w:val="0"/>
      <w:spacing w:line="830" w:lineRule="exact"/>
    </w:pPr>
    <w:rPr>
      <w:b/>
      <w:bCs/>
      <w:i/>
      <w:iCs/>
      <w:u w:val="none"/>
      <w:strike w:val="0"/>
      <w:smallCaps w:val="0"/>
      <w:sz w:val="68"/>
      <w:szCs w:val="68"/>
      <w:rFonts w:ascii="Calibri" w:eastAsia="Calibri" w:hAnsi="Calibri" w:cs="Calibri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jc w:val="center"/>
      <w:outlineLvl w:val="1"/>
      <w:spacing w:before="60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Nadpis #4"/>
    <w:basedOn w:val="Normal"/>
    <w:link w:val="CharStyle15"/>
    <w:pPr>
      <w:widowControl w:val="0"/>
      <w:shd w:val="clear" w:color="auto" w:fill="FFFFFF"/>
      <w:outlineLvl w:val="3"/>
      <w:spacing w:before="420" w:line="317" w:lineRule="exact"/>
      <w:ind w:hanging="3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jc w:val="both"/>
      <w:spacing w:after="108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Nadpis #3"/>
    <w:basedOn w:val="Normal"/>
    <w:link w:val="CharStyle29"/>
    <w:pPr>
      <w:widowControl w:val="0"/>
      <w:shd w:val="clear" w:color="auto" w:fill="FFFFFF"/>
      <w:jc w:val="center"/>
      <w:outlineLvl w:val="2"/>
      <w:spacing w:after="360" w:line="34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32">
    <w:name w:val="Základní text (5)"/>
    <w:basedOn w:val="Normal"/>
    <w:link w:val="CharStyle33"/>
    <w:pPr>
      <w:widowControl w:val="0"/>
      <w:shd w:val="clear" w:color="auto" w:fill="FFFFFF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