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OB7122062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26251531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CZ26251531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PREMO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9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686 03 Staré Město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Brněnská 474</w:t>
      </w:r>
    </w:p>
    <w:p>
      <w:pPr>
        <w:pStyle w:val="Row11"/>
      </w:pPr>
      <w:r>
        <w:tab/>
      </w:r>
      <w:r>
        <w:rPr>
          <w:rStyle w:val="Text5"/>
        </w:rPr>
        <w:t xml:space="preserve"/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129932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17.10.2022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556pt;margin-top:5pt;width:0pt;height:92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6pt;margin-top:5pt;width:0pt;height:92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30x   CE505A,  </w:t>
      </w:r>
    </w:p>
    <w:p>
      <w:pPr>
        <w:pStyle w:val="Row7"/>
      </w:pPr>
      <w:r>
        <w:tab/>
      </w:r>
      <w:r>
        <w:rPr>
          <w:rStyle w:val="Text4"/>
        </w:rPr>
        <w:t xml:space="preserve">20x   CE505x,</w:t>
      </w:r>
    </w:p>
    <w:p>
      <w:pPr>
        <w:pStyle w:val="Row7"/>
      </w:pPr>
      <w:r>
        <w:tab/>
      </w:r>
      <w:r>
        <w:rPr>
          <w:rStyle w:val="Text4"/>
        </w:rPr>
        <w:t xml:space="preserve">5x   Q2612A,   </w:t>
      </w:r>
    </w:p>
    <w:p>
      <w:pPr>
        <w:pStyle w:val="Row7"/>
      </w:pPr>
      <w:r>
        <w:tab/>
      </w:r>
      <w:r>
        <w:rPr>
          <w:rStyle w:val="Text4"/>
        </w:rPr>
        <w:t xml:space="preserve">30x   CF230A,  </w:t>
      </w:r>
    </w:p>
    <w:p>
      <w:pPr>
        <w:pStyle w:val="Row7"/>
      </w:pPr>
      <w:r>
        <w:tab/>
      </w:r>
      <w:r>
        <w:rPr>
          <w:rStyle w:val="Text4"/>
        </w:rPr>
        <w:t xml:space="preserve">20x   CF230X,   </w:t>
      </w:r>
    </w:p>
    <w:p>
      <w:pPr>
        <w:pStyle w:val="Row7"/>
      </w:pPr>
      <w:r>
        <w:tab/>
      </w:r>
      <w:r>
        <w:rPr>
          <w:rStyle w:val="Text4"/>
        </w:rPr>
        <w:t xml:space="preserve">6x   Q7553X, </w:t>
      </w:r>
    </w:p>
    <w:p>
      <w:pPr>
        <w:pStyle w:val="Row7"/>
      </w:pPr>
      <w:r>
        <w:tab/>
      </w:r>
      <w:r>
        <w:rPr>
          <w:rStyle w:val="Text4"/>
        </w:rPr>
        <w:t xml:space="preserve">5x   CF232A.</w:t>
      </w:r>
    </w:p>
    <w:p>
      <w:pPr>
        <w:pStyle w:val="Row18"/>
      </w:pPr>
      <w:r>
        <w:rPr>
          <w:noProof/>
          <w:lang w:val="cs-CZ" w:eastAsia="cs-CZ"/>
        </w:rPr>
        <w:pict>
          <v:rect id="_x0000_s61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Tonery pro HP LJ  (95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238 500.00</w:t>
      </w:r>
      <w:r>
        <w:tab/>
      </w:r>
      <w:r>
        <w:rPr>
          <w:rStyle w:val="Text4"/>
        </w:rPr>
        <w:t xml:space="preserve">50 085.00</w:t>
      </w:r>
      <w:r>
        <w:tab/>
      </w:r>
      <w:r>
        <w:rPr>
          <w:rStyle w:val="Text4"/>
        </w:rPr>
        <w:t xml:space="preserve">288 585.00</w:t>
      </w:r>
    </w:p>
    <w:p>
      <w:pPr>
        <w:pStyle w:val="Row20"/>
      </w:pPr>
      <w:r>
        <w:rPr>
          <w:noProof/>
          <w:lang w:val="cs-CZ" w:eastAsia="cs-CZ"/>
        </w:rPr>
        <w:pict>
          <v:rect id="_x0000_s83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238 500.00</w:t>
      </w:r>
      <w:r>
        <w:tab/>
      </w:r>
      <w:r>
        <w:rPr>
          <w:rStyle w:val="Text4"/>
        </w:rPr>
        <w:t xml:space="preserve">50 085.00</w:t>
      </w:r>
      <w:r>
        <w:tab/>
      </w:r>
      <w:r>
        <w:rPr>
          <w:rStyle w:val="Text4"/>
        </w:rPr>
        <w:t xml:space="preserve">288 585.00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5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OB7122062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4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2022-11-24T07:31:15Z</dcterms:created>
  <dcterms:modified xsi:type="dcterms:W3CDTF">2022-11-24T07:31:15Z</dcterms:modified>
  <cp:category/>
</cp:coreProperties>
</file>