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92" w:rsidRPr="00587A3B" w:rsidRDefault="006E5CCA" w:rsidP="00987EAB">
      <w:pPr>
        <w:pStyle w:val="Zkladntext"/>
        <w:widowControl w:val="0"/>
        <w:rPr>
          <w:rFonts w:ascii="Times New Roman" w:hAnsi="Times New Roman"/>
          <w:bCs/>
          <w:color w:val="auto"/>
          <w:sz w:val="28"/>
          <w:szCs w:val="28"/>
        </w:rPr>
      </w:pPr>
      <w:r w:rsidRPr="00587A3B">
        <w:rPr>
          <w:rFonts w:ascii="Times New Roman" w:hAnsi="Times New Roman"/>
          <w:bCs/>
          <w:color w:val="auto"/>
          <w:sz w:val="28"/>
          <w:szCs w:val="28"/>
        </w:rPr>
        <w:t xml:space="preserve">SMLOUVA O </w:t>
      </w:r>
      <w:r w:rsidR="00806B66" w:rsidRPr="00587A3B">
        <w:rPr>
          <w:rFonts w:ascii="Times New Roman" w:hAnsi="Times New Roman"/>
          <w:bCs/>
          <w:color w:val="auto"/>
          <w:sz w:val="28"/>
          <w:szCs w:val="28"/>
        </w:rPr>
        <w:t>DÍLO</w:t>
      </w:r>
    </w:p>
    <w:p w:rsidR="00F15627" w:rsidRPr="00587A3B" w:rsidRDefault="00F15627" w:rsidP="00A25A9C">
      <w:pPr>
        <w:pStyle w:val="Zkladntextodsazen"/>
        <w:widowControl w:val="0"/>
        <w:ind w:left="0" w:firstLine="0"/>
        <w:rPr>
          <w:rFonts w:ascii="Times New Roman" w:hAnsi="Times New Roman"/>
          <w:caps w:val="0"/>
        </w:rPr>
      </w:pPr>
    </w:p>
    <w:p w:rsidR="00B43492" w:rsidRPr="00587A3B" w:rsidRDefault="00B43492" w:rsidP="00A25A9C">
      <w:pPr>
        <w:widowControl w:val="0"/>
        <w:ind w:left="566" w:hanging="566"/>
        <w:jc w:val="both"/>
        <w:rPr>
          <w:b/>
          <w:snapToGrid w:val="0"/>
          <w:sz w:val="22"/>
          <w:szCs w:val="22"/>
        </w:rPr>
      </w:pPr>
    </w:p>
    <w:p w:rsidR="00B43492" w:rsidRPr="00587A3B" w:rsidRDefault="00B43492" w:rsidP="00A25A9C">
      <w:pPr>
        <w:pStyle w:val="Zkladntext"/>
        <w:widowControl w:val="0"/>
        <w:jc w:val="both"/>
        <w:rPr>
          <w:rFonts w:ascii="Times New Roman" w:hAnsi="Times New Roman"/>
          <w:b w:val="0"/>
          <w:color w:val="auto"/>
          <w:sz w:val="22"/>
          <w:szCs w:val="22"/>
        </w:rPr>
      </w:pPr>
      <w:r w:rsidRPr="00587A3B">
        <w:rPr>
          <w:rFonts w:ascii="Times New Roman" w:hAnsi="Times New Roman"/>
          <w:b w:val="0"/>
          <w:color w:val="auto"/>
          <w:sz w:val="22"/>
          <w:szCs w:val="22"/>
        </w:rPr>
        <w:t xml:space="preserve">uzavřená v souladu s ustanoveními § </w:t>
      </w:r>
      <w:r w:rsidR="00A43A04" w:rsidRPr="00587A3B">
        <w:rPr>
          <w:rFonts w:ascii="Times New Roman" w:hAnsi="Times New Roman"/>
          <w:b w:val="0"/>
          <w:sz w:val="22"/>
          <w:szCs w:val="22"/>
        </w:rPr>
        <w:t>2586 a násl.</w:t>
      </w:r>
      <w:r w:rsidRPr="00587A3B">
        <w:rPr>
          <w:rFonts w:ascii="Times New Roman" w:hAnsi="Times New Roman"/>
          <w:b w:val="0"/>
          <w:color w:val="auto"/>
          <w:sz w:val="22"/>
          <w:szCs w:val="22"/>
        </w:rPr>
        <w:t xml:space="preserve"> zákona č. </w:t>
      </w:r>
      <w:r w:rsidR="00A43A04" w:rsidRPr="00587A3B">
        <w:rPr>
          <w:rFonts w:ascii="Times New Roman" w:hAnsi="Times New Roman"/>
          <w:b w:val="0"/>
          <w:color w:val="auto"/>
          <w:sz w:val="22"/>
          <w:szCs w:val="22"/>
        </w:rPr>
        <w:t>89</w:t>
      </w:r>
      <w:r w:rsidRPr="00587A3B">
        <w:rPr>
          <w:rFonts w:ascii="Times New Roman" w:hAnsi="Times New Roman"/>
          <w:b w:val="0"/>
          <w:color w:val="auto"/>
          <w:sz w:val="22"/>
          <w:szCs w:val="22"/>
        </w:rPr>
        <w:t>/</w:t>
      </w:r>
      <w:r w:rsidR="00A43A04" w:rsidRPr="00587A3B">
        <w:rPr>
          <w:rFonts w:ascii="Times New Roman" w:hAnsi="Times New Roman"/>
          <w:b w:val="0"/>
          <w:color w:val="auto"/>
          <w:sz w:val="22"/>
          <w:szCs w:val="22"/>
        </w:rPr>
        <w:t xml:space="preserve">2012 </w:t>
      </w:r>
      <w:r w:rsidRPr="00587A3B">
        <w:rPr>
          <w:rFonts w:ascii="Times New Roman" w:hAnsi="Times New Roman"/>
          <w:b w:val="0"/>
          <w:color w:val="auto"/>
          <w:sz w:val="22"/>
          <w:szCs w:val="22"/>
        </w:rPr>
        <w:t xml:space="preserve">Sb., </w:t>
      </w:r>
      <w:r w:rsidR="00A43A04" w:rsidRPr="00587A3B">
        <w:rPr>
          <w:rFonts w:ascii="Times New Roman" w:hAnsi="Times New Roman"/>
          <w:b w:val="0"/>
          <w:color w:val="auto"/>
          <w:sz w:val="22"/>
          <w:szCs w:val="22"/>
        </w:rPr>
        <w:t xml:space="preserve">občanského </w:t>
      </w:r>
      <w:r w:rsidRPr="00587A3B">
        <w:rPr>
          <w:rFonts w:ascii="Times New Roman" w:hAnsi="Times New Roman"/>
          <w:b w:val="0"/>
          <w:color w:val="auto"/>
          <w:sz w:val="22"/>
          <w:szCs w:val="22"/>
        </w:rPr>
        <w:t>zákoníku, ve znění pozdějších předpisů</w:t>
      </w:r>
      <w:r w:rsidR="006020A8" w:rsidRPr="00587A3B">
        <w:rPr>
          <w:rFonts w:ascii="Times New Roman" w:hAnsi="Times New Roman"/>
          <w:b w:val="0"/>
          <w:color w:val="auto"/>
          <w:sz w:val="22"/>
          <w:szCs w:val="22"/>
        </w:rPr>
        <w:t>,</w:t>
      </w:r>
      <w:r w:rsidRPr="00587A3B">
        <w:rPr>
          <w:rFonts w:ascii="Times New Roman" w:hAnsi="Times New Roman"/>
          <w:b w:val="0"/>
          <w:color w:val="auto"/>
          <w:sz w:val="22"/>
          <w:szCs w:val="22"/>
        </w:rPr>
        <w:t xml:space="preserve"> </w:t>
      </w:r>
      <w:r w:rsidR="00A43A04" w:rsidRPr="00587A3B">
        <w:rPr>
          <w:rFonts w:ascii="Times New Roman" w:hAnsi="Times New Roman"/>
          <w:b w:val="0"/>
          <w:color w:val="auto"/>
          <w:sz w:val="22"/>
          <w:szCs w:val="22"/>
        </w:rPr>
        <w:t xml:space="preserve">(dále jen </w:t>
      </w:r>
      <w:r w:rsidR="00A43A04" w:rsidRPr="00587A3B">
        <w:rPr>
          <w:rFonts w:ascii="Times New Roman" w:hAnsi="Times New Roman"/>
          <w:b w:val="0"/>
          <w:i/>
          <w:color w:val="auto"/>
          <w:sz w:val="22"/>
          <w:szCs w:val="22"/>
        </w:rPr>
        <w:t>„</w:t>
      </w:r>
      <w:r w:rsidR="00A43A04" w:rsidRPr="00587A3B">
        <w:rPr>
          <w:rFonts w:ascii="Times New Roman" w:hAnsi="Times New Roman"/>
          <w:i/>
          <w:color w:val="auto"/>
          <w:sz w:val="22"/>
          <w:szCs w:val="22"/>
        </w:rPr>
        <w:t>OZ</w:t>
      </w:r>
      <w:r w:rsidR="00A43A04" w:rsidRPr="00587A3B">
        <w:rPr>
          <w:rFonts w:ascii="Times New Roman" w:hAnsi="Times New Roman"/>
          <w:b w:val="0"/>
          <w:i/>
          <w:color w:val="auto"/>
          <w:sz w:val="22"/>
          <w:szCs w:val="22"/>
        </w:rPr>
        <w:t>“</w:t>
      </w:r>
      <w:r w:rsidR="00A43A04" w:rsidRPr="00587A3B">
        <w:rPr>
          <w:rFonts w:ascii="Times New Roman" w:hAnsi="Times New Roman"/>
          <w:b w:val="0"/>
          <w:color w:val="auto"/>
          <w:sz w:val="22"/>
          <w:szCs w:val="22"/>
        </w:rPr>
        <w:t xml:space="preserve">) </w:t>
      </w:r>
      <w:r w:rsidRPr="00587A3B">
        <w:rPr>
          <w:rFonts w:ascii="Times New Roman" w:hAnsi="Times New Roman"/>
          <w:b w:val="0"/>
          <w:color w:val="auto"/>
          <w:sz w:val="22"/>
          <w:szCs w:val="22"/>
        </w:rPr>
        <w:t>a v souladu s ustanoveními zákona č. 121/2000 Sb., o právu autorském, o právech souvisejících s právem autorským a o změně některých zákonů (autorský zákon), ve znění pozdějších předpisů</w:t>
      </w:r>
      <w:r w:rsidR="0003332F" w:rsidRPr="00587A3B">
        <w:rPr>
          <w:rFonts w:ascii="Times New Roman" w:hAnsi="Times New Roman"/>
          <w:b w:val="0"/>
          <w:color w:val="auto"/>
          <w:sz w:val="22"/>
          <w:szCs w:val="22"/>
        </w:rPr>
        <w:t xml:space="preserve"> (dále jen „</w:t>
      </w:r>
      <w:r w:rsidR="0003332F" w:rsidRPr="00587A3B">
        <w:rPr>
          <w:rFonts w:ascii="Times New Roman" w:hAnsi="Times New Roman"/>
          <w:i/>
          <w:color w:val="auto"/>
          <w:sz w:val="22"/>
          <w:szCs w:val="22"/>
        </w:rPr>
        <w:t>autorský zákon</w:t>
      </w:r>
      <w:r w:rsidR="0003332F" w:rsidRPr="00587A3B">
        <w:rPr>
          <w:rFonts w:ascii="Times New Roman" w:hAnsi="Times New Roman"/>
          <w:b w:val="0"/>
          <w:color w:val="auto"/>
          <w:sz w:val="22"/>
          <w:szCs w:val="22"/>
        </w:rPr>
        <w:t>“)</w:t>
      </w:r>
      <w:r w:rsidRPr="00587A3B">
        <w:rPr>
          <w:rFonts w:ascii="Times New Roman" w:hAnsi="Times New Roman"/>
          <w:b w:val="0"/>
          <w:color w:val="auto"/>
          <w:sz w:val="22"/>
          <w:szCs w:val="22"/>
        </w:rPr>
        <w:t xml:space="preserve">, zákona č. 183/2006 Sb., o územním plánování a stavebním řádu (stavební zákon), </w:t>
      </w:r>
      <w:r w:rsidR="00C56AF5" w:rsidRPr="00587A3B">
        <w:rPr>
          <w:rFonts w:ascii="Times New Roman" w:hAnsi="Times New Roman"/>
          <w:b w:val="0"/>
          <w:color w:val="auto"/>
          <w:sz w:val="22"/>
          <w:szCs w:val="22"/>
        </w:rPr>
        <w:t>ve znění pozdějších předpisů</w:t>
      </w:r>
      <w:r w:rsidR="00620AC8" w:rsidRPr="00587A3B">
        <w:rPr>
          <w:rFonts w:ascii="Times New Roman" w:hAnsi="Times New Roman"/>
          <w:b w:val="0"/>
          <w:color w:val="auto"/>
          <w:sz w:val="22"/>
          <w:szCs w:val="22"/>
        </w:rPr>
        <w:t xml:space="preserve"> (dále jen </w:t>
      </w:r>
      <w:r w:rsidR="00620AC8" w:rsidRPr="00587A3B">
        <w:rPr>
          <w:rFonts w:ascii="Times New Roman" w:hAnsi="Times New Roman"/>
          <w:i/>
          <w:color w:val="auto"/>
          <w:sz w:val="22"/>
          <w:szCs w:val="22"/>
        </w:rPr>
        <w:t>„stavební zákon“</w:t>
      </w:r>
      <w:r w:rsidR="00620AC8" w:rsidRPr="00587A3B">
        <w:rPr>
          <w:rFonts w:ascii="Times New Roman" w:hAnsi="Times New Roman"/>
          <w:b w:val="0"/>
          <w:color w:val="auto"/>
          <w:sz w:val="22"/>
          <w:szCs w:val="22"/>
        </w:rPr>
        <w:t>)</w:t>
      </w:r>
      <w:r w:rsidR="00C56AF5" w:rsidRPr="00587A3B">
        <w:rPr>
          <w:rFonts w:ascii="Times New Roman" w:hAnsi="Times New Roman"/>
          <w:b w:val="0"/>
          <w:color w:val="auto"/>
          <w:sz w:val="22"/>
          <w:szCs w:val="22"/>
        </w:rPr>
        <w:t xml:space="preserve">, </w:t>
      </w:r>
      <w:r w:rsidRPr="00587A3B">
        <w:rPr>
          <w:rFonts w:ascii="Times New Roman" w:hAnsi="Times New Roman"/>
          <w:b w:val="0"/>
          <w:color w:val="auto"/>
          <w:sz w:val="22"/>
          <w:szCs w:val="22"/>
        </w:rPr>
        <w:t>vyhlášky č. 503/2006 Sb., o podrobnější úpravě územního řízení, veřejnoprávní smlouvy a územního opatření</w:t>
      </w:r>
      <w:r w:rsidR="00806B66" w:rsidRPr="00587A3B">
        <w:rPr>
          <w:rFonts w:ascii="Times New Roman" w:hAnsi="Times New Roman"/>
          <w:b w:val="0"/>
          <w:color w:val="auto"/>
          <w:sz w:val="22"/>
          <w:szCs w:val="22"/>
        </w:rPr>
        <w:t>, ve znění pozdějších předpisů</w:t>
      </w:r>
      <w:r w:rsidR="006020A8" w:rsidRPr="00587A3B">
        <w:rPr>
          <w:rFonts w:ascii="Times New Roman" w:hAnsi="Times New Roman"/>
          <w:b w:val="0"/>
          <w:color w:val="auto"/>
          <w:sz w:val="22"/>
          <w:szCs w:val="22"/>
        </w:rPr>
        <w:t>,</w:t>
      </w:r>
      <w:r w:rsidRPr="00587A3B">
        <w:rPr>
          <w:rFonts w:ascii="Times New Roman" w:hAnsi="Times New Roman"/>
          <w:b w:val="0"/>
          <w:color w:val="auto"/>
          <w:sz w:val="22"/>
          <w:szCs w:val="22"/>
        </w:rPr>
        <w:t xml:space="preserve"> </w:t>
      </w:r>
      <w:r w:rsidR="002D68B1" w:rsidRPr="00587A3B">
        <w:rPr>
          <w:rFonts w:ascii="Times New Roman" w:hAnsi="Times New Roman"/>
          <w:b w:val="0"/>
          <w:color w:val="auto"/>
          <w:sz w:val="22"/>
          <w:szCs w:val="22"/>
        </w:rPr>
        <w:t>(dále jen „</w:t>
      </w:r>
      <w:r w:rsidR="002D68B1" w:rsidRPr="00587A3B">
        <w:rPr>
          <w:rFonts w:ascii="Times New Roman" w:hAnsi="Times New Roman"/>
          <w:bCs/>
          <w:i/>
          <w:iCs/>
          <w:color w:val="auto"/>
          <w:sz w:val="22"/>
          <w:szCs w:val="22"/>
        </w:rPr>
        <w:t>vyhl. 503/2006 Sb.</w:t>
      </w:r>
      <w:r w:rsidR="002D68B1" w:rsidRPr="00587A3B">
        <w:rPr>
          <w:rFonts w:ascii="Times New Roman" w:hAnsi="Times New Roman"/>
          <w:b w:val="0"/>
          <w:color w:val="auto"/>
          <w:sz w:val="22"/>
          <w:szCs w:val="22"/>
        </w:rPr>
        <w:t xml:space="preserve">“) </w:t>
      </w:r>
      <w:r w:rsidRPr="00587A3B">
        <w:rPr>
          <w:rFonts w:ascii="Times New Roman" w:hAnsi="Times New Roman"/>
          <w:b w:val="0"/>
          <w:color w:val="auto"/>
          <w:sz w:val="22"/>
          <w:szCs w:val="22"/>
        </w:rPr>
        <w:t>a vyhlášky č. 499/2006 Sb., o dokumentaci staveb</w:t>
      </w:r>
      <w:r w:rsidR="00A91284" w:rsidRPr="00587A3B">
        <w:rPr>
          <w:rFonts w:ascii="Times New Roman" w:hAnsi="Times New Roman"/>
          <w:b w:val="0"/>
          <w:color w:val="auto"/>
          <w:sz w:val="22"/>
          <w:szCs w:val="22"/>
        </w:rPr>
        <w:t>,</w:t>
      </w:r>
      <w:r w:rsidRPr="00587A3B">
        <w:rPr>
          <w:rFonts w:ascii="Times New Roman" w:hAnsi="Times New Roman"/>
          <w:b w:val="0"/>
          <w:color w:val="auto"/>
          <w:sz w:val="22"/>
          <w:szCs w:val="22"/>
        </w:rPr>
        <w:t xml:space="preserve"> na zhotovení dokumentace stavby</w:t>
      </w:r>
      <w:r w:rsidR="00806B66" w:rsidRPr="00587A3B">
        <w:rPr>
          <w:rFonts w:ascii="Times New Roman" w:hAnsi="Times New Roman"/>
          <w:b w:val="0"/>
          <w:color w:val="auto"/>
          <w:sz w:val="22"/>
          <w:szCs w:val="22"/>
        </w:rPr>
        <w:t>, ve znění pozdějších předpisů</w:t>
      </w:r>
      <w:r w:rsidR="006020A8" w:rsidRPr="00587A3B">
        <w:rPr>
          <w:rFonts w:ascii="Times New Roman" w:hAnsi="Times New Roman"/>
          <w:b w:val="0"/>
          <w:color w:val="auto"/>
          <w:sz w:val="22"/>
          <w:szCs w:val="22"/>
        </w:rPr>
        <w:t>,</w:t>
      </w:r>
      <w:r w:rsidR="002D68B1" w:rsidRPr="00587A3B">
        <w:rPr>
          <w:rFonts w:ascii="Times New Roman" w:hAnsi="Times New Roman"/>
          <w:b w:val="0"/>
          <w:color w:val="auto"/>
          <w:sz w:val="22"/>
          <w:szCs w:val="22"/>
        </w:rPr>
        <w:t xml:space="preserve"> (dále jen „</w:t>
      </w:r>
      <w:r w:rsidR="002D68B1" w:rsidRPr="00587A3B">
        <w:rPr>
          <w:rFonts w:ascii="Times New Roman" w:hAnsi="Times New Roman"/>
          <w:bCs/>
          <w:i/>
          <w:iCs/>
          <w:color w:val="auto"/>
          <w:sz w:val="22"/>
          <w:szCs w:val="22"/>
        </w:rPr>
        <w:t>vyhl. 499/2006 Sb.</w:t>
      </w:r>
      <w:r w:rsidR="002D68B1" w:rsidRPr="00587A3B">
        <w:rPr>
          <w:rFonts w:ascii="Times New Roman" w:hAnsi="Times New Roman"/>
          <w:b w:val="0"/>
          <w:color w:val="auto"/>
          <w:sz w:val="22"/>
          <w:szCs w:val="22"/>
        </w:rPr>
        <w:t>“)</w:t>
      </w:r>
    </w:p>
    <w:p w:rsidR="00B43492" w:rsidRPr="00587A3B" w:rsidRDefault="00B43492" w:rsidP="00587A3B">
      <w:pPr>
        <w:widowControl w:val="0"/>
        <w:jc w:val="both"/>
        <w:rPr>
          <w:snapToGrid w:val="0"/>
          <w:color w:val="FF0000"/>
          <w:sz w:val="22"/>
          <w:szCs w:val="22"/>
        </w:rPr>
      </w:pPr>
    </w:p>
    <w:p w:rsidR="00587A3B" w:rsidRDefault="00B43492" w:rsidP="00587A3B">
      <w:pPr>
        <w:rPr>
          <w:sz w:val="22"/>
          <w:szCs w:val="22"/>
        </w:rPr>
      </w:pPr>
      <w:r w:rsidRPr="00587A3B">
        <w:rPr>
          <w:b/>
          <w:sz w:val="22"/>
          <w:szCs w:val="22"/>
        </w:rPr>
        <w:t>Objednatel</w:t>
      </w:r>
      <w:r w:rsidRPr="00587A3B">
        <w:rPr>
          <w:sz w:val="22"/>
          <w:szCs w:val="22"/>
        </w:rPr>
        <w:t>:</w:t>
      </w:r>
      <w:r w:rsidRPr="00587A3B">
        <w:rPr>
          <w:sz w:val="22"/>
          <w:szCs w:val="22"/>
        </w:rPr>
        <w:tab/>
      </w:r>
    </w:p>
    <w:p w:rsidR="00587A3B" w:rsidRDefault="00587A3B" w:rsidP="00587A3B">
      <w:pPr>
        <w:rPr>
          <w:sz w:val="22"/>
          <w:szCs w:val="22"/>
        </w:rPr>
      </w:pPr>
    </w:p>
    <w:p w:rsidR="00F95C10" w:rsidRPr="0086559E" w:rsidRDefault="00F95C10" w:rsidP="00587A3B">
      <w:pPr>
        <w:rPr>
          <w:b/>
          <w:snapToGrid w:val="0"/>
          <w:sz w:val="22"/>
        </w:rPr>
      </w:pPr>
      <w:r w:rsidRPr="0086559E">
        <w:rPr>
          <w:b/>
          <w:snapToGrid w:val="0"/>
          <w:sz w:val="22"/>
        </w:rPr>
        <w:t xml:space="preserve">Regionální muzeum v Kolíně, p.o. </w:t>
      </w:r>
    </w:p>
    <w:p w:rsidR="00B43492" w:rsidRPr="0086559E" w:rsidRDefault="00D34506" w:rsidP="00587A3B">
      <w:pPr>
        <w:pStyle w:val="Odstavec11"/>
        <w:widowControl w:val="0"/>
        <w:numPr>
          <w:ilvl w:val="0"/>
          <w:numId w:val="0"/>
        </w:numPr>
        <w:spacing w:before="0"/>
        <w:ind w:left="567" w:hanging="567"/>
        <w:jc w:val="both"/>
        <w:rPr>
          <w:sz w:val="24"/>
          <w:szCs w:val="22"/>
        </w:rPr>
      </w:pPr>
      <w:r w:rsidRPr="0086559E">
        <w:rPr>
          <w:sz w:val="24"/>
          <w:szCs w:val="22"/>
        </w:rPr>
        <w:t>sídlo</w:t>
      </w:r>
      <w:r w:rsidR="00B43492" w:rsidRPr="0086559E">
        <w:rPr>
          <w:sz w:val="24"/>
          <w:szCs w:val="22"/>
        </w:rPr>
        <w:t>:</w:t>
      </w:r>
      <w:r w:rsidR="00B43492" w:rsidRPr="0086559E">
        <w:rPr>
          <w:sz w:val="24"/>
          <w:szCs w:val="22"/>
        </w:rPr>
        <w:tab/>
      </w:r>
      <w:r w:rsidR="00B43492" w:rsidRPr="0086559E">
        <w:rPr>
          <w:sz w:val="24"/>
          <w:szCs w:val="22"/>
        </w:rPr>
        <w:tab/>
      </w:r>
      <w:r w:rsidR="0086559E">
        <w:rPr>
          <w:sz w:val="24"/>
          <w:szCs w:val="22"/>
        </w:rPr>
        <w:t xml:space="preserve">                </w:t>
      </w:r>
      <w:r w:rsidR="00F95C10" w:rsidRPr="0086559E">
        <w:rPr>
          <w:snapToGrid w:val="0"/>
          <w:sz w:val="22"/>
        </w:rPr>
        <w:t>Karlovo náměstí 8, 280 02 Kolín</w:t>
      </w:r>
    </w:p>
    <w:p w:rsidR="00B43492" w:rsidRPr="0086559E" w:rsidRDefault="002C36CC" w:rsidP="00587A3B">
      <w:pPr>
        <w:pStyle w:val="Odstavec11"/>
        <w:widowControl w:val="0"/>
        <w:numPr>
          <w:ilvl w:val="0"/>
          <w:numId w:val="0"/>
        </w:numPr>
        <w:spacing w:before="0"/>
        <w:ind w:left="567" w:hanging="567"/>
        <w:jc w:val="both"/>
        <w:rPr>
          <w:sz w:val="24"/>
          <w:szCs w:val="22"/>
        </w:rPr>
      </w:pPr>
      <w:r w:rsidRPr="0086559E">
        <w:rPr>
          <w:sz w:val="24"/>
          <w:szCs w:val="22"/>
        </w:rPr>
        <w:t>zastoupený</w:t>
      </w:r>
      <w:r w:rsidR="00B43492" w:rsidRPr="0086559E">
        <w:rPr>
          <w:sz w:val="24"/>
          <w:szCs w:val="22"/>
        </w:rPr>
        <w:t>:</w:t>
      </w:r>
      <w:r w:rsidR="00B43492" w:rsidRPr="0086559E">
        <w:rPr>
          <w:sz w:val="24"/>
          <w:szCs w:val="22"/>
        </w:rPr>
        <w:tab/>
      </w:r>
      <w:r w:rsidR="0086559E">
        <w:rPr>
          <w:sz w:val="24"/>
          <w:szCs w:val="22"/>
        </w:rPr>
        <w:t xml:space="preserve">    </w:t>
      </w:r>
      <w:r w:rsidR="00F95C10" w:rsidRPr="0086559E">
        <w:rPr>
          <w:snapToGrid w:val="0"/>
          <w:sz w:val="22"/>
        </w:rPr>
        <w:t xml:space="preserve">Mgr. Vladimír Rišlink, ředitel   </w:t>
      </w:r>
    </w:p>
    <w:p w:rsidR="00B43492" w:rsidRPr="0086559E" w:rsidRDefault="00B43492" w:rsidP="00587A3B">
      <w:pPr>
        <w:widowControl w:val="0"/>
        <w:jc w:val="both"/>
        <w:rPr>
          <w:snapToGrid w:val="0"/>
          <w:sz w:val="22"/>
        </w:rPr>
      </w:pPr>
      <w:r w:rsidRPr="0086559E">
        <w:rPr>
          <w:sz w:val="24"/>
          <w:szCs w:val="22"/>
        </w:rPr>
        <w:t>IČ</w:t>
      </w:r>
      <w:r w:rsidR="004240A6" w:rsidRPr="0086559E">
        <w:rPr>
          <w:sz w:val="24"/>
          <w:szCs w:val="22"/>
        </w:rPr>
        <w:t>O</w:t>
      </w:r>
      <w:r w:rsidRPr="0086559E">
        <w:rPr>
          <w:sz w:val="24"/>
          <w:szCs w:val="22"/>
        </w:rPr>
        <w:t>:</w:t>
      </w:r>
      <w:r w:rsidRPr="0086559E">
        <w:rPr>
          <w:sz w:val="24"/>
          <w:szCs w:val="22"/>
        </w:rPr>
        <w:tab/>
      </w:r>
      <w:r w:rsidRPr="0086559E">
        <w:rPr>
          <w:sz w:val="24"/>
          <w:szCs w:val="22"/>
        </w:rPr>
        <w:tab/>
      </w:r>
      <w:r w:rsidR="0086559E">
        <w:rPr>
          <w:sz w:val="24"/>
          <w:szCs w:val="22"/>
        </w:rPr>
        <w:t xml:space="preserve">   </w:t>
      </w:r>
      <w:r w:rsidR="00C21ED2">
        <w:rPr>
          <w:sz w:val="24"/>
          <w:szCs w:val="22"/>
        </w:rPr>
        <w:t xml:space="preserve"> </w:t>
      </w:r>
      <w:r w:rsidR="007228E7">
        <w:rPr>
          <w:snapToGrid w:val="0"/>
          <w:sz w:val="22"/>
        </w:rPr>
        <w:t>00410047</w:t>
      </w:r>
    </w:p>
    <w:p w:rsidR="00BC4702" w:rsidRPr="0086559E" w:rsidRDefault="00BC4702" w:rsidP="00587A3B">
      <w:pPr>
        <w:pStyle w:val="Odstavec11"/>
        <w:widowControl w:val="0"/>
        <w:numPr>
          <w:ilvl w:val="0"/>
          <w:numId w:val="0"/>
        </w:numPr>
        <w:spacing w:before="0"/>
        <w:ind w:left="567" w:hanging="567"/>
        <w:jc w:val="both"/>
        <w:rPr>
          <w:snapToGrid w:val="0"/>
          <w:sz w:val="22"/>
          <w:szCs w:val="20"/>
        </w:rPr>
      </w:pPr>
      <w:r w:rsidRPr="0086559E">
        <w:rPr>
          <w:snapToGrid w:val="0"/>
          <w:sz w:val="22"/>
          <w:szCs w:val="20"/>
        </w:rPr>
        <w:t xml:space="preserve">Bankovní spojení: </w:t>
      </w:r>
      <w:r w:rsidR="007228E7">
        <w:rPr>
          <w:snapToGrid w:val="0"/>
          <w:sz w:val="22"/>
          <w:szCs w:val="20"/>
        </w:rPr>
        <w:t>xxxxxx</w:t>
      </w:r>
      <w:bookmarkStart w:id="0" w:name="_GoBack"/>
      <w:bookmarkEnd w:id="0"/>
      <w:r w:rsidRPr="0086559E">
        <w:rPr>
          <w:snapToGrid w:val="0"/>
          <w:sz w:val="22"/>
          <w:szCs w:val="20"/>
        </w:rPr>
        <w:t xml:space="preserve"> </w:t>
      </w:r>
    </w:p>
    <w:p w:rsidR="00B43492" w:rsidRPr="0086559E" w:rsidRDefault="00B43492" w:rsidP="00587A3B">
      <w:pPr>
        <w:pStyle w:val="Odstavec11"/>
        <w:widowControl w:val="0"/>
        <w:numPr>
          <w:ilvl w:val="0"/>
          <w:numId w:val="0"/>
        </w:numPr>
        <w:spacing w:before="0"/>
        <w:ind w:left="567" w:hanging="567"/>
        <w:jc w:val="both"/>
        <w:rPr>
          <w:sz w:val="24"/>
          <w:szCs w:val="22"/>
        </w:rPr>
      </w:pPr>
      <w:r w:rsidRPr="0086559E">
        <w:rPr>
          <w:sz w:val="24"/>
          <w:szCs w:val="22"/>
        </w:rPr>
        <w:t>(dále jen „</w:t>
      </w:r>
      <w:r w:rsidR="00F15C4B" w:rsidRPr="0086559E">
        <w:rPr>
          <w:b/>
          <w:i/>
          <w:sz w:val="24"/>
          <w:szCs w:val="22"/>
        </w:rPr>
        <w:t>Objednatel</w:t>
      </w:r>
      <w:r w:rsidRPr="0086559E">
        <w:rPr>
          <w:sz w:val="24"/>
          <w:szCs w:val="22"/>
        </w:rPr>
        <w:t>“)</w:t>
      </w:r>
      <w:r w:rsidR="00A91284" w:rsidRPr="0086559E">
        <w:rPr>
          <w:sz w:val="24"/>
          <w:szCs w:val="22"/>
        </w:rPr>
        <w:t>,</w:t>
      </w:r>
      <w:r w:rsidRPr="0086559E">
        <w:rPr>
          <w:sz w:val="24"/>
          <w:szCs w:val="22"/>
        </w:rPr>
        <w:t xml:space="preserve"> na straně jedné,</w:t>
      </w:r>
    </w:p>
    <w:p w:rsidR="00B43492" w:rsidRPr="00587A3B" w:rsidRDefault="00B43492" w:rsidP="00A25A9C">
      <w:pPr>
        <w:widowControl w:val="0"/>
        <w:rPr>
          <w:sz w:val="22"/>
          <w:szCs w:val="22"/>
        </w:rPr>
      </w:pPr>
    </w:p>
    <w:p w:rsidR="00B43492" w:rsidRPr="00587A3B" w:rsidRDefault="00B43492" w:rsidP="00A25A9C">
      <w:pPr>
        <w:widowControl w:val="0"/>
        <w:rPr>
          <w:sz w:val="22"/>
          <w:szCs w:val="22"/>
        </w:rPr>
      </w:pPr>
      <w:r w:rsidRPr="00587A3B">
        <w:rPr>
          <w:sz w:val="22"/>
          <w:szCs w:val="22"/>
        </w:rPr>
        <w:t>a</w:t>
      </w:r>
    </w:p>
    <w:p w:rsidR="00B43492" w:rsidRPr="00587A3B" w:rsidRDefault="00B43492" w:rsidP="00A25A9C">
      <w:pPr>
        <w:widowControl w:val="0"/>
        <w:rPr>
          <w:sz w:val="22"/>
          <w:szCs w:val="22"/>
        </w:rPr>
      </w:pPr>
    </w:p>
    <w:p w:rsidR="00587A3B" w:rsidRDefault="00F73A86" w:rsidP="00A25A9C">
      <w:pPr>
        <w:pStyle w:val="Odstavec11"/>
        <w:widowControl w:val="0"/>
        <w:numPr>
          <w:ilvl w:val="0"/>
          <w:numId w:val="0"/>
        </w:numPr>
        <w:spacing w:before="0"/>
        <w:ind w:left="567" w:hanging="567"/>
        <w:jc w:val="both"/>
        <w:rPr>
          <w:sz w:val="22"/>
          <w:szCs w:val="22"/>
        </w:rPr>
      </w:pPr>
      <w:r w:rsidRPr="00587A3B">
        <w:rPr>
          <w:b/>
          <w:sz w:val="22"/>
          <w:szCs w:val="22"/>
        </w:rPr>
        <w:t>Dodavatel</w:t>
      </w:r>
      <w:r w:rsidR="00B43492" w:rsidRPr="00587A3B">
        <w:rPr>
          <w:sz w:val="22"/>
          <w:szCs w:val="22"/>
        </w:rPr>
        <w:t>:</w:t>
      </w:r>
      <w:r w:rsidR="00B43492" w:rsidRPr="00587A3B">
        <w:rPr>
          <w:sz w:val="22"/>
          <w:szCs w:val="22"/>
        </w:rPr>
        <w:tab/>
      </w:r>
    </w:p>
    <w:p w:rsidR="00587A3B" w:rsidRPr="00C21ED2" w:rsidRDefault="00C21ED2" w:rsidP="00A25A9C">
      <w:pPr>
        <w:pStyle w:val="Odstavec11"/>
        <w:widowControl w:val="0"/>
        <w:numPr>
          <w:ilvl w:val="0"/>
          <w:numId w:val="0"/>
        </w:numPr>
        <w:spacing w:before="0"/>
        <w:ind w:left="567" w:hanging="567"/>
        <w:jc w:val="both"/>
        <w:rPr>
          <w:b/>
          <w:sz w:val="22"/>
          <w:szCs w:val="22"/>
        </w:rPr>
      </w:pPr>
      <w:r w:rsidRPr="00C21ED2">
        <w:rPr>
          <w:b/>
          <w:sz w:val="22"/>
          <w:szCs w:val="22"/>
        </w:rPr>
        <w:t>Arch.D</w:t>
      </w:r>
      <w:r>
        <w:rPr>
          <w:b/>
          <w:sz w:val="22"/>
          <w:szCs w:val="22"/>
        </w:rPr>
        <w:t>esign, s.r.o</w:t>
      </w:r>
      <w:r w:rsidR="00B43492" w:rsidRPr="00C21ED2">
        <w:rPr>
          <w:b/>
          <w:sz w:val="22"/>
          <w:szCs w:val="22"/>
        </w:rPr>
        <w:tab/>
      </w:r>
    </w:p>
    <w:p w:rsidR="00B43492" w:rsidRPr="00587A3B" w:rsidRDefault="00D34506" w:rsidP="00587A3B">
      <w:pPr>
        <w:pStyle w:val="Odstavec11"/>
        <w:widowControl w:val="0"/>
        <w:numPr>
          <w:ilvl w:val="0"/>
          <w:numId w:val="0"/>
        </w:numPr>
        <w:spacing w:before="0"/>
        <w:ind w:left="567" w:hanging="567"/>
        <w:jc w:val="both"/>
        <w:rPr>
          <w:sz w:val="22"/>
          <w:szCs w:val="22"/>
        </w:rPr>
      </w:pPr>
      <w:r w:rsidRPr="00587A3B">
        <w:rPr>
          <w:sz w:val="22"/>
          <w:szCs w:val="22"/>
        </w:rPr>
        <w:t>sídlo</w:t>
      </w:r>
      <w:r w:rsidR="00B43492" w:rsidRPr="00587A3B">
        <w:rPr>
          <w:sz w:val="22"/>
          <w:szCs w:val="22"/>
        </w:rPr>
        <w:t>:</w:t>
      </w:r>
      <w:r w:rsidR="00B43492" w:rsidRPr="00587A3B">
        <w:rPr>
          <w:sz w:val="22"/>
          <w:szCs w:val="22"/>
        </w:rPr>
        <w:tab/>
      </w:r>
      <w:r w:rsidR="00B43492" w:rsidRPr="00587A3B">
        <w:rPr>
          <w:sz w:val="22"/>
          <w:szCs w:val="22"/>
        </w:rPr>
        <w:tab/>
      </w:r>
      <w:r w:rsidR="00C21ED2">
        <w:rPr>
          <w:sz w:val="22"/>
          <w:szCs w:val="22"/>
        </w:rPr>
        <w:t>Sochorova 3262/23, 616 00 Brno</w:t>
      </w:r>
    </w:p>
    <w:p w:rsidR="00B43492" w:rsidRPr="00587A3B" w:rsidRDefault="00D34506" w:rsidP="00587A3B">
      <w:pPr>
        <w:pStyle w:val="Odstavec11"/>
        <w:widowControl w:val="0"/>
        <w:numPr>
          <w:ilvl w:val="0"/>
          <w:numId w:val="0"/>
        </w:numPr>
        <w:spacing w:before="0"/>
        <w:ind w:left="567" w:hanging="567"/>
        <w:jc w:val="both"/>
        <w:rPr>
          <w:sz w:val="22"/>
          <w:szCs w:val="22"/>
        </w:rPr>
      </w:pPr>
      <w:r w:rsidRPr="00587A3B">
        <w:rPr>
          <w:sz w:val="22"/>
          <w:szCs w:val="22"/>
        </w:rPr>
        <w:t>zastoupený</w:t>
      </w:r>
      <w:r w:rsidR="00B43492" w:rsidRPr="00587A3B">
        <w:rPr>
          <w:sz w:val="22"/>
          <w:szCs w:val="22"/>
        </w:rPr>
        <w:t>:</w:t>
      </w:r>
      <w:r w:rsidR="00B43492" w:rsidRPr="00587A3B">
        <w:rPr>
          <w:sz w:val="22"/>
          <w:szCs w:val="22"/>
        </w:rPr>
        <w:tab/>
      </w:r>
      <w:r w:rsidR="00C21ED2">
        <w:rPr>
          <w:sz w:val="22"/>
          <w:szCs w:val="22"/>
        </w:rPr>
        <w:t>Ing. Ivo Kovalíkem, jednatelem společnosti</w:t>
      </w:r>
    </w:p>
    <w:p w:rsidR="00B43492" w:rsidRPr="00587A3B" w:rsidRDefault="00B43492" w:rsidP="00587A3B">
      <w:pPr>
        <w:pStyle w:val="Odstavec11"/>
        <w:widowControl w:val="0"/>
        <w:numPr>
          <w:ilvl w:val="0"/>
          <w:numId w:val="0"/>
        </w:numPr>
        <w:spacing w:before="0"/>
        <w:ind w:left="567" w:hanging="567"/>
        <w:jc w:val="both"/>
        <w:rPr>
          <w:sz w:val="22"/>
          <w:szCs w:val="22"/>
        </w:rPr>
      </w:pPr>
      <w:r w:rsidRPr="00587A3B">
        <w:rPr>
          <w:sz w:val="22"/>
          <w:szCs w:val="22"/>
        </w:rPr>
        <w:t>bank. spojení:</w:t>
      </w:r>
      <w:r w:rsidRPr="00587A3B">
        <w:rPr>
          <w:sz w:val="22"/>
          <w:szCs w:val="22"/>
        </w:rPr>
        <w:tab/>
      </w:r>
      <w:r w:rsidR="00C21ED2">
        <w:rPr>
          <w:sz w:val="22"/>
          <w:szCs w:val="22"/>
        </w:rPr>
        <w:t>xxxxxxxxx</w:t>
      </w:r>
    </w:p>
    <w:p w:rsidR="00B43492" w:rsidRPr="00587A3B" w:rsidRDefault="00B43492" w:rsidP="00587A3B">
      <w:pPr>
        <w:widowControl w:val="0"/>
        <w:jc w:val="both"/>
        <w:rPr>
          <w:sz w:val="22"/>
          <w:szCs w:val="22"/>
        </w:rPr>
      </w:pPr>
      <w:r w:rsidRPr="00587A3B">
        <w:rPr>
          <w:sz w:val="22"/>
          <w:szCs w:val="22"/>
        </w:rPr>
        <w:t>IČ</w:t>
      </w:r>
      <w:r w:rsidR="0055704C" w:rsidRPr="00587A3B">
        <w:rPr>
          <w:sz w:val="22"/>
          <w:szCs w:val="22"/>
        </w:rPr>
        <w:t>O</w:t>
      </w:r>
      <w:r w:rsidRPr="00587A3B">
        <w:rPr>
          <w:sz w:val="22"/>
          <w:szCs w:val="22"/>
        </w:rPr>
        <w:t>:</w:t>
      </w:r>
      <w:r w:rsidRPr="00587A3B">
        <w:rPr>
          <w:sz w:val="22"/>
          <w:szCs w:val="22"/>
        </w:rPr>
        <w:tab/>
      </w:r>
      <w:r w:rsidRPr="00587A3B">
        <w:rPr>
          <w:sz w:val="22"/>
          <w:szCs w:val="22"/>
        </w:rPr>
        <w:tab/>
      </w:r>
      <w:r w:rsidR="00C21ED2">
        <w:rPr>
          <w:sz w:val="22"/>
          <w:szCs w:val="22"/>
        </w:rPr>
        <w:t>25764314</w:t>
      </w:r>
    </w:p>
    <w:p w:rsidR="00B43492" w:rsidRPr="00587A3B" w:rsidRDefault="00B43492" w:rsidP="00587A3B">
      <w:pPr>
        <w:widowControl w:val="0"/>
        <w:jc w:val="both"/>
        <w:rPr>
          <w:sz w:val="22"/>
          <w:szCs w:val="22"/>
        </w:rPr>
      </w:pPr>
      <w:r w:rsidRPr="00587A3B">
        <w:rPr>
          <w:sz w:val="22"/>
          <w:szCs w:val="22"/>
        </w:rPr>
        <w:t>DIČ:</w:t>
      </w:r>
      <w:r w:rsidRPr="00587A3B">
        <w:rPr>
          <w:sz w:val="22"/>
          <w:szCs w:val="22"/>
        </w:rPr>
        <w:tab/>
      </w:r>
      <w:r w:rsidRPr="00587A3B">
        <w:rPr>
          <w:sz w:val="22"/>
          <w:szCs w:val="22"/>
        </w:rPr>
        <w:tab/>
      </w:r>
      <w:r w:rsidR="00C21ED2">
        <w:rPr>
          <w:sz w:val="22"/>
          <w:szCs w:val="22"/>
        </w:rPr>
        <w:t>CZ25764314</w:t>
      </w:r>
    </w:p>
    <w:p w:rsidR="00B43492" w:rsidRPr="00587A3B" w:rsidRDefault="00B43492" w:rsidP="00587A3B">
      <w:pPr>
        <w:widowControl w:val="0"/>
        <w:jc w:val="both"/>
        <w:rPr>
          <w:sz w:val="22"/>
          <w:szCs w:val="22"/>
        </w:rPr>
      </w:pPr>
      <w:r w:rsidRPr="00587A3B">
        <w:rPr>
          <w:sz w:val="22"/>
          <w:szCs w:val="22"/>
        </w:rPr>
        <w:t xml:space="preserve">zapsaný v OR vedeném </w:t>
      </w:r>
      <w:r w:rsidR="00C21ED2">
        <w:rPr>
          <w:sz w:val="22"/>
          <w:szCs w:val="22"/>
        </w:rPr>
        <w:t xml:space="preserve">Krajským </w:t>
      </w:r>
      <w:r w:rsidRPr="00587A3B">
        <w:rPr>
          <w:sz w:val="22"/>
          <w:szCs w:val="22"/>
        </w:rPr>
        <w:t>soudem v</w:t>
      </w:r>
      <w:r w:rsidR="00C21ED2">
        <w:rPr>
          <w:sz w:val="22"/>
          <w:szCs w:val="22"/>
        </w:rPr>
        <w:t> Brně oddíl C, vložka 43305</w:t>
      </w:r>
    </w:p>
    <w:p w:rsidR="00A91284" w:rsidRPr="00587A3B" w:rsidRDefault="00A91284" w:rsidP="00A25A9C">
      <w:pPr>
        <w:widowControl w:val="0"/>
        <w:ind w:left="1416" w:firstLine="708"/>
        <w:jc w:val="both"/>
        <w:rPr>
          <w:sz w:val="22"/>
          <w:szCs w:val="22"/>
        </w:rPr>
      </w:pPr>
    </w:p>
    <w:p w:rsidR="00B43492" w:rsidRPr="00587A3B" w:rsidRDefault="00B43492" w:rsidP="00587A3B">
      <w:pPr>
        <w:widowControl w:val="0"/>
        <w:jc w:val="both"/>
        <w:rPr>
          <w:sz w:val="22"/>
          <w:szCs w:val="22"/>
        </w:rPr>
      </w:pPr>
      <w:r w:rsidRPr="00587A3B">
        <w:rPr>
          <w:sz w:val="22"/>
          <w:szCs w:val="22"/>
        </w:rPr>
        <w:t>(dále jen „</w:t>
      </w:r>
      <w:r w:rsidR="00F73A86" w:rsidRPr="00587A3B">
        <w:rPr>
          <w:b/>
          <w:i/>
          <w:sz w:val="22"/>
          <w:szCs w:val="22"/>
        </w:rPr>
        <w:t>Dodavatel</w:t>
      </w:r>
      <w:r w:rsidRPr="00587A3B">
        <w:rPr>
          <w:sz w:val="22"/>
          <w:szCs w:val="22"/>
        </w:rPr>
        <w:t>“)</w:t>
      </w:r>
      <w:r w:rsidR="00A91284" w:rsidRPr="00587A3B">
        <w:rPr>
          <w:sz w:val="22"/>
          <w:szCs w:val="22"/>
        </w:rPr>
        <w:t>,</w:t>
      </w:r>
      <w:r w:rsidRPr="00587A3B">
        <w:rPr>
          <w:sz w:val="22"/>
          <w:szCs w:val="22"/>
        </w:rPr>
        <w:t xml:space="preserve"> na straně druhé</w:t>
      </w:r>
      <w:r w:rsidR="00A91284" w:rsidRPr="00587A3B">
        <w:rPr>
          <w:sz w:val="22"/>
          <w:szCs w:val="22"/>
        </w:rPr>
        <w:t>;</w:t>
      </w:r>
      <w:r w:rsidRPr="00587A3B">
        <w:rPr>
          <w:sz w:val="22"/>
          <w:szCs w:val="22"/>
        </w:rPr>
        <w:t xml:space="preserve"> </w:t>
      </w:r>
    </w:p>
    <w:p w:rsidR="00A0370D" w:rsidRPr="00587A3B" w:rsidRDefault="00A0370D" w:rsidP="00A25A9C">
      <w:pPr>
        <w:widowControl w:val="0"/>
        <w:ind w:left="1416" w:firstLine="708"/>
        <w:jc w:val="both"/>
        <w:rPr>
          <w:sz w:val="22"/>
          <w:szCs w:val="22"/>
        </w:rPr>
      </w:pPr>
    </w:p>
    <w:p w:rsidR="00A0483C" w:rsidRPr="00587A3B" w:rsidRDefault="00A0483C" w:rsidP="00A25A9C">
      <w:pPr>
        <w:widowControl w:val="0"/>
        <w:ind w:left="1416" w:firstLine="708"/>
        <w:rPr>
          <w:sz w:val="22"/>
          <w:szCs w:val="22"/>
        </w:rPr>
      </w:pPr>
    </w:p>
    <w:p w:rsidR="00D34506" w:rsidRPr="00587A3B" w:rsidRDefault="00A0483C" w:rsidP="00A25A9C">
      <w:pPr>
        <w:widowControl w:val="0"/>
        <w:jc w:val="both"/>
        <w:rPr>
          <w:sz w:val="22"/>
          <w:szCs w:val="22"/>
        </w:rPr>
      </w:pPr>
      <w:r w:rsidRPr="00587A3B">
        <w:rPr>
          <w:sz w:val="22"/>
          <w:szCs w:val="22"/>
        </w:rPr>
        <w:t>(</w:t>
      </w:r>
      <w:r w:rsidR="00F15C4B" w:rsidRPr="00587A3B">
        <w:rPr>
          <w:sz w:val="22"/>
          <w:szCs w:val="22"/>
        </w:rPr>
        <w:t>Objednatel</w:t>
      </w:r>
      <w:r w:rsidRPr="00587A3B">
        <w:rPr>
          <w:sz w:val="22"/>
          <w:szCs w:val="22"/>
        </w:rPr>
        <w:t xml:space="preserve"> a </w:t>
      </w:r>
      <w:r w:rsidR="00F73A86" w:rsidRPr="00587A3B">
        <w:rPr>
          <w:sz w:val="22"/>
          <w:szCs w:val="22"/>
        </w:rPr>
        <w:t>Dodavatel</w:t>
      </w:r>
      <w:r w:rsidRPr="00587A3B">
        <w:rPr>
          <w:sz w:val="22"/>
          <w:szCs w:val="22"/>
        </w:rPr>
        <w:t xml:space="preserve"> dále společně jen </w:t>
      </w:r>
      <w:r w:rsidR="00D34506" w:rsidRPr="00587A3B">
        <w:rPr>
          <w:i/>
          <w:sz w:val="22"/>
          <w:szCs w:val="22"/>
        </w:rPr>
        <w:t>„</w:t>
      </w:r>
      <w:r w:rsidRPr="00587A3B">
        <w:rPr>
          <w:b/>
          <w:i/>
          <w:sz w:val="22"/>
          <w:szCs w:val="22"/>
        </w:rPr>
        <w:t>Smluvní strany</w:t>
      </w:r>
      <w:r w:rsidRPr="00587A3B">
        <w:rPr>
          <w:i/>
          <w:sz w:val="22"/>
          <w:szCs w:val="22"/>
        </w:rPr>
        <w:t>"</w:t>
      </w:r>
      <w:r w:rsidRPr="00587A3B">
        <w:rPr>
          <w:sz w:val="22"/>
          <w:szCs w:val="22"/>
        </w:rPr>
        <w:t xml:space="preserve"> nebo každý z nich samostatně jen </w:t>
      </w:r>
      <w:r w:rsidR="00D34506" w:rsidRPr="00587A3B">
        <w:rPr>
          <w:i/>
          <w:sz w:val="22"/>
          <w:szCs w:val="22"/>
        </w:rPr>
        <w:t>„</w:t>
      </w:r>
      <w:r w:rsidRPr="00587A3B">
        <w:rPr>
          <w:b/>
          <w:i/>
          <w:sz w:val="22"/>
          <w:szCs w:val="22"/>
        </w:rPr>
        <w:t>Smluvní strana</w:t>
      </w:r>
      <w:r w:rsidRPr="00587A3B">
        <w:rPr>
          <w:i/>
          <w:sz w:val="22"/>
          <w:szCs w:val="22"/>
        </w:rPr>
        <w:t>"</w:t>
      </w:r>
      <w:r w:rsidR="00D34506" w:rsidRPr="00587A3B">
        <w:rPr>
          <w:sz w:val="22"/>
          <w:szCs w:val="22"/>
        </w:rPr>
        <w:t>)</w:t>
      </w:r>
      <w:r w:rsidRPr="00587A3B">
        <w:rPr>
          <w:sz w:val="22"/>
          <w:szCs w:val="22"/>
        </w:rPr>
        <w:t xml:space="preserve"> </w:t>
      </w:r>
    </w:p>
    <w:p w:rsidR="00D34506" w:rsidRPr="00587A3B" w:rsidRDefault="00D34506" w:rsidP="00A25A9C">
      <w:pPr>
        <w:widowControl w:val="0"/>
        <w:jc w:val="both"/>
        <w:rPr>
          <w:sz w:val="22"/>
          <w:szCs w:val="22"/>
        </w:rPr>
      </w:pPr>
    </w:p>
    <w:p w:rsidR="00A53C13" w:rsidRPr="00587A3B" w:rsidRDefault="00A53C13" w:rsidP="00A25A9C">
      <w:pPr>
        <w:widowControl w:val="0"/>
        <w:jc w:val="both"/>
        <w:rPr>
          <w:sz w:val="22"/>
          <w:szCs w:val="22"/>
        </w:rPr>
      </w:pPr>
      <w:r w:rsidRPr="00587A3B">
        <w:rPr>
          <w:sz w:val="22"/>
          <w:szCs w:val="22"/>
        </w:rPr>
        <w:t xml:space="preserve">uzavírají dnešního dne, měsíce a roku tuto </w:t>
      </w:r>
      <w:r w:rsidR="00806B66" w:rsidRPr="00587A3B">
        <w:rPr>
          <w:sz w:val="22"/>
          <w:szCs w:val="22"/>
        </w:rPr>
        <w:t>S</w:t>
      </w:r>
      <w:r w:rsidRPr="00587A3B">
        <w:rPr>
          <w:sz w:val="22"/>
          <w:szCs w:val="22"/>
        </w:rPr>
        <w:t xml:space="preserve">mlouvu o </w:t>
      </w:r>
      <w:r w:rsidR="00806B66" w:rsidRPr="00587A3B">
        <w:rPr>
          <w:sz w:val="22"/>
          <w:szCs w:val="22"/>
        </w:rPr>
        <w:t>dílo</w:t>
      </w:r>
      <w:r w:rsidRPr="00587A3B">
        <w:rPr>
          <w:sz w:val="22"/>
          <w:szCs w:val="22"/>
        </w:rPr>
        <w:t xml:space="preserve"> (dále jen </w:t>
      </w:r>
      <w:r w:rsidRPr="00587A3B">
        <w:rPr>
          <w:i/>
          <w:sz w:val="22"/>
          <w:szCs w:val="22"/>
        </w:rPr>
        <w:t>„</w:t>
      </w:r>
      <w:r w:rsidRPr="00587A3B">
        <w:rPr>
          <w:b/>
          <w:i/>
          <w:sz w:val="22"/>
          <w:szCs w:val="22"/>
        </w:rPr>
        <w:t>Smlouva</w:t>
      </w:r>
      <w:r w:rsidRPr="00587A3B">
        <w:rPr>
          <w:i/>
          <w:sz w:val="22"/>
          <w:szCs w:val="22"/>
        </w:rPr>
        <w:t>“</w:t>
      </w:r>
      <w:r w:rsidRPr="00587A3B">
        <w:rPr>
          <w:sz w:val="22"/>
          <w:szCs w:val="22"/>
        </w:rPr>
        <w:t>).</w:t>
      </w:r>
    </w:p>
    <w:p w:rsidR="00B43492" w:rsidRPr="00587A3B" w:rsidRDefault="00B43492" w:rsidP="00A25A9C">
      <w:pPr>
        <w:widowControl w:val="0"/>
        <w:ind w:left="1416" w:firstLine="708"/>
        <w:rPr>
          <w:sz w:val="22"/>
          <w:szCs w:val="22"/>
        </w:rPr>
      </w:pPr>
    </w:p>
    <w:p w:rsidR="00A0370D" w:rsidRPr="00587A3B" w:rsidRDefault="00A0370D" w:rsidP="00A25A9C">
      <w:pPr>
        <w:widowControl w:val="0"/>
        <w:ind w:left="1416" w:firstLine="708"/>
        <w:rPr>
          <w:sz w:val="22"/>
          <w:szCs w:val="22"/>
        </w:rPr>
      </w:pPr>
    </w:p>
    <w:p w:rsidR="00B43492" w:rsidRPr="00587A3B" w:rsidRDefault="00D34506"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sz w:val="22"/>
          <w:szCs w:val="22"/>
        </w:rPr>
        <w:br w:type="page"/>
      </w:r>
      <w:r w:rsidR="00B43492" w:rsidRPr="00587A3B">
        <w:rPr>
          <w:rFonts w:ascii="Times New Roman" w:hAnsi="Times New Roman"/>
          <w:b/>
          <w:sz w:val="22"/>
          <w:szCs w:val="22"/>
        </w:rPr>
        <w:lastRenderedPageBreak/>
        <w:t>ČLÁNEK 1.</w:t>
      </w:r>
    </w:p>
    <w:p w:rsidR="00B43492" w:rsidRPr="00587A3B" w:rsidRDefault="00F15C4B"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ÚVODNÍ USTANOVENÍ</w:t>
      </w:r>
    </w:p>
    <w:p w:rsidR="00C3530B" w:rsidRPr="00587A3B" w:rsidRDefault="00F15C4B" w:rsidP="00A25A9C">
      <w:pPr>
        <w:widowControl w:val="0"/>
        <w:spacing w:before="240"/>
        <w:ind w:left="567" w:hanging="567"/>
        <w:jc w:val="both"/>
        <w:rPr>
          <w:bCs/>
          <w:snapToGrid w:val="0"/>
          <w:color w:val="000000"/>
          <w:sz w:val="22"/>
          <w:szCs w:val="22"/>
        </w:rPr>
      </w:pPr>
      <w:r w:rsidRPr="00587A3B">
        <w:rPr>
          <w:bCs/>
          <w:snapToGrid w:val="0"/>
          <w:color w:val="000000"/>
          <w:sz w:val="22"/>
          <w:szCs w:val="22"/>
        </w:rPr>
        <w:t>(A)</w:t>
      </w:r>
      <w:r w:rsidRPr="00587A3B">
        <w:rPr>
          <w:bCs/>
          <w:snapToGrid w:val="0"/>
          <w:color w:val="000000"/>
          <w:sz w:val="22"/>
          <w:szCs w:val="22"/>
        </w:rPr>
        <w:tab/>
        <w:t xml:space="preserve">Objednatel označený v záhlaví této Smlouvy, se rozhodl realizovat akci s názvem </w:t>
      </w:r>
      <w:r w:rsidR="00F95C10" w:rsidRPr="00587A3B">
        <w:rPr>
          <w:b/>
          <w:sz w:val="24"/>
          <w:szCs w:val="24"/>
        </w:rPr>
        <w:t>Studie proveditelnosti záměru výstavby centrálního depozitáře RMK v areálu bývalého ZZN v Českém Brodě</w:t>
      </w:r>
      <w:r w:rsidRPr="00587A3B">
        <w:rPr>
          <w:bCs/>
          <w:snapToGrid w:val="0"/>
          <w:color w:val="000000"/>
          <w:sz w:val="22"/>
          <w:szCs w:val="22"/>
        </w:rPr>
        <w:t xml:space="preserve"> (dále jen „</w:t>
      </w:r>
      <w:r w:rsidRPr="00587A3B">
        <w:rPr>
          <w:b/>
          <w:snapToGrid w:val="0"/>
          <w:color w:val="000000"/>
          <w:sz w:val="22"/>
          <w:szCs w:val="22"/>
        </w:rPr>
        <w:t>Akce</w:t>
      </w:r>
      <w:r w:rsidRPr="00587A3B">
        <w:rPr>
          <w:bCs/>
          <w:snapToGrid w:val="0"/>
          <w:color w:val="000000"/>
          <w:sz w:val="22"/>
          <w:szCs w:val="22"/>
        </w:rPr>
        <w:t>“)</w:t>
      </w:r>
      <w:r w:rsidR="00587A3B">
        <w:rPr>
          <w:bCs/>
          <w:snapToGrid w:val="0"/>
          <w:color w:val="000000"/>
          <w:sz w:val="22"/>
          <w:szCs w:val="22"/>
        </w:rPr>
        <w:t>.</w:t>
      </w:r>
    </w:p>
    <w:p w:rsidR="00F15C4B" w:rsidRPr="00587A3B" w:rsidRDefault="00F15C4B" w:rsidP="00A25A9C">
      <w:pPr>
        <w:widowControl w:val="0"/>
        <w:spacing w:before="240"/>
        <w:ind w:left="567" w:hanging="567"/>
        <w:jc w:val="both"/>
        <w:rPr>
          <w:bCs/>
          <w:snapToGrid w:val="0"/>
          <w:color w:val="000000"/>
          <w:sz w:val="22"/>
          <w:szCs w:val="22"/>
        </w:rPr>
      </w:pPr>
      <w:r w:rsidRPr="00587A3B">
        <w:rPr>
          <w:bCs/>
          <w:snapToGrid w:val="0"/>
          <w:color w:val="000000"/>
          <w:sz w:val="22"/>
          <w:szCs w:val="22"/>
        </w:rPr>
        <w:t>(B)</w:t>
      </w:r>
      <w:r w:rsidRPr="00587A3B">
        <w:rPr>
          <w:bCs/>
          <w:snapToGrid w:val="0"/>
          <w:color w:val="000000"/>
          <w:sz w:val="22"/>
          <w:szCs w:val="22"/>
        </w:rPr>
        <w:tab/>
        <w:t xml:space="preserve">Za tímto účelem Objednatel provedl </w:t>
      </w:r>
      <w:r w:rsidR="00B90C37" w:rsidRPr="00587A3B">
        <w:rPr>
          <w:bCs/>
          <w:snapToGrid w:val="0"/>
          <w:color w:val="000000"/>
          <w:sz w:val="22"/>
          <w:szCs w:val="22"/>
        </w:rPr>
        <w:t>výběrové</w:t>
      </w:r>
      <w:r w:rsidRPr="00587A3B">
        <w:rPr>
          <w:bCs/>
          <w:snapToGrid w:val="0"/>
          <w:color w:val="000000"/>
          <w:sz w:val="22"/>
          <w:szCs w:val="22"/>
        </w:rPr>
        <w:t xml:space="preserve"> řízení na veřejnou zakázku </w:t>
      </w:r>
      <w:r w:rsidR="00B90C37" w:rsidRPr="00587A3B">
        <w:rPr>
          <w:bCs/>
          <w:snapToGrid w:val="0"/>
          <w:color w:val="000000"/>
          <w:sz w:val="22"/>
          <w:szCs w:val="22"/>
        </w:rPr>
        <w:t xml:space="preserve">malého rozsahu </w:t>
      </w:r>
      <w:r w:rsidRPr="00587A3B">
        <w:rPr>
          <w:bCs/>
          <w:snapToGrid w:val="0"/>
          <w:color w:val="000000"/>
          <w:sz w:val="22"/>
          <w:szCs w:val="22"/>
        </w:rPr>
        <w:t xml:space="preserve">na služby s názvem </w:t>
      </w:r>
      <w:r w:rsidR="00F95C10" w:rsidRPr="00587A3B">
        <w:rPr>
          <w:b/>
          <w:sz w:val="22"/>
          <w:szCs w:val="22"/>
        </w:rPr>
        <w:t>Studie proveditelnosti záměru výstavby centrálního depozitáře RMK v areálu bývalého ZZN v Českém Brodě</w:t>
      </w:r>
      <w:r w:rsidRPr="00587A3B">
        <w:rPr>
          <w:bCs/>
          <w:snapToGrid w:val="0"/>
          <w:color w:val="000000"/>
          <w:sz w:val="22"/>
          <w:szCs w:val="22"/>
        </w:rPr>
        <w:t xml:space="preserve">, jejímž předmětem je právě zpracování </w:t>
      </w:r>
      <w:r w:rsidR="00B90C37" w:rsidRPr="00587A3B">
        <w:rPr>
          <w:bCs/>
          <w:snapToGrid w:val="0"/>
          <w:color w:val="000000"/>
          <w:sz w:val="22"/>
          <w:szCs w:val="22"/>
        </w:rPr>
        <w:t>studie proveditelnosti včetně vizualizace</w:t>
      </w:r>
      <w:r w:rsidR="00ED65C3">
        <w:rPr>
          <w:bCs/>
          <w:snapToGrid w:val="0"/>
          <w:color w:val="000000"/>
          <w:sz w:val="22"/>
          <w:szCs w:val="22"/>
        </w:rPr>
        <w:t>.</w:t>
      </w:r>
      <w:r w:rsidR="00B90C37" w:rsidRPr="00587A3B">
        <w:rPr>
          <w:bCs/>
          <w:snapToGrid w:val="0"/>
          <w:color w:val="000000"/>
          <w:sz w:val="22"/>
          <w:szCs w:val="22"/>
        </w:rPr>
        <w:t xml:space="preserve"> </w:t>
      </w:r>
      <w:r w:rsidRPr="00587A3B">
        <w:rPr>
          <w:bCs/>
          <w:snapToGrid w:val="0"/>
          <w:color w:val="000000"/>
          <w:sz w:val="22"/>
          <w:szCs w:val="22"/>
        </w:rPr>
        <w:t>(dále jen „</w:t>
      </w:r>
      <w:r w:rsidRPr="00587A3B">
        <w:rPr>
          <w:b/>
          <w:snapToGrid w:val="0"/>
          <w:color w:val="000000"/>
          <w:sz w:val="22"/>
          <w:szCs w:val="22"/>
        </w:rPr>
        <w:t>Veřejná zakázka</w:t>
      </w:r>
      <w:r w:rsidRPr="00587A3B">
        <w:rPr>
          <w:bCs/>
          <w:snapToGrid w:val="0"/>
          <w:color w:val="000000"/>
          <w:sz w:val="22"/>
          <w:szCs w:val="22"/>
        </w:rPr>
        <w:t xml:space="preserve">“); </w:t>
      </w:r>
    </w:p>
    <w:p w:rsidR="00F15C4B" w:rsidRPr="00587A3B" w:rsidRDefault="00F15C4B" w:rsidP="00A25A9C">
      <w:pPr>
        <w:widowControl w:val="0"/>
        <w:spacing w:before="240"/>
        <w:ind w:left="567" w:hanging="567"/>
        <w:jc w:val="both"/>
        <w:rPr>
          <w:bCs/>
          <w:snapToGrid w:val="0"/>
          <w:color w:val="000000"/>
          <w:sz w:val="22"/>
          <w:szCs w:val="22"/>
        </w:rPr>
      </w:pPr>
      <w:r w:rsidRPr="00587A3B">
        <w:rPr>
          <w:bCs/>
          <w:snapToGrid w:val="0"/>
          <w:color w:val="000000"/>
          <w:sz w:val="22"/>
          <w:szCs w:val="22"/>
        </w:rPr>
        <w:t>(C)</w:t>
      </w:r>
      <w:r w:rsidRPr="00587A3B">
        <w:rPr>
          <w:bCs/>
          <w:snapToGrid w:val="0"/>
          <w:color w:val="000000"/>
          <w:sz w:val="22"/>
          <w:szCs w:val="22"/>
        </w:rPr>
        <w:tab/>
        <w:t xml:space="preserve">Nabídka </w:t>
      </w:r>
      <w:r w:rsidR="00F73A86" w:rsidRPr="00587A3B">
        <w:rPr>
          <w:bCs/>
          <w:snapToGrid w:val="0"/>
          <w:color w:val="000000"/>
          <w:sz w:val="22"/>
          <w:szCs w:val="22"/>
        </w:rPr>
        <w:t>Dodavatele</w:t>
      </w:r>
      <w:r w:rsidRPr="00587A3B">
        <w:rPr>
          <w:bCs/>
          <w:snapToGrid w:val="0"/>
          <w:color w:val="000000"/>
          <w:sz w:val="22"/>
          <w:szCs w:val="22"/>
        </w:rPr>
        <w:t xml:space="preserve"> byla Objednatelem na základě </w:t>
      </w:r>
      <w:r w:rsidR="00C3530B" w:rsidRPr="00587A3B">
        <w:rPr>
          <w:bCs/>
          <w:snapToGrid w:val="0"/>
          <w:color w:val="000000"/>
          <w:sz w:val="22"/>
          <w:szCs w:val="22"/>
        </w:rPr>
        <w:t xml:space="preserve">stanovených </w:t>
      </w:r>
      <w:r w:rsidRPr="00587A3B">
        <w:rPr>
          <w:bCs/>
          <w:snapToGrid w:val="0"/>
          <w:color w:val="000000"/>
          <w:sz w:val="22"/>
          <w:szCs w:val="22"/>
        </w:rPr>
        <w:t>podmínek vyhodnocena jako nejvýhodnější pro plnění Veřejné zakázky</w:t>
      </w:r>
      <w:r w:rsidR="00806B66" w:rsidRPr="00587A3B">
        <w:rPr>
          <w:bCs/>
          <w:snapToGrid w:val="0"/>
          <w:color w:val="000000"/>
          <w:sz w:val="22"/>
          <w:szCs w:val="22"/>
        </w:rPr>
        <w:t xml:space="preserve"> a </w:t>
      </w:r>
      <w:r w:rsidR="00F73A86" w:rsidRPr="00587A3B">
        <w:rPr>
          <w:bCs/>
          <w:snapToGrid w:val="0"/>
          <w:color w:val="000000"/>
          <w:sz w:val="22"/>
          <w:szCs w:val="22"/>
        </w:rPr>
        <w:t>Dodavatel</w:t>
      </w:r>
      <w:r w:rsidR="00806B66" w:rsidRPr="00587A3B">
        <w:rPr>
          <w:bCs/>
          <w:snapToGrid w:val="0"/>
          <w:color w:val="000000"/>
          <w:sz w:val="22"/>
          <w:szCs w:val="22"/>
        </w:rPr>
        <w:t xml:space="preserve"> byl proto vybrán k uzavření Smlouvy</w:t>
      </w:r>
      <w:r w:rsidRPr="00587A3B">
        <w:rPr>
          <w:bCs/>
          <w:snapToGrid w:val="0"/>
          <w:color w:val="000000"/>
          <w:sz w:val="22"/>
          <w:szCs w:val="22"/>
        </w:rPr>
        <w:t xml:space="preserve">; </w:t>
      </w:r>
    </w:p>
    <w:p w:rsidR="00C3530B" w:rsidRPr="00587A3B" w:rsidRDefault="00F15C4B" w:rsidP="00A25A9C">
      <w:pPr>
        <w:widowControl w:val="0"/>
        <w:spacing w:before="240"/>
        <w:ind w:left="567" w:hanging="567"/>
        <w:jc w:val="both"/>
        <w:rPr>
          <w:bCs/>
          <w:snapToGrid w:val="0"/>
          <w:color w:val="000000"/>
          <w:sz w:val="22"/>
          <w:szCs w:val="22"/>
        </w:rPr>
      </w:pPr>
      <w:r w:rsidRPr="00587A3B">
        <w:rPr>
          <w:bCs/>
          <w:snapToGrid w:val="0"/>
          <w:color w:val="000000"/>
          <w:sz w:val="22"/>
          <w:szCs w:val="22"/>
        </w:rPr>
        <w:t>(</w:t>
      </w:r>
      <w:r w:rsidR="001B11E0" w:rsidRPr="00587A3B">
        <w:rPr>
          <w:bCs/>
          <w:snapToGrid w:val="0"/>
          <w:color w:val="000000"/>
          <w:sz w:val="22"/>
          <w:szCs w:val="22"/>
        </w:rPr>
        <w:t>D</w:t>
      </w:r>
      <w:r w:rsidRPr="00587A3B">
        <w:rPr>
          <w:bCs/>
          <w:snapToGrid w:val="0"/>
          <w:color w:val="000000"/>
          <w:sz w:val="22"/>
          <w:szCs w:val="22"/>
        </w:rPr>
        <w:t>)</w:t>
      </w:r>
      <w:r w:rsidRPr="00587A3B">
        <w:rPr>
          <w:bCs/>
          <w:snapToGrid w:val="0"/>
          <w:color w:val="000000"/>
          <w:sz w:val="22"/>
          <w:szCs w:val="22"/>
        </w:rPr>
        <w:tab/>
      </w:r>
      <w:r w:rsidR="00F73A86" w:rsidRPr="00587A3B">
        <w:rPr>
          <w:bCs/>
          <w:snapToGrid w:val="0"/>
          <w:color w:val="000000"/>
          <w:sz w:val="22"/>
          <w:szCs w:val="22"/>
        </w:rPr>
        <w:t>Dodavatel</w:t>
      </w:r>
      <w:r w:rsidRPr="00587A3B">
        <w:rPr>
          <w:bCs/>
          <w:snapToGrid w:val="0"/>
          <w:color w:val="000000"/>
          <w:sz w:val="22"/>
          <w:szCs w:val="22"/>
        </w:rPr>
        <w:t xml:space="preserve"> si je </w:t>
      </w:r>
      <w:r w:rsidR="00C3530B" w:rsidRPr="00587A3B">
        <w:rPr>
          <w:bCs/>
          <w:snapToGrid w:val="0"/>
          <w:color w:val="000000"/>
          <w:sz w:val="22"/>
          <w:szCs w:val="22"/>
        </w:rPr>
        <w:t>v</w:t>
      </w:r>
      <w:r w:rsidRPr="00587A3B">
        <w:rPr>
          <w:bCs/>
          <w:snapToGrid w:val="0"/>
          <w:color w:val="000000"/>
          <w:sz w:val="22"/>
          <w:szCs w:val="22"/>
        </w:rPr>
        <w:t xml:space="preserve">ědom, že Objednatel považuje účast </w:t>
      </w:r>
      <w:r w:rsidR="00F73A86" w:rsidRPr="00587A3B">
        <w:rPr>
          <w:bCs/>
          <w:snapToGrid w:val="0"/>
          <w:color w:val="000000"/>
          <w:sz w:val="22"/>
          <w:szCs w:val="22"/>
        </w:rPr>
        <w:t>Dodavatel</w:t>
      </w:r>
      <w:r w:rsidRPr="00587A3B">
        <w:rPr>
          <w:bCs/>
          <w:snapToGrid w:val="0"/>
          <w:color w:val="000000"/>
          <w:sz w:val="22"/>
          <w:szCs w:val="22"/>
        </w:rPr>
        <w:t xml:space="preserve">e ve Veřejné zakázce při splnění požadavků na kvalifikaci za potvrzení skutečnosti, že </w:t>
      </w:r>
      <w:r w:rsidR="00F73A86" w:rsidRPr="00587A3B">
        <w:rPr>
          <w:bCs/>
          <w:snapToGrid w:val="0"/>
          <w:color w:val="000000"/>
          <w:sz w:val="22"/>
          <w:szCs w:val="22"/>
        </w:rPr>
        <w:t>Dodavatel</w:t>
      </w:r>
      <w:r w:rsidRPr="00587A3B">
        <w:rPr>
          <w:bCs/>
          <w:snapToGrid w:val="0"/>
          <w:color w:val="000000"/>
          <w:sz w:val="22"/>
          <w:szCs w:val="22"/>
        </w:rPr>
        <w:t xml:space="preserve"> je ve smyslu ustanovení § 5 odst. 1 </w:t>
      </w:r>
      <w:r w:rsidR="00C3530B" w:rsidRPr="00587A3B">
        <w:rPr>
          <w:bCs/>
          <w:snapToGrid w:val="0"/>
          <w:color w:val="000000"/>
          <w:sz w:val="22"/>
          <w:szCs w:val="22"/>
        </w:rPr>
        <w:t>OZ</w:t>
      </w:r>
      <w:r w:rsidRPr="00587A3B">
        <w:rPr>
          <w:bCs/>
          <w:snapToGrid w:val="0"/>
          <w:color w:val="000000"/>
          <w:sz w:val="22"/>
          <w:szCs w:val="22"/>
        </w:rPr>
        <w:t xml:space="preserve"> schopen při plnění této Smlouvy jednat se znalostí a pečlivostí, která je s jeho povoláním nebo stavem spojena, s tím, že </w:t>
      </w:r>
      <w:r w:rsidR="007060CA" w:rsidRPr="00587A3B">
        <w:rPr>
          <w:bCs/>
          <w:snapToGrid w:val="0"/>
          <w:color w:val="000000"/>
          <w:sz w:val="22"/>
          <w:szCs w:val="22"/>
        </w:rPr>
        <w:t xml:space="preserve">jeho </w:t>
      </w:r>
      <w:r w:rsidRPr="00587A3B">
        <w:rPr>
          <w:bCs/>
          <w:snapToGrid w:val="0"/>
          <w:color w:val="000000"/>
          <w:sz w:val="22"/>
          <w:szCs w:val="22"/>
        </w:rPr>
        <w:t xml:space="preserve">případné jednání bez této odborné péče půjde k jeho tíži; </w:t>
      </w:r>
    </w:p>
    <w:p w:rsidR="00245AE9" w:rsidRPr="00587A3B" w:rsidRDefault="00245AE9" w:rsidP="0001714C">
      <w:pPr>
        <w:widowControl w:val="0"/>
        <w:spacing w:before="240"/>
        <w:ind w:left="567" w:hanging="567"/>
        <w:jc w:val="both"/>
        <w:rPr>
          <w:bCs/>
          <w:snapToGrid w:val="0"/>
          <w:color w:val="000000"/>
          <w:sz w:val="22"/>
          <w:szCs w:val="22"/>
        </w:rPr>
      </w:pPr>
      <w:r w:rsidRPr="00587A3B">
        <w:rPr>
          <w:bCs/>
          <w:snapToGrid w:val="0"/>
          <w:color w:val="000000"/>
          <w:sz w:val="22"/>
          <w:szCs w:val="22"/>
        </w:rPr>
        <w:t>(E)</w:t>
      </w:r>
      <w:r w:rsidRPr="00587A3B">
        <w:rPr>
          <w:bCs/>
          <w:snapToGrid w:val="0"/>
          <w:color w:val="000000"/>
          <w:sz w:val="22"/>
          <w:szCs w:val="22"/>
        </w:rPr>
        <w:tab/>
      </w:r>
      <w:r w:rsidR="00F73A86" w:rsidRPr="00587A3B">
        <w:rPr>
          <w:bCs/>
          <w:snapToGrid w:val="0"/>
          <w:color w:val="000000"/>
          <w:sz w:val="22"/>
          <w:szCs w:val="22"/>
        </w:rPr>
        <w:t>Dodavatel</w:t>
      </w:r>
      <w:r w:rsidR="0001714C" w:rsidRPr="00587A3B">
        <w:rPr>
          <w:bCs/>
          <w:snapToGrid w:val="0"/>
          <w:color w:val="000000"/>
          <w:sz w:val="22"/>
          <w:szCs w:val="22"/>
        </w:rPr>
        <w:t xml:space="preserve"> si je zároveň vědom skutečnosti, že Objednatel má zájem o realizaci služeb na základě této Smlouvy, v souladu se zásadami sociálně odpovědného zadávání veřejných zakázek. </w:t>
      </w:r>
      <w:r w:rsidR="00F73A86" w:rsidRPr="00587A3B">
        <w:rPr>
          <w:bCs/>
          <w:snapToGrid w:val="0"/>
          <w:color w:val="000000"/>
          <w:sz w:val="22"/>
          <w:szCs w:val="22"/>
        </w:rPr>
        <w:t>Dodavatel</w:t>
      </w:r>
      <w:r w:rsidR="0001714C" w:rsidRPr="00587A3B">
        <w:rPr>
          <w:bCs/>
          <w:snapToGrid w:val="0"/>
          <w:color w:val="000000"/>
          <w:sz w:val="22"/>
          <w:szCs w:val="22"/>
        </w:rPr>
        <w:t xml:space="preserve"> se proto výslovně zavazuje při realizaci jejího předmětu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w:t>
      </w:r>
      <w:r w:rsidR="00F73A86" w:rsidRPr="00587A3B">
        <w:rPr>
          <w:bCs/>
          <w:snapToGrid w:val="0"/>
          <w:color w:val="000000"/>
          <w:sz w:val="22"/>
          <w:szCs w:val="22"/>
        </w:rPr>
        <w:t>Dodavatel</w:t>
      </w:r>
      <w:r w:rsidR="0001714C" w:rsidRPr="00587A3B">
        <w:rPr>
          <w:bCs/>
          <w:snapToGrid w:val="0"/>
          <w:color w:val="000000"/>
          <w:sz w:val="22"/>
          <w:szCs w:val="22"/>
        </w:rPr>
        <w:t>e či jeho poddodavatele;</w:t>
      </w:r>
    </w:p>
    <w:p w:rsidR="00122102" w:rsidRPr="00587A3B" w:rsidRDefault="00F15C4B" w:rsidP="00245AE9">
      <w:pPr>
        <w:widowControl w:val="0"/>
        <w:spacing w:before="240"/>
        <w:ind w:left="567" w:hanging="567"/>
        <w:jc w:val="both"/>
        <w:rPr>
          <w:bCs/>
          <w:snapToGrid w:val="0"/>
          <w:color w:val="000000"/>
          <w:sz w:val="22"/>
          <w:szCs w:val="22"/>
        </w:rPr>
      </w:pPr>
      <w:r w:rsidRPr="00587A3B">
        <w:rPr>
          <w:bCs/>
          <w:snapToGrid w:val="0"/>
          <w:color w:val="000000"/>
          <w:sz w:val="22"/>
          <w:szCs w:val="22"/>
        </w:rPr>
        <w:t>(</w:t>
      </w:r>
      <w:r w:rsidR="00245AE9" w:rsidRPr="00587A3B">
        <w:rPr>
          <w:bCs/>
          <w:snapToGrid w:val="0"/>
          <w:color w:val="000000"/>
          <w:sz w:val="22"/>
          <w:szCs w:val="22"/>
        </w:rPr>
        <w:t>F</w:t>
      </w:r>
      <w:r w:rsidRPr="00587A3B">
        <w:rPr>
          <w:bCs/>
          <w:snapToGrid w:val="0"/>
          <w:color w:val="000000"/>
          <w:sz w:val="22"/>
          <w:szCs w:val="22"/>
        </w:rPr>
        <w:t>)</w:t>
      </w:r>
      <w:r w:rsidRPr="00587A3B">
        <w:rPr>
          <w:bCs/>
          <w:snapToGrid w:val="0"/>
          <w:color w:val="000000"/>
          <w:sz w:val="22"/>
          <w:szCs w:val="22"/>
        </w:rPr>
        <w:tab/>
      </w:r>
      <w:r w:rsidR="00122102" w:rsidRPr="00587A3B">
        <w:rPr>
          <w:bCs/>
          <w:snapToGrid w:val="0"/>
          <w:color w:val="000000"/>
          <w:sz w:val="22"/>
          <w:szCs w:val="22"/>
        </w:rPr>
        <w:t xml:space="preserve">Objednatel poskytl </w:t>
      </w:r>
      <w:r w:rsidR="00F73A86" w:rsidRPr="00587A3B">
        <w:rPr>
          <w:bCs/>
          <w:snapToGrid w:val="0"/>
          <w:color w:val="000000"/>
          <w:sz w:val="22"/>
          <w:szCs w:val="22"/>
        </w:rPr>
        <w:t>Dodavatel</w:t>
      </w:r>
      <w:r w:rsidR="00122102" w:rsidRPr="00587A3B">
        <w:rPr>
          <w:bCs/>
          <w:snapToGrid w:val="0"/>
          <w:color w:val="000000"/>
          <w:sz w:val="22"/>
          <w:szCs w:val="22"/>
        </w:rPr>
        <w:t xml:space="preserve">i </w:t>
      </w:r>
      <w:r w:rsidR="00245AE9" w:rsidRPr="00587A3B">
        <w:rPr>
          <w:bCs/>
          <w:snapToGrid w:val="0"/>
          <w:color w:val="000000"/>
          <w:sz w:val="22"/>
          <w:szCs w:val="22"/>
        </w:rPr>
        <w:t>Podklady pr</w:t>
      </w:r>
      <w:r w:rsidR="00F95C10" w:rsidRPr="00587A3B">
        <w:rPr>
          <w:bCs/>
          <w:snapToGrid w:val="0"/>
          <w:color w:val="000000"/>
          <w:sz w:val="22"/>
          <w:szCs w:val="22"/>
        </w:rPr>
        <w:t>o zadání studie proveditelnosti</w:t>
      </w:r>
      <w:r w:rsidR="00122102" w:rsidRPr="00587A3B">
        <w:rPr>
          <w:bCs/>
          <w:snapToGrid w:val="0"/>
          <w:color w:val="000000"/>
          <w:sz w:val="22"/>
          <w:szCs w:val="22"/>
        </w:rPr>
        <w:t xml:space="preserve">, na jehož základě má být </w:t>
      </w:r>
      <w:r w:rsidR="00806B66" w:rsidRPr="00587A3B">
        <w:rPr>
          <w:bCs/>
          <w:snapToGrid w:val="0"/>
          <w:color w:val="000000"/>
          <w:sz w:val="22"/>
          <w:szCs w:val="22"/>
        </w:rPr>
        <w:t>dílo dle</w:t>
      </w:r>
      <w:r w:rsidR="00122102" w:rsidRPr="00587A3B">
        <w:rPr>
          <w:bCs/>
          <w:snapToGrid w:val="0"/>
          <w:color w:val="000000"/>
          <w:sz w:val="22"/>
          <w:szCs w:val="22"/>
        </w:rPr>
        <w:t xml:space="preserve"> této Smlouvy realizován</w:t>
      </w:r>
      <w:r w:rsidR="00806B66" w:rsidRPr="00587A3B">
        <w:rPr>
          <w:bCs/>
          <w:snapToGrid w:val="0"/>
          <w:color w:val="000000"/>
          <w:sz w:val="22"/>
          <w:szCs w:val="22"/>
        </w:rPr>
        <w:t>o</w:t>
      </w:r>
      <w:r w:rsidR="00122102" w:rsidRPr="00587A3B">
        <w:rPr>
          <w:bCs/>
          <w:snapToGrid w:val="0"/>
          <w:color w:val="000000"/>
          <w:sz w:val="22"/>
          <w:szCs w:val="22"/>
        </w:rPr>
        <w:t xml:space="preserve"> (dále jen „</w:t>
      </w:r>
      <w:r w:rsidR="00245AE9" w:rsidRPr="00587A3B">
        <w:rPr>
          <w:b/>
          <w:bCs/>
          <w:i/>
          <w:snapToGrid w:val="0"/>
          <w:color w:val="000000"/>
          <w:sz w:val="22"/>
          <w:szCs w:val="22"/>
        </w:rPr>
        <w:t>P</w:t>
      </w:r>
      <w:r w:rsidR="00122102" w:rsidRPr="00587A3B">
        <w:rPr>
          <w:b/>
          <w:bCs/>
          <w:i/>
          <w:snapToGrid w:val="0"/>
          <w:color w:val="000000"/>
          <w:sz w:val="22"/>
          <w:szCs w:val="22"/>
        </w:rPr>
        <w:t>odklady</w:t>
      </w:r>
      <w:r w:rsidR="00245AE9" w:rsidRPr="00587A3B">
        <w:rPr>
          <w:bCs/>
          <w:snapToGrid w:val="0"/>
          <w:color w:val="000000"/>
          <w:sz w:val="22"/>
          <w:szCs w:val="22"/>
        </w:rPr>
        <w:t xml:space="preserve">“), které </w:t>
      </w:r>
      <w:r w:rsidR="00122102" w:rsidRPr="00587A3B">
        <w:rPr>
          <w:bCs/>
          <w:snapToGrid w:val="0"/>
          <w:color w:val="000000"/>
          <w:sz w:val="22"/>
          <w:szCs w:val="22"/>
        </w:rPr>
        <w:t xml:space="preserve">tvoří </w:t>
      </w:r>
      <w:r w:rsidR="00AA25C0" w:rsidRPr="001E1C62">
        <w:rPr>
          <w:b/>
          <w:bCs/>
          <w:snapToGrid w:val="0"/>
          <w:sz w:val="22"/>
          <w:szCs w:val="22"/>
        </w:rPr>
        <w:t>Přílohu č. 1</w:t>
      </w:r>
      <w:r w:rsidR="00122102" w:rsidRPr="001E1C62">
        <w:rPr>
          <w:bCs/>
          <w:snapToGrid w:val="0"/>
          <w:sz w:val="22"/>
          <w:szCs w:val="22"/>
        </w:rPr>
        <w:t xml:space="preserve"> </w:t>
      </w:r>
      <w:r w:rsidR="00122102" w:rsidRPr="00587A3B">
        <w:rPr>
          <w:bCs/>
          <w:snapToGrid w:val="0"/>
          <w:color w:val="000000"/>
          <w:sz w:val="22"/>
          <w:szCs w:val="22"/>
        </w:rPr>
        <w:t xml:space="preserve">této Smlouvy. </w:t>
      </w:r>
      <w:r w:rsidR="00F73A86" w:rsidRPr="00587A3B">
        <w:rPr>
          <w:bCs/>
          <w:snapToGrid w:val="0"/>
          <w:color w:val="000000"/>
          <w:sz w:val="22"/>
          <w:szCs w:val="22"/>
        </w:rPr>
        <w:t>Dodavatel</w:t>
      </w:r>
      <w:r w:rsidR="00122102" w:rsidRPr="00587A3B">
        <w:rPr>
          <w:bCs/>
          <w:snapToGrid w:val="0"/>
          <w:color w:val="000000"/>
          <w:sz w:val="22"/>
          <w:szCs w:val="22"/>
        </w:rPr>
        <w:t xml:space="preserve"> prohlašuje, že se s </w:t>
      </w:r>
      <w:r w:rsidR="00245AE9" w:rsidRPr="00587A3B">
        <w:rPr>
          <w:bCs/>
          <w:snapToGrid w:val="0"/>
          <w:color w:val="000000"/>
          <w:sz w:val="22"/>
          <w:szCs w:val="22"/>
        </w:rPr>
        <w:t>Podklady</w:t>
      </w:r>
      <w:r w:rsidR="00122102" w:rsidRPr="00587A3B">
        <w:rPr>
          <w:bCs/>
          <w:snapToGrid w:val="0"/>
          <w:color w:val="000000"/>
          <w:sz w:val="22"/>
          <w:szCs w:val="22"/>
        </w:rPr>
        <w:t xml:space="preserve"> seznámil a pro plnění předmětu této Smlouvy je považuje za vhodné</w:t>
      </w:r>
      <w:r w:rsidR="00C05B03" w:rsidRPr="00587A3B">
        <w:rPr>
          <w:bCs/>
          <w:snapToGrid w:val="0"/>
          <w:color w:val="000000"/>
          <w:sz w:val="22"/>
          <w:szCs w:val="22"/>
        </w:rPr>
        <w:t xml:space="preserve"> a dostatečné</w:t>
      </w:r>
      <w:r w:rsidR="00122102" w:rsidRPr="00587A3B">
        <w:rPr>
          <w:bCs/>
          <w:snapToGrid w:val="0"/>
          <w:color w:val="000000"/>
          <w:sz w:val="22"/>
          <w:szCs w:val="22"/>
        </w:rPr>
        <w:t>;</w:t>
      </w:r>
    </w:p>
    <w:p w:rsidR="00F15C4B" w:rsidRPr="00587A3B" w:rsidRDefault="00122102" w:rsidP="00A25A9C">
      <w:pPr>
        <w:widowControl w:val="0"/>
        <w:spacing w:before="240"/>
        <w:ind w:left="567" w:hanging="567"/>
        <w:jc w:val="both"/>
        <w:rPr>
          <w:bCs/>
          <w:snapToGrid w:val="0"/>
          <w:color w:val="000000"/>
          <w:sz w:val="22"/>
          <w:szCs w:val="22"/>
        </w:rPr>
      </w:pPr>
      <w:r w:rsidRPr="00587A3B">
        <w:rPr>
          <w:bCs/>
          <w:snapToGrid w:val="0"/>
          <w:color w:val="000000"/>
          <w:sz w:val="22"/>
          <w:szCs w:val="22"/>
        </w:rPr>
        <w:t>(</w:t>
      </w:r>
      <w:r w:rsidR="001B11E0" w:rsidRPr="00587A3B">
        <w:rPr>
          <w:bCs/>
          <w:snapToGrid w:val="0"/>
          <w:color w:val="000000"/>
          <w:sz w:val="22"/>
          <w:szCs w:val="22"/>
        </w:rPr>
        <w:t>G</w:t>
      </w:r>
      <w:r w:rsidRPr="00587A3B">
        <w:rPr>
          <w:bCs/>
          <w:snapToGrid w:val="0"/>
          <w:color w:val="000000"/>
          <w:sz w:val="22"/>
          <w:szCs w:val="22"/>
        </w:rPr>
        <w:t xml:space="preserve">) </w:t>
      </w:r>
      <w:r w:rsidRPr="00587A3B">
        <w:rPr>
          <w:bCs/>
          <w:snapToGrid w:val="0"/>
          <w:color w:val="000000"/>
          <w:sz w:val="22"/>
          <w:szCs w:val="22"/>
        </w:rPr>
        <w:tab/>
      </w:r>
      <w:r w:rsidR="00F15C4B" w:rsidRPr="00587A3B">
        <w:rPr>
          <w:bCs/>
          <w:snapToGrid w:val="0"/>
          <w:color w:val="000000"/>
          <w:sz w:val="22"/>
          <w:szCs w:val="22"/>
        </w:rPr>
        <w:t xml:space="preserve">Objednatel má, s ohledem na výsledek </w:t>
      </w:r>
      <w:r w:rsidR="00245AE9" w:rsidRPr="00587A3B">
        <w:rPr>
          <w:bCs/>
          <w:snapToGrid w:val="0"/>
          <w:color w:val="000000"/>
          <w:sz w:val="22"/>
          <w:szCs w:val="22"/>
        </w:rPr>
        <w:t>výběrového</w:t>
      </w:r>
      <w:r w:rsidR="00F15C4B" w:rsidRPr="00587A3B">
        <w:rPr>
          <w:bCs/>
          <w:snapToGrid w:val="0"/>
          <w:color w:val="000000"/>
          <w:sz w:val="22"/>
          <w:szCs w:val="22"/>
        </w:rPr>
        <w:t xml:space="preserve"> řízení na Veřejnou zakázku, v úmyslu zadat </w:t>
      </w:r>
      <w:r w:rsidR="00F73A86" w:rsidRPr="00587A3B">
        <w:rPr>
          <w:bCs/>
          <w:snapToGrid w:val="0"/>
          <w:color w:val="000000"/>
          <w:sz w:val="22"/>
          <w:szCs w:val="22"/>
        </w:rPr>
        <w:t>Dodavatel</w:t>
      </w:r>
      <w:r w:rsidR="00F15C4B" w:rsidRPr="00587A3B">
        <w:rPr>
          <w:bCs/>
          <w:snapToGrid w:val="0"/>
          <w:color w:val="000000"/>
          <w:sz w:val="22"/>
          <w:szCs w:val="22"/>
        </w:rPr>
        <w:t>i realizaci př</w:t>
      </w:r>
      <w:r w:rsidR="00414F42">
        <w:rPr>
          <w:bCs/>
          <w:snapToGrid w:val="0"/>
          <w:color w:val="000000"/>
          <w:sz w:val="22"/>
          <w:szCs w:val="22"/>
        </w:rPr>
        <w:t>edmětu plnění Veřejné zakázky.</w:t>
      </w:r>
    </w:p>
    <w:p w:rsidR="00F15627" w:rsidRPr="00587A3B" w:rsidRDefault="00F15C4B" w:rsidP="008949E1">
      <w:pPr>
        <w:widowControl w:val="0"/>
        <w:spacing w:before="240"/>
        <w:ind w:left="567" w:hanging="567"/>
        <w:jc w:val="both"/>
        <w:rPr>
          <w:bCs/>
          <w:snapToGrid w:val="0"/>
          <w:color w:val="000000"/>
          <w:sz w:val="22"/>
          <w:szCs w:val="22"/>
        </w:rPr>
      </w:pPr>
      <w:r w:rsidRPr="00587A3B">
        <w:rPr>
          <w:bCs/>
          <w:snapToGrid w:val="0"/>
          <w:color w:val="000000"/>
          <w:sz w:val="22"/>
          <w:szCs w:val="22"/>
        </w:rPr>
        <w:t>(</w:t>
      </w:r>
      <w:r w:rsidR="001B11E0" w:rsidRPr="00587A3B">
        <w:rPr>
          <w:bCs/>
          <w:snapToGrid w:val="0"/>
          <w:color w:val="000000"/>
          <w:sz w:val="22"/>
          <w:szCs w:val="22"/>
        </w:rPr>
        <w:t>H</w:t>
      </w:r>
      <w:r w:rsidRPr="00587A3B">
        <w:rPr>
          <w:bCs/>
          <w:snapToGrid w:val="0"/>
          <w:color w:val="000000"/>
          <w:sz w:val="22"/>
          <w:szCs w:val="22"/>
        </w:rPr>
        <w:t>)</w:t>
      </w:r>
      <w:r w:rsidRPr="00587A3B">
        <w:rPr>
          <w:bCs/>
          <w:snapToGrid w:val="0"/>
          <w:color w:val="000000"/>
          <w:sz w:val="22"/>
          <w:szCs w:val="22"/>
        </w:rPr>
        <w:tab/>
        <w:t xml:space="preserve">Smluvní strany mají zájem upravit svá práva a povinnosti tak, aby zejména došlo ze strany </w:t>
      </w:r>
      <w:r w:rsidR="00F73A86" w:rsidRPr="00587A3B">
        <w:rPr>
          <w:bCs/>
          <w:snapToGrid w:val="0"/>
          <w:color w:val="000000"/>
          <w:sz w:val="22"/>
          <w:szCs w:val="22"/>
        </w:rPr>
        <w:t>Dodavatel</w:t>
      </w:r>
      <w:r w:rsidRPr="00587A3B">
        <w:rPr>
          <w:bCs/>
          <w:snapToGrid w:val="0"/>
          <w:color w:val="000000"/>
          <w:sz w:val="22"/>
          <w:szCs w:val="22"/>
        </w:rPr>
        <w:t xml:space="preserve">e k řádné realizaci předmětu plnění Veřejné zakázky, a to v souladu se zadávací dokumentací Veřejné zakázky a nabídkou </w:t>
      </w:r>
      <w:r w:rsidR="00F73A86" w:rsidRPr="00587A3B">
        <w:rPr>
          <w:bCs/>
          <w:snapToGrid w:val="0"/>
          <w:color w:val="000000"/>
          <w:sz w:val="22"/>
          <w:szCs w:val="22"/>
        </w:rPr>
        <w:t>Dodavatel</w:t>
      </w:r>
      <w:r w:rsidRPr="00587A3B">
        <w:rPr>
          <w:bCs/>
          <w:snapToGrid w:val="0"/>
          <w:color w:val="000000"/>
          <w:sz w:val="22"/>
          <w:szCs w:val="22"/>
        </w:rPr>
        <w:t>e na Veřejnou zakázku</w:t>
      </w:r>
      <w:r w:rsidR="008949E1" w:rsidRPr="00587A3B">
        <w:rPr>
          <w:bCs/>
          <w:snapToGrid w:val="0"/>
          <w:color w:val="000000"/>
          <w:sz w:val="22"/>
          <w:szCs w:val="22"/>
        </w:rPr>
        <w:t xml:space="preserve"> a právě </w:t>
      </w:r>
      <w:r w:rsidR="007060CA" w:rsidRPr="00587A3B">
        <w:rPr>
          <w:bCs/>
          <w:snapToGrid w:val="0"/>
          <w:color w:val="000000"/>
          <w:sz w:val="22"/>
          <w:szCs w:val="22"/>
        </w:rPr>
        <w:t xml:space="preserve">za </w:t>
      </w:r>
      <w:r w:rsidR="008949E1" w:rsidRPr="00587A3B">
        <w:rPr>
          <w:bCs/>
          <w:snapToGrid w:val="0"/>
          <w:color w:val="000000"/>
          <w:sz w:val="22"/>
          <w:szCs w:val="22"/>
        </w:rPr>
        <w:t>tímto účelem Smluvní strany uzavírají tuto Smlouvu</w:t>
      </w:r>
      <w:r w:rsidRPr="00587A3B">
        <w:rPr>
          <w:bCs/>
          <w:snapToGrid w:val="0"/>
          <w:color w:val="000000"/>
          <w:sz w:val="22"/>
          <w:szCs w:val="22"/>
        </w:rPr>
        <w:t>.</w:t>
      </w:r>
    </w:p>
    <w:p w:rsidR="00F95C10" w:rsidRPr="00587A3B" w:rsidRDefault="00F95C10" w:rsidP="008949E1">
      <w:pPr>
        <w:widowControl w:val="0"/>
        <w:spacing w:before="240"/>
        <w:ind w:left="567" w:hanging="567"/>
        <w:jc w:val="both"/>
        <w:rPr>
          <w:bCs/>
          <w:snapToGrid w:val="0"/>
          <w:color w:val="000000"/>
          <w:sz w:val="22"/>
          <w:szCs w:val="22"/>
        </w:rPr>
      </w:pP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ČLÁNEK 2.</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PŘEDMĚT SMLOUVY</w:t>
      </w:r>
    </w:p>
    <w:p w:rsidR="00B43492" w:rsidRPr="00587A3B" w:rsidRDefault="00B43492" w:rsidP="00A25A9C">
      <w:pPr>
        <w:widowControl w:val="0"/>
        <w:numPr>
          <w:ilvl w:val="1"/>
          <w:numId w:val="1"/>
        </w:numPr>
        <w:spacing w:before="240"/>
        <w:jc w:val="both"/>
        <w:rPr>
          <w:b/>
          <w:snapToGrid w:val="0"/>
          <w:color w:val="000000"/>
          <w:sz w:val="22"/>
          <w:szCs w:val="22"/>
        </w:rPr>
      </w:pPr>
      <w:r w:rsidRPr="00587A3B">
        <w:rPr>
          <w:b/>
          <w:snapToGrid w:val="0"/>
          <w:color w:val="000000"/>
          <w:sz w:val="22"/>
          <w:szCs w:val="22"/>
        </w:rPr>
        <w:t xml:space="preserve">PŘEDMĚT SMLOUVY </w:t>
      </w:r>
    </w:p>
    <w:p w:rsidR="00B43492" w:rsidRDefault="00B43492" w:rsidP="00A25A9C">
      <w:pPr>
        <w:widowControl w:val="0"/>
        <w:spacing w:before="120"/>
        <w:ind w:left="1134" w:hanging="567"/>
        <w:jc w:val="both"/>
        <w:rPr>
          <w:sz w:val="22"/>
          <w:szCs w:val="22"/>
        </w:rPr>
      </w:pPr>
      <w:r w:rsidRPr="00587A3B">
        <w:rPr>
          <w:snapToGrid w:val="0"/>
          <w:sz w:val="22"/>
          <w:szCs w:val="22"/>
        </w:rPr>
        <w:t>2.1.1</w:t>
      </w:r>
      <w:r w:rsidRPr="00587A3B">
        <w:rPr>
          <w:snapToGrid w:val="0"/>
          <w:sz w:val="22"/>
          <w:szCs w:val="22"/>
        </w:rPr>
        <w:tab/>
      </w:r>
      <w:r w:rsidR="00F73A86" w:rsidRPr="00587A3B">
        <w:rPr>
          <w:sz w:val="22"/>
          <w:szCs w:val="22"/>
        </w:rPr>
        <w:t>Dodavatel</w:t>
      </w:r>
      <w:r w:rsidRPr="00587A3B">
        <w:rPr>
          <w:sz w:val="22"/>
          <w:szCs w:val="22"/>
        </w:rPr>
        <w:t xml:space="preserve"> se zavazuje ke zhotovení dále uvedeného předmětu smlouvy</w:t>
      </w:r>
      <w:r w:rsidR="00A0483C" w:rsidRPr="00587A3B">
        <w:rPr>
          <w:sz w:val="22"/>
          <w:szCs w:val="22"/>
        </w:rPr>
        <w:t xml:space="preserve"> dle </w:t>
      </w:r>
      <w:r w:rsidR="003F5645" w:rsidRPr="00587A3B">
        <w:rPr>
          <w:sz w:val="22"/>
          <w:szCs w:val="22"/>
        </w:rPr>
        <w:t xml:space="preserve">článku </w:t>
      </w:r>
      <w:r w:rsidR="00A0483C" w:rsidRPr="00587A3B">
        <w:rPr>
          <w:sz w:val="22"/>
          <w:szCs w:val="22"/>
        </w:rPr>
        <w:t>2.1.2 Smlouvy</w:t>
      </w:r>
      <w:r w:rsidRPr="00587A3B">
        <w:rPr>
          <w:sz w:val="22"/>
          <w:szCs w:val="22"/>
        </w:rPr>
        <w:t xml:space="preserve"> a </w:t>
      </w:r>
      <w:r w:rsidR="00F15C4B" w:rsidRPr="00587A3B">
        <w:rPr>
          <w:sz w:val="22"/>
          <w:szCs w:val="22"/>
        </w:rPr>
        <w:t>Objednatel</w:t>
      </w:r>
      <w:r w:rsidR="00A0483C" w:rsidRPr="00587A3B">
        <w:rPr>
          <w:sz w:val="22"/>
          <w:szCs w:val="22"/>
        </w:rPr>
        <w:t xml:space="preserve"> </w:t>
      </w:r>
      <w:r w:rsidRPr="00587A3B">
        <w:rPr>
          <w:sz w:val="22"/>
          <w:szCs w:val="22"/>
        </w:rPr>
        <w:t>se zavazuje, že řádně dokončen</w:t>
      </w:r>
      <w:r w:rsidR="009C067D" w:rsidRPr="00587A3B">
        <w:rPr>
          <w:sz w:val="22"/>
          <w:szCs w:val="22"/>
        </w:rPr>
        <w:t>ý předmět smlouvy</w:t>
      </w:r>
      <w:r w:rsidR="002E3924" w:rsidRPr="00587A3B">
        <w:rPr>
          <w:sz w:val="22"/>
          <w:szCs w:val="22"/>
        </w:rPr>
        <w:t xml:space="preserve"> </w:t>
      </w:r>
      <w:r w:rsidR="009C067D" w:rsidRPr="00587A3B">
        <w:rPr>
          <w:sz w:val="22"/>
          <w:szCs w:val="22"/>
        </w:rPr>
        <w:t>dle</w:t>
      </w:r>
      <w:r w:rsidR="002E3924" w:rsidRPr="00587A3B">
        <w:rPr>
          <w:sz w:val="22"/>
          <w:szCs w:val="22"/>
        </w:rPr>
        <w:t xml:space="preserve"> </w:t>
      </w:r>
      <w:r w:rsidR="003F5645" w:rsidRPr="00587A3B">
        <w:rPr>
          <w:sz w:val="22"/>
          <w:szCs w:val="22"/>
        </w:rPr>
        <w:t xml:space="preserve">článku </w:t>
      </w:r>
      <w:r w:rsidR="002E3924" w:rsidRPr="00587A3B">
        <w:rPr>
          <w:sz w:val="22"/>
          <w:szCs w:val="22"/>
        </w:rPr>
        <w:t>2.1.2 Smlouvy</w:t>
      </w:r>
      <w:r w:rsidRPr="00587A3B">
        <w:rPr>
          <w:sz w:val="22"/>
          <w:szCs w:val="22"/>
        </w:rPr>
        <w:t xml:space="preserve"> převezme a zaplatí </w:t>
      </w:r>
      <w:r w:rsidR="00620AC8" w:rsidRPr="00587A3B">
        <w:rPr>
          <w:sz w:val="22"/>
          <w:szCs w:val="22"/>
        </w:rPr>
        <w:t>dohodnut</w:t>
      </w:r>
      <w:r w:rsidR="008949E1" w:rsidRPr="00587A3B">
        <w:rPr>
          <w:sz w:val="22"/>
          <w:szCs w:val="22"/>
        </w:rPr>
        <w:t>ou</w:t>
      </w:r>
      <w:r w:rsidR="00620AC8" w:rsidRPr="00587A3B">
        <w:rPr>
          <w:sz w:val="22"/>
          <w:szCs w:val="22"/>
        </w:rPr>
        <w:t xml:space="preserve"> </w:t>
      </w:r>
      <w:r w:rsidR="008949E1" w:rsidRPr="00587A3B">
        <w:rPr>
          <w:sz w:val="22"/>
          <w:szCs w:val="22"/>
        </w:rPr>
        <w:t>cenu</w:t>
      </w:r>
      <w:r w:rsidR="00B81169" w:rsidRPr="00587A3B">
        <w:rPr>
          <w:sz w:val="22"/>
          <w:szCs w:val="22"/>
        </w:rPr>
        <w:t xml:space="preserve"> </w:t>
      </w:r>
      <w:r w:rsidR="009C067D" w:rsidRPr="00587A3B">
        <w:rPr>
          <w:sz w:val="22"/>
          <w:szCs w:val="22"/>
        </w:rPr>
        <w:t>dle článku 5</w:t>
      </w:r>
      <w:r w:rsidR="00325431" w:rsidRPr="00587A3B">
        <w:rPr>
          <w:sz w:val="22"/>
          <w:szCs w:val="22"/>
        </w:rPr>
        <w:t>.</w:t>
      </w:r>
      <w:r w:rsidR="00A0483C" w:rsidRPr="00587A3B">
        <w:rPr>
          <w:sz w:val="22"/>
          <w:szCs w:val="22"/>
        </w:rPr>
        <w:t xml:space="preserve"> této Smlouvy</w:t>
      </w:r>
      <w:r w:rsidRPr="00587A3B">
        <w:rPr>
          <w:sz w:val="22"/>
          <w:szCs w:val="22"/>
        </w:rPr>
        <w:t xml:space="preserve">. </w:t>
      </w:r>
    </w:p>
    <w:p w:rsidR="00BC4702" w:rsidRPr="00587A3B" w:rsidRDefault="00BC4702" w:rsidP="00A25A9C">
      <w:pPr>
        <w:widowControl w:val="0"/>
        <w:spacing w:before="120"/>
        <w:ind w:left="1134" w:hanging="567"/>
        <w:jc w:val="both"/>
        <w:rPr>
          <w:snapToGrid w:val="0"/>
          <w:sz w:val="22"/>
          <w:szCs w:val="22"/>
        </w:rPr>
      </w:pPr>
    </w:p>
    <w:p w:rsidR="00B43492" w:rsidRPr="00587A3B" w:rsidRDefault="00B43492" w:rsidP="00A25A9C">
      <w:pPr>
        <w:widowControl w:val="0"/>
        <w:spacing w:before="120"/>
        <w:ind w:left="1134" w:hanging="567"/>
        <w:jc w:val="both"/>
        <w:rPr>
          <w:snapToGrid w:val="0"/>
          <w:color w:val="000000"/>
          <w:sz w:val="22"/>
          <w:szCs w:val="22"/>
        </w:rPr>
      </w:pPr>
      <w:r w:rsidRPr="00587A3B">
        <w:rPr>
          <w:snapToGrid w:val="0"/>
          <w:color w:val="000000"/>
          <w:sz w:val="22"/>
          <w:szCs w:val="22"/>
        </w:rPr>
        <w:lastRenderedPageBreak/>
        <w:t>2.1.2</w:t>
      </w:r>
      <w:r w:rsidRPr="00587A3B">
        <w:rPr>
          <w:snapToGrid w:val="0"/>
          <w:color w:val="000000"/>
          <w:sz w:val="22"/>
          <w:szCs w:val="22"/>
        </w:rPr>
        <w:tab/>
        <w:t xml:space="preserve">Předmětem této </w:t>
      </w:r>
      <w:r w:rsidR="00BB1C0C" w:rsidRPr="00587A3B">
        <w:rPr>
          <w:snapToGrid w:val="0"/>
          <w:color w:val="000000"/>
          <w:sz w:val="22"/>
          <w:szCs w:val="22"/>
        </w:rPr>
        <w:t xml:space="preserve">Smlouvy </w:t>
      </w:r>
      <w:r w:rsidRPr="00587A3B">
        <w:rPr>
          <w:snapToGrid w:val="0"/>
          <w:color w:val="000000"/>
          <w:sz w:val="22"/>
          <w:szCs w:val="22"/>
        </w:rPr>
        <w:t xml:space="preserve">je vypracování </w:t>
      </w:r>
      <w:r w:rsidR="00F95C10" w:rsidRPr="00587A3B">
        <w:rPr>
          <w:sz w:val="22"/>
          <w:szCs w:val="22"/>
        </w:rPr>
        <w:t xml:space="preserve">předprojektové dokumentace ve formě studie proveditelnosti a koncepce investorského zadání, </w:t>
      </w:r>
      <w:r w:rsidR="00F95C10" w:rsidRPr="00587A3B">
        <w:rPr>
          <w:snapToGrid w:val="0"/>
          <w:sz w:val="22"/>
          <w:szCs w:val="22"/>
        </w:rPr>
        <w:t xml:space="preserve">tuto předat Objednateli a zajistit výkon inženýrské činnosti </w:t>
      </w:r>
      <w:r w:rsidRPr="00587A3B">
        <w:rPr>
          <w:snapToGrid w:val="0"/>
          <w:color w:val="000000"/>
          <w:sz w:val="22"/>
          <w:szCs w:val="22"/>
        </w:rPr>
        <w:t xml:space="preserve">v rozsahu touto </w:t>
      </w:r>
      <w:r w:rsidR="00A0483C" w:rsidRPr="00587A3B">
        <w:rPr>
          <w:snapToGrid w:val="0"/>
          <w:color w:val="000000"/>
          <w:sz w:val="22"/>
          <w:szCs w:val="22"/>
        </w:rPr>
        <w:t>S</w:t>
      </w:r>
      <w:r w:rsidRPr="00587A3B">
        <w:rPr>
          <w:snapToGrid w:val="0"/>
          <w:color w:val="000000"/>
          <w:sz w:val="22"/>
          <w:szCs w:val="22"/>
        </w:rPr>
        <w:t>mlouvou stanoveném (dále jen „</w:t>
      </w:r>
      <w:r w:rsidR="008949E1" w:rsidRPr="00587A3B">
        <w:rPr>
          <w:b/>
          <w:i/>
          <w:snapToGrid w:val="0"/>
          <w:color w:val="000000"/>
          <w:sz w:val="22"/>
          <w:szCs w:val="22"/>
        </w:rPr>
        <w:t>Dílo</w:t>
      </w:r>
      <w:r w:rsidRPr="00587A3B">
        <w:rPr>
          <w:snapToGrid w:val="0"/>
          <w:color w:val="000000"/>
          <w:sz w:val="22"/>
          <w:szCs w:val="22"/>
        </w:rPr>
        <w:t>“ nebo „</w:t>
      </w:r>
      <w:r w:rsidR="0001714C" w:rsidRPr="00587A3B">
        <w:rPr>
          <w:b/>
          <w:i/>
          <w:snapToGrid w:val="0"/>
          <w:color w:val="000000"/>
          <w:sz w:val="22"/>
          <w:szCs w:val="22"/>
        </w:rPr>
        <w:t>Studie proveditelnosti</w:t>
      </w:r>
      <w:r w:rsidRPr="00587A3B">
        <w:rPr>
          <w:snapToGrid w:val="0"/>
          <w:color w:val="000000"/>
          <w:sz w:val="22"/>
          <w:szCs w:val="22"/>
        </w:rPr>
        <w:t xml:space="preserve">“). </w:t>
      </w:r>
    </w:p>
    <w:p w:rsidR="00122102" w:rsidRPr="00587A3B" w:rsidRDefault="00B43492" w:rsidP="00A25A9C">
      <w:pPr>
        <w:widowControl w:val="0"/>
        <w:spacing w:before="120"/>
        <w:ind w:left="1134" w:hanging="567"/>
        <w:jc w:val="both"/>
        <w:rPr>
          <w:snapToGrid w:val="0"/>
          <w:color w:val="000000"/>
          <w:sz w:val="22"/>
          <w:szCs w:val="22"/>
        </w:rPr>
      </w:pPr>
      <w:r w:rsidRPr="00587A3B">
        <w:rPr>
          <w:snapToGrid w:val="0"/>
          <w:color w:val="000000"/>
          <w:sz w:val="22"/>
          <w:szCs w:val="22"/>
        </w:rPr>
        <w:t xml:space="preserve">2.1.3 Službami </w:t>
      </w:r>
      <w:r w:rsidR="00F73A86" w:rsidRPr="00587A3B">
        <w:rPr>
          <w:snapToGrid w:val="0"/>
          <w:color w:val="000000"/>
          <w:sz w:val="22"/>
          <w:szCs w:val="22"/>
        </w:rPr>
        <w:t>Dodavatel</w:t>
      </w:r>
      <w:r w:rsidR="00C3530B" w:rsidRPr="00587A3B">
        <w:rPr>
          <w:snapToGrid w:val="0"/>
          <w:color w:val="000000"/>
          <w:sz w:val="22"/>
          <w:szCs w:val="22"/>
        </w:rPr>
        <w:t>e</w:t>
      </w:r>
      <w:r w:rsidRPr="00587A3B">
        <w:rPr>
          <w:snapToGrid w:val="0"/>
          <w:color w:val="000000"/>
          <w:sz w:val="22"/>
          <w:szCs w:val="22"/>
        </w:rPr>
        <w:t xml:space="preserve"> se pro potřeby této </w:t>
      </w:r>
      <w:r w:rsidR="00791CA1" w:rsidRPr="00587A3B">
        <w:rPr>
          <w:snapToGrid w:val="0"/>
          <w:color w:val="000000"/>
          <w:sz w:val="22"/>
          <w:szCs w:val="22"/>
        </w:rPr>
        <w:t>S</w:t>
      </w:r>
      <w:r w:rsidRPr="00587A3B">
        <w:rPr>
          <w:snapToGrid w:val="0"/>
          <w:color w:val="000000"/>
          <w:sz w:val="22"/>
          <w:szCs w:val="22"/>
        </w:rPr>
        <w:t xml:space="preserve">mlouvy rozumí poskytnutí takových odborných a souvisejících výkonů, které vedou k naplnění záměru a účelu vymezenému touto </w:t>
      </w:r>
      <w:r w:rsidR="00980993" w:rsidRPr="00587A3B">
        <w:rPr>
          <w:snapToGrid w:val="0"/>
          <w:color w:val="000000"/>
          <w:sz w:val="22"/>
          <w:szCs w:val="22"/>
        </w:rPr>
        <w:t>S</w:t>
      </w:r>
      <w:r w:rsidRPr="00587A3B">
        <w:rPr>
          <w:snapToGrid w:val="0"/>
          <w:color w:val="000000"/>
          <w:sz w:val="22"/>
          <w:szCs w:val="22"/>
        </w:rPr>
        <w:t xml:space="preserve">mlouvou. </w:t>
      </w:r>
    </w:p>
    <w:p w:rsidR="00122102" w:rsidRPr="00587A3B" w:rsidRDefault="0001714C" w:rsidP="00377258">
      <w:pPr>
        <w:pStyle w:val="Nadpis3"/>
        <w:keepNext w:val="0"/>
        <w:keepLines w:val="0"/>
        <w:widowControl w:val="0"/>
        <w:numPr>
          <w:ilvl w:val="2"/>
          <w:numId w:val="16"/>
        </w:numPr>
        <w:tabs>
          <w:tab w:val="clear" w:pos="706"/>
        </w:tabs>
        <w:ind w:left="1134" w:hanging="567"/>
        <w:rPr>
          <w:rFonts w:ascii="Times New Roman" w:hAnsi="Times New Roman" w:cs="Times New Roman"/>
        </w:rPr>
      </w:pPr>
      <w:r w:rsidRPr="00587A3B">
        <w:rPr>
          <w:rFonts w:ascii="Times New Roman" w:hAnsi="Times New Roman" w:cs="Times New Roman"/>
        </w:rPr>
        <w:t>Studie proveditelnosti</w:t>
      </w:r>
      <w:r w:rsidR="00122102" w:rsidRPr="00587A3B">
        <w:rPr>
          <w:rFonts w:ascii="Times New Roman" w:hAnsi="Times New Roman" w:cs="Times New Roman"/>
        </w:rPr>
        <w:t xml:space="preserve"> </w:t>
      </w:r>
      <w:r w:rsidR="008949E1" w:rsidRPr="00587A3B">
        <w:rPr>
          <w:rFonts w:ascii="Times New Roman" w:hAnsi="Times New Roman" w:cs="Times New Roman"/>
        </w:rPr>
        <w:t xml:space="preserve">zhotovená </w:t>
      </w:r>
      <w:r w:rsidR="00F73A86" w:rsidRPr="00587A3B">
        <w:rPr>
          <w:rFonts w:ascii="Times New Roman" w:hAnsi="Times New Roman" w:cs="Times New Roman"/>
        </w:rPr>
        <w:t>Dodavatel</w:t>
      </w:r>
      <w:r w:rsidR="008949E1" w:rsidRPr="00587A3B">
        <w:rPr>
          <w:rFonts w:ascii="Times New Roman" w:hAnsi="Times New Roman" w:cs="Times New Roman"/>
        </w:rPr>
        <w:t xml:space="preserve">em </w:t>
      </w:r>
      <w:r w:rsidR="00122102" w:rsidRPr="00587A3B">
        <w:rPr>
          <w:rFonts w:ascii="Times New Roman" w:hAnsi="Times New Roman" w:cs="Times New Roman"/>
        </w:rPr>
        <w:t>bude vycházet a bude zpracována v souladu s </w:t>
      </w:r>
      <w:r w:rsidRPr="00587A3B">
        <w:rPr>
          <w:rFonts w:ascii="Times New Roman" w:hAnsi="Times New Roman" w:cs="Times New Roman"/>
        </w:rPr>
        <w:t>P</w:t>
      </w:r>
      <w:r w:rsidR="00122102" w:rsidRPr="00587A3B">
        <w:rPr>
          <w:rFonts w:ascii="Times New Roman" w:hAnsi="Times New Roman" w:cs="Times New Roman"/>
        </w:rPr>
        <w:t>odklady, resp. v návaznosti na ně.</w:t>
      </w:r>
    </w:p>
    <w:p w:rsidR="00B43492" w:rsidRPr="00587A3B" w:rsidRDefault="00B43492" w:rsidP="00A25A9C">
      <w:pPr>
        <w:widowControl w:val="0"/>
        <w:numPr>
          <w:ilvl w:val="1"/>
          <w:numId w:val="1"/>
        </w:numPr>
        <w:spacing w:before="240"/>
        <w:jc w:val="both"/>
        <w:rPr>
          <w:b/>
          <w:snapToGrid w:val="0"/>
          <w:color w:val="000000"/>
          <w:sz w:val="22"/>
          <w:szCs w:val="22"/>
        </w:rPr>
      </w:pPr>
      <w:r w:rsidRPr="00587A3B">
        <w:rPr>
          <w:b/>
          <w:snapToGrid w:val="0"/>
          <w:color w:val="000000"/>
          <w:sz w:val="22"/>
          <w:szCs w:val="22"/>
        </w:rPr>
        <w:t xml:space="preserve">OBSAHOVÉ NÁLEŽITOSTI A ROZSAH PLNĚNÍ </w:t>
      </w:r>
    </w:p>
    <w:p w:rsidR="00F95C10" w:rsidRPr="00587A3B" w:rsidRDefault="00B43492" w:rsidP="00F95C10">
      <w:pPr>
        <w:pStyle w:val="Nadpis3"/>
        <w:ind w:hanging="139"/>
        <w:rPr>
          <w:rFonts w:ascii="Times New Roman" w:hAnsi="Times New Roman" w:cs="Times New Roman"/>
        </w:rPr>
      </w:pPr>
      <w:r w:rsidRPr="00587A3B">
        <w:rPr>
          <w:rFonts w:ascii="Times New Roman" w:hAnsi="Times New Roman" w:cs="Times New Roman"/>
        </w:rPr>
        <w:t>Rozsah plnění</w:t>
      </w:r>
      <w:r w:rsidR="008949E1" w:rsidRPr="00587A3B">
        <w:rPr>
          <w:rFonts w:ascii="Times New Roman" w:hAnsi="Times New Roman" w:cs="Times New Roman"/>
        </w:rPr>
        <w:t>, tj. Díla,</w:t>
      </w:r>
      <w:r w:rsidRPr="00587A3B">
        <w:rPr>
          <w:rFonts w:ascii="Times New Roman" w:hAnsi="Times New Roman" w:cs="Times New Roman"/>
        </w:rPr>
        <w:t xml:space="preserve"> bude zahrnovat </w:t>
      </w:r>
    </w:p>
    <w:p w:rsidR="00F95C10" w:rsidRPr="00587A3B" w:rsidRDefault="00F95C10" w:rsidP="00F95C10">
      <w:pPr>
        <w:pStyle w:val="Odstavecseseznamem"/>
        <w:widowControl w:val="0"/>
        <w:numPr>
          <w:ilvl w:val="0"/>
          <w:numId w:val="17"/>
        </w:numPr>
        <w:spacing w:before="120"/>
        <w:rPr>
          <w:rFonts w:ascii="Times New Roman" w:hAnsi="Times New Roman"/>
          <w:snapToGrid w:val="0"/>
          <w:color w:val="000000"/>
          <w:sz w:val="22"/>
          <w:szCs w:val="22"/>
        </w:rPr>
      </w:pPr>
      <w:r w:rsidRPr="00587A3B">
        <w:rPr>
          <w:rFonts w:ascii="Times New Roman" w:hAnsi="Times New Roman"/>
          <w:sz w:val="22"/>
          <w:szCs w:val="22"/>
        </w:rPr>
        <w:t>vypracování předprojektové dokumentace ve formě studie proveditelnosti a koncepce investorského zadání</w:t>
      </w:r>
      <w:r w:rsidRPr="00587A3B">
        <w:rPr>
          <w:rFonts w:ascii="Times New Roman" w:hAnsi="Times New Roman"/>
          <w:snapToGrid w:val="0"/>
          <w:sz w:val="22"/>
          <w:szCs w:val="22"/>
        </w:rPr>
        <w:t xml:space="preserve"> Objektu </w:t>
      </w:r>
      <w:r w:rsidRPr="00587A3B">
        <w:rPr>
          <w:rFonts w:ascii="Times New Roman" w:hAnsi="Times New Roman"/>
          <w:sz w:val="22"/>
          <w:szCs w:val="22"/>
        </w:rPr>
        <w:t>(dále jen „</w:t>
      </w:r>
      <w:r w:rsidRPr="00587A3B">
        <w:rPr>
          <w:rFonts w:ascii="Times New Roman" w:hAnsi="Times New Roman"/>
          <w:b/>
          <w:sz w:val="22"/>
          <w:szCs w:val="22"/>
        </w:rPr>
        <w:t>Studie</w:t>
      </w:r>
      <w:r w:rsidRPr="00587A3B">
        <w:rPr>
          <w:rFonts w:ascii="Times New Roman" w:hAnsi="Times New Roman"/>
          <w:sz w:val="22"/>
          <w:szCs w:val="22"/>
        </w:rPr>
        <w:t xml:space="preserve">“), a to zejména v souladu zejména s požadavky Objednatele uvedenými v Dokumentech Zadávacího řízení (zejména v dokumentu </w:t>
      </w:r>
      <w:r w:rsidR="001E1C62" w:rsidRPr="001E1C62">
        <w:rPr>
          <w:rFonts w:ascii="Times New Roman" w:hAnsi="Times New Roman"/>
          <w:b/>
          <w:sz w:val="22"/>
          <w:szCs w:val="22"/>
        </w:rPr>
        <w:t>Příloha č.</w:t>
      </w:r>
      <w:r w:rsidR="00BC4702" w:rsidRPr="001E1C62">
        <w:rPr>
          <w:rFonts w:ascii="Times New Roman" w:hAnsi="Times New Roman"/>
          <w:b/>
          <w:sz w:val="22"/>
          <w:szCs w:val="22"/>
        </w:rPr>
        <w:t xml:space="preserve"> 7</w:t>
      </w:r>
      <w:r w:rsidR="00BC4702" w:rsidRPr="001E1C62">
        <w:rPr>
          <w:rFonts w:ascii="Times New Roman" w:hAnsi="Times New Roman"/>
          <w:sz w:val="22"/>
          <w:szCs w:val="22"/>
        </w:rPr>
        <w:t xml:space="preserve"> Zadávací dokumentace, která</w:t>
      </w:r>
      <w:r w:rsidRPr="001E1C62">
        <w:rPr>
          <w:rFonts w:ascii="Times New Roman" w:hAnsi="Times New Roman"/>
          <w:sz w:val="22"/>
          <w:szCs w:val="22"/>
        </w:rPr>
        <w:t xml:space="preserve"> je </w:t>
      </w:r>
      <w:r w:rsidR="00BC4702" w:rsidRPr="001E1C62">
        <w:rPr>
          <w:rFonts w:ascii="Times New Roman" w:hAnsi="Times New Roman"/>
          <w:sz w:val="22"/>
          <w:szCs w:val="22"/>
        </w:rPr>
        <w:t xml:space="preserve">současně </w:t>
      </w:r>
      <w:r w:rsidRPr="001E1C62">
        <w:rPr>
          <w:rFonts w:ascii="Times New Roman" w:hAnsi="Times New Roman"/>
          <w:b/>
          <w:sz w:val="22"/>
          <w:szCs w:val="22"/>
        </w:rPr>
        <w:t>přílohou č. 1</w:t>
      </w:r>
      <w:r w:rsidRPr="001E1C62">
        <w:rPr>
          <w:rFonts w:ascii="Times New Roman" w:hAnsi="Times New Roman"/>
          <w:sz w:val="22"/>
          <w:szCs w:val="22"/>
        </w:rPr>
        <w:t xml:space="preserve"> této Smlouvy),</w:t>
      </w:r>
      <w:r w:rsidRPr="008F6878">
        <w:rPr>
          <w:rFonts w:ascii="Times New Roman" w:hAnsi="Times New Roman"/>
          <w:sz w:val="22"/>
          <w:szCs w:val="22"/>
        </w:rPr>
        <w:t xml:space="preserve"> </w:t>
      </w:r>
      <w:r w:rsidRPr="00587A3B">
        <w:rPr>
          <w:rFonts w:ascii="Times New Roman" w:hAnsi="Times New Roman"/>
          <w:sz w:val="22"/>
          <w:szCs w:val="22"/>
        </w:rPr>
        <w:t>v souladu s požadavky Objednatele, které vyplynou během procesu zpracování Studie v rámci konzultačních dní a dále v souladu s předběžnými stanovisky stavebního úřadu a dalších dotčených subjektů uvedených v Dokumentech Zadávacího řízení;</w:t>
      </w:r>
    </w:p>
    <w:p w:rsidR="00F95C10" w:rsidRPr="00587A3B" w:rsidRDefault="00F95C10" w:rsidP="00F95C10">
      <w:pPr>
        <w:pStyle w:val="Odstavecseseznamem"/>
        <w:widowControl w:val="0"/>
        <w:numPr>
          <w:ilvl w:val="0"/>
          <w:numId w:val="17"/>
        </w:numPr>
        <w:spacing w:before="120"/>
        <w:rPr>
          <w:rFonts w:ascii="Times New Roman" w:hAnsi="Times New Roman"/>
          <w:snapToGrid w:val="0"/>
          <w:color w:val="000000"/>
          <w:sz w:val="22"/>
          <w:szCs w:val="22"/>
        </w:rPr>
      </w:pPr>
      <w:r w:rsidRPr="00587A3B">
        <w:rPr>
          <w:rFonts w:ascii="Times New Roman" w:hAnsi="Times New Roman"/>
          <w:sz w:val="22"/>
          <w:szCs w:val="22"/>
        </w:rPr>
        <w:t>zajištění výkonu související inženýrské činnosti zahrnující zejména provedení veškerých nezbytných úkonů a jednání k zajištění a obstarání předběžných vyjádření příslušného stavebního úřadu a případných dalších dotčených účastníků uvedených v Dokumentech Zadávacího řízení (dále jen „</w:t>
      </w:r>
      <w:r w:rsidRPr="00587A3B">
        <w:rPr>
          <w:rFonts w:ascii="Times New Roman" w:hAnsi="Times New Roman"/>
          <w:b/>
          <w:sz w:val="22"/>
          <w:szCs w:val="22"/>
        </w:rPr>
        <w:t>Inženýrská činnost</w:t>
      </w:r>
      <w:r w:rsidRPr="00587A3B">
        <w:rPr>
          <w:rFonts w:ascii="Times New Roman" w:hAnsi="Times New Roman"/>
          <w:sz w:val="22"/>
          <w:szCs w:val="22"/>
        </w:rPr>
        <w:t>“).</w:t>
      </w:r>
    </w:p>
    <w:p w:rsidR="0001714C" w:rsidRPr="00587A3B" w:rsidRDefault="00414F42" w:rsidP="00414F42">
      <w:pPr>
        <w:widowControl w:val="0"/>
        <w:spacing w:before="120"/>
        <w:ind w:left="1134" w:hanging="567"/>
        <w:jc w:val="both"/>
        <w:rPr>
          <w:snapToGrid w:val="0"/>
          <w:color w:val="000000"/>
          <w:sz w:val="22"/>
          <w:szCs w:val="22"/>
        </w:rPr>
      </w:pPr>
      <w:r>
        <w:rPr>
          <w:snapToGrid w:val="0"/>
          <w:color w:val="000000"/>
          <w:sz w:val="22"/>
          <w:szCs w:val="22"/>
        </w:rPr>
        <w:t xml:space="preserve">2.2.2  </w:t>
      </w:r>
      <w:r w:rsidR="00F73A86" w:rsidRPr="00587A3B">
        <w:rPr>
          <w:snapToGrid w:val="0"/>
          <w:color w:val="000000"/>
          <w:sz w:val="22"/>
          <w:szCs w:val="22"/>
        </w:rPr>
        <w:t>Dodavatel</w:t>
      </w:r>
      <w:r w:rsidR="0001714C" w:rsidRPr="00587A3B">
        <w:rPr>
          <w:snapToGrid w:val="0"/>
          <w:color w:val="000000"/>
          <w:sz w:val="22"/>
          <w:szCs w:val="22"/>
        </w:rPr>
        <w:t xml:space="preserve"> bere na vědomí, že Studie proveditelnosti bude </w:t>
      </w:r>
      <w:r w:rsidR="0038124D" w:rsidRPr="00587A3B">
        <w:rPr>
          <w:snapToGrid w:val="0"/>
          <w:color w:val="000000"/>
          <w:sz w:val="22"/>
          <w:szCs w:val="22"/>
        </w:rPr>
        <w:t xml:space="preserve">Objednatelem </w:t>
      </w:r>
      <w:r w:rsidR="0001714C" w:rsidRPr="00587A3B">
        <w:rPr>
          <w:snapToGrid w:val="0"/>
          <w:color w:val="000000"/>
          <w:sz w:val="22"/>
          <w:szCs w:val="22"/>
        </w:rPr>
        <w:t>následně použita jako jeden z podkladů k veřejné zakázce na zhotovení dalších stupňů projektové dokumentace, tj. projektové dokumentaci k územnímu rozhodnutí a stavebnímu povolení.</w:t>
      </w:r>
    </w:p>
    <w:p w:rsidR="00B43492" w:rsidRPr="00587A3B" w:rsidRDefault="00B43492" w:rsidP="0038124D">
      <w:pPr>
        <w:widowControl w:val="0"/>
        <w:numPr>
          <w:ilvl w:val="1"/>
          <w:numId w:val="1"/>
        </w:numPr>
        <w:spacing w:before="240"/>
        <w:jc w:val="both"/>
        <w:rPr>
          <w:b/>
          <w:snapToGrid w:val="0"/>
          <w:color w:val="000000"/>
          <w:sz w:val="22"/>
          <w:szCs w:val="22"/>
        </w:rPr>
      </w:pPr>
      <w:r w:rsidRPr="00587A3B">
        <w:rPr>
          <w:b/>
          <w:snapToGrid w:val="0"/>
          <w:color w:val="000000"/>
          <w:sz w:val="22"/>
          <w:szCs w:val="22"/>
        </w:rPr>
        <w:t>FORMÁLNÍ NÁLEŽITOSTI PLNĚNÍ</w:t>
      </w:r>
    </w:p>
    <w:p w:rsidR="00B43492" w:rsidRPr="00587A3B" w:rsidRDefault="00B43492" w:rsidP="00A25A9C">
      <w:pPr>
        <w:widowControl w:val="0"/>
        <w:spacing w:before="120"/>
        <w:ind w:left="1134" w:hanging="567"/>
        <w:jc w:val="both"/>
        <w:rPr>
          <w:snapToGrid w:val="0"/>
          <w:color w:val="000000"/>
          <w:sz w:val="22"/>
          <w:szCs w:val="22"/>
        </w:rPr>
      </w:pPr>
      <w:r w:rsidRPr="00587A3B">
        <w:rPr>
          <w:snapToGrid w:val="0"/>
          <w:color w:val="000000"/>
          <w:sz w:val="22"/>
          <w:szCs w:val="22"/>
        </w:rPr>
        <w:t>2.3.2</w:t>
      </w:r>
      <w:r w:rsidRPr="00587A3B">
        <w:rPr>
          <w:snapToGrid w:val="0"/>
          <w:color w:val="000000"/>
          <w:sz w:val="22"/>
          <w:szCs w:val="22"/>
        </w:rPr>
        <w:tab/>
      </w:r>
      <w:r w:rsidR="00F73A86" w:rsidRPr="00587A3B">
        <w:rPr>
          <w:snapToGrid w:val="0"/>
          <w:color w:val="000000"/>
          <w:sz w:val="22"/>
          <w:szCs w:val="22"/>
        </w:rPr>
        <w:t>Dodavatel</w:t>
      </w:r>
      <w:r w:rsidRPr="00587A3B">
        <w:rPr>
          <w:snapToGrid w:val="0"/>
          <w:color w:val="000000"/>
          <w:sz w:val="22"/>
          <w:szCs w:val="22"/>
        </w:rPr>
        <w:t xml:space="preserve"> zhotoví </w:t>
      </w:r>
      <w:r w:rsidR="0038124D" w:rsidRPr="00587A3B">
        <w:rPr>
          <w:snapToGrid w:val="0"/>
          <w:color w:val="000000"/>
          <w:sz w:val="22"/>
          <w:szCs w:val="22"/>
        </w:rPr>
        <w:t>Studii proveditelnosti</w:t>
      </w:r>
      <w:r w:rsidRPr="00587A3B">
        <w:rPr>
          <w:snapToGrid w:val="0"/>
          <w:color w:val="000000"/>
          <w:sz w:val="22"/>
          <w:szCs w:val="22"/>
        </w:rPr>
        <w:t xml:space="preserve"> dle příslušných EN ČSN a ČSN v částech závazných i směrných. Odchylky musí být vždy odsouhlaseny </w:t>
      </w:r>
      <w:r w:rsidR="00F15C4B" w:rsidRPr="00587A3B">
        <w:rPr>
          <w:snapToGrid w:val="0"/>
          <w:color w:val="000000"/>
          <w:sz w:val="22"/>
          <w:szCs w:val="22"/>
        </w:rPr>
        <w:t>Objednatel</w:t>
      </w:r>
      <w:r w:rsidR="004C05B4" w:rsidRPr="00587A3B">
        <w:rPr>
          <w:snapToGrid w:val="0"/>
          <w:color w:val="000000"/>
          <w:sz w:val="22"/>
          <w:szCs w:val="22"/>
        </w:rPr>
        <w:t>em</w:t>
      </w:r>
      <w:r w:rsidRPr="00587A3B">
        <w:rPr>
          <w:snapToGrid w:val="0"/>
          <w:color w:val="000000"/>
          <w:sz w:val="22"/>
          <w:szCs w:val="22"/>
        </w:rPr>
        <w:t xml:space="preserve">. Součástí </w:t>
      </w:r>
      <w:r w:rsidR="0038124D" w:rsidRPr="00587A3B">
        <w:rPr>
          <w:snapToGrid w:val="0"/>
          <w:color w:val="000000"/>
          <w:sz w:val="22"/>
          <w:szCs w:val="22"/>
        </w:rPr>
        <w:t>Studie proveditelnosti</w:t>
      </w:r>
      <w:r w:rsidRPr="00587A3B">
        <w:rPr>
          <w:snapToGrid w:val="0"/>
          <w:color w:val="000000"/>
          <w:sz w:val="22"/>
          <w:szCs w:val="22"/>
        </w:rPr>
        <w:t xml:space="preserve"> bude také soupis EN ČSN a ČSN vztahujících se k jednotlivým stavebním objektům, popř. soupis jiných předpisů vztahujících se k návrhu konstrukce.</w:t>
      </w:r>
    </w:p>
    <w:p w:rsidR="00B43492" w:rsidRPr="00587A3B" w:rsidRDefault="00B43492" w:rsidP="0038124D">
      <w:pPr>
        <w:widowControl w:val="0"/>
        <w:spacing w:before="120"/>
        <w:ind w:left="1134" w:hanging="567"/>
        <w:jc w:val="both"/>
        <w:rPr>
          <w:snapToGrid w:val="0"/>
          <w:color w:val="000000"/>
          <w:sz w:val="22"/>
          <w:szCs w:val="22"/>
        </w:rPr>
      </w:pPr>
      <w:r w:rsidRPr="00587A3B">
        <w:rPr>
          <w:snapToGrid w:val="0"/>
          <w:color w:val="000000"/>
          <w:sz w:val="22"/>
          <w:szCs w:val="22"/>
        </w:rPr>
        <w:t>2.3.</w:t>
      </w:r>
      <w:r w:rsidR="0066429B" w:rsidRPr="00587A3B">
        <w:rPr>
          <w:snapToGrid w:val="0"/>
          <w:color w:val="000000"/>
          <w:sz w:val="22"/>
          <w:szCs w:val="22"/>
        </w:rPr>
        <w:t>3</w:t>
      </w:r>
      <w:r w:rsidRPr="00587A3B">
        <w:rPr>
          <w:snapToGrid w:val="0"/>
          <w:color w:val="000000"/>
          <w:sz w:val="22"/>
          <w:szCs w:val="22"/>
        </w:rPr>
        <w:tab/>
      </w:r>
      <w:r w:rsidR="0038124D" w:rsidRPr="00587A3B">
        <w:rPr>
          <w:snapToGrid w:val="0"/>
          <w:color w:val="000000"/>
          <w:sz w:val="22"/>
          <w:szCs w:val="22"/>
        </w:rPr>
        <w:t>Studie proveditelnosti</w:t>
      </w:r>
      <w:r w:rsidRPr="00587A3B">
        <w:rPr>
          <w:snapToGrid w:val="0"/>
          <w:color w:val="000000"/>
          <w:sz w:val="22"/>
          <w:szCs w:val="22"/>
        </w:rPr>
        <w:t xml:space="preserve"> bude </w:t>
      </w:r>
      <w:r w:rsidR="00C05B03" w:rsidRPr="00587A3B">
        <w:rPr>
          <w:snapToGrid w:val="0"/>
          <w:color w:val="000000"/>
          <w:sz w:val="22"/>
          <w:szCs w:val="22"/>
        </w:rPr>
        <w:t>Objednateli</w:t>
      </w:r>
      <w:r w:rsidRPr="00587A3B">
        <w:rPr>
          <w:snapToGrid w:val="0"/>
          <w:color w:val="000000"/>
          <w:sz w:val="22"/>
          <w:szCs w:val="22"/>
        </w:rPr>
        <w:t xml:space="preserve"> odevzdána v</w:t>
      </w:r>
      <w:r w:rsidR="00176D06" w:rsidRPr="00587A3B">
        <w:rPr>
          <w:snapToGrid w:val="0"/>
          <w:color w:val="000000"/>
          <w:sz w:val="22"/>
          <w:szCs w:val="22"/>
        </w:rPr>
        <w:t xml:space="preserve">e </w:t>
      </w:r>
      <w:r w:rsidR="00BD3E44" w:rsidRPr="00587A3B">
        <w:rPr>
          <w:snapToGrid w:val="0"/>
          <w:color w:val="000000"/>
          <w:sz w:val="22"/>
          <w:szCs w:val="22"/>
        </w:rPr>
        <w:t>čtyřech</w:t>
      </w:r>
      <w:r w:rsidR="00C607B5" w:rsidRPr="00587A3B">
        <w:rPr>
          <w:snapToGrid w:val="0"/>
          <w:color w:val="000000"/>
          <w:sz w:val="22"/>
          <w:szCs w:val="22"/>
        </w:rPr>
        <w:t xml:space="preserve"> </w:t>
      </w:r>
      <w:r w:rsidR="004C05B4" w:rsidRPr="00587A3B">
        <w:rPr>
          <w:snapToGrid w:val="0"/>
          <w:color w:val="000000"/>
          <w:sz w:val="22"/>
          <w:szCs w:val="22"/>
        </w:rPr>
        <w:t>(</w:t>
      </w:r>
      <w:r w:rsidR="00BD3E44" w:rsidRPr="00587A3B">
        <w:rPr>
          <w:snapToGrid w:val="0"/>
          <w:color w:val="000000"/>
          <w:sz w:val="22"/>
          <w:szCs w:val="22"/>
        </w:rPr>
        <w:t>4</w:t>
      </w:r>
      <w:r w:rsidR="004C05B4" w:rsidRPr="00587A3B">
        <w:rPr>
          <w:snapToGrid w:val="0"/>
          <w:color w:val="000000"/>
          <w:sz w:val="22"/>
          <w:szCs w:val="22"/>
        </w:rPr>
        <w:t xml:space="preserve">) </w:t>
      </w:r>
      <w:r w:rsidRPr="00587A3B">
        <w:rPr>
          <w:snapToGrid w:val="0"/>
          <w:color w:val="000000"/>
          <w:sz w:val="22"/>
          <w:szCs w:val="22"/>
        </w:rPr>
        <w:t>vyhotoveních v tištěné podobě</w:t>
      </w:r>
      <w:r w:rsidR="002D53EE" w:rsidRPr="00587A3B">
        <w:rPr>
          <w:snapToGrid w:val="0"/>
          <w:color w:val="000000"/>
          <w:sz w:val="22"/>
          <w:szCs w:val="22"/>
        </w:rPr>
        <w:t xml:space="preserve"> </w:t>
      </w:r>
      <w:r w:rsidRPr="00587A3B">
        <w:rPr>
          <w:snapToGrid w:val="0"/>
          <w:color w:val="000000"/>
          <w:sz w:val="22"/>
          <w:szCs w:val="22"/>
        </w:rPr>
        <w:t xml:space="preserve">a </w:t>
      </w:r>
      <w:r w:rsidR="0038124D" w:rsidRPr="00587A3B">
        <w:rPr>
          <w:snapToGrid w:val="0"/>
          <w:color w:val="000000"/>
          <w:sz w:val="22"/>
          <w:szCs w:val="22"/>
        </w:rPr>
        <w:t xml:space="preserve">zároveň </w:t>
      </w:r>
      <w:r w:rsidRPr="00587A3B">
        <w:rPr>
          <w:snapToGrid w:val="0"/>
          <w:color w:val="000000"/>
          <w:sz w:val="22"/>
          <w:szCs w:val="22"/>
        </w:rPr>
        <w:t>předána ve dvou </w:t>
      </w:r>
      <w:r w:rsidR="004C05B4" w:rsidRPr="00587A3B">
        <w:rPr>
          <w:snapToGrid w:val="0"/>
          <w:color w:val="000000"/>
          <w:sz w:val="22"/>
          <w:szCs w:val="22"/>
        </w:rPr>
        <w:t>(2)</w:t>
      </w:r>
      <w:r w:rsidRPr="00587A3B">
        <w:rPr>
          <w:snapToGrid w:val="0"/>
          <w:color w:val="000000"/>
          <w:sz w:val="22"/>
          <w:szCs w:val="22"/>
        </w:rPr>
        <w:t xml:space="preserve"> vyhotoveních</w:t>
      </w:r>
      <w:r w:rsidR="00C607B5" w:rsidRPr="00587A3B">
        <w:rPr>
          <w:snapToGrid w:val="0"/>
          <w:color w:val="000000"/>
          <w:sz w:val="22"/>
          <w:szCs w:val="22"/>
        </w:rPr>
        <w:t xml:space="preserve"> (</w:t>
      </w:r>
      <w:r w:rsidR="00020F24" w:rsidRPr="00587A3B">
        <w:rPr>
          <w:snapToGrid w:val="0"/>
          <w:color w:val="000000"/>
          <w:sz w:val="22"/>
          <w:szCs w:val="22"/>
        </w:rPr>
        <w:t>médiích</w:t>
      </w:r>
      <w:r w:rsidR="00C607B5" w:rsidRPr="00587A3B">
        <w:rPr>
          <w:snapToGrid w:val="0"/>
          <w:color w:val="000000"/>
          <w:sz w:val="22"/>
          <w:szCs w:val="22"/>
        </w:rPr>
        <w:t>)</w:t>
      </w:r>
      <w:r w:rsidRPr="00587A3B">
        <w:rPr>
          <w:snapToGrid w:val="0"/>
          <w:color w:val="000000"/>
          <w:sz w:val="22"/>
          <w:szCs w:val="22"/>
        </w:rPr>
        <w:t xml:space="preserve"> i v digitalizované formě se zajištěním antivirové ochrany, při nutném zachování kompatibility počítačového prostředí MS Windows a MS Office. </w:t>
      </w:r>
      <w:r w:rsidR="0038124D" w:rsidRPr="00587A3B">
        <w:rPr>
          <w:snapToGrid w:val="0"/>
          <w:color w:val="000000"/>
          <w:sz w:val="22"/>
          <w:szCs w:val="22"/>
        </w:rPr>
        <w:t>Studie proveditelnosti</w:t>
      </w:r>
      <w:r w:rsidRPr="00587A3B">
        <w:rPr>
          <w:snapToGrid w:val="0"/>
          <w:color w:val="000000"/>
          <w:sz w:val="22"/>
          <w:szCs w:val="22"/>
        </w:rPr>
        <w:t xml:space="preserve"> bude odevzdána ve formátech: výkresy ve formátech dwg i pdf, ostatní části ve formátu doc a xls, výkazy výměr včetně výkazů pro veškeré profese, oceněné i neoceněné, budou pouze ve formátu xls. </w:t>
      </w:r>
    </w:p>
    <w:p w:rsidR="00F95C10" w:rsidRPr="00414F42" w:rsidRDefault="00B43492" w:rsidP="00414F42">
      <w:pPr>
        <w:widowControl w:val="0"/>
        <w:spacing w:before="120"/>
        <w:ind w:left="1134" w:hanging="567"/>
        <w:jc w:val="both"/>
        <w:rPr>
          <w:snapToGrid w:val="0"/>
          <w:color w:val="000000"/>
          <w:sz w:val="22"/>
          <w:szCs w:val="22"/>
        </w:rPr>
      </w:pPr>
      <w:r w:rsidRPr="00587A3B">
        <w:rPr>
          <w:snapToGrid w:val="0"/>
          <w:color w:val="000000"/>
          <w:sz w:val="22"/>
          <w:szCs w:val="22"/>
        </w:rPr>
        <w:t>2.3.</w:t>
      </w:r>
      <w:r w:rsidR="0066429B" w:rsidRPr="00587A3B">
        <w:rPr>
          <w:snapToGrid w:val="0"/>
          <w:color w:val="000000"/>
          <w:sz w:val="22"/>
          <w:szCs w:val="22"/>
        </w:rPr>
        <w:t>5</w:t>
      </w:r>
      <w:r w:rsidRPr="00587A3B">
        <w:rPr>
          <w:snapToGrid w:val="0"/>
          <w:color w:val="000000"/>
          <w:sz w:val="22"/>
          <w:szCs w:val="22"/>
        </w:rPr>
        <w:tab/>
      </w:r>
      <w:r w:rsidR="00F73A86" w:rsidRPr="00587A3B">
        <w:rPr>
          <w:snapToGrid w:val="0"/>
          <w:color w:val="000000"/>
          <w:sz w:val="22"/>
          <w:szCs w:val="22"/>
        </w:rPr>
        <w:t>Dodavatel</w:t>
      </w:r>
      <w:r w:rsidRPr="00587A3B">
        <w:rPr>
          <w:snapToGrid w:val="0"/>
          <w:color w:val="000000"/>
          <w:sz w:val="22"/>
          <w:szCs w:val="22"/>
        </w:rPr>
        <w:t xml:space="preserve"> předá </w:t>
      </w:r>
      <w:r w:rsidR="00C05B03" w:rsidRPr="00587A3B">
        <w:rPr>
          <w:snapToGrid w:val="0"/>
          <w:color w:val="000000"/>
          <w:sz w:val="22"/>
          <w:szCs w:val="22"/>
        </w:rPr>
        <w:t>Objednateli</w:t>
      </w:r>
      <w:r w:rsidRPr="00587A3B">
        <w:rPr>
          <w:snapToGrid w:val="0"/>
          <w:color w:val="000000"/>
          <w:sz w:val="22"/>
          <w:szCs w:val="22"/>
        </w:rPr>
        <w:t xml:space="preserve"> na základě jeho vyžádání dílčí pracovní a předběžné výsledky (odpovídající stupni poznání a rozpracovanosti dle článku 3</w:t>
      </w:r>
      <w:r w:rsidR="006E0F92" w:rsidRPr="00587A3B">
        <w:rPr>
          <w:snapToGrid w:val="0"/>
          <w:color w:val="000000"/>
          <w:sz w:val="22"/>
          <w:szCs w:val="22"/>
        </w:rPr>
        <w:t>.</w:t>
      </w:r>
      <w:r w:rsidRPr="00587A3B">
        <w:rPr>
          <w:snapToGrid w:val="0"/>
          <w:color w:val="000000"/>
          <w:sz w:val="22"/>
          <w:szCs w:val="22"/>
        </w:rPr>
        <w:t xml:space="preserve"> této </w:t>
      </w:r>
      <w:r w:rsidR="006E0F92" w:rsidRPr="00587A3B">
        <w:rPr>
          <w:snapToGrid w:val="0"/>
          <w:color w:val="000000"/>
          <w:sz w:val="22"/>
          <w:szCs w:val="22"/>
        </w:rPr>
        <w:t>S</w:t>
      </w:r>
      <w:r w:rsidRPr="00587A3B">
        <w:rPr>
          <w:snapToGrid w:val="0"/>
          <w:color w:val="000000"/>
          <w:sz w:val="22"/>
          <w:szCs w:val="22"/>
        </w:rPr>
        <w:t>mlouvy</w:t>
      </w:r>
      <w:r w:rsidR="00C41D70" w:rsidRPr="00587A3B">
        <w:rPr>
          <w:snapToGrid w:val="0"/>
          <w:color w:val="000000"/>
          <w:sz w:val="22"/>
          <w:szCs w:val="22"/>
        </w:rPr>
        <w:t>)</w:t>
      </w:r>
      <w:r w:rsidRPr="00587A3B">
        <w:rPr>
          <w:snapToGrid w:val="0"/>
          <w:color w:val="000000"/>
          <w:sz w:val="22"/>
          <w:szCs w:val="22"/>
        </w:rPr>
        <w:t>.</w:t>
      </w:r>
      <w:r w:rsidRPr="00587A3B" w:rsidDel="0063489F">
        <w:rPr>
          <w:snapToGrid w:val="0"/>
          <w:color w:val="000000"/>
          <w:sz w:val="22"/>
          <w:szCs w:val="22"/>
        </w:rPr>
        <w:t xml:space="preserve"> </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ČLÁNEK 3.</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DOBA PLNĚNÍ</w:t>
      </w:r>
    </w:p>
    <w:p w:rsidR="00B43492" w:rsidRPr="00587A3B" w:rsidRDefault="00B43492" w:rsidP="00A25A9C">
      <w:pPr>
        <w:pStyle w:val="Nadpis2"/>
        <w:keepNext w:val="0"/>
        <w:keepLines w:val="0"/>
        <w:widowControl w:val="0"/>
        <w:rPr>
          <w:rFonts w:ascii="Times New Roman" w:hAnsi="Times New Roman"/>
        </w:rPr>
      </w:pPr>
      <w:r w:rsidRPr="00587A3B">
        <w:rPr>
          <w:rFonts w:ascii="Times New Roman" w:hAnsi="Times New Roman"/>
        </w:rPr>
        <w:t>3.1</w:t>
      </w:r>
      <w:r w:rsidRPr="00587A3B">
        <w:rPr>
          <w:rFonts w:ascii="Times New Roman" w:hAnsi="Times New Roman"/>
        </w:rPr>
        <w:tab/>
        <w:t xml:space="preserve">Veškeré práce na </w:t>
      </w:r>
      <w:r w:rsidR="002D68B1" w:rsidRPr="00587A3B">
        <w:rPr>
          <w:rFonts w:ascii="Times New Roman" w:hAnsi="Times New Roman"/>
        </w:rPr>
        <w:t>zhotovení Díla</w:t>
      </w:r>
      <w:r w:rsidR="009C067D" w:rsidRPr="00587A3B">
        <w:rPr>
          <w:rFonts w:ascii="Times New Roman" w:hAnsi="Times New Roman"/>
        </w:rPr>
        <w:t xml:space="preserve"> budou probíhat tak, aby mohl</w:t>
      </w:r>
      <w:r w:rsidR="008136F6" w:rsidRPr="00587A3B">
        <w:rPr>
          <w:rFonts w:ascii="Times New Roman" w:hAnsi="Times New Roman"/>
        </w:rPr>
        <w:t xml:space="preserve">a být samotná Akce Objednatelem realizována </w:t>
      </w:r>
      <w:r w:rsidRPr="00587A3B">
        <w:rPr>
          <w:rFonts w:ascii="Times New Roman" w:hAnsi="Times New Roman"/>
        </w:rPr>
        <w:t xml:space="preserve">v nejkratším možném termínu. </w:t>
      </w:r>
    </w:p>
    <w:p w:rsidR="00B43492" w:rsidRPr="00587A3B" w:rsidRDefault="00B43492" w:rsidP="00A25A9C">
      <w:pPr>
        <w:widowControl w:val="0"/>
        <w:spacing w:before="120"/>
        <w:ind w:left="567" w:hanging="567"/>
        <w:jc w:val="both"/>
        <w:rPr>
          <w:snapToGrid w:val="0"/>
          <w:color w:val="000000"/>
          <w:sz w:val="22"/>
          <w:szCs w:val="22"/>
        </w:rPr>
      </w:pPr>
      <w:r w:rsidRPr="00587A3B">
        <w:rPr>
          <w:snapToGrid w:val="0"/>
          <w:color w:val="000000"/>
          <w:sz w:val="22"/>
          <w:szCs w:val="22"/>
        </w:rPr>
        <w:t>3.2</w:t>
      </w:r>
      <w:r w:rsidRPr="00587A3B">
        <w:rPr>
          <w:snapToGrid w:val="0"/>
          <w:color w:val="000000"/>
          <w:sz w:val="22"/>
          <w:szCs w:val="22"/>
        </w:rPr>
        <w:tab/>
      </w:r>
      <w:r w:rsidR="0038124D" w:rsidRPr="00587A3B">
        <w:rPr>
          <w:snapToGrid w:val="0"/>
          <w:color w:val="000000"/>
          <w:sz w:val="22"/>
          <w:szCs w:val="22"/>
        </w:rPr>
        <w:t>Termín</w:t>
      </w:r>
      <w:r w:rsidRPr="00587A3B">
        <w:rPr>
          <w:snapToGrid w:val="0"/>
          <w:color w:val="000000"/>
          <w:sz w:val="22"/>
          <w:szCs w:val="22"/>
        </w:rPr>
        <w:t xml:space="preserve"> </w:t>
      </w:r>
      <w:r w:rsidR="002D68B1" w:rsidRPr="00587A3B">
        <w:rPr>
          <w:snapToGrid w:val="0"/>
          <w:color w:val="000000"/>
          <w:sz w:val="22"/>
          <w:szCs w:val="22"/>
        </w:rPr>
        <w:t>pro provedení</w:t>
      </w:r>
      <w:r w:rsidRPr="00587A3B">
        <w:rPr>
          <w:snapToGrid w:val="0"/>
          <w:color w:val="000000"/>
          <w:sz w:val="22"/>
          <w:szCs w:val="22"/>
        </w:rPr>
        <w:t xml:space="preserve"> </w:t>
      </w:r>
      <w:r w:rsidR="002D68B1" w:rsidRPr="00587A3B">
        <w:rPr>
          <w:snapToGrid w:val="0"/>
          <w:color w:val="000000"/>
          <w:sz w:val="22"/>
          <w:szCs w:val="22"/>
        </w:rPr>
        <w:t>Díla</w:t>
      </w:r>
      <w:r w:rsidRPr="00587A3B">
        <w:rPr>
          <w:snapToGrid w:val="0"/>
          <w:color w:val="000000"/>
          <w:sz w:val="22"/>
          <w:szCs w:val="22"/>
        </w:rPr>
        <w:t xml:space="preserve"> dle článku 2. této </w:t>
      </w:r>
      <w:r w:rsidR="00776CB3" w:rsidRPr="00587A3B">
        <w:rPr>
          <w:snapToGrid w:val="0"/>
          <w:color w:val="000000"/>
          <w:sz w:val="22"/>
          <w:szCs w:val="22"/>
        </w:rPr>
        <w:t>S</w:t>
      </w:r>
      <w:r w:rsidRPr="00587A3B">
        <w:rPr>
          <w:snapToGrid w:val="0"/>
          <w:color w:val="000000"/>
          <w:sz w:val="22"/>
          <w:szCs w:val="22"/>
        </w:rPr>
        <w:t>mlouvy</w:t>
      </w:r>
      <w:r w:rsidR="0038124D" w:rsidRPr="00587A3B">
        <w:rPr>
          <w:snapToGrid w:val="0"/>
          <w:color w:val="000000"/>
          <w:sz w:val="22"/>
          <w:szCs w:val="22"/>
        </w:rPr>
        <w:t xml:space="preserve"> činí </w:t>
      </w:r>
      <w:r w:rsidR="0038124D" w:rsidRPr="00587A3B">
        <w:rPr>
          <w:snapToGrid w:val="0"/>
          <w:sz w:val="22"/>
          <w:szCs w:val="22"/>
        </w:rPr>
        <w:t xml:space="preserve">4 měsíce </w:t>
      </w:r>
      <w:r w:rsidR="0038124D" w:rsidRPr="00587A3B">
        <w:rPr>
          <w:snapToGrid w:val="0"/>
          <w:color w:val="000000"/>
          <w:sz w:val="22"/>
          <w:szCs w:val="22"/>
        </w:rPr>
        <w:t>od nabytí účinnosti této Smlouvy.</w:t>
      </w:r>
    </w:p>
    <w:p w:rsidR="00F95C10" w:rsidRPr="00414F42" w:rsidRDefault="00A83519" w:rsidP="00414F42">
      <w:pPr>
        <w:pStyle w:val="Nadpis2"/>
        <w:keepNext w:val="0"/>
        <w:keepLines w:val="0"/>
        <w:widowControl w:val="0"/>
        <w:rPr>
          <w:rFonts w:ascii="Times New Roman" w:hAnsi="Times New Roman"/>
        </w:rPr>
      </w:pPr>
      <w:r w:rsidRPr="00587A3B">
        <w:rPr>
          <w:rFonts w:ascii="Times New Roman" w:hAnsi="Times New Roman"/>
          <w:snapToGrid/>
        </w:rPr>
        <w:t>3</w:t>
      </w:r>
      <w:r w:rsidR="008136F6" w:rsidRPr="00587A3B">
        <w:rPr>
          <w:rFonts w:ascii="Times New Roman" w:hAnsi="Times New Roman"/>
          <w:snapToGrid/>
        </w:rPr>
        <w:t>.</w:t>
      </w:r>
      <w:r w:rsidRPr="00587A3B">
        <w:rPr>
          <w:rFonts w:ascii="Times New Roman" w:hAnsi="Times New Roman"/>
          <w:snapToGrid/>
        </w:rPr>
        <w:t>3</w:t>
      </w:r>
      <w:r w:rsidR="008136F6" w:rsidRPr="00587A3B">
        <w:rPr>
          <w:rFonts w:ascii="Times New Roman" w:hAnsi="Times New Roman"/>
        </w:rPr>
        <w:tab/>
        <w:t>Objednatel je oprávněn, a to z jakéhokoliv důvodu</w:t>
      </w:r>
      <w:r w:rsidR="00146144" w:rsidRPr="00587A3B">
        <w:rPr>
          <w:rFonts w:ascii="Times New Roman" w:hAnsi="Times New Roman"/>
        </w:rPr>
        <w:t>,</w:t>
      </w:r>
      <w:r w:rsidR="008136F6" w:rsidRPr="00587A3B">
        <w:rPr>
          <w:rFonts w:ascii="Times New Roman" w:hAnsi="Times New Roman"/>
        </w:rPr>
        <w:t xml:space="preserve"> nařídit </w:t>
      </w:r>
      <w:r w:rsidR="00F73A86" w:rsidRPr="00587A3B">
        <w:rPr>
          <w:rFonts w:ascii="Times New Roman" w:hAnsi="Times New Roman"/>
        </w:rPr>
        <w:t>Dodavatel</w:t>
      </w:r>
      <w:r w:rsidR="008136F6" w:rsidRPr="00587A3B">
        <w:rPr>
          <w:rFonts w:ascii="Times New Roman" w:hAnsi="Times New Roman"/>
        </w:rPr>
        <w:t xml:space="preserve">i přerušení či zastavení </w:t>
      </w:r>
      <w:r w:rsidRPr="00587A3B">
        <w:rPr>
          <w:rFonts w:ascii="Times New Roman" w:hAnsi="Times New Roman"/>
        </w:rPr>
        <w:t xml:space="preserve">prací na </w:t>
      </w:r>
      <w:r w:rsidR="002D68B1" w:rsidRPr="00587A3B">
        <w:rPr>
          <w:rFonts w:ascii="Times New Roman" w:hAnsi="Times New Roman"/>
        </w:rPr>
        <w:lastRenderedPageBreak/>
        <w:t>provádění Díla</w:t>
      </w:r>
      <w:r w:rsidR="008136F6" w:rsidRPr="00587A3B">
        <w:rPr>
          <w:rFonts w:ascii="Times New Roman" w:hAnsi="Times New Roman"/>
        </w:rPr>
        <w:t xml:space="preserve">. </w:t>
      </w:r>
      <w:r w:rsidR="00F73A86" w:rsidRPr="00587A3B">
        <w:rPr>
          <w:rFonts w:ascii="Times New Roman" w:hAnsi="Times New Roman"/>
        </w:rPr>
        <w:t>Dodavatel</w:t>
      </w:r>
      <w:r w:rsidR="008136F6" w:rsidRPr="00587A3B">
        <w:rPr>
          <w:rFonts w:ascii="Times New Roman" w:hAnsi="Times New Roman"/>
        </w:rPr>
        <w:t xml:space="preserve"> je následně povinen neprodleně veškeré práce na </w:t>
      </w:r>
      <w:r w:rsidR="002D68B1" w:rsidRPr="00587A3B">
        <w:rPr>
          <w:rFonts w:ascii="Times New Roman" w:hAnsi="Times New Roman"/>
        </w:rPr>
        <w:t>Díle</w:t>
      </w:r>
      <w:r w:rsidR="008136F6" w:rsidRPr="00587A3B">
        <w:rPr>
          <w:rFonts w:ascii="Times New Roman" w:hAnsi="Times New Roman"/>
        </w:rPr>
        <w:t xml:space="preserve"> přerušit, resp. zastavit, a to vyjma těch, jejichž provedení bude v takový okamžik nezbytné z hlediska ochrany </w:t>
      </w:r>
      <w:r w:rsidR="009A3E9F" w:rsidRPr="00587A3B">
        <w:rPr>
          <w:rFonts w:ascii="Times New Roman" w:hAnsi="Times New Roman"/>
        </w:rPr>
        <w:t>Díla</w:t>
      </w:r>
      <w:r w:rsidR="008136F6" w:rsidRPr="00587A3B">
        <w:rPr>
          <w:rFonts w:ascii="Times New Roman" w:hAnsi="Times New Roman"/>
        </w:rPr>
        <w:t xml:space="preserve"> či zájmu Objednatele. Následně je </w:t>
      </w:r>
      <w:r w:rsidR="00F73A86" w:rsidRPr="00587A3B">
        <w:rPr>
          <w:rFonts w:ascii="Times New Roman" w:hAnsi="Times New Roman"/>
        </w:rPr>
        <w:t>Dodavatel</w:t>
      </w:r>
      <w:r w:rsidR="008136F6" w:rsidRPr="00587A3B">
        <w:rPr>
          <w:rFonts w:ascii="Times New Roman" w:hAnsi="Times New Roman"/>
        </w:rPr>
        <w:t xml:space="preserve"> povinen vyčkat na okamžik, kdy obdrží pokyn Objednatele k</w:t>
      </w:r>
      <w:r w:rsidRPr="00587A3B">
        <w:rPr>
          <w:rFonts w:ascii="Times New Roman" w:hAnsi="Times New Roman"/>
        </w:rPr>
        <w:t> </w:t>
      </w:r>
      <w:r w:rsidR="008136F6" w:rsidRPr="00587A3B">
        <w:rPr>
          <w:rFonts w:ascii="Times New Roman" w:hAnsi="Times New Roman"/>
        </w:rPr>
        <w:t>pokračování</w:t>
      </w:r>
      <w:r w:rsidRPr="00587A3B">
        <w:rPr>
          <w:rFonts w:ascii="Times New Roman" w:hAnsi="Times New Roman"/>
        </w:rPr>
        <w:t xml:space="preserve"> prací na </w:t>
      </w:r>
      <w:r w:rsidR="002D68B1" w:rsidRPr="00587A3B">
        <w:rPr>
          <w:rFonts w:ascii="Times New Roman" w:hAnsi="Times New Roman"/>
        </w:rPr>
        <w:t>Díle</w:t>
      </w:r>
      <w:r w:rsidR="008136F6" w:rsidRPr="00587A3B">
        <w:rPr>
          <w:rFonts w:ascii="Times New Roman" w:hAnsi="Times New Roman"/>
        </w:rPr>
        <w:t>. Objednatel však není povinen pok</w:t>
      </w:r>
      <w:r w:rsidR="0038124D" w:rsidRPr="00587A3B">
        <w:rPr>
          <w:rFonts w:ascii="Times New Roman" w:hAnsi="Times New Roman"/>
        </w:rPr>
        <w:t>yn k pokračování udělit. Termín</w:t>
      </w:r>
      <w:r w:rsidR="008136F6" w:rsidRPr="00587A3B">
        <w:rPr>
          <w:rFonts w:ascii="Times New Roman" w:hAnsi="Times New Roman"/>
        </w:rPr>
        <w:t xml:space="preserve"> </w:t>
      </w:r>
      <w:r w:rsidR="002D68B1" w:rsidRPr="00587A3B">
        <w:rPr>
          <w:rFonts w:ascii="Times New Roman" w:hAnsi="Times New Roman"/>
        </w:rPr>
        <w:t>pro provedení Díl</w:t>
      </w:r>
      <w:r w:rsidR="0038124D" w:rsidRPr="00587A3B">
        <w:rPr>
          <w:rFonts w:ascii="Times New Roman" w:hAnsi="Times New Roman"/>
        </w:rPr>
        <w:t>a uvedený</w:t>
      </w:r>
      <w:r w:rsidR="002D68B1" w:rsidRPr="00587A3B">
        <w:rPr>
          <w:rFonts w:ascii="Times New Roman" w:hAnsi="Times New Roman"/>
        </w:rPr>
        <w:t xml:space="preserve"> v článku 3.2 této Smlouvy</w:t>
      </w:r>
      <w:r w:rsidRPr="00587A3B">
        <w:rPr>
          <w:rFonts w:ascii="Times New Roman" w:hAnsi="Times New Roman"/>
        </w:rPr>
        <w:t xml:space="preserve"> </w:t>
      </w:r>
      <w:r w:rsidR="0038124D" w:rsidRPr="00587A3B">
        <w:rPr>
          <w:rFonts w:ascii="Times New Roman" w:hAnsi="Times New Roman"/>
        </w:rPr>
        <w:t>se prodlužuje</w:t>
      </w:r>
      <w:r w:rsidR="008136F6" w:rsidRPr="00587A3B">
        <w:rPr>
          <w:rFonts w:ascii="Times New Roman" w:hAnsi="Times New Roman"/>
        </w:rPr>
        <w:t xml:space="preserve"> o dobu </w:t>
      </w:r>
      <w:r w:rsidR="002D68B1" w:rsidRPr="00587A3B">
        <w:rPr>
          <w:rFonts w:ascii="Times New Roman" w:hAnsi="Times New Roman"/>
        </w:rPr>
        <w:t xml:space="preserve">trvání </w:t>
      </w:r>
      <w:r w:rsidR="008136F6" w:rsidRPr="00587A3B">
        <w:rPr>
          <w:rFonts w:ascii="Times New Roman" w:hAnsi="Times New Roman"/>
        </w:rPr>
        <w:t>přerušení provádění</w:t>
      </w:r>
      <w:r w:rsidRPr="00587A3B">
        <w:rPr>
          <w:rFonts w:ascii="Times New Roman" w:hAnsi="Times New Roman"/>
        </w:rPr>
        <w:t xml:space="preserve"> prací na </w:t>
      </w:r>
      <w:r w:rsidR="002D68B1" w:rsidRPr="00587A3B">
        <w:rPr>
          <w:rFonts w:ascii="Times New Roman" w:hAnsi="Times New Roman"/>
        </w:rPr>
        <w:t>Díle</w:t>
      </w:r>
      <w:r w:rsidR="008136F6" w:rsidRPr="00587A3B">
        <w:rPr>
          <w:rFonts w:ascii="Times New Roman" w:hAnsi="Times New Roman"/>
        </w:rPr>
        <w:t xml:space="preserve"> na základě pokynu Objednatele dle tohoto článku.</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 xml:space="preserve">ČLÁNEK </w:t>
      </w:r>
      <w:r w:rsidR="000D715A" w:rsidRPr="00587A3B">
        <w:rPr>
          <w:rFonts w:ascii="Times New Roman" w:hAnsi="Times New Roman"/>
          <w:b/>
          <w:sz w:val="22"/>
          <w:szCs w:val="22"/>
        </w:rPr>
        <w:t>4</w:t>
      </w:r>
      <w:r w:rsidRPr="00587A3B">
        <w:rPr>
          <w:rFonts w:ascii="Times New Roman" w:hAnsi="Times New Roman"/>
          <w:b/>
          <w:sz w:val="22"/>
          <w:szCs w:val="22"/>
        </w:rPr>
        <w:t>.</w:t>
      </w:r>
    </w:p>
    <w:p w:rsidR="00B43492" w:rsidRPr="00587A3B" w:rsidRDefault="0066429B" w:rsidP="00A94E9E">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CENA ZA DÍLO</w:t>
      </w:r>
      <w:r w:rsidR="00B43492" w:rsidRPr="00587A3B">
        <w:rPr>
          <w:rFonts w:ascii="Times New Roman" w:hAnsi="Times New Roman"/>
          <w:b/>
          <w:sz w:val="22"/>
          <w:szCs w:val="22"/>
        </w:rPr>
        <w:t xml:space="preserve"> A FAKTURAČNÍ A PLATEBNÍ PODMÍNKY</w:t>
      </w:r>
    </w:p>
    <w:p w:rsidR="007D74D3" w:rsidRPr="00587A3B" w:rsidRDefault="00A94E9E" w:rsidP="00A25A9C">
      <w:pPr>
        <w:widowControl w:val="0"/>
        <w:spacing w:before="120"/>
        <w:ind w:left="567" w:hanging="567"/>
        <w:jc w:val="both"/>
        <w:rPr>
          <w:snapToGrid w:val="0"/>
          <w:color w:val="000000"/>
          <w:sz w:val="22"/>
          <w:szCs w:val="22"/>
        </w:rPr>
      </w:pPr>
      <w:r w:rsidRPr="00587A3B">
        <w:rPr>
          <w:snapToGrid w:val="0"/>
          <w:color w:val="000000"/>
          <w:sz w:val="22"/>
          <w:szCs w:val="22"/>
        </w:rPr>
        <w:t>4</w:t>
      </w:r>
      <w:r w:rsidR="00B43492" w:rsidRPr="00587A3B">
        <w:rPr>
          <w:snapToGrid w:val="0"/>
          <w:color w:val="000000"/>
          <w:sz w:val="22"/>
          <w:szCs w:val="22"/>
        </w:rPr>
        <w:t>.</w:t>
      </w:r>
      <w:r w:rsidRPr="00587A3B">
        <w:rPr>
          <w:snapToGrid w:val="0"/>
          <w:color w:val="000000"/>
          <w:sz w:val="22"/>
          <w:szCs w:val="22"/>
        </w:rPr>
        <w:t>1</w:t>
      </w:r>
      <w:r w:rsidR="00B43492" w:rsidRPr="00587A3B">
        <w:rPr>
          <w:snapToGrid w:val="0"/>
          <w:color w:val="000000"/>
          <w:sz w:val="22"/>
          <w:szCs w:val="22"/>
        </w:rPr>
        <w:tab/>
        <w:t xml:space="preserve">Celková výše </w:t>
      </w:r>
      <w:r w:rsidRPr="00587A3B">
        <w:rPr>
          <w:snapToGrid w:val="0"/>
          <w:color w:val="000000"/>
          <w:sz w:val="22"/>
          <w:szCs w:val="22"/>
        </w:rPr>
        <w:t>ceny za Dílo</w:t>
      </w:r>
      <w:r w:rsidR="00B43492" w:rsidRPr="00587A3B">
        <w:rPr>
          <w:snapToGrid w:val="0"/>
          <w:color w:val="000000"/>
          <w:sz w:val="22"/>
          <w:szCs w:val="22"/>
        </w:rPr>
        <w:t xml:space="preserve"> je stanovena </w:t>
      </w:r>
      <w:r w:rsidR="0038124D" w:rsidRPr="00587A3B">
        <w:rPr>
          <w:snapToGrid w:val="0"/>
          <w:color w:val="000000"/>
          <w:sz w:val="22"/>
          <w:szCs w:val="22"/>
        </w:rPr>
        <w:t>v následující výši</w:t>
      </w:r>
      <w:r w:rsidR="00B43492" w:rsidRPr="00587A3B">
        <w:rPr>
          <w:snapToGrid w:val="0"/>
          <w:color w:val="000000"/>
          <w:sz w:val="22"/>
          <w:szCs w:val="22"/>
        </w:rPr>
        <w:t>:</w:t>
      </w:r>
    </w:p>
    <w:p w:rsidR="00B43492" w:rsidRPr="00C21ED2" w:rsidRDefault="00B43492" w:rsidP="00A25A9C">
      <w:pPr>
        <w:widowControl w:val="0"/>
        <w:tabs>
          <w:tab w:val="left" w:pos="709"/>
          <w:tab w:val="left" w:pos="6379"/>
          <w:tab w:val="left" w:pos="6946"/>
          <w:tab w:val="left" w:pos="7797"/>
          <w:tab w:val="left" w:pos="8789"/>
        </w:tabs>
        <w:spacing w:before="240"/>
        <w:ind w:left="567" w:firstLine="142"/>
        <w:jc w:val="both"/>
        <w:rPr>
          <w:b/>
          <w:snapToGrid w:val="0"/>
          <w:sz w:val="22"/>
          <w:szCs w:val="22"/>
        </w:rPr>
      </w:pPr>
      <w:r w:rsidRPr="00587A3B">
        <w:rPr>
          <w:b/>
          <w:snapToGrid w:val="0"/>
          <w:sz w:val="22"/>
          <w:szCs w:val="22"/>
        </w:rPr>
        <w:t>CELKEM</w:t>
      </w:r>
      <w:r w:rsidR="007A0783" w:rsidRPr="00587A3B">
        <w:rPr>
          <w:b/>
          <w:snapToGrid w:val="0"/>
          <w:sz w:val="22"/>
          <w:szCs w:val="22"/>
        </w:rPr>
        <w:tab/>
      </w:r>
      <w:r w:rsidR="00C21ED2" w:rsidRPr="00C21ED2">
        <w:rPr>
          <w:b/>
          <w:snapToGrid w:val="0"/>
          <w:sz w:val="22"/>
          <w:szCs w:val="22"/>
        </w:rPr>
        <w:t>490 000,-</w:t>
      </w:r>
      <w:r w:rsidR="00567FB4" w:rsidRPr="00C21ED2">
        <w:rPr>
          <w:b/>
          <w:snapToGrid w:val="0"/>
          <w:sz w:val="22"/>
          <w:szCs w:val="22"/>
        </w:rPr>
        <w:t xml:space="preserve"> </w:t>
      </w:r>
      <w:r w:rsidRPr="00C21ED2">
        <w:rPr>
          <w:b/>
          <w:snapToGrid w:val="0"/>
          <w:sz w:val="22"/>
          <w:szCs w:val="22"/>
        </w:rPr>
        <w:t>Kč bez DPH</w:t>
      </w:r>
    </w:p>
    <w:p w:rsidR="00B62804" w:rsidRPr="00C21ED2" w:rsidRDefault="00B62804" w:rsidP="00A25A9C">
      <w:pPr>
        <w:pStyle w:val="StylLatinkaArialSloitArial10bPed0cm"/>
        <w:widowControl w:val="0"/>
        <w:tabs>
          <w:tab w:val="clear" w:pos="1531"/>
          <w:tab w:val="clear" w:pos="2325"/>
        </w:tabs>
        <w:spacing w:line="240" w:lineRule="auto"/>
        <w:ind w:left="709"/>
        <w:jc w:val="both"/>
        <w:rPr>
          <w:rFonts w:ascii="Times New Roman" w:hAnsi="Times New Roman" w:cs="Times New Roman"/>
          <w:b/>
          <w:sz w:val="22"/>
          <w:szCs w:val="22"/>
        </w:rPr>
      </w:pPr>
      <w:r w:rsidRPr="00C21ED2">
        <w:rPr>
          <w:rFonts w:ascii="Times New Roman" w:hAnsi="Times New Roman" w:cs="Times New Roman"/>
          <w:b/>
          <w:sz w:val="22"/>
          <w:szCs w:val="22"/>
        </w:rPr>
        <w:t>Samostatně DPH</w:t>
      </w:r>
      <w:r w:rsidRPr="00C21ED2">
        <w:rPr>
          <w:rFonts w:ascii="Times New Roman" w:hAnsi="Times New Roman" w:cs="Times New Roman"/>
          <w:b/>
          <w:sz w:val="22"/>
          <w:szCs w:val="22"/>
        </w:rPr>
        <w:tab/>
      </w:r>
      <w:r w:rsidRPr="00C21ED2">
        <w:rPr>
          <w:rFonts w:ascii="Times New Roman" w:hAnsi="Times New Roman" w:cs="Times New Roman"/>
          <w:b/>
          <w:sz w:val="22"/>
          <w:szCs w:val="22"/>
        </w:rPr>
        <w:tab/>
      </w:r>
      <w:r w:rsidRPr="00C21ED2">
        <w:rPr>
          <w:rFonts w:ascii="Times New Roman" w:hAnsi="Times New Roman" w:cs="Times New Roman"/>
          <w:b/>
          <w:sz w:val="22"/>
          <w:szCs w:val="22"/>
        </w:rPr>
        <w:tab/>
      </w:r>
      <w:r w:rsidRPr="00C21ED2">
        <w:rPr>
          <w:rFonts w:ascii="Times New Roman" w:hAnsi="Times New Roman" w:cs="Times New Roman"/>
          <w:b/>
          <w:sz w:val="22"/>
          <w:szCs w:val="22"/>
        </w:rPr>
        <w:tab/>
      </w:r>
      <w:r w:rsidRPr="00C21ED2">
        <w:rPr>
          <w:rFonts w:ascii="Times New Roman" w:hAnsi="Times New Roman" w:cs="Times New Roman"/>
          <w:b/>
          <w:sz w:val="22"/>
          <w:szCs w:val="22"/>
        </w:rPr>
        <w:tab/>
      </w:r>
      <w:r w:rsidRPr="00C21ED2">
        <w:rPr>
          <w:rFonts w:ascii="Times New Roman" w:hAnsi="Times New Roman" w:cs="Times New Roman"/>
          <w:b/>
          <w:sz w:val="22"/>
          <w:szCs w:val="22"/>
        </w:rPr>
        <w:tab/>
      </w:r>
      <w:r w:rsidR="00C21ED2" w:rsidRPr="00C21ED2">
        <w:rPr>
          <w:rFonts w:ascii="Times New Roman" w:hAnsi="Times New Roman" w:cs="Times New Roman"/>
          <w:b/>
          <w:snapToGrid w:val="0"/>
          <w:sz w:val="22"/>
          <w:szCs w:val="22"/>
        </w:rPr>
        <w:t>102 900,-</w:t>
      </w:r>
      <w:r w:rsidR="00567FB4" w:rsidRPr="00C21ED2">
        <w:rPr>
          <w:rFonts w:ascii="Times New Roman" w:hAnsi="Times New Roman" w:cs="Times New Roman"/>
          <w:b/>
          <w:snapToGrid w:val="0"/>
          <w:sz w:val="22"/>
          <w:szCs w:val="22"/>
        </w:rPr>
        <w:t xml:space="preserve"> </w:t>
      </w:r>
      <w:r w:rsidRPr="00C21ED2">
        <w:rPr>
          <w:rFonts w:ascii="Times New Roman" w:hAnsi="Times New Roman" w:cs="Times New Roman"/>
          <w:b/>
          <w:snapToGrid w:val="0"/>
          <w:sz w:val="22"/>
          <w:szCs w:val="22"/>
        </w:rPr>
        <w:t>Kč</w:t>
      </w:r>
    </w:p>
    <w:p w:rsidR="00A94E9E" w:rsidRPr="00C21ED2" w:rsidRDefault="00B62804" w:rsidP="0038124D">
      <w:pPr>
        <w:pStyle w:val="StylLatinkaArialSloitArial10bPed0cm"/>
        <w:widowControl w:val="0"/>
        <w:tabs>
          <w:tab w:val="clear" w:pos="1531"/>
          <w:tab w:val="clear" w:pos="2325"/>
        </w:tabs>
        <w:spacing w:line="240" w:lineRule="auto"/>
        <w:ind w:left="709"/>
        <w:jc w:val="both"/>
        <w:rPr>
          <w:rFonts w:ascii="Times New Roman" w:hAnsi="Times New Roman" w:cs="Times New Roman"/>
          <w:b/>
          <w:snapToGrid w:val="0"/>
          <w:sz w:val="22"/>
          <w:szCs w:val="22"/>
        </w:rPr>
      </w:pPr>
      <w:r w:rsidRPr="00C21ED2">
        <w:rPr>
          <w:rFonts w:ascii="Times New Roman" w:hAnsi="Times New Roman" w:cs="Times New Roman"/>
          <w:b/>
          <w:sz w:val="22"/>
          <w:szCs w:val="22"/>
        </w:rPr>
        <w:t>CELKEM s DPH</w:t>
      </w:r>
      <w:r w:rsidRPr="00C21ED2">
        <w:rPr>
          <w:rFonts w:ascii="Times New Roman" w:hAnsi="Times New Roman" w:cs="Times New Roman"/>
          <w:b/>
          <w:sz w:val="22"/>
          <w:szCs w:val="22"/>
        </w:rPr>
        <w:tab/>
      </w:r>
      <w:r w:rsidR="00567FB4" w:rsidRPr="00C21ED2">
        <w:rPr>
          <w:rFonts w:ascii="Times New Roman" w:hAnsi="Times New Roman" w:cs="Times New Roman"/>
          <w:b/>
          <w:sz w:val="22"/>
          <w:szCs w:val="22"/>
        </w:rPr>
        <w:tab/>
      </w:r>
      <w:r w:rsidR="00567FB4" w:rsidRPr="00C21ED2">
        <w:rPr>
          <w:rFonts w:ascii="Times New Roman" w:hAnsi="Times New Roman" w:cs="Times New Roman"/>
          <w:b/>
          <w:sz w:val="22"/>
          <w:szCs w:val="22"/>
        </w:rPr>
        <w:tab/>
      </w:r>
      <w:r w:rsidR="00567FB4" w:rsidRPr="00C21ED2">
        <w:rPr>
          <w:rFonts w:ascii="Times New Roman" w:hAnsi="Times New Roman" w:cs="Times New Roman"/>
          <w:b/>
          <w:sz w:val="22"/>
          <w:szCs w:val="22"/>
        </w:rPr>
        <w:tab/>
      </w:r>
      <w:r w:rsidR="00567FB4" w:rsidRPr="00C21ED2">
        <w:rPr>
          <w:rFonts w:ascii="Times New Roman" w:hAnsi="Times New Roman" w:cs="Times New Roman"/>
          <w:b/>
          <w:sz w:val="22"/>
          <w:szCs w:val="22"/>
        </w:rPr>
        <w:tab/>
      </w:r>
      <w:r w:rsidR="00567FB4" w:rsidRPr="00C21ED2">
        <w:rPr>
          <w:rFonts w:ascii="Times New Roman" w:hAnsi="Times New Roman" w:cs="Times New Roman"/>
          <w:b/>
          <w:sz w:val="22"/>
          <w:szCs w:val="22"/>
        </w:rPr>
        <w:tab/>
      </w:r>
      <w:r w:rsidR="00C21ED2" w:rsidRPr="00C21ED2">
        <w:rPr>
          <w:rFonts w:ascii="Times New Roman" w:hAnsi="Times New Roman" w:cs="Times New Roman"/>
          <w:b/>
          <w:snapToGrid w:val="0"/>
          <w:sz w:val="22"/>
          <w:szCs w:val="22"/>
        </w:rPr>
        <w:t>592 900,-</w:t>
      </w:r>
      <w:r w:rsidR="00567FB4" w:rsidRPr="00C21ED2">
        <w:rPr>
          <w:rFonts w:ascii="Times New Roman" w:hAnsi="Times New Roman" w:cs="Times New Roman"/>
          <w:b/>
          <w:snapToGrid w:val="0"/>
          <w:sz w:val="22"/>
          <w:szCs w:val="22"/>
        </w:rPr>
        <w:t xml:space="preserve"> </w:t>
      </w:r>
      <w:r w:rsidRPr="00C21ED2">
        <w:rPr>
          <w:rFonts w:ascii="Times New Roman" w:hAnsi="Times New Roman" w:cs="Times New Roman"/>
          <w:b/>
          <w:snapToGrid w:val="0"/>
          <w:sz w:val="22"/>
          <w:szCs w:val="22"/>
        </w:rPr>
        <w:t>Kč včetně DPH</w:t>
      </w:r>
    </w:p>
    <w:p w:rsidR="0038124D" w:rsidRPr="00587A3B" w:rsidRDefault="00A94E9E" w:rsidP="00A94E9E">
      <w:pPr>
        <w:pStyle w:val="StylLatinkaArialSloitArial10bPed0cm"/>
        <w:widowControl w:val="0"/>
        <w:tabs>
          <w:tab w:val="clear" w:pos="1531"/>
          <w:tab w:val="clear" w:pos="2325"/>
        </w:tabs>
        <w:spacing w:line="240" w:lineRule="auto"/>
        <w:ind w:left="709"/>
        <w:jc w:val="right"/>
        <w:rPr>
          <w:rFonts w:ascii="Times New Roman" w:hAnsi="Times New Roman" w:cs="Times New Roman"/>
          <w:sz w:val="22"/>
          <w:szCs w:val="22"/>
        </w:rPr>
      </w:pPr>
      <w:r w:rsidRPr="00587A3B">
        <w:rPr>
          <w:rFonts w:ascii="Times New Roman" w:hAnsi="Times New Roman" w:cs="Times New Roman"/>
          <w:sz w:val="22"/>
          <w:szCs w:val="22"/>
        </w:rPr>
        <w:tab/>
      </w:r>
      <w:r w:rsidRPr="00587A3B">
        <w:rPr>
          <w:rFonts w:ascii="Times New Roman" w:hAnsi="Times New Roman" w:cs="Times New Roman"/>
          <w:sz w:val="22"/>
          <w:szCs w:val="22"/>
        </w:rPr>
        <w:tab/>
      </w:r>
      <w:r w:rsidRPr="00587A3B">
        <w:rPr>
          <w:rFonts w:ascii="Times New Roman" w:hAnsi="Times New Roman" w:cs="Times New Roman"/>
          <w:sz w:val="22"/>
          <w:szCs w:val="22"/>
        </w:rPr>
        <w:tab/>
      </w:r>
      <w:r w:rsidRPr="00587A3B">
        <w:rPr>
          <w:rFonts w:ascii="Times New Roman" w:hAnsi="Times New Roman" w:cs="Times New Roman"/>
          <w:sz w:val="22"/>
          <w:szCs w:val="22"/>
        </w:rPr>
        <w:tab/>
      </w:r>
      <w:r w:rsidRPr="00587A3B">
        <w:rPr>
          <w:rFonts w:ascii="Times New Roman" w:hAnsi="Times New Roman" w:cs="Times New Roman"/>
          <w:sz w:val="22"/>
          <w:szCs w:val="22"/>
        </w:rPr>
        <w:tab/>
      </w:r>
      <w:r w:rsidRPr="00587A3B">
        <w:rPr>
          <w:rFonts w:ascii="Times New Roman" w:hAnsi="Times New Roman" w:cs="Times New Roman"/>
          <w:sz w:val="22"/>
          <w:szCs w:val="22"/>
        </w:rPr>
        <w:tab/>
      </w:r>
      <w:r w:rsidRPr="00587A3B">
        <w:rPr>
          <w:rFonts w:ascii="Times New Roman" w:hAnsi="Times New Roman" w:cs="Times New Roman"/>
          <w:sz w:val="22"/>
          <w:szCs w:val="22"/>
        </w:rPr>
        <w:tab/>
        <w:t>(dále jen „</w:t>
      </w:r>
      <w:r w:rsidRPr="00587A3B">
        <w:rPr>
          <w:rFonts w:ascii="Times New Roman" w:hAnsi="Times New Roman" w:cs="Times New Roman"/>
          <w:b/>
          <w:bCs/>
          <w:sz w:val="22"/>
          <w:szCs w:val="22"/>
        </w:rPr>
        <w:t>Cena za Dílo</w:t>
      </w:r>
      <w:r w:rsidRPr="00587A3B">
        <w:rPr>
          <w:rFonts w:ascii="Times New Roman" w:hAnsi="Times New Roman" w:cs="Times New Roman"/>
          <w:sz w:val="22"/>
          <w:szCs w:val="22"/>
        </w:rPr>
        <w:t>“)</w:t>
      </w:r>
    </w:p>
    <w:p w:rsidR="00B62804" w:rsidRPr="00587A3B" w:rsidRDefault="00B62804" w:rsidP="00A94E9E">
      <w:pPr>
        <w:pStyle w:val="StylLatinkaArialSloitArial10bPed0cm"/>
        <w:widowControl w:val="0"/>
        <w:tabs>
          <w:tab w:val="clear" w:pos="1531"/>
          <w:tab w:val="clear" w:pos="2325"/>
        </w:tabs>
        <w:spacing w:line="240" w:lineRule="auto"/>
        <w:ind w:left="709"/>
        <w:jc w:val="right"/>
        <w:rPr>
          <w:rFonts w:ascii="Times New Roman" w:hAnsi="Times New Roman" w:cs="Times New Roman"/>
          <w:sz w:val="22"/>
          <w:szCs w:val="22"/>
        </w:rPr>
      </w:pPr>
      <w:r w:rsidRPr="00587A3B">
        <w:rPr>
          <w:rFonts w:ascii="Times New Roman" w:hAnsi="Times New Roman" w:cs="Times New Roman"/>
          <w:sz w:val="22"/>
          <w:szCs w:val="22"/>
        </w:rPr>
        <w:tab/>
      </w:r>
    </w:p>
    <w:p w:rsidR="00A94E9E" w:rsidRPr="00587A3B" w:rsidRDefault="00A94E9E" w:rsidP="00A94E9E">
      <w:pPr>
        <w:pStyle w:val="StylLatinkaArialSloitArial10bPed0cm"/>
        <w:widowControl w:val="0"/>
        <w:tabs>
          <w:tab w:val="clear" w:pos="1531"/>
          <w:tab w:val="clear" w:pos="2325"/>
        </w:tabs>
        <w:spacing w:after="240" w:line="240" w:lineRule="auto"/>
        <w:ind w:left="567" w:hanging="567"/>
        <w:jc w:val="both"/>
        <w:rPr>
          <w:rFonts w:ascii="Times New Roman" w:hAnsi="Times New Roman" w:cs="Times New Roman"/>
          <w:snapToGrid w:val="0"/>
          <w:color w:val="000000"/>
          <w:sz w:val="22"/>
          <w:szCs w:val="22"/>
          <w:lang w:eastAsia="cs-CZ"/>
        </w:rPr>
      </w:pPr>
      <w:r w:rsidRPr="00587A3B">
        <w:rPr>
          <w:rFonts w:ascii="Times New Roman" w:hAnsi="Times New Roman" w:cs="Times New Roman"/>
          <w:sz w:val="22"/>
          <w:szCs w:val="22"/>
        </w:rPr>
        <w:t>4.2</w:t>
      </w:r>
      <w:r w:rsidR="00B43492" w:rsidRPr="00587A3B">
        <w:rPr>
          <w:rFonts w:ascii="Times New Roman" w:hAnsi="Times New Roman" w:cs="Times New Roman"/>
          <w:snapToGrid w:val="0"/>
          <w:color w:val="000000"/>
          <w:sz w:val="22"/>
          <w:szCs w:val="22"/>
          <w:lang w:eastAsia="cs-CZ"/>
        </w:rPr>
        <w:tab/>
      </w:r>
      <w:r w:rsidRPr="00587A3B">
        <w:rPr>
          <w:rFonts w:ascii="Times New Roman" w:hAnsi="Times New Roman" w:cs="Times New Roman"/>
          <w:snapToGrid w:val="0"/>
          <w:color w:val="000000"/>
          <w:sz w:val="22"/>
          <w:szCs w:val="22"/>
          <w:lang w:eastAsia="cs-CZ"/>
        </w:rPr>
        <w:t xml:space="preserve">Cenu za Dílo se Objednatel zavazuje včas a řádně uhradit. Sjednaná Cena za Dílo je smluvní cenou ve smyslu platných a účinných právních předpisů. Smluvní strany sjednávají Cenu za Dílo jako cenu pevnou, která nebude valorizována. V této pevné ceně jsou také započteny veškeré náklady </w:t>
      </w:r>
      <w:r w:rsidR="00F73A86" w:rsidRPr="00587A3B">
        <w:rPr>
          <w:rFonts w:ascii="Times New Roman" w:hAnsi="Times New Roman" w:cs="Times New Roman"/>
          <w:snapToGrid w:val="0"/>
          <w:color w:val="000000"/>
          <w:sz w:val="22"/>
          <w:szCs w:val="22"/>
          <w:lang w:eastAsia="cs-CZ"/>
        </w:rPr>
        <w:t>Dodavatel</w:t>
      </w:r>
      <w:r w:rsidRPr="00587A3B">
        <w:rPr>
          <w:rFonts w:ascii="Times New Roman" w:hAnsi="Times New Roman" w:cs="Times New Roman"/>
          <w:snapToGrid w:val="0"/>
          <w:color w:val="000000"/>
          <w:sz w:val="22"/>
          <w:szCs w:val="22"/>
          <w:lang w:eastAsia="cs-CZ"/>
        </w:rPr>
        <w:t>e na zhotovení Díla dle této Smlouvy.</w:t>
      </w:r>
    </w:p>
    <w:p w:rsidR="00B43492" w:rsidRPr="00587A3B" w:rsidRDefault="00A94E9E" w:rsidP="00A41332">
      <w:pPr>
        <w:pStyle w:val="StylLatinkaArialSloitArial10bPed0cm"/>
        <w:widowControl w:val="0"/>
        <w:tabs>
          <w:tab w:val="clear" w:pos="1531"/>
          <w:tab w:val="clear" w:pos="2325"/>
        </w:tabs>
        <w:spacing w:after="240" w:line="240" w:lineRule="auto"/>
        <w:ind w:left="567" w:hanging="567"/>
        <w:jc w:val="both"/>
        <w:rPr>
          <w:rFonts w:ascii="Times New Roman" w:hAnsi="Times New Roman" w:cs="Times New Roman"/>
          <w:snapToGrid w:val="0"/>
          <w:color w:val="000000"/>
          <w:sz w:val="22"/>
          <w:szCs w:val="22"/>
          <w:lang w:eastAsia="cs-CZ"/>
        </w:rPr>
      </w:pPr>
      <w:r w:rsidRPr="00587A3B">
        <w:rPr>
          <w:rFonts w:ascii="Times New Roman" w:hAnsi="Times New Roman" w:cs="Times New Roman"/>
          <w:snapToGrid w:val="0"/>
          <w:color w:val="000000"/>
          <w:sz w:val="22"/>
          <w:szCs w:val="22"/>
          <w:lang w:eastAsia="cs-CZ"/>
        </w:rPr>
        <w:t>4.3</w:t>
      </w:r>
      <w:r w:rsidRPr="00587A3B">
        <w:rPr>
          <w:rFonts w:ascii="Times New Roman" w:hAnsi="Times New Roman" w:cs="Times New Roman"/>
          <w:snapToGrid w:val="0"/>
          <w:color w:val="000000"/>
          <w:sz w:val="22"/>
          <w:szCs w:val="22"/>
          <w:lang w:eastAsia="cs-CZ"/>
        </w:rPr>
        <w:tab/>
      </w:r>
      <w:r w:rsidR="00B43492" w:rsidRPr="00587A3B">
        <w:rPr>
          <w:rFonts w:ascii="Times New Roman" w:hAnsi="Times New Roman" w:cs="Times New Roman"/>
          <w:snapToGrid w:val="0"/>
          <w:color w:val="000000"/>
          <w:sz w:val="22"/>
          <w:szCs w:val="22"/>
          <w:lang w:eastAsia="cs-CZ"/>
        </w:rPr>
        <w:t>DPH bude stanovena a odvedena v souladu s platnými právními předpisy.</w:t>
      </w:r>
    </w:p>
    <w:p w:rsidR="00B43492" w:rsidRPr="00587A3B" w:rsidRDefault="00A94E9E" w:rsidP="00A41332">
      <w:pPr>
        <w:pStyle w:val="StylLatinkaArialSloitArial10bPed0cm"/>
        <w:widowControl w:val="0"/>
        <w:tabs>
          <w:tab w:val="clear" w:pos="1531"/>
          <w:tab w:val="clear" w:pos="2325"/>
        </w:tabs>
        <w:spacing w:after="240" w:line="240" w:lineRule="auto"/>
        <w:ind w:left="567" w:hanging="567"/>
        <w:jc w:val="both"/>
        <w:rPr>
          <w:rFonts w:ascii="Times New Roman" w:hAnsi="Times New Roman" w:cs="Times New Roman"/>
          <w:snapToGrid w:val="0"/>
          <w:color w:val="000000"/>
          <w:sz w:val="22"/>
          <w:szCs w:val="22"/>
          <w:lang w:eastAsia="cs-CZ"/>
        </w:rPr>
      </w:pPr>
      <w:r w:rsidRPr="00587A3B">
        <w:rPr>
          <w:rFonts w:ascii="Times New Roman" w:hAnsi="Times New Roman" w:cs="Times New Roman"/>
          <w:snapToGrid w:val="0"/>
          <w:color w:val="000000"/>
          <w:sz w:val="22"/>
          <w:szCs w:val="22"/>
          <w:lang w:eastAsia="cs-CZ"/>
        </w:rPr>
        <w:t>4.4</w:t>
      </w:r>
      <w:r w:rsidR="00B43492" w:rsidRPr="00587A3B">
        <w:rPr>
          <w:rFonts w:ascii="Times New Roman" w:hAnsi="Times New Roman" w:cs="Times New Roman"/>
          <w:snapToGrid w:val="0"/>
          <w:color w:val="000000"/>
          <w:sz w:val="22"/>
          <w:szCs w:val="22"/>
          <w:lang w:eastAsia="cs-CZ"/>
        </w:rPr>
        <w:tab/>
      </w:r>
      <w:r w:rsidRPr="00587A3B">
        <w:rPr>
          <w:rFonts w:ascii="Times New Roman" w:hAnsi="Times New Roman" w:cs="Times New Roman"/>
          <w:snapToGrid w:val="0"/>
          <w:color w:val="000000"/>
          <w:sz w:val="22"/>
          <w:szCs w:val="22"/>
          <w:lang w:eastAsia="cs-CZ"/>
        </w:rPr>
        <w:t>Cena za Dílo</w:t>
      </w:r>
      <w:r w:rsidR="00B43492" w:rsidRPr="00587A3B">
        <w:rPr>
          <w:rFonts w:ascii="Times New Roman" w:hAnsi="Times New Roman" w:cs="Times New Roman"/>
          <w:snapToGrid w:val="0"/>
          <w:color w:val="000000"/>
          <w:sz w:val="22"/>
          <w:szCs w:val="22"/>
          <w:lang w:eastAsia="cs-CZ"/>
        </w:rPr>
        <w:t xml:space="preserve"> je sjednán</w:t>
      </w:r>
      <w:r w:rsidR="00146144" w:rsidRPr="00587A3B">
        <w:rPr>
          <w:rFonts w:ascii="Times New Roman" w:hAnsi="Times New Roman" w:cs="Times New Roman"/>
          <w:snapToGrid w:val="0"/>
          <w:color w:val="000000"/>
          <w:sz w:val="22"/>
          <w:szCs w:val="22"/>
          <w:lang w:eastAsia="cs-CZ"/>
        </w:rPr>
        <w:t>a</w:t>
      </w:r>
      <w:r w:rsidR="00B43492" w:rsidRPr="00587A3B">
        <w:rPr>
          <w:rFonts w:ascii="Times New Roman" w:hAnsi="Times New Roman" w:cs="Times New Roman"/>
          <w:snapToGrid w:val="0"/>
          <w:color w:val="000000"/>
          <w:sz w:val="22"/>
          <w:szCs w:val="22"/>
          <w:lang w:eastAsia="cs-CZ"/>
        </w:rPr>
        <w:t xml:space="preserve"> jako nejvýše přípustn</w:t>
      </w:r>
      <w:r w:rsidR="00146144" w:rsidRPr="00587A3B">
        <w:rPr>
          <w:rFonts w:ascii="Times New Roman" w:hAnsi="Times New Roman" w:cs="Times New Roman"/>
          <w:snapToGrid w:val="0"/>
          <w:color w:val="000000"/>
          <w:sz w:val="22"/>
          <w:szCs w:val="22"/>
          <w:lang w:eastAsia="cs-CZ"/>
        </w:rPr>
        <w:t>á</w:t>
      </w:r>
      <w:r w:rsidR="00B43492" w:rsidRPr="00587A3B">
        <w:rPr>
          <w:rFonts w:ascii="Times New Roman" w:hAnsi="Times New Roman" w:cs="Times New Roman"/>
          <w:snapToGrid w:val="0"/>
          <w:color w:val="000000"/>
          <w:sz w:val="22"/>
          <w:szCs w:val="22"/>
          <w:lang w:eastAsia="cs-CZ"/>
        </w:rPr>
        <w:t xml:space="preserve">. </w:t>
      </w:r>
      <w:r w:rsidR="00702119" w:rsidRPr="00587A3B">
        <w:rPr>
          <w:rFonts w:ascii="Times New Roman" w:hAnsi="Times New Roman" w:cs="Times New Roman"/>
          <w:snapToGrid w:val="0"/>
          <w:color w:val="000000"/>
          <w:sz w:val="22"/>
          <w:szCs w:val="22"/>
          <w:lang w:eastAsia="cs-CZ"/>
        </w:rPr>
        <w:t xml:space="preserve">Cena za Dílo </w:t>
      </w:r>
      <w:r w:rsidR="00B43492" w:rsidRPr="00587A3B">
        <w:rPr>
          <w:rFonts w:ascii="Times New Roman" w:hAnsi="Times New Roman" w:cs="Times New Roman"/>
          <w:snapToGrid w:val="0"/>
          <w:color w:val="000000"/>
          <w:sz w:val="22"/>
          <w:szCs w:val="22"/>
          <w:lang w:eastAsia="cs-CZ"/>
        </w:rPr>
        <w:t>obsahuje veškeré náklady zajišťující řádné p</w:t>
      </w:r>
      <w:r w:rsidR="00B85AA0" w:rsidRPr="00587A3B">
        <w:rPr>
          <w:rFonts w:ascii="Times New Roman" w:hAnsi="Times New Roman" w:cs="Times New Roman"/>
          <w:snapToGrid w:val="0"/>
          <w:color w:val="000000"/>
          <w:sz w:val="22"/>
          <w:szCs w:val="22"/>
          <w:lang w:eastAsia="cs-CZ"/>
        </w:rPr>
        <w:t>rovedení Díla</w:t>
      </w:r>
      <w:r w:rsidR="00B43492" w:rsidRPr="00587A3B">
        <w:rPr>
          <w:rFonts w:ascii="Times New Roman" w:hAnsi="Times New Roman" w:cs="Times New Roman"/>
          <w:snapToGrid w:val="0"/>
          <w:color w:val="000000"/>
          <w:sz w:val="22"/>
          <w:szCs w:val="22"/>
          <w:lang w:eastAsia="cs-CZ"/>
        </w:rPr>
        <w:t xml:space="preserve">, včetně všech nákladů, dále včetně veškerých poplatků, které jsou platnými </w:t>
      </w:r>
      <w:r w:rsidR="00AE4957" w:rsidRPr="00587A3B">
        <w:rPr>
          <w:rFonts w:ascii="Times New Roman" w:hAnsi="Times New Roman" w:cs="Times New Roman"/>
          <w:snapToGrid w:val="0"/>
          <w:color w:val="000000"/>
          <w:sz w:val="22"/>
          <w:szCs w:val="22"/>
          <w:lang w:eastAsia="cs-CZ"/>
        </w:rPr>
        <w:t xml:space="preserve">a účinnými </w:t>
      </w:r>
      <w:r w:rsidR="00B43492" w:rsidRPr="00587A3B">
        <w:rPr>
          <w:rFonts w:ascii="Times New Roman" w:hAnsi="Times New Roman" w:cs="Times New Roman"/>
          <w:snapToGrid w:val="0"/>
          <w:color w:val="000000"/>
          <w:sz w:val="22"/>
          <w:szCs w:val="22"/>
          <w:lang w:eastAsia="cs-CZ"/>
        </w:rPr>
        <w:t xml:space="preserve">zákony, předpisy a nařízeními požadovány pro splnění smluvních závazků včetně plnění, která nejsou ve </w:t>
      </w:r>
      <w:r w:rsidR="00617F44" w:rsidRPr="00587A3B">
        <w:rPr>
          <w:rFonts w:ascii="Times New Roman" w:hAnsi="Times New Roman" w:cs="Times New Roman"/>
          <w:snapToGrid w:val="0"/>
          <w:color w:val="000000"/>
          <w:sz w:val="22"/>
          <w:szCs w:val="22"/>
          <w:lang w:eastAsia="cs-CZ"/>
        </w:rPr>
        <w:t>S</w:t>
      </w:r>
      <w:r w:rsidR="00B43492" w:rsidRPr="00587A3B">
        <w:rPr>
          <w:rFonts w:ascii="Times New Roman" w:hAnsi="Times New Roman" w:cs="Times New Roman"/>
          <w:snapToGrid w:val="0"/>
          <w:color w:val="000000"/>
          <w:sz w:val="22"/>
          <w:szCs w:val="22"/>
          <w:lang w:eastAsia="cs-CZ"/>
        </w:rPr>
        <w:t xml:space="preserve">mlouvě výslovně uvedena, ale o kterých </w:t>
      </w:r>
      <w:r w:rsidR="00F73A86" w:rsidRPr="00587A3B">
        <w:rPr>
          <w:rFonts w:ascii="Times New Roman" w:hAnsi="Times New Roman" w:cs="Times New Roman"/>
          <w:snapToGrid w:val="0"/>
          <w:color w:val="000000"/>
          <w:sz w:val="22"/>
          <w:szCs w:val="22"/>
          <w:lang w:eastAsia="cs-CZ"/>
        </w:rPr>
        <w:t>Dodavatel</w:t>
      </w:r>
      <w:r w:rsidR="00B43492" w:rsidRPr="00587A3B">
        <w:rPr>
          <w:rFonts w:ascii="Times New Roman" w:hAnsi="Times New Roman" w:cs="Times New Roman"/>
          <w:snapToGrid w:val="0"/>
          <w:color w:val="000000"/>
          <w:sz w:val="22"/>
          <w:szCs w:val="22"/>
          <w:lang w:eastAsia="cs-CZ"/>
        </w:rPr>
        <w:t xml:space="preserve"> vzhledem ke svým odborným znalostem a s vynaložením veškeré odborné péče věděl nebo vědět měl a mohl. </w:t>
      </w:r>
    </w:p>
    <w:p w:rsidR="00B43492" w:rsidRPr="00587A3B" w:rsidRDefault="002B6E9A" w:rsidP="00A41332">
      <w:pPr>
        <w:pStyle w:val="StylLatinkaArialSloitArial10bPed0cm"/>
        <w:widowControl w:val="0"/>
        <w:tabs>
          <w:tab w:val="clear" w:pos="1531"/>
          <w:tab w:val="clear" w:pos="2325"/>
        </w:tabs>
        <w:spacing w:after="240" w:line="240" w:lineRule="auto"/>
        <w:ind w:left="567" w:hanging="567"/>
        <w:jc w:val="both"/>
        <w:rPr>
          <w:rFonts w:ascii="Times New Roman" w:hAnsi="Times New Roman" w:cs="Times New Roman"/>
          <w:snapToGrid w:val="0"/>
          <w:color w:val="000000"/>
          <w:sz w:val="22"/>
          <w:szCs w:val="22"/>
          <w:lang w:eastAsia="cs-CZ"/>
        </w:rPr>
      </w:pPr>
      <w:r w:rsidRPr="00587A3B">
        <w:rPr>
          <w:rFonts w:ascii="Times New Roman" w:hAnsi="Times New Roman" w:cs="Times New Roman"/>
          <w:snapToGrid w:val="0"/>
          <w:color w:val="000000"/>
          <w:sz w:val="22"/>
          <w:szCs w:val="22"/>
          <w:lang w:eastAsia="cs-CZ"/>
        </w:rPr>
        <w:t>4</w:t>
      </w:r>
      <w:r w:rsidR="00B43492" w:rsidRPr="00587A3B">
        <w:rPr>
          <w:rFonts w:ascii="Times New Roman" w:hAnsi="Times New Roman" w:cs="Times New Roman"/>
          <w:snapToGrid w:val="0"/>
          <w:color w:val="000000"/>
          <w:sz w:val="22"/>
          <w:szCs w:val="22"/>
          <w:lang w:eastAsia="cs-CZ"/>
        </w:rPr>
        <w:t>.5</w:t>
      </w:r>
      <w:r w:rsidR="00B43492" w:rsidRPr="00587A3B">
        <w:rPr>
          <w:rFonts w:ascii="Times New Roman" w:hAnsi="Times New Roman" w:cs="Times New Roman"/>
          <w:snapToGrid w:val="0"/>
          <w:color w:val="000000"/>
          <w:sz w:val="22"/>
          <w:szCs w:val="22"/>
          <w:lang w:eastAsia="cs-CZ"/>
        </w:rPr>
        <w:tab/>
      </w:r>
      <w:r w:rsidRPr="00587A3B">
        <w:rPr>
          <w:rFonts w:ascii="Times New Roman" w:hAnsi="Times New Roman" w:cs="Times New Roman"/>
          <w:snapToGrid w:val="0"/>
          <w:color w:val="000000"/>
          <w:sz w:val="22"/>
          <w:szCs w:val="22"/>
          <w:lang w:eastAsia="cs-CZ"/>
        </w:rPr>
        <w:t>Cen</w:t>
      </w:r>
      <w:r w:rsidR="0038124D" w:rsidRPr="00587A3B">
        <w:rPr>
          <w:rFonts w:ascii="Times New Roman" w:hAnsi="Times New Roman" w:cs="Times New Roman"/>
          <w:snapToGrid w:val="0"/>
          <w:color w:val="000000"/>
          <w:sz w:val="22"/>
          <w:szCs w:val="22"/>
          <w:lang w:eastAsia="cs-CZ"/>
        </w:rPr>
        <w:t>a</w:t>
      </w:r>
      <w:r w:rsidRPr="00587A3B">
        <w:rPr>
          <w:rFonts w:ascii="Times New Roman" w:hAnsi="Times New Roman" w:cs="Times New Roman"/>
          <w:snapToGrid w:val="0"/>
          <w:color w:val="000000"/>
          <w:sz w:val="22"/>
          <w:szCs w:val="22"/>
          <w:lang w:eastAsia="cs-CZ"/>
        </w:rPr>
        <w:t xml:space="preserve"> za Dílo</w:t>
      </w:r>
      <w:r w:rsidR="0038124D" w:rsidRPr="00587A3B">
        <w:rPr>
          <w:rFonts w:ascii="Times New Roman" w:hAnsi="Times New Roman" w:cs="Times New Roman"/>
          <w:snapToGrid w:val="0"/>
          <w:color w:val="000000"/>
          <w:sz w:val="22"/>
          <w:szCs w:val="22"/>
          <w:lang w:eastAsia="cs-CZ"/>
        </w:rPr>
        <w:t xml:space="preserve"> bude </w:t>
      </w:r>
      <w:r w:rsidR="00F73A86" w:rsidRPr="00587A3B">
        <w:rPr>
          <w:rFonts w:ascii="Times New Roman" w:hAnsi="Times New Roman" w:cs="Times New Roman"/>
          <w:snapToGrid w:val="0"/>
          <w:color w:val="000000"/>
          <w:sz w:val="22"/>
          <w:szCs w:val="22"/>
          <w:lang w:eastAsia="cs-CZ"/>
        </w:rPr>
        <w:t>Dodavatel</w:t>
      </w:r>
      <w:r w:rsidR="0038124D" w:rsidRPr="00587A3B">
        <w:rPr>
          <w:rFonts w:ascii="Times New Roman" w:hAnsi="Times New Roman" w:cs="Times New Roman"/>
          <w:snapToGrid w:val="0"/>
          <w:color w:val="000000"/>
          <w:sz w:val="22"/>
          <w:szCs w:val="22"/>
          <w:lang w:eastAsia="cs-CZ"/>
        </w:rPr>
        <w:t xml:space="preserve">i uhrazena ve výši 100 %, a to po </w:t>
      </w:r>
      <w:r w:rsidR="00B43492" w:rsidRPr="00587A3B">
        <w:rPr>
          <w:rFonts w:ascii="Times New Roman" w:hAnsi="Times New Roman" w:cs="Times New Roman"/>
          <w:snapToGrid w:val="0"/>
          <w:color w:val="000000"/>
          <w:sz w:val="22"/>
          <w:szCs w:val="22"/>
          <w:lang w:eastAsia="cs-CZ"/>
        </w:rPr>
        <w:t xml:space="preserve">řádném a bezchybném </w:t>
      </w:r>
      <w:r w:rsidRPr="00587A3B">
        <w:rPr>
          <w:rFonts w:ascii="Times New Roman" w:hAnsi="Times New Roman" w:cs="Times New Roman"/>
          <w:snapToGrid w:val="0"/>
          <w:color w:val="000000"/>
          <w:sz w:val="22"/>
          <w:szCs w:val="22"/>
          <w:lang w:eastAsia="cs-CZ"/>
        </w:rPr>
        <w:t>provedení</w:t>
      </w:r>
      <w:r w:rsidR="00B43492" w:rsidRPr="00587A3B">
        <w:rPr>
          <w:rFonts w:ascii="Times New Roman" w:hAnsi="Times New Roman" w:cs="Times New Roman"/>
          <w:snapToGrid w:val="0"/>
          <w:color w:val="000000"/>
          <w:sz w:val="22"/>
          <w:szCs w:val="22"/>
          <w:lang w:eastAsia="cs-CZ"/>
        </w:rPr>
        <w:t xml:space="preserve"> </w:t>
      </w:r>
      <w:r w:rsidRPr="00587A3B">
        <w:rPr>
          <w:rFonts w:ascii="Times New Roman" w:hAnsi="Times New Roman" w:cs="Times New Roman"/>
          <w:snapToGrid w:val="0"/>
          <w:color w:val="000000"/>
          <w:sz w:val="22"/>
          <w:szCs w:val="22"/>
          <w:lang w:eastAsia="cs-CZ"/>
        </w:rPr>
        <w:t>Díla</w:t>
      </w:r>
      <w:r w:rsidR="00AE4957" w:rsidRPr="00587A3B">
        <w:rPr>
          <w:rFonts w:ascii="Times New Roman" w:hAnsi="Times New Roman" w:cs="Times New Roman"/>
          <w:snapToGrid w:val="0"/>
          <w:color w:val="000000"/>
          <w:sz w:val="22"/>
          <w:szCs w:val="22"/>
          <w:lang w:eastAsia="cs-CZ"/>
        </w:rPr>
        <w:t>, jež bude stvrzeno písemným předávacím protokolem podepsaným oběma Smluvními stranami</w:t>
      </w:r>
      <w:r w:rsidR="00A41332" w:rsidRPr="00587A3B">
        <w:rPr>
          <w:rFonts w:ascii="Times New Roman" w:hAnsi="Times New Roman" w:cs="Times New Roman"/>
          <w:snapToGrid w:val="0"/>
          <w:color w:val="000000"/>
          <w:sz w:val="22"/>
          <w:szCs w:val="22"/>
          <w:lang w:eastAsia="cs-CZ"/>
        </w:rPr>
        <w:t xml:space="preserve">. </w:t>
      </w:r>
    </w:p>
    <w:p w:rsidR="00B43492" w:rsidRPr="00587A3B" w:rsidRDefault="00311895" w:rsidP="00A41332">
      <w:pPr>
        <w:pStyle w:val="StylLatinkaArialSloitArial10bPed0cm"/>
        <w:widowControl w:val="0"/>
        <w:tabs>
          <w:tab w:val="clear" w:pos="1531"/>
          <w:tab w:val="clear" w:pos="2325"/>
        </w:tabs>
        <w:spacing w:after="240" w:line="240" w:lineRule="auto"/>
        <w:ind w:left="567" w:hanging="567"/>
        <w:jc w:val="both"/>
        <w:rPr>
          <w:rFonts w:ascii="Times New Roman" w:hAnsi="Times New Roman" w:cs="Times New Roman"/>
          <w:snapToGrid w:val="0"/>
          <w:color w:val="000000"/>
          <w:sz w:val="22"/>
          <w:szCs w:val="22"/>
          <w:lang w:eastAsia="cs-CZ"/>
        </w:rPr>
      </w:pPr>
      <w:r w:rsidRPr="00587A3B">
        <w:rPr>
          <w:rFonts w:ascii="Times New Roman" w:hAnsi="Times New Roman" w:cs="Times New Roman"/>
          <w:snapToGrid w:val="0"/>
          <w:color w:val="000000"/>
          <w:sz w:val="22"/>
          <w:szCs w:val="22"/>
          <w:lang w:eastAsia="cs-CZ"/>
        </w:rPr>
        <w:t>4</w:t>
      </w:r>
      <w:r w:rsidR="00B43492" w:rsidRPr="00587A3B">
        <w:rPr>
          <w:rFonts w:ascii="Times New Roman" w:hAnsi="Times New Roman" w:cs="Times New Roman"/>
          <w:snapToGrid w:val="0"/>
          <w:color w:val="000000"/>
          <w:sz w:val="22"/>
          <w:szCs w:val="22"/>
          <w:lang w:eastAsia="cs-CZ"/>
        </w:rPr>
        <w:t>.6</w:t>
      </w:r>
      <w:r w:rsidR="00B43492" w:rsidRPr="00587A3B">
        <w:rPr>
          <w:rFonts w:ascii="Times New Roman" w:hAnsi="Times New Roman" w:cs="Times New Roman"/>
          <w:snapToGrid w:val="0"/>
          <w:color w:val="000000"/>
          <w:sz w:val="22"/>
          <w:szCs w:val="22"/>
          <w:lang w:eastAsia="cs-CZ"/>
        </w:rPr>
        <w:tab/>
      </w:r>
      <w:r w:rsidR="002B6E9A" w:rsidRPr="00587A3B">
        <w:rPr>
          <w:rFonts w:ascii="Times New Roman" w:hAnsi="Times New Roman" w:cs="Times New Roman"/>
          <w:snapToGrid w:val="0"/>
          <w:color w:val="000000"/>
          <w:sz w:val="22"/>
          <w:szCs w:val="22"/>
          <w:lang w:eastAsia="cs-CZ"/>
        </w:rPr>
        <w:t>Cena za Dílo</w:t>
      </w:r>
      <w:r w:rsidR="00B43492" w:rsidRPr="00587A3B">
        <w:rPr>
          <w:rFonts w:ascii="Times New Roman" w:hAnsi="Times New Roman" w:cs="Times New Roman"/>
          <w:snapToGrid w:val="0"/>
          <w:color w:val="000000"/>
          <w:sz w:val="22"/>
          <w:szCs w:val="22"/>
          <w:lang w:eastAsia="cs-CZ"/>
        </w:rPr>
        <w:t xml:space="preserve"> bude </w:t>
      </w:r>
      <w:r w:rsidR="00F15C4B" w:rsidRPr="00587A3B">
        <w:rPr>
          <w:rFonts w:ascii="Times New Roman" w:hAnsi="Times New Roman" w:cs="Times New Roman"/>
          <w:snapToGrid w:val="0"/>
          <w:color w:val="000000"/>
          <w:sz w:val="22"/>
          <w:szCs w:val="22"/>
          <w:lang w:eastAsia="cs-CZ"/>
        </w:rPr>
        <w:t>Objednatel</w:t>
      </w:r>
      <w:r w:rsidR="00E22563" w:rsidRPr="00587A3B">
        <w:rPr>
          <w:rFonts w:ascii="Times New Roman" w:hAnsi="Times New Roman" w:cs="Times New Roman"/>
          <w:snapToGrid w:val="0"/>
          <w:color w:val="000000"/>
          <w:sz w:val="22"/>
          <w:szCs w:val="22"/>
          <w:lang w:eastAsia="cs-CZ"/>
        </w:rPr>
        <w:t>em</w:t>
      </w:r>
      <w:r w:rsidR="00B43492" w:rsidRPr="00587A3B">
        <w:rPr>
          <w:rFonts w:ascii="Times New Roman" w:hAnsi="Times New Roman" w:cs="Times New Roman"/>
          <w:snapToGrid w:val="0"/>
          <w:color w:val="000000"/>
          <w:sz w:val="22"/>
          <w:szCs w:val="22"/>
          <w:lang w:eastAsia="cs-CZ"/>
        </w:rPr>
        <w:t xml:space="preserve"> </w:t>
      </w:r>
      <w:r w:rsidR="002B6E9A" w:rsidRPr="00587A3B">
        <w:rPr>
          <w:rFonts w:ascii="Times New Roman" w:hAnsi="Times New Roman" w:cs="Times New Roman"/>
          <w:snapToGrid w:val="0"/>
          <w:color w:val="000000"/>
          <w:sz w:val="22"/>
          <w:szCs w:val="22"/>
          <w:lang w:eastAsia="cs-CZ"/>
        </w:rPr>
        <w:t>hrazena</w:t>
      </w:r>
      <w:r w:rsidR="00B43492" w:rsidRPr="00587A3B">
        <w:rPr>
          <w:rFonts w:ascii="Times New Roman" w:hAnsi="Times New Roman" w:cs="Times New Roman"/>
          <w:snapToGrid w:val="0"/>
          <w:color w:val="000000"/>
          <w:sz w:val="22"/>
          <w:szCs w:val="22"/>
          <w:lang w:eastAsia="cs-CZ"/>
        </w:rPr>
        <w:t xml:space="preserve"> na základě daňového dokladu – faktury vystavené v souladu s výše uvedenými podmínkami, a to bezhotovostním převodem na bankovní účet </w:t>
      </w:r>
      <w:r w:rsidR="00F73A86" w:rsidRPr="00587A3B">
        <w:rPr>
          <w:rFonts w:ascii="Times New Roman" w:hAnsi="Times New Roman" w:cs="Times New Roman"/>
          <w:snapToGrid w:val="0"/>
          <w:color w:val="000000"/>
          <w:sz w:val="22"/>
          <w:szCs w:val="22"/>
          <w:lang w:eastAsia="cs-CZ"/>
        </w:rPr>
        <w:t>Dodavatel</w:t>
      </w:r>
      <w:r w:rsidR="00C3530B" w:rsidRPr="00587A3B">
        <w:rPr>
          <w:rFonts w:ascii="Times New Roman" w:hAnsi="Times New Roman" w:cs="Times New Roman"/>
          <w:snapToGrid w:val="0"/>
          <w:color w:val="000000"/>
          <w:sz w:val="22"/>
          <w:szCs w:val="22"/>
          <w:lang w:eastAsia="cs-CZ"/>
        </w:rPr>
        <w:t>e</w:t>
      </w:r>
      <w:r w:rsidR="00E22563" w:rsidRPr="00587A3B">
        <w:rPr>
          <w:rFonts w:ascii="Times New Roman" w:hAnsi="Times New Roman" w:cs="Times New Roman"/>
          <w:snapToGrid w:val="0"/>
          <w:color w:val="000000"/>
          <w:sz w:val="22"/>
          <w:szCs w:val="22"/>
          <w:lang w:eastAsia="cs-CZ"/>
        </w:rPr>
        <w:t xml:space="preserve"> uvedený v záhlaví této Smlouvy</w:t>
      </w:r>
      <w:r w:rsidR="00B43492" w:rsidRPr="00587A3B">
        <w:rPr>
          <w:rFonts w:ascii="Times New Roman" w:hAnsi="Times New Roman" w:cs="Times New Roman"/>
          <w:snapToGrid w:val="0"/>
          <w:color w:val="000000"/>
          <w:sz w:val="22"/>
          <w:szCs w:val="22"/>
          <w:lang w:eastAsia="cs-CZ"/>
        </w:rPr>
        <w:t xml:space="preserve">. </w:t>
      </w:r>
      <w:r w:rsidR="00E22563" w:rsidRPr="00587A3B">
        <w:rPr>
          <w:rFonts w:ascii="Times New Roman" w:hAnsi="Times New Roman" w:cs="Times New Roman"/>
          <w:snapToGrid w:val="0"/>
          <w:color w:val="000000"/>
          <w:sz w:val="22"/>
          <w:szCs w:val="22"/>
          <w:lang w:eastAsia="cs-CZ"/>
        </w:rPr>
        <w:t xml:space="preserve">Daňový doklad </w:t>
      </w:r>
      <w:r w:rsidR="00146144" w:rsidRPr="00587A3B">
        <w:rPr>
          <w:rFonts w:ascii="Times New Roman" w:hAnsi="Times New Roman" w:cs="Times New Roman"/>
          <w:snapToGrid w:val="0"/>
          <w:color w:val="000000"/>
          <w:sz w:val="22"/>
          <w:szCs w:val="22"/>
          <w:lang w:eastAsia="cs-CZ"/>
        </w:rPr>
        <w:t>–</w:t>
      </w:r>
      <w:r w:rsidR="00E22563" w:rsidRPr="00587A3B">
        <w:rPr>
          <w:rFonts w:ascii="Times New Roman" w:hAnsi="Times New Roman" w:cs="Times New Roman"/>
          <w:snapToGrid w:val="0"/>
          <w:color w:val="000000"/>
          <w:sz w:val="22"/>
          <w:szCs w:val="22"/>
          <w:lang w:eastAsia="cs-CZ"/>
        </w:rPr>
        <w:t xml:space="preserve"> f</w:t>
      </w:r>
      <w:r w:rsidR="00B43492" w:rsidRPr="00587A3B">
        <w:rPr>
          <w:rFonts w:ascii="Times New Roman" w:hAnsi="Times New Roman" w:cs="Times New Roman"/>
          <w:snapToGrid w:val="0"/>
          <w:color w:val="000000"/>
          <w:sz w:val="22"/>
          <w:szCs w:val="22"/>
          <w:lang w:eastAsia="cs-CZ"/>
        </w:rPr>
        <w:t xml:space="preserve">akturu je </w:t>
      </w:r>
      <w:r w:rsidR="00F73A86" w:rsidRPr="00587A3B">
        <w:rPr>
          <w:rFonts w:ascii="Times New Roman" w:hAnsi="Times New Roman" w:cs="Times New Roman"/>
          <w:snapToGrid w:val="0"/>
          <w:color w:val="000000"/>
          <w:sz w:val="22"/>
          <w:szCs w:val="22"/>
          <w:lang w:eastAsia="cs-CZ"/>
        </w:rPr>
        <w:t>Dodavatel</w:t>
      </w:r>
      <w:r w:rsidR="00B43492" w:rsidRPr="00587A3B">
        <w:rPr>
          <w:rFonts w:ascii="Times New Roman" w:hAnsi="Times New Roman" w:cs="Times New Roman"/>
          <w:snapToGrid w:val="0"/>
          <w:color w:val="000000"/>
          <w:sz w:val="22"/>
          <w:szCs w:val="22"/>
          <w:lang w:eastAsia="cs-CZ"/>
        </w:rPr>
        <w:t xml:space="preserve"> oprávněn vystavit do </w:t>
      </w:r>
      <w:r w:rsidR="00E22563" w:rsidRPr="00587A3B">
        <w:rPr>
          <w:rFonts w:ascii="Times New Roman" w:hAnsi="Times New Roman" w:cs="Times New Roman"/>
          <w:snapToGrid w:val="0"/>
          <w:color w:val="000000"/>
          <w:sz w:val="22"/>
          <w:szCs w:val="22"/>
          <w:lang w:eastAsia="cs-CZ"/>
        </w:rPr>
        <w:t>čtrnácti (</w:t>
      </w:r>
      <w:r w:rsidR="00B43492" w:rsidRPr="00587A3B">
        <w:rPr>
          <w:rFonts w:ascii="Times New Roman" w:hAnsi="Times New Roman" w:cs="Times New Roman"/>
          <w:snapToGrid w:val="0"/>
          <w:color w:val="000000"/>
          <w:sz w:val="22"/>
          <w:szCs w:val="22"/>
          <w:lang w:eastAsia="cs-CZ"/>
        </w:rPr>
        <w:t>14</w:t>
      </w:r>
      <w:r w:rsidR="00E22563" w:rsidRPr="00587A3B">
        <w:rPr>
          <w:rFonts w:ascii="Times New Roman" w:hAnsi="Times New Roman" w:cs="Times New Roman"/>
          <w:snapToGrid w:val="0"/>
          <w:color w:val="000000"/>
          <w:sz w:val="22"/>
          <w:szCs w:val="22"/>
          <w:lang w:eastAsia="cs-CZ"/>
        </w:rPr>
        <w:t>)</w:t>
      </w:r>
      <w:r w:rsidR="00B43492" w:rsidRPr="00587A3B">
        <w:rPr>
          <w:rFonts w:ascii="Times New Roman" w:hAnsi="Times New Roman" w:cs="Times New Roman"/>
          <w:snapToGrid w:val="0"/>
          <w:color w:val="000000"/>
          <w:sz w:val="22"/>
          <w:szCs w:val="22"/>
          <w:lang w:eastAsia="cs-CZ"/>
        </w:rPr>
        <w:t xml:space="preserve"> </w:t>
      </w:r>
      <w:r w:rsidR="00910541" w:rsidRPr="00587A3B">
        <w:rPr>
          <w:rFonts w:ascii="Times New Roman" w:hAnsi="Times New Roman" w:cs="Times New Roman"/>
          <w:snapToGrid w:val="0"/>
          <w:color w:val="000000"/>
          <w:sz w:val="22"/>
          <w:szCs w:val="22"/>
          <w:lang w:eastAsia="cs-CZ"/>
        </w:rPr>
        <w:t xml:space="preserve">kalendářních </w:t>
      </w:r>
      <w:r w:rsidR="00B43492" w:rsidRPr="00587A3B">
        <w:rPr>
          <w:rFonts w:ascii="Times New Roman" w:hAnsi="Times New Roman" w:cs="Times New Roman"/>
          <w:snapToGrid w:val="0"/>
          <w:color w:val="000000"/>
          <w:sz w:val="22"/>
          <w:szCs w:val="22"/>
          <w:lang w:eastAsia="cs-CZ"/>
        </w:rPr>
        <w:t>dnů po splnění pod</w:t>
      </w:r>
      <w:r w:rsidR="00A41332" w:rsidRPr="00587A3B">
        <w:rPr>
          <w:rFonts w:ascii="Times New Roman" w:hAnsi="Times New Roman" w:cs="Times New Roman"/>
          <w:snapToGrid w:val="0"/>
          <w:color w:val="000000"/>
          <w:sz w:val="22"/>
          <w:szCs w:val="22"/>
          <w:lang w:eastAsia="cs-CZ"/>
        </w:rPr>
        <w:t>mín</w:t>
      </w:r>
      <w:r w:rsidR="00B43492" w:rsidRPr="00587A3B">
        <w:rPr>
          <w:rFonts w:ascii="Times New Roman" w:hAnsi="Times New Roman" w:cs="Times New Roman"/>
          <w:snapToGrid w:val="0"/>
          <w:color w:val="000000"/>
          <w:sz w:val="22"/>
          <w:szCs w:val="22"/>
          <w:lang w:eastAsia="cs-CZ"/>
        </w:rPr>
        <w:t>k</w:t>
      </w:r>
      <w:r w:rsidR="00A41332" w:rsidRPr="00587A3B">
        <w:rPr>
          <w:rFonts w:ascii="Times New Roman" w:hAnsi="Times New Roman" w:cs="Times New Roman"/>
          <w:snapToGrid w:val="0"/>
          <w:color w:val="000000"/>
          <w:sz w:val="22"/>
          <w:szCs w:val="22"/>
          <w:lang w:eastAsia="cs-CZ"/>
        </w:rPr>
        <w:t>y</w:t>
      </w:r>
      <w:r w:rsidR="00B43492" w:rsidRPr="00587A3B">
        <w:rPr>
          <w:rFonts w:ascii="Times New Roman" w:hAnsi="Times New Roman" w:cs="Times New Roman"/>
          <w:snapToGrid w:val="0"/>
          <w:color w:val="000000"/>
          <w:sz w:val="22"/>
          <w:szCs w:val="22"/>
          <w:lang w:eastAsia="cs-CZ"/>
        </w:rPr>
        <w:t xml:space="preserve"> uved</w:t>
      </w:r>
      <w:r w:rsidR="00A41332" w:rsidRPr="00587A3B">
        <w:rPr>
          <w:rFonts w:ascii="Times New Roman" w:hAnsi="Times New Roman" w:cs="Times New Roman"/>
          <w:snapToGrid w:val="0"/>
          <w:color w:val="000000"/>
          <w:sz w:val="22"/>
          <w:szCs w:val="22"/>
          <w:lang w:eastAsia="cs-CZ"/>
        </w:rPr>
        <w:t>ené</w:t>
      </w:r>
      <w:r w:rsidR="00B43492" w:rsidRPr="00587A3B">
        <w:rPr>
          <w:rFonts w:ascii="Times New Roman" w:hAnsi="Times New Roman" w:cs="Times New Roman"/>
          <w:snapToGrid w:val="0"/>
          <w:color w:val="000000"/>
          <w:sz w:val="22"/>
          <w:szCs w:val="22"/>
          <w:lang w:eastAsia="cs-CZ"/>
        </w:rPr>
        <w:t xml:space="preserve"> v čl</w:t>
      </w:r>
      <w:r w:rsidR="003F5645" w:rsidRPr="00587A3B">
        <w:rPr>
          <w:rFonts w:ascii="Times New Roman" w:hAnsi="Times New Roman" w:cs="Times New Roman"/>
          <w:snapToGrid w:val="0"/>
          <w:color w:val="000000"/>
          <w:sz w:val="22"/>
          <w:szCs w:val="22"/>
          <w:lang w:eastAsia="cs-CZ"/>
        </w:rPr>
        <w:t>ánku</w:t>
      </w:r>
      <w:r w:rsidR="00B43492" w:rsidRPr="00587A3B">
        <w:rPr>
          <w:rFonts w:ascii="Times New Roman" w:hAnsi="Times New Roman" w:cs="Times New Roman"/>
          <w:snapToGrid w:val="0"/>
          <w:color w:val="000000"/>
          <w:sz w:val="22"/>
          <w:szCs w:val="22"/>
          <w:lang w:eastAsia="cs-CZ"/>
        </w:rPr>
        <w:t xml:space="preserve"> </w:t>
      </w:r>
      <w:r w:rsidR="00702119" w:rsidRPr="00587A3B">
        <w:rPr>
          <w:rFonts w:ascii="Times New Roman" w:hAnsi="Times New Roman" w:cs="Times New Roman"/>
          <w:snapToGrid w:val="0"/>
          <w:color w:val="000000"/>
          <w:sz w:val="22"/>
          <w:szCs w:val="22"/>
          <w:lang w:eastAsia="cs-CZ"/>
        </w:rPr>
        <w:t>4</w:t>
      </w:r>
      <w:r w:rsidR="00537697" w:rsidRPr="00587A3B">
        <w:rPr>
          <w:rFonts w:ascii="Times New Roman" w:hAnsi="Times New Roman" w:cs="Times New Roman"/>
          <w:snapToGrid w:val="0"/>
          <w:color w:val="000000"/>
          <w:sz w:val="22"/>
          <w:szCs w:val="22"/>
          <w:lang w:eastAsia="cs-CZ"/>
        </w:rPr>
        <w:t xml:space="preserve">.5 </w:t>
      </w:r>
      <w:r w:rsidR="00A41332" w:rsidRPr="00587A3B">
        <w:rPr>
          <w:rFonts w:ascii="Times New Roman" w:hAnsi="Times New Roman" w:cs="Times New Roman"/>
          <w:snapToGrid w:val="0"/>
          <w:color w:val="000000"/>
          <w:sz w:val="22"/>
          <w:szCs w:val="22"/>
          <w:lang w:eastAsia="cs-CZ"/>
        </w:rPr>
        <w:t>této</w:t>
      </w:r>
      <w:r w:rsidR="00537697" w:rsidRPr="00587A3B">
        <w:rPr>
          <w:rFonts w:ascii="Times New Roman" w:hAnsi="Times New Roman" w:cs="Times New Roman"/>
          <w:snapToGrid w:val="0"/>
          <w:color w:val="000000"/>
          <w:sz w:val="22"/>
          <w:szCs w:val="22"/>
          <w:lang w:eastAsia="cs-CZ"/>
        </w:rPr>
        <w:t xml:space="preserve"> </w:t>
      </w:r>
      <w:r w:rsidR="00E22563" w:rsidRPr="00587A3B">
        <w:rPr>
          <w:rFonts w:ascii="Times New Roman" w:hAnsi="Times New Roman" w:cs="Times New Roman"/>
          <w:snapToGrid w:val="0"/>
          <w:color w:val="000000"/>
          <w:sz w:val="22"/>
          <w:szCs w:val="22"/>
          <w:lang w:eastAsia="cs-CZ"/>
        </w:rPr>
        <w:t>S</w:t>
      </w:r>
      <w:r w:rsidR="00537697" w:rsidRPr="00587A3B">
        <w:rPr>
          <w:rFonts w:ascii="Times New Roman" w:hAnsi="Times New Roman" w:cs="Times New Roman"/>
          <w:snapToGrid w:val="0"/>
          <w:color w:val="000000"/>
          <w:sz w:val="22"/>
          <w:szCs w:val="22"/>
          <w:lang w:eastAsia="cs-CZ"/>
        </w:rPr>
        <w:t>mlouvy</w:t>
      </w:r>
      <w:r w:rsidR="00B43492" w:rsidRPr="00587A3B">
        <w:rPr>
          <w:rFonts w:ascii="Times New Roman" w:hAnsi="Times New Roman" w:cs="Times New Roman"/>
          <w:snapToGrid w:val="0"/>
          <w:color w:val="000000"/>
          <w:sz w:val="22"/>
          <w:szCs w:val="22"/>
          <w:lang w:eastAsia="cs-CZ"/>
        </w:rPr>
        <w:t>.</w:t>
      </w:r>
    </w:p>
    <w:p w:rsidR="00B43492" w:rsidRPr="00587A3B" w:rsidRDefault="00311895" w:rsidP="00A41332">
      <w:pPr>
        <w:pStyle w:val="StylLatinkaArialSloitArial10bPed0cm"/>
        <w:widowControl w:val="0"/>
        <w:tabs>
          <w:tab w:val="clear" w:pos="1531"/>
          <w:tab w:val="clear" w:pos="2325"/>
        </w:tabs>
        <w:spacing w:after="240" w:line="240" w:lineRule="auto"/>
        <w:ind w:left="567" w:hanging="567"/>
        <w:jc w:val="both"/>
        <w:rPr>
          <w:rFonts w:ascii="Times New Roman" w:hAnsi="Times New Roman" w:cs="Times New Roman"/>
          <w:snapToGrid w:val="0"/>
          <w:color w:val="000000"/>
          <w:sz w:val="22"/>
          <w:szCs w:val="22"/>
          <w:lang w:eastAsia="cs-CZ"/>
        </w:rPr>
      </w:pPr>
      <w:r w:rsidRPr="00587A3B">
        <w:rPr>
          <w:rFonts w:ascii="Times New Roman" w:hAnsi="Times New Roman" w:cs="Times New Roman"/>
          <w:snapToGrid w:val="0"/>
          <w:color w:val="000000"/>
          <w:sz w:val="22"/>
          <w:szCs w:val="22"/>
          <w:lang w:eastAsia="cs-CZ"/>
        </w:rPr>
        <w:t>4</w:t>
      </w:r>
      <w:r w:rsidR="00B43492" w:rsidRPr="00587A3B">
        <w:rPr>
          <w:rFonts w:ascii="Times New Roman" w:hAnsi="Times New Roman" w:cs="Times New Roman"/>
          <w:snapToGrid w:val="0"/>
          <w:color w:val="000000"/>
          <w:sz w:val="22"/>
          <w:szCs w:val="22"/>
          <w:lang w:eastAsia="cs-CZ"/>
        </w:rPr>
        <w:t>.7</w:t>
      </w:r>
      <w:r w:rsidR="00B43492" w:rsidRPr="00587A3B">
        <w:rPr>
          <w:rFonts w:ascii="Times New Roman" w:hAnsi="Times New Roman" w:cs="Times New Roman"/>
          <w:snapToGrid w:val="0"/>
          <w:color w:val="000000"/>
          <w:sz w:val="22"/>
          <w:szCs w:val="22"/>
          <w:lang w:eastAsia="cs-CZ"/>
        </w:rPr>
        <w:tab/>
        <w:t>Daňový doklad – faktura musí obsahovat všechny náležitosti řádného účetního a daňového dokladu ve smyslu příslušných právních předpisů, zejména zákona č. 235/2004 Sb., o dani z přidané hodnoty</w:t>
      </w:r>
      <w:r w:rsidR="0044625B" w:rsidRPr="00587A3B">
        <w:rPr>
          <w:rFonts w:ascii="Times New Roman" w:hAnsi="Times New Roman" w:cs="Times New Roman"/>
          <w:snapToGrid w:val="0"/>
          <w:color w:val="000000"/>
          <w:sz w:val="22"/>
          <w:szCs w:val="22"/>
          <w:lang w:eastAsia="cs-CZ"/>
        </w:rPr>
        <w:t xml:space="preserve">, </w:t>
      </w:r>
      <w:r w:rsidR="00B43492" w:rsidRPr="00587A3B">
        <w:rPr>
          <w:rFonts w:ascii="Times New Roman" w:hAnsi="Times New Roman" w:cs="Times New Roman"/>
          <w:snapToGrid w:val="0"/>
          <w:color w:val="000000"/>
          <w:sz w:val="22"/>
          <w:szCs w:val="22"/>
          <w:lang w:eastAsia="cs-CZ"/>
        </w:rPr>
        <w:t>ve znění pozdějších předpisů.</w:t>
      </w:r>
      <w:r w:rsidR="0044625B" w:rsidRPr="00587A3B">
        <w:rPr>
          <w:rFonts w:ascii="Times New Roman" w:hAnsi="Times New Roman" w:cs="Times New Roman"/>
          <w:snapToGrid w:val="0"/>
          <w:color w:val="000000"/>
          <w:sz w:val="22"/>
          <w:szCs w:val="22"/>
          <w:lang w:eastAsia="cs-CZ"/>
        </w:rPr>
        <w:t xml:space="preserve"> Součástí faktury musí být rovněž předávací protokol předvídaný v článku </w:t>
      </w:r>
      <w:r w:rsidR="002B6E9A" w:rsidRPr="00587A3B">
        <w:rPr>
          <w:rFonts w:ascii="Times New Roman" w:hAnsi="Times New Roman" w:cs="Times New Roman"/>
          <w:snapToGrid w:val="0"/>
          <w:color w:val="000000"/>
          <w:sz w:val="22"/>
          <w:szCs w:val="22"/>
          <w:lang w:eastAsia="cs-CZ"/>
        </w:rPr>
        <w:t xml:space="preserve">4.5 </w:t>
      </w:r>
      <w:r w:rsidR="0044625B" w:rsidRPr="00587A3B">
        <w:rPr>
          <w:rFonts w:ascii="Times New Roman" w:hAnsi="Times New Roman" w:cs="Times New Roman"/>
          <w:snapToGrid w:val="0"/>
          <w:color w:val="000000"/>
          <w:sz w:val="22"/>
          <w:szCs w:val="22"/>
          <w:lang w:eastAsia="cs-CZ"/>
        </w:rPr>
        <w:t xml:space="preserve">této Smlouvy. </w:t>
      </w:r>
      <w:r w:rsidR="00B43492" w:rsidRPr="00587A3B">
        <w:rPr>
          <w:rFonts w:ascii="Times New Roman" w:hAnsi="Times New Roman" w:cs="Times New Roman"/>
          <w:snapToGrid w:val="0"/>
          <w:color w:val="000000"/>
          <w:sz w:val="22"/>
          <w:szCs w:val="22"/>
          <w:lang w:eastAsia="cs-CZ"/>
        </w:rPr>
        <w:t xml:space="preserve">V případě, že </w:t>
      </w:r>
      <w:r w:rsidR="00E22563" w:rsidRPr="00587A3B">
        <w:rPr>
          <w:rFonts w:ascii="Times New Roman" w:hAnsi="Times New Roman" w:cs="Times New Roman"/>
          <w:snapToGrid w:val="0"/>
          <w:color w:val="000000"/>
          <w:sz w:val="22"/>
          <w:szCs w:val="22"/>
          <w:lang w:eastAsia="cs-CZ"/>
        </w:rPr>
        <w:t xml:space="preserve">daňový doklad </w:t>
      </w:r>
      <w:r w:rsidR="007142B5" w:rsidRPr="00587A3B">
        <w:rPr>
          <w:rFonts w:ascii="Times New Roman" w:hAnsi="Times New Roman" w:cs="Times New Roman"/>
          <w:snapToGrid w:val="0"/>
          <w:color w:val="000000"/>
          <w:sz w:val="22"/>
          <w:szCs w:val="22"/>
          <w:lang w:eastAsia="cs-CZ"/>
        </w:rPr>
        <w:t>–</w:t>
      </w:r>
      <w:r w:rsidR="00E22563" w:rsidRPr="00587A3B">
        <w:rPr>
          <w:rFonts w:ascii="Times New Roman" w:hAnsi="Times New Roman" w:cs="Times New Roman"/>
          <w:snapToGrid w:val="0"/>
          <w:color w:val="000000"/>
          <w:sz w:val="22"/>
          <w:szCs w:val="22"/>
          <w:lang w:eastAsia="cs-CZ"/>
        </w:rPr>
        <w:t xml:space="preserve"> </w:t>
      </w:r>
      <w:r w:rsidR="00B43492" w:rsidRPr="00587A3B">
        <w:rPr>
          <w:rFonts w:ascii="Times New Roman" w:hAnsi="Times New Roman" w:cs="Times New Roman"/>
          <w:snapToGrid w:val="0"/>
          <w:color w:val="000000"/>
          <w:sz w:val="22"/>
          <w:szCs w:val="22"/>
          <w:lang w:eastAsia="cs-CZ"/>
        </w:rPr>
        <w:t xml:space="preserve">faktura nebude mít odpovídající náležitosti, je </w:t>
      </w:r>
      <w:r w:rsidR="00F15C4B" w:rsidRPr="00587A3B">
        <w:rPr>
          <w:rFonts w:ascii="Times New Roman" w:hAnsi="Times New Roman" w:cs="Times New Roman"/>
          <w:snapToGrid w:val="0"/>
          <w:color w:val="000000"/>
          <w:sz w:val="22"/>
          <w:szCs w:val="22"/>
          <w:lang w:eastAsia="cs-CZ"/>
        </w:rPr>
        <w:t>Objednatel</w:t>
      </w:r>
      <w:r w:rsidR="00B43492" w:rsidRPr="00587A3B">
        <w:rPr>
          <w:rFonts w:ascii="Times New Roman" w:hAnsi="Times New Roman" w:cs="Times New Roman"/>
          <w:snapToGrid w:val="0"/>
          <w:color w:val="000000"/>
          <w:sz w:val="22"/>
          <w:szCs w:val="22"/>
          <w:lang w:eastAsia="cs-CZ"/>
        </w:rPr>
        <w:t xml:space="preserve"> oprávněn vrátit </w:t>
      </w:r>
      <w:r w:rsidR="0044625B" w:rsidRPr="00587A3B">
        <w:rPr>
          <w:rFonts w:ascii="Times New Roman" w:hAnsi="Times New Roman" w:cs="Times New Roman"/>
          <w:snapToGrid w:val="0"/>
          <w:color w:val="000000"/>
          <w:sz w:val="22"/>
          <w:szCs w:val="22"/>
          <w:lang w:eastAsia="cs-CZ"/>
        </w:rPr>
        <w:t xml:space="preserve">daňový doklad – fakturu </w:t>
      </w:r>
      <w:r w:rsidR="00B43492" w:rsidRPr="00587A3B">
        <w:rPr>
          <w:rFonts w:ascii="Times New Roman" w:hAnsi="Times New Roman" w:cs="Times New Roman"/>
          <w:snapToGrid w:val="0"/>
          <w:color w:val="000000"/>
          <w:sz w:val="22"/>
          <w:szCs w:val="22"/>
          <w:lang w:eastAsia="cs-CZ"/>
        </w:rPr>
        <w:t xml:space="preserve">ve lhůtě splatnosti zpět </w:t>
      </w:r>
      <w:r w:rsidR="00F73A86" w:rsidRPr="00587A3B">
        <w:rPr>
          <w:rFonts w:ascii="Times New Roman" w:hAnsi="Times New Roman" w:cs="Times New Roman"/>
          <w:snapToGrid w:val="0"/>
          <w:color w:val="000000"/>
          <w:sz w:val="22"/>
          <w:szCs w:val="22"/>
          <w:lang w:eastAsia="cs-CZ"/>
        </w:rPr>
        <w:t>Dodavatel</w:t>
      </w:r>
      <w:r w:rsidR="00E22563" w:rsidRPr="00587A3B">
        <w:rPr>
          <w:rFonts w:ascii="Times New Roman" w:hAnsi="Times New Roman" w:cs="Times New Roman"/>
          <w:snapToGrid w:val="0"/>
          <w:color w:val="000000"/>
          <w:sz w:val="22"/>
          <w:szCs w:val="22"/>
          <w:lang w:eastAsia="cs-CZ"/>
        </w:rPr>
        <w:t>i</w:t>
      </w:r>
      <w:r w:rsidR="00B43492" w:rsidRPr="00587A3B">
        <w:rPr>
          <w:rFonts w:ascii="Times New Roman" w:hAnsi="Times New Roman" w:cs="Times New Roman"/>
          <w:snapToGrid w:val="0"/>
          <w:color w:val="000000"/>
          <w:sz w:val="22"/>
          <w:szCs w:val="22"/>
          <w:lang w:eastAsia="cs-CZ"/>
        </w:rPr>
        <w:t xml:space="preserve"> k doplnění, aniž se tak dostane do prodlení se splatností. Lhůta splatnosti </w:t>
      </w:r>
      <w:r w:rsidR="00E22563" w:rsidRPr="00587A3B">
        <w:rPr>
          <w:rFonts w:ascii="Times New Roman" w:hAnsi="Times New Roman" w:cs="Times New Roman"/>
          <w:snapToGrid w:val="0"/>
          <w:color w:val="000000"/>
          <w:sz w:val="22"/>
          <w:szCs w:val="22"/>
          <w:lang w:eastAsia="cs-CZ"/>
        </w:rPr>
        <w:t xml:space="preserve">daňového dokladu – faktury </w:t>
      </w:r>
      <w:r w:rsidR="00B43492" w:rsidRPr="00587A3B">
        <w:rPr>
          <w:rFonts w:ascii="Times New Roman" w:hAnsi="Times New Roman" w:cs="Times New Roman"/>
          <w:snapToGrid w:val="0"/>
          <w:color w:val="000000"/>
          <w:sz w:val="22"/>
          <w:szCs w:val="22"/>
          <w:lang w:eastAsia="cs-CZ"/>
        </w:rPr>
        <w:t>počíná běžet znovu od opětovného doručení</w:t>
      </w:r>
      <w:r w:rsidR="00E22563" w:rsidRPr="00587A3B">
        <w:rPr>
          <w:rFonts w:ascii="Times New Roman" w:hAnsi="Times New Roman" w:cs="Times New Roman"/>
          <w:snapToGrid w:val="0"/>
          <w:color w:val="000000"/>
          <w:sz w:val="22"/>
          <w:szCs w:val="22"/>
          <w:lang w:eastAsia="cs-CZ"/>
        </w:rPr>
        <w:t>,</w:t>
      </w:r>
      <w:r w:rsidR="00B43492" w:rsidRPr="00587A3B">
        <w:rPr>
          <w:rFonts w:ascii="Times New Roman" w:hAnsi="Times New Roman" w:cs="Times New Roman"/>
          <w:snapToGrid w:val="0"/>
          <w:color w:val="000000"/>
          <w:sz w:val="22"/>
          <w:szCs w:val="22"/>
          <w:lang w:eastAsia="cs-CZ"/>
        </w:rPr>
        <w:t xml:space="preserve"> náležitě doplněné</w:t>
      </w:r>
      <w:r w:rsidR="00E22563" w:rsidRPr="00587A3B">
        <w:rPr>
          <w:rFonts w:ascii="Times New Roman" w:hAnsi="Times New Roman" w:cs="Times New Roman"/>
          <w:snapToGrid w:val="0"/>
          <w:color w:val="000000"/>
          <w:sz w:val="22"/>
          <w:szCs w:val="22"/>
          <w:lang w:eastAsia="cs-CZ"/>
        </w:rPr>
        <w:t>ho</w:t>
      </w:r>
      <w:r w:rsidR="00B43492" w:rsidRPr="00587A3B">
        <w:rPr>
          <w:rFonts w:ascii="Times New Roman" w:hAnsi="Times New Roman" w:cs="Times New Roman"/>
          <w:snapToGrid w:val="0"/>
          <w:color w:val="000000"/>
          <w:sz w:val="22"/>
          <w:szCs w:val="22"/>
          <w:lang w:eastAsia="cs-CZ"/>
        </w:rPr>
        <w:t xml:space="preserve"> či opravené</w:t>
      </w:r>
      <w:r w:rsidR="00E22563" w:rsidRPr="00587A3B">
        <w:rPr>
          <w:rFonts w:ascii="Times New Roman" w:hAnsi="Times New Roman" w:cs="Times New Roman"/>
          <w:snapToGrid w:val="0"/>
          <w:color w:val="000000"/>
          <w:sz w:val="22"/>
          <w:szCs w:val="22"/>
          <w:lang w:eastAsia="cs-CZ"/>
        </w:rPr>
        <w:t>ho</w:t>
      </w:r>
      <w:r w:rsidR="00B43492" w:rsidRPr="00587A3B">
        <w:rPr>
          <w:rFonts w:ascii="Times New Roman" w:hAnsi="Times New Roman" w:cs="Times New Roman"/>
          <w:snapToGrid w:val="0"/>
          <w:color w:val="000000"/>
          <w:sz w:val="22"/>
          <w:szCs w:val="22"/>
          <w:lang w:eastAsia="cs-CZ"/>
        </w:rPr>
        <w:t xml:space="preserve"> </w:t>
      </w:r>
      <w:r w:rsidR="00C05B03" w:rsidRPr="00587A3B">
        <w:rPr>
          <w:rFonts w:ascii="Times New Roman" w:hAnsi="Times New Roman" w:cs="Times New Roman"/>
          <w:snapToGrid w:val="0"/>
          <w:color w:val="000000"/>
          <w:sz w:val="22"/>
          <w:szCs w:val="22"/>
          <w:lang w:eastAsia="cs-CZ"/>
        </w:rPr>
        <w:t>Objednateli</w:t>
      </w:r>
      <w:r w:rsidR="00B43492" w:rsidRPr="00587A3B">
        <w:rPr>
          <w:rFonts w:ascii="Times New Roman" w:hAnsi="Times New Roman" w:cs="Times New Roman"/>
          <w:snapToGrid w:val="0"/>
          <w:color w:val="000000"/>
          <w:sz w:val="22"/>
          <w:szCs w:val="22"/>
          <w:lang w:eastAsia="cs-CZ"/>
        </w:rPr>
        <w:t>.</w:t>
      </w:r>
    </w:p>
    <w:p w:rsidR="00B43492" w:rsidRPr="00587A3B" w:rsidRDefault="00311895" w:rsidP="00A41332">
      <w:pPr>
        <w:pStyle w:val="StylLatinkaArialSloitArial10bPed0cm"/>
        <w:widowControl w:val="0"/>
        <w:tabs>
          <w:tab w:val="clear" w:pos="1531"/>
          <w:tab w:val="clear" w:pos="2325"/>
        </w:tabs>
        <w:spacing w:after="240" w:line="240" w:lineRule="auto"/>
        <w:ind w:left="567" w:hanging="567"/>
        <w:jc w:val="both"/>
        <w:rPr>
          <w:rFonts w:ascii="Times New Roman" w:hAnsi="Times New Roman" w:cs="Times New Roman"/>
          <w:snapToGrid w:val="0"/>
          <w:color w:val="000000"/>
          <w:sz w:val="22"/>
          <w:szCs w:val="22"/>
          <w:lang w:eastAsia="cs-CZ"/>
        </w:rPr>
      </w:pPr>
      <w:r w:rsidRPr="00587A3B">
        <w:rPr>
          <w:rFonts w:ascii="Times New Roman" w:hAnsi="Times New Roman" w:cs="Times New Roman"/>
          <w:snapToGrid w:val="0"/>
          <w:color w:val="000000"/>
          <w:sz w:val="22"/>
          <w:szCs w:val="22"/>
          <w:lang w:eastAsia="cs-CZ"/>
        </w:rPr>
        <w:t>4</w:t>
      </w:r>
      <w:r w:rsidR="00B43492" w:rsidRPr="00587A3B">
        <w:rPr>
          <w:rFonts w:ascii="Times New Roman" w:hAnsi="Times New Roman" w:cs="Times New Roman"/>
          <w:snapToGrid w:val="0"/>
          <w:color w:val="000000"/>
          <w:sz w:val="22"/>
          <w:szCs w:val="22"/>
          <w:lang w:eastAsia="cs-CZ"/>
        </w:rPr>
        <w:t>.8</w:t>
      </w:r>
      <w:r w:rsidR="00B43492" w:rsidRPr="00587A3B">
        <w:rPr>
          <w:rFonts w:ascii="Times New Roman" w:hAnsi="Times New Roman" w:cs="Times New Roman"/>
          <w:snapToGrid w:val="0"/>
          <w:color w:val="000000"/>
          <w:sz w:val="22"/>
          <w:szCs w:val="22"/>
          <w:lang w:eastAsia="cs-CZ"/>
        </w:rPr>
        <w:tab/>
        <w:t xml:space="preserve">Splatnost daňového dokladu </w:t>
      </w:r>
      <w:r w:rsidR="00E00610" w:rsidRPr="00587A3B">
        <w:rPr>
          <w:rFonts w:ascii="Times New Roman" w:hAnsi="Times New Roman" w:cs="Times New Roman"/>
          <w:snapToGrid w:val="0"/>
          <w:color w:val="000000"/>
          <w:sz w:val="22"/>
          <w:szCs w:val="22"/>
          <w:lang w:eastAsia="cs-CZ"/>
        </w:rPr>
        <w:t>–</w:t>
      </w:r>
      <w:r w:rsidR="00E22563" w:rsidRPr="00587A3B">
        <w:rPr>
          <w:rFonts w:ascii="Times New Roman" w:hAnsi="Times New Roman" w:cs="Times New Roman"/>
          <w:snapToGrid w:val="0"/>
          <w:color w:val="000000"/>
          <w:sz w:val="22"/>
          <w:szCs w:val="22"/>
          <w:lang w:eastAsia="cs-CZ"/>
        </w:rPr>
        <w:t xml:space="preserve"> </w:t>
      </w:r>
      <w:r w:rsidR="00B43492" w:rsidRPr="00587A3B">
        <w:rPr>
          <w:rFonts w:ascii="Times New Roman" w:hAnsi="Times New Roman" w:cs="Times New Roman"/>
          <w:snapToGrid w:val="0"/>
          <w:color w:val="000000"/>
          <w:sz w:val="22"/>
          <w:szCs w:val="22"/>
          <w:lang w:eastAsia="cs-CZ"/>
        </w:rPr>
        <w:t xml:space="preserve">faktury je </w:t>
      </w:r>
      <w:r w:rsidR="00E22563" w:rsidRPr="00587A3B">
        <w:rPr>
          <w:rFonts w:ascii="Times New Roman" w:hAnsi="Times New Roman" w:cs="Times New Roman"/>
          <w:snapToGrid w:val="0"/>
          <w:color w:val="000000"/>
          <w:sz w:val="22"/>
          <w:szCs w:val="22"/>
          <w:lang w:eastAsia="cs-CZ"/>
        </w:rPr>
        <w:t>třicet (</w:t>
      </w:r>
      <w:r w:rsidR="00B43492" w:rsidRPr="00587A3B">
        <w:rPr>
          <w:rFonts w:ascii="Times New Roman" w:hAnsi="Times New Roman" w:cs="Times New Roman"/>
          <w:snapToGrid w:val="0"/>
          <w:color w:val="000000"/>
          <w:sz w:val="22"/>
          <w:szCs w:val="22"/>
          <w:lang w:eastAsia="cs-CZ"/>
        </w:rPr>
        <w:t>30</w:t>
      </w:r>
      <w:r w:rsidR="00E22563" w:rsidRPr="00587A3B">
        <w:rPr>
          <w:rFonts w:ascii="Times New Roman" w:hAnsi="Times New Roman" w:cs="Times New Roman"/>
          <w:snapToGrid w:val="0"/>
          <w:color w:val="000000"/>
          <w:sz w:val="22"/>
          <w:szCs w:val="22"/>
          <w:lang w:eastAsia="cs-CZ"/>
        </w:rPr>
        <w:t>)</w:t>
      </w:r>
      <w:r w:rsidR="00B43492" w:rsidRPr="00587A3B">
        <w:rPr>
          <w:rFonts w:ascii="Times New Roman" w:hAnsi="Times New Roman" w:cs="Times New Roman"/>
          <w:snapToGrid w:val="0"/>
          <w:color w:val="000000"/>
          <w:sz w:val="22"/>
          <w:szCs w:val="22"/>
          <w:lang w:eastAsia="cs-CZ"/>
        </w:rPr>
        <w:t xml:space="preserve"> </w:t>
      </w:r>
      <w:r w:rsidR="00910541" w:rsidRPr="00587A3B">
        <w:rPr>
          <w:rFonts w:ascii="Times New Roman" w:hAnsi="Times New Roman" w:cs="Times New Roman"/>
          <w:snapToGrid w:val="0"/>
          <w:color w:val="000000"/>
          <w:sz w:val="22"/>
          <w:szCs w:val="22"/>
          <w:lang w:eastAsia="cs-CZ"/>
        </w:rPr>
        <w:t xml:space="preserve">kalendářních </w:t>
      </w:r>
      <w:r w:rsidR="00B43492" w:rsidRPr="00587A3B">
        <w:rPr>
          <w:rFonts w:ascii="Times New Roman" w:hAnsi="Times New Roman" w:cs="Times New Roman"/>
          <w:snapToGrid w:val="0"/>
          <w:color w:val="000000"/>
          <w:sz w:val="22"/>
          <w:szCs w:val="22"/>
          <w:lang w:eastAsia="cs-CZ"/>
        </w:rPr>
        <w:t xml:space="preserve">dnů ode dne jeho doručení </w:t>
      </w:r>
      <w:r w:rsidR="00C05B03" w:rsidRPr="00587A3B">
        <w:rPr>
          <w:rFonts w:ascii="Times New Roman" w:hAnsi="Times New Roman" w:cs="Times New Roman"/>
          <w:snapToGrid w:val="0"/>
          <w:color w:val="000000"/>
          <w:sz w:val="22"/>
          <w:szCs w:val="22"/>
          <w:lang w:eastAsia="cs-CZ"/>
        </w:rPr>
        <w:t>Objednateli</w:t>
      </w:r>
      <w:r w:rsidR="00B43492" w:rsidRPr="00587A3B">
        <w:rPr>
          <w:rFonts w:ascii="Times New Roman" w:hAnsi="Times New Roman" w:cs="Times New Roman"/>
          <w:snapToGrid w:val="0"/>
          <w:color w:val="000000"/>
          <w:sz w:val="22"/>
          <w:szCs w:val="22"/>
          <w:lang w:eastAsia="cs-CZ"/>
        </w:rPr>
        <w:t xml:space="preserve">. </w:t>
      </w:r>
      <w:r w:rsidR="00E22563" w:rsidRPr="00587A3B">
        <w:rPr>
          <w:rFonts w:ascii="Times New Roman" w:hAnsi="Times New Roman" w:cs="Times New Roman"/>
          <w:snapToGrid w:val="0"/>
          <w:color w:val="000000"/>
          <w:sz w:val="22"/>
          <w:szCs w:val="22"/>
          <w:lang w:eastAsia="cs-CZ"/>
        </w:rPr>
        <w:t xml:space="preserve">Daňový doklad </w:t>
      </w:r>
      <w:r w:rsidR="00E00610" w:rsidRPr="00587A3B">
        <w:rPr>
          <w:rFonts w:ascii="Times New Roman" w:hAnsi="Times New Roman" w:cs="Times New Roman"/>
          <w:snapToGrid w:val="0"/>
          <w:color w:val="000000"/>
          <w:sz w:val="22"/>
          <w:szCs w:val="22"/>
          <w:lang w:eastAsia="cs-CZ"/>
        </w:rPr>
        <w:t>–</w:t>
      </w:r>
      <w:r w:rsidR="00E22563" w:rsidRPr="00587A3B">
        <w:rPr>
          <w:rFonts w:ascii="Times New Roman" w:hAnsi="Times New Roman" w:cs="Times New Roman"/>
          <w:snapToGrid w:val="0"/>
          <w:color w:val="000000"/>
          <w:sz w:val="22"/>
          <w:szCs w:val="22"/>
          <w:lang w:eastAsia="cs-CZ"/>
        </w:rPr>
        <w:t xml:space="preserve"> f</w:t>
      </w:r>
      <w:r w:rsidR="00B43492" w:rsidRPr="00587A3B">
        <w:rPr>
          <w:rFonts w:ascii="Times New Roman" w:hAnsi="Times New Roman" w:cs="Times New Roman"/>
          <w:snapToGrid w:val="0"/>
          <w:color w:val="000000"/>
          <w:sz w:val="22"/>
          <w:szCs w:val="22"/>
          <w:lang w:eastAsia="cs-CZ"/>
        </w:rPr>
        <w:t xml:space="preserve">akturu je </w:t>
      </w:r>
      <w:r w:rsidR="00F73A86" w:rsidRPr="00587A3B">
        <w:rPr>
          <w:rFonts w:ascii="Times New Roman" w:hAnsi="Times New Roman" w:cs="Times New Roman"/>
          <w:snapToGrid w:val="0"/>
          <w:color w:val="000000"/>
          <w:sz w:val="22"/>
          <w:szCs w:val="22"/>
          <w:lang w:eastAsia="cs-CZ"/>
        </w:rPr>
        <w:t>Dodavatel</w:t>
      </w:r>
      <w:r w:rsidR="00B43492" w:rsidRPr="00587A3B">
        <w:rPr>
          <w:rFonts w:ascii="Times New Roman" w:hAnsi="Times New Roman" w:cs="Times New Roman"/>
          <w:snapToGrid w:val="0"/>
          <w:color w:val="000000"/>
          <w:sz w:val="22"/>
          <w:szCs w:val="22"/>
          <w:lang w:eastAsia="cs-CZ"/>
        </w:rPr>
        <w:t xml:space="preserve"> povinen doručit na </w:t>
      </w:r>
      <w:r w:rsidR="003B4025" w:rsidRPr="00587A3B">
        <w:rPr>
          <w:rFonts w:ascii="Times New Roman" w:hAnsi="Times New Roman" w:cs="Times New Roman"/>
          <w:snapToGrid w:val="0"/>
          <w:color w:val="000000"/>
          <w:sz w:val="22"/>
          <w:szCs w:val="22"/>
          <w:lang w:eastAsia="cs-CZ"/>
        </w:rPr>
        <w:t xml:space="preserve">adresu </w:t>
      </w:r>
      <w:r w:rsidR="00C3530B" w:rsidRPr="00587A3B">
        <w:rPr>
          <w:rFonts w:ascii="Times New Roman" w:hAnsi="Times New Roman" w:cs="Times New Roman"/>
          <w:snapToGrid w:val="0"/>
          <w:color w:val="000000"/>
          <w:sz w:val="22"/>
          <w:szCs w:val="22"/>
          <w:lang w:eastAsia="cs-CZ"/>
        </w:rPr>
        <w:t>Objednatele</w:t>
      </w:r>
      <w:r w:rsidR="009904A1" w:rsidRPr="00587A3B">
        <w:rPr>
          <w:rFonts w:ascii="Times New Roman" w:hAnsi="Times New Roman" w:cs="Times New Roman"/>
          <w:snapToGrid w:val="0"/>
          <w:color w:val="000000"/>
          <w:sz w:val="22"/>
          <w:szCs w:val="22"/>
          <w:lang w:eastAsia="cs-CZ"/>
        </w:rPr>
        <w:t xml:space="preserve"> uvedenou v záhlaví této </w:t>
      </w:r>
      <w:r w:rsidR="003B4025" w:rsidRPr="00587A3B">
        <w:rPr>
          <w:rFonts w:ascii="Times New Roman" w:hAnsi="Times New Roman" w:cs="Times New Roman"/>
          <w:snapToGrid w:val="0"/>
          <w:color w:val="000000"/>
          <w:sz w:val="22"/>
          <w:szCs w:val="22"/>
          <w:lang w:eastAsia="cs-CZ"/>
        </w:rPr>
        <w:t>S</w:t>
      </w:r>
      <w:r w:rsidR="009904A1" w:rsidRPr="00587A3B">
        <w:rPr>
          <w:rFonts w:ascii="Times New Roman" w:hAnsi="Times New Roman" w:cs="Times New Roman"/>
          <w:snapToGrid w:val="0"/>
          <w:color w:val="000000"/>
          <w:sz w:val="22"/>
          <w:szCs w:val="22"/>
          <w:lang w:eastAsia="cs-CZ"/>
        </w:rPr>
        <w:t>mlouvy</w:t>
      </w:r>
      <w:r w:rsidR="00B43492" w:rsidRPr="00587A3B">
        <w:rPr>
          <w:rFonts w:ascii="Times New Roman" w:hAnsi="Times New Roman" w:cs="Times New Roman"/>
          <w:snapToGrid w:val="0"/>
          <w:color w:val="000000"/>
          <w:sz w:val="22"/>
          <w:szCs w:val="22"/>
          <w:lang w:eastAsia="cs-CZ"/>
        </w:rPr>
        <w:t xml:space="preserve">. Jiné doručení nebude považováno za řádné s tím, že </w:t>
      </w:r>
      <w:r w:rsidR="00C05B03" w:rsidRPr="00587A3B">
        <w:rPr>
          <w:rFonts w:ascii="Times New Roman" w:hAnsi="Times New Roman" w:cs="Times New Roman"/>
          <w:snapToGrid w:val="0"/>
          <w:color w:val="000000"/>
          <w:sz w:val="22"/>
          <w:szCs w:val="22"/>
          <w:lang w:eastAsia="cs-CZ"/>
        </w:rPr>
        <w:t>Objednateli</w:t>
      </w:r>
      <w:r w:rsidR="00B43492" w:rsidRPr="00587A3B">
        <w:rPr>
          <w:rFonts w:ascii="Times New Roman" w:hAnsi="Times New Roman" w:cs="Times New Roman"/>
          <w:snapToGrid w:val="0"/>
          <w:color w:val="000000"/>
          <w:sz w:val="22"/>
          <w:szCs w:val="22"/>
          <w:lang w:eastAsia="cs-CZ"/>
        </w:rPr>
        <w:t xml:space="preserve"> nevznikne povinnost </w:t>
      </w:r>
      <w:r w:rsidR="003B4025" w:rsidRPr="00587A3B">
        <w:rPr>
          <w:rFonts w:ascii="Times New Roman" w:hAnsi="Times New Roman" w:cs="Times New Roman"/>
          <w:snapToGrid w:val="0"/>
          <w:color w:val="000000"/>
          <w:sz w:val="22"/>
          <w:szCs w:val="22"/>
          <w:lang w:eastAsia="cs-CZ"/>
        </w:rPr>
        <w:t xml:space="preserve">daňový doklad </w:t>
      </w:r>
      <w:r w:rsidR="00E00610" w:rsidRPr="00587A3B">
        <w:rPr>
          <w:rFonts w:ascii="Times New Roman" w:hAnsi="Times New Roman" w:cs="Times New Roman"/>
          <w:snapToGrid w:val="0"/>
          <w:color w:val="000000"/>
          <w:sz w:val="22"/>
          <w:szCs w:val="22"/>
          <w:lang w:eastAsia="cs-CZ"/>
        </w:rPr>
        <w:t>–</w:t>
      </w:r>
      <w:r w:rsidR="002B6E9A" w:rsidRPr="00587A3B">
        <w:rPr>
          <w:rFonts w:ascii="Times New Roman" w:hAnsi="Times New Roman" w:cs="Times New Roman"/>
          <w:snapToGrid w:val="0"/>
          <w:color w:val="000000"/>
          <w:sz w:val="22"/>
          <w:szCs w:val="22"/>
          <w:lang w:eastAsia="cs-CZ"/>
        </w:rPr>
        <w:t xml:space="preserve"> </w:t>
      </w:r>
      <w:r w:rsidR="00B43492" w:rsidRPr="00587A3B">
        <w:rPr>
          <w:rFonts w:ascii="Times New Roman" w:hAnsi="Times New Roman" w:cs="Times New Roman"/>
          <w:snapToGrid w:val="0"/>
          <w:color w:val="000000"/>
          <w:sz w:val="22"/>
          <w:szCs w:val="22"/>
          <w:lang w:eastAsia="cs-CZ"/>
        </w:rPr>
        <w:t>fakturu doručenou jiným způsobem uhradit.</w:t>
      </w:r>
    </w:p>
    <w:p w:rsidR="00F95C10" w:rsidRPr="00414F42" w:rsidRDefault="00311895" w:rsidP="00414F42">
      <w:pPr>
        <w:pStyle w:val="StylLatinkaArialSloitArial10bPed0cm"/>
        <w:widowControl w:val="0"/>
        <w:tabs>
          <w:tab w:val="clear" w:pos="1531"/>
          <w:tab w:val="clear" w:pos="2325"/>
        </w:tabs>
        <w:spacing w:after="240" w:line="240" w:lineRule="auto"/>
        <w:ind w:left="567" w:hanging="567"/>
        <w:jc w:val="both"/>
        <w:rPr>
          <w:rFonts w:ascii="Times New Roman" w:hAnsi="Times New Roman" w:cs="Times New Roman"/>
          <w:snapToGrid w:val="0"/>
          <w:color w:val="000000"/>
          <w:sz w:val="22"/>
          <w:szCs w:val="22"/>
          <w:lang w:eastAsia="cs-CZ"/>
        </w:rPr>
      </w:pPr>
      <w:r w:rsidRPr="00587A3B">
        <w:rPr>
          <w:rFonts w:ascii="Times New Roman" w:hAnsi="Times New Roman" w:cs="Times New Roman"/>
          <w:snapToGrid w:val="0"/>
          <w:color w:val="000000"/>
          <w:sz w:val="22"/>
          <w:szCs w:val="22"/>
          <w:lang w:eastAsia="cs-CZ"/>
        </w:rPr>
        <w:t>4</w:t>
      </w:r>
      <w:r w:rsidR="00B43492" w:rsidRPr="00587A3B">
        <w:rPr>
          <w:rFonts w:ascii="Times New Roman" w:hAnsi="Times New Roman" w:cs="Times New Roman"/>
          <w:snapToGrid w:val="0"/>
          <w:color w:val="000000"/>
          <w:sz w:val="22"/>
          <w:szCs w:val="22"/>
          <w:lang w:eastAsia="cs-CZ"/>
        </w:rPr>
        <w:t xml:space="preserve">.9 </w:t>
      </w:r>
      <w:r w:rsidR="00B43492" w:rsidRPr="00587A3B">
        <w:rPr>
          <w:rFonts w:ascii="Times New Roman" w:hAnsi="Times New Roman" w:cs="Times New Roman"/>
          <w:snapToGrid w:val="0"/>
          <w:color w:val="000000"/>
          <w:sz w:val="22"/>
          <w:szCs w:val="22"/>
          <w:lang w:eastAsia="cs-CZ"/>
        </w:rPr>
        <w:tab/>
        <w:t xml:space="preserve">Zjistí-li </w:t>
      </w:r>
      <w:r w:rsidR="00F15C4B" w:rsidRPr="00587A3B">
        <w:rPr>
          <w:rFonts w:ascii="Times New Roman" w:hAnsi="Times New Roman" w:cs="Times New Roman"/>
          <w:snapToGrid w:val="0"/>
          <w:color w:val="000000"/>
          <w:sz w:val="22"/>
          <w:szCs w:val="22"/>
          <w:lang w:eastAsia="cs-CZ"/>
        </w:rPr>
        <w:t>Objednatel</w:t>
      </w:r>
      <w:r w:rsidR="00B43492" w:rsidRPr="00587A3B">
        <w:rPr>
          <w:rFonts w:ascii="Times New Roman" w:hAnsi="Times New Roman" w:cs="Times New Roman"/>
          <w:snapToGrid w:val="0"/>
          <w:color w:val="000000"/>
          <w:sz w:val="22"/>
          <w:szCs w:val="22"/>
          <w:lang w:eastAsia="cs-CZ"/>
        </w:rPr>
        <w:t xml:space="preserve"> ve lhůtě splatnosti u předaného a převzatého </w:t>
      </w:r>
      <w:r w:rsidR="00B85AA0" w:rsidRPr="00587A3B">
        <w:rPr>
          <w:rFonts w:ascii="Times New Roman" w:hAnsi="Times New Roman" w:cs="Times New Roman"/>
          <w:snapToGrid w:val="0"/>
          <w:color w:val="000000"/>
          <w:sz w:val="22"/>
          <w:szCs w:val="22"/>
          <w:lang w:eastAsia="cs-CZ"/>
        </w:rPr>
        <w:t>Díla</w:t>
      </w:r>
      <w:r w:rsidR="00B43492" w:rsidRPr="00587A3B">
        <w:rPr>
          <w:rFonts w:ascii="Times New Roman" w:hAnsi="Times New Roman" w:cs="Times New Roman"/>
          <w:snapToGrid w:val="0"/>
          <w:color w:val="000000"/>
          <w:sz w:val="22"/>
          <w:szCs w:val="22"/>
          <w:lang w:eastAsia="cs-CZ"/>
        </w:rPr>
        <w:t xml:space="preserve"> nebo jeho části vady plnění, je oprávněn </w:t>
      </w:r>
      <w:r w:rsidR="00F73A86" w:rsidRPr="00587A3B">
        <w:rPr>
          <w:rFonts w:ascii="Times New Roman" w:hAnsi="Times New Roman" w:cs="Times New Roman"/>
          <w:snapToGrid w:val="0"/>
          <w:color w:val="000000"/>
          <w:sz w:val="22"/>
          <w:szCs w:val="22"/>
          <w:lang w:eastAsia="cs-CZ"/>
        </w:rPr>
        <w:t>Dodavatel</w:t>
      </w:r>
      <w:r w:rsidR="002B6E9A" w:rsidRPr="00587A3B">
        <w:rPr>
          <w:rFonts w:ascii="Times New Roman" w:hAnsi="Times New Roman" w:cs="Times New Roman"/>
          <w:snapToGrid w:val="0"/>
          <w:color w:val="000000"/>
          <w:sz w:val="22"/>
          <w:szCs w:val="22"/>
          <w:lang w:eastAsia="cs-CZ"/>
        </w:rPr>
        <w:t>i</w:t>
      </w:r>
      <w:r w:rsidR="00B43492" w:rsidRPr="00587A3B">
        <w:rPr>
          <w:rFonts w:ascii="Times New Roman" w:hAnsi="Times New Roman" w:cs="Times New Roman"/>
          <w:snapToGrid w:val="0"/>
          <w:color w:val="000000"/>
          <w:sz w:val="22"/>
          <w:szCs w:val="22"/>
          <w:lang w:eastAsia="cs-CZ"/>
        </w:rPr>
        <w:t xml:space="preserve"> daňový doklad </w:t>
      </w:r>
      <w:r w:rsidR="00E00610" w:rsidRPr="00587A3B">
        <w:rPr>
          <w:rFonts w:ascii="Times New Roman" w:hAnsi="Times New Roman" w:cs="Times New Roman"/>
          <w:snapToGrid w:val="0"/>
          <w:color w:val="000000"/>
          <w:sz w:val="22"/>
          <w:szCs w:val="22"/>
          <w:lang w:eastAsia="cs-CZ"/>
        </w:rPr>
        <w:t>–</w:t>
      </w:r>
      <w:r w:rsidR="003B4025" w:rsidRPr="00587A3B">
        <w:rPr>
          <w:rFonts w:ascii="Times New Roman" w:hAnsi="Times New Roman" w:cs="Times New Roman"/>
          <w:snapToGrid w:val="0"/>
          <w:color w:val="000000"/>
          <w:sz w:val="22"/>
          <w:szCs w:val="22"/>
          <w:lang w:eastAsia="cs-CZ"/>
        </w:rPr>
        <w:t xml:space="preserve"> </w:t>
      </w:r>
      <w:r w:rsidR="00B43492" w:rsidRPr="00587A3B">
        <w:rPr>
          <w:rFonts w:ascii="Times New Roman" w:hAnsi="Times New Roman" w:cs="Times New Roman"/>
          <w:snapToGrid w:val="0"/>
          <w:color w:val="000000"/>
          <w:sz w:val="22"/>
          <w:szCs w:val="22"/>
          <w:lang w:eastAsia="cs-CZ"/>
        </w:rPr>
        <w:t xml:space="preserve">fakturu vrátit a příslušnou platbu pozastavit až do data odstranění vady. V případě, že se prokáže, že byl daňový doklad </w:t>
      </w:r>
      <w:r w:rsidR="00E00610" w:rsidRPr="00587A3B">
        <w:rPr>
          <w:rFonts w:ascii="Times New Roman" w:hAnsi="Times New Roman" w:cs="Times New Roman"/>
          <w:snapToGrid w:val="0"/>
          <w:color w:val="000000"/>
          <w:sz w:val="22"/>
          <w:szCs w:val="22"/>
          <w:lang w:eastAsia="cs-CZ"/>
        </w:rPr>
        <w:t>–</w:t>
      </w:r>
      <w:r w:rsidR="003B4025" w:rsidRPr="00587A3B">
        <w:rPr>
          <w:rFonts w:ascii="Times New Roman" w:hAnsi="Times New Roman" w:cs="Times New Roman"/>
          <w:snapToGrid w:val="0"/>
          <w:color w:val="000000"/>
          <w:sz w:val="22"/>
          <w:szCs w:val="22"/>
          <w:lang w:eastAsia="cs-CZ"/>
        </w:rPr>
        <w:t xml:space="preserve"> </w:t>
      </w:r>
      <w:r w:rsidR="00B43492" w:rsidRPr="00587A3B">
        <w:rPr>
          <w:rFonts w:ascii="Times New Roman" w:hAnsi="Times New Roman" w:cs="Times New Roman"/>
          <w:snapToGrid w:val="0"/>
          <w:color w:val="000000"/>
          <w:sz w:val="22"/>
          <w:szCs w:val="22"/>
          <w:lang w:eastAsia="cs-CZ"/>
        </w:rPr>
        <w:t xml:space="preserve">faktura vrácen a platba pozastavena </w:t>
      </w:r>
      <w:r w:rsidR="00B43492" w:rsidRPr="00587A3B">
        <w:rPr>
          <w:rFonts w:ascii="Times New Roman" w:hAnsi="Times New Roman" w:cs="Times New Roman"/>
          <w:snapToGrid w:val="0"/>
          <w:color w:val="000000"/>
          <w:sz w:val="22"/>
          <w:szCs w:val="22"/>
          <w:lang w:eastAsia="cs-CZ"/>
        </w:rPr>
        <w:lastRenderedPageBreak/>
        <w:t>neoprávněně, postupuje se v souladu s ostatními ustanoveními tohoto článku</w:t>
      </w:r>
      <w:r w:rsidR="002B6E9A" w:rsidRPr="00587A3B">
        <w:rPr>
          <w:rFonts w:ascii="Times New Roman" w:hAnsi="Times New Roman" w:cs="Times New Roman"/>
          <w:snapToGrid w:val="0"/>
          <w:color w:val="000000"/>
          <w:sz w:val="22"/>
          <w:szCs w:val="22"/>
          <w:lang w:eastAsia="cs-CZ"/>
        </w:rPr>
        <w:t xml:space="preserve"> Smlouvy</w:t>
      </w:r>
      <w:r w:rsidR="00B43492" w:rsidRPr="00587A3B">
        <w:rPr>
          <w:rFonts w:ascii="Times New Roman" w:hAnsi="Times New Roman" w:cs="Times New Roman"/>
          <w:snapToGrid w:val="0"/>
          <w:color w:val="000000"/>
          <w:sz w:val="22"/>
          <w:szCs w:val="22"/>
          <w:lang w:eastAsia="cs-CZ"/>
        </w:rPr>
        <w:t>.</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 xml:space="preserve">ČLÁNEK </w:t>
      </w:r>
      <w:r w:rsidR="00311895" w:rsidRPr="00587A3B">
        <w:rPr>
          <w:rFonts w:ascii="Times New Roman" w:hAnsi="Times New Roman"/>
          <w:b/>
          <w:sz w:val="22"/>
          <w:szCs w:val="22"/>
        </w:rPr>
        <w:t>5</w:t>
      </w:r>
      <w:r w:rsidRPr="00587A3B">
        <w:rPr>
          <w:rFonts w:ascii="Times New Roman" w:hAnsi="Times New Roman"/>
          <w:b/>
          <w:sz w:val="22"/>
          <w:szCs w:val="22"/>
        </w:rPr>
        <w:t>.</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 xml:space="preserve">SMLUVNÍ SANKCE A POKUTY  </w:t>
      </w:r>
    </w:p>
    <w:p w:rsidR="00B43492" w:rsidRPr="00587A3B" w:rsidRDefault="00311895" w:rsidP="00097E33">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5</w:t>
      </w:r>
      <w:r w:rsidR="00B43492" w:rsidRPr="00587A3B">
        <w:rPr>
          <w:rFonts w:ascii="Times New Roman" w:hAnsi="Times New Roman"/>
          <w:sz w:val="22"/>
          <w:szCs w:val="22"/>
        </w:rPr>
        <w:t>.1</w:t>
      </w:r>
      <w:r w:rsidR="00B43492" w:rsidRPr="00587A3B">
        <w:rPr>
          <w:rFonts w:ascii="Times New Roman" w:hAnsi="Times New Roman"/>
          <w:sz w:val="22"/>
          <w:szCs w:val="22"/>
        </w:rPr>
        <w:tab/>
        <w:t xml:space="preserve">Nedodrží-li </w:t>
      </w:r>
      <w:r w:rsidR="00F73A86" w:rsidRPr="00587A3B">
        <w:rPr>
          <w:rFonts w:ascii="Times New Roman" w:hAnsi="Times New Roman"/>
          <w:sz w:val="22"/>
          <w:szCs w:val="22"/>
        </w:rPr>
        <w:t>Dodavatel</w:t>
      </w:r>
      <w:r w:rsidR="00B43492" w:rsidRPr="00587A3B">
        <w:rPr>
          <w:rFonts w:ascii="Times New Roman" w:hAnsi="Times New Roman"/>
          <w:sz w:val="22"/>
          <w:szCs w:val="22"/>
        </w:rPr>
        <w:t xml:space="preserve"> termín </w:t>
      </w:r>
      <w:r w:rsidR="00A41332" w:rsidRPr="00587A3B">
        <w:rPr>
          <w:rFonts w:ascii="Times New Roman" w:hAnsi="Times New Roman"/>
          <w:sz w:val="22"/>
          <w:szCs w:val="22"/>
        </w:rPr>
        <w:t>plnění</w:t>
      </w:r>
      <w:r w:rsidR="00B43492" w:rsidRPr="00587A3B">
        <w:rPr>
          <w:rFonts w:ascii="Times New Roman" w:hAnsi="Times New Roman"/>
          <w:sz w:val="22"/>
          <w:szCs w:val="22"/>
        </w:rPr>
        <w:t xml:space="preserve"> dle čl</w:t>
      </w:r>
      <w:r w:rsidR="003F5645" w:rsidRPr="00587A3B">
        <w:rPr>
          <w:rFonts w:ascii="Times New Roman" w:hAnsi="Times New Roman"/>
          <w:sz w:val="22"/>
          <w:szCs w:val="22"/>
        </w:rPr>
        <w:t>ánku</w:t>
      </w:r>
      <w:r w:rsidR="00B43492" w:rsidRPr="00587A3B">
        <w:rPr>
          <w:rFonts w:ascii="Times New Roman" w:hAnsi="Times New Roman"/>
          <w:sz w:val="22"/>
          <w:szCs w:val="22"/>
        </w:rPr>
        <w:t xml:space="preserve"> 3.2</w:t>
      </w:r>
      <w:r w:rsidR="00A41332" w:rsidRPr="00587A3B">
        <w:rPr>
          <w:rFonts w:ascii="Times New Roman" w:hAnsi="Times New Roman"/>
          <w:sz w:val="22"/>
          <w:szCs w:val="22"/>
        </w:rPr>
        <w:t xml:space="preserve"> </w:t>
      </w:r>
      <w:r w:rsidR="003B4025" w:rsidRPr="00587A3B">
        <w:rPr>
          <w:rFonts w:ascii="Times New Roman" w:hAnsi="Times New Roman"/>
          <w:sz w:val="22"/>
          <w:szCs w:val="22"/>
        </w:rPr>
        <w:t>této Smlouvy</w:t>
      </w:r>
      <w:r w:rsidR="00B43492" w:rsidRPr="00587A3B">
        <w:rPr>
          <w:rFonts w:ascii="Times New Roman" w:hAnsi="Times New Roman"/>
          <w:sz w:val="22"/>
          <w:szCs w:val="22"/>
        </w:rPr>
        <w:t xml:space="preserve">, je </w:t>
      </w:r>
      <w:r w:rsidR="00F73A86" w:rsidRPr="00587A3B">
        <w:rPr>
          <w:rFonts w:ascii="Times New Roman" w:hAnsi="Times New Roman"/>
          <w:sz w:val="22"/>
          <w:szCs w:val="22"/>
        </w:rPr>
        <w:t>Dodavatel</w:t>
      </w:r>
      <w:r w:rsidR="00B43492" w:rsidRPr="00587A3B">
        <w:rPr>
          <w:rFonts w:ascii="Times New Roman" w:hAnsi="Times New Roman"/>
          <w:sz w:val="22"/>
          <w:szCs w:val="22"/>
        </w:rPr>
        <w:t xml:space="preserve"> povinen zaplatit </w:t>
      </w:r>
      <w:r w:rsidR="00C05B03" w:rsidRPr="00587A3B">
        <w:rPr>
          <w:rFonts w:ascii="Times New Roman" w:hAnsi="Times New Roman"/>
          <w:sz w:val="22"/>
          <w:szCs w:val="22"/>
        </w:rPr>
        <w:t>Objednateli</w:t>
      </w:r>
      <w:r w:rsidR="00B43492" w:rsidRPr="00587A3B">
        <w:rPr>
          <w:rFonts w:ascii="Times New Roman" w:hAnsi="Times New Roman"/>
          <w:sz w:val="22"/>
          <w:szCs w:val="22"/>
        </w:rPr>
        <w:t xml:space="preserve"> smluvní pokutu ve výši </w:t>
      </w:r>
      <w:r w:rsidR="00D21C90" w:rsidRPr="00587A3B">
        <w:rPr>
          <w:rFonts w:ascii="Times New Roman" w:hAnsi="Times New Roman"/>
          <w:sz w:val="22"/>
          <w:szCs w:val="22"/>
        </w:rPr>
        <w:t>3</w:t>
      </w:r>
      <w:r w:rsidR="009904A1" w:rsidRPr="00587A3B">
        <w:rPr>
          <w:rFonts w:ascii="Times New Roman" w:hAnsi="Times New Roman"/>
          <w:sz w:val="22"/>
          <w:szCs w:val="22"/>
        </w:rPr>
        <w:t>.000,</w:t>
      </w:r>
      <w:r w:rsidR="00B43492" w:rsidRPr="00587A3B">
        <w:rPr>
          <w:rFonts w:ascii="Times New Roman" w:hAnsi="Times New Roman"/>
          <w:sz w:val="22"/>
          <w:szCs w:val="22"/>
        </w:rPr>
        <w:t>- Kč (slovy</w:t>
      </w:r>
      <w:r w:rsidR="00593EE2" w:rsidRPr="00587A3B">
        <w:rPr>
          <w:rFonts w:ascii="Times New Roman" w:hAnsi="Times New Roman"/>
          <w:sz w:val="22"/>
          <w:szCs w:val="22"/>
        </w:rPr>
        <w:t>:</w:t>
      </w:r>
      <w:r w:rsidR="00B43492" w:rsidRPr="00587A3B">
        <w:rPr>
          <w:rFonts w:ascii="Times New Roman" w:hAnsi="Times New Roman"/>
          <w:sz w:val="22"/>
          <w:szCs w:val="22"/>
        </w:rPr>
        <w:t xml:space="preserve"> </w:t>
      </w:r>
      <w:r w:rsidR="00D21C90" w:rsidRPr="00587A3B">
        <w:rPr>
          <w:rFonts w:ascii="Times New Roman" w:hAnsi="Times New Roman"/>
          <w:sz w:val="22"/>
          <w:szCs w:val="22"/>
        </w:rPr>
        <w:t>tři</w:t>
      </w:r>
      <w:r w:rsidR="003B4025" w:rsidRPr="00587A3B">
        <w:rPr>
          <w:rFonts w:ascii="Times New Roman" w:hAnsi="Times New Roman"/>
          <w:sz w:val="22"/>
          <w:szCs w:val="22"/>
        </w:rPr>
        <w:t xml:space="preserve"> </w:t>
      </w:r>
      <w:r w:rsidR="00537697" w:rsidRPr="00587A3B">
        <w:rPr>
          <w:rFonts w:ascii="Times New Roman" w:hAnsi="Times New Roman"/>
          <w:sz w:val="22"/>
          <w:szCs w:val="22"/>
        </w:rPr>
        <w:t>t</w:t>
      </w:r>
      <w:r w:rsidR="009904A1" w:rsidRPr="00587A3B">
        <w:rPr>
          <w:rFonts w:ascii="Times New Roman" w:hAnsi="Times New Roman"/>
          <w:sz w:val="22"/>
          <w:szCs w:val="22"/>
        </w:rPr>
        <w:t>isíc</w:t>
      </w:r>
      <w:r w:rsidR="00D21C90" w:rsidRPr="00587A3B">
        <w:rPr>
          <w:rFonts w:ascii="Times New Roman" w:hAnsi="Times New Roman"/>
          <w:sz w:val="22"/>
          <w:szCs w:val="22"/>
        </w:rPr>
        <w:t>e</w:t>
      </w:r>
      <w:r w:rsidR="00B43492" w:rsidRPr="00587A3B">
        <w:rPr>
          <w:rFonts w:ascii="Times New Roman" w:hAnsi="Times New Roman"/>
          <w:sz w:val="22"/>
          <w:szCs w:val="22"/>
        </w:rPr>
        <w:t xml:space="preserve"> korun českých), a to za každý</w:t>
      </w:r>
      <w:r w:rsidR="0088599F" w:rsidRPr="00587A3B">
        <w:rPr>
          <w:rFonts w:ascii="Times New Roman" w:hAnsi="Times New Roman"/>
          <w:sz w:val="22"/>
          <w:szCs w:val="22"/>
        </w:rPr>
        <w:t>,</w:t>
      </w:r>
      <w:r w:rsidR="00B43492" w:rsidRPr="00587A3B">
        <w:rPr>
          <w:rFonts w:ascii="Times New Roman" w:hAnsi="Times New Roman"/>
          <w:sz w:val="22"/>
          <w:szCs w:val="22"/>
        </w:rPr>
        <w:t xml:space="preserve"> byť i započatý den prodlení. </w:t>
      </w:r>
    </w:p>
    <w:p w:rsidR="00B43492" w:rsidRPr="00587A3B" w:rsidRDefault="00311895" w:rsidP="00097E33">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5</w:t>
      </w:r>
      <w:r w:rsidR="00B43492" w:rsidRPr="00587A3B">
        <w:rPr>
          <w:rFonts w:ascii="Times New Roman" w:hAnsi="Times New Roman"/>
          <w:sz w:val="22"/>
          <w:szCs w:val="22"/>
        </w:rPr>
        <w:t>.</w:t>
      </w:r>
      <w:r w:rsidR="000B5E6B" w:rsidRPr="00587A3B">
        <w:rPr>
          <w:rFonts w:ascii="Times New Roman" w:hAnsi="Times New Roman"/>
          <w:sz w:val="22"/>
          <w:szCs w:val="22"/>
        </w:rPr>
        <w:t>2</w:t>
      </w:r>
      <w:r w:rsidR="00B43492" w:rsidRPr="00587A3B">
        <w:rPr>
          <w:rFonts w:ascii="Times New Roman" w:hAnsi="Times New Roman"/>
          <w:sz w:val="22"/>
          <w:szCs w:val="22"/>
        </w:rPr>
        <w:tab/>
        <w:t xml:space="preserve">V případě, že </w:t>
      </w:r>
      <w:r w:rsidR="00F15C4B" w:rsidRPr="00587A3B">
        <w:rPr>
          <w:rFonts w:ascii="Times New Roman" w:hAnsi="Times New Roman"/>
          <w:sz w:val="22"/>
          <w:szCs w:val="22"/>
        </w:rPr>
        <w:t>Objednatel</w:t>
      </w:r>
      <w:r w:rsidR="00B43492" w:rsidRPr="00587A3B">
        <w:rPr>
          <w:rFonts w:ascii="Times New Roman" w:hAnsi="Times New Roman"/>
          <w:sz w:val="22"/>
          <w:szCs w:val="22"/>
        </w:rPr>
        <w:t xml:space="preserve"> zjistí, že nebyl dodržen požadavek zadávacích podmínek k </w:t>
      </w:r>
      <w:r w:rsidR="00BF0EFF" w:rsidRPr="00587A3B">
        <w:rPr>
          <w:rFonts w:ascii="Times New Roman" w:hAnsi="Times New Roman"/>
          <w:sz w:val="22"/>
          <w:szCs w:val="22"/>
        </w:rPr>
        <w:t>V</w:t>
      </w:r>
      <w:r w:rsidR="00B43492" w:rsidRPr="00587A3B">
        <w:rPr>
          <w:rFonts w:ascii="Times New Roman" w:hAnsi="Times New Roman"/>
          <w:sz w:val="22"/>
          <w:szCs w:val="22"/>
        </w:rPr>
        <w:t>eřejné zakázce, je</w:t>
      </w:r>
      <w:r w:rsidR="00A4358B" w:rsidRPr="00587A3B">
        <w:rPr>
          <w:rFonts w:ascii="Times New Roman" w:hAnsi="Times New Roman"/>
          <w:sz w:val="22"/>
          <w:szCs w:val="22"/>
        </w:rPr>
        <w:t>n</w:t>
      </w:r>
      <w:r w:rsidR="00B43492" w:rsidRPr="00587A3B">
        <w:rPr>
          <w:rFonts w:ascii="Times New Roman" w:hAnsi="Times New Roman"/>
          <w:sz w:val="22"/>
          <w:szCs w:val="22"/>
        </w:rPr>
        <w:t xml:space="preserve">ž vedl k uzavření této </w:t>
      </w:r>
      <w:r w:rsidR="000D6E74" w:rsidRPr="00587A3B">
        <w:rPr>
          <w:rFonts w:ascii="Times New Roman" w:hAnsi="Times New Roman"/>
          <w:sz w:val="22"/>
          <w:szCs w:val="22"/>
        </w:rPr>
        <w:t>S</w:t>
      </w:r>
      <w:r w:rsidR="00B43492" w:rsidRPr="00587A3B">
        <w:rPr>
          <w:rFonts w:ascii="Times New Roman" w:hAnsi="Times New Roman"/>
          <w:sz w:val="22"/>
          <w:szCs w:val="22"/>
        </w:rPr>
        <w:t xml:space="preserve">mlouvy, aby veškeré informace, které uvedl </w:t>
      </w:r>
      <w:r w:rsidR="00F73A86" w:rsidRPr="00587A3B">
        <w:rPr>
          <w:rFonts w:ascii="Times New Roman" w:hAnsi="Times New Roman"/>
          <w:sz w:val="22"/>
          <w:szCs w:val="22"/>
        </w:rPr>
        <w:t>Dodavatel</w:t>
      </w:r>
      <w:r w:rsidR="00780FD6" w:rsidRPr="00587A3B">
        <w:rPr>
          <w:rFonts w:ascii="Times New Roman" w:hAnsi="Times New Roman"/>
          <w:sz w:val="22"/>
          <w:szCs w:val="22"/>
        </w:rPr>
        <w:t>,</w:t>
      </w:r>
      <w:r w:rsidR="00B43492" w:rsidRPr="00587A3B">
        <w:rPr>
          <w:rFonts w:ascii="Times New Roman" w:hAnsi="Times New Roman"/>
          <w:sz w:val="22"/>
          <w:szCs w:val="22"/>
        </w:rPr>
        <w:t xml:space="preserve"> jako </w:t>
      </w:r>
      <w:r w:rsidR="00DD79FC" w:rsidRPr="00587A3B">
        <w:rPr>
          <w:rFonts w:ascii="Times New Roman" w:hAnsi="Times New Roman"/>
          <w:sz w:val="22"/>
          <w:szCs w:val="22"/>
        </w:rPr>
        <w:t xml:space="preserve">účastník </w:t>
      </w:r>
      <w:r w:rsidR="00D21C90" w:rsidRPr="00587A3B">
        <w:rPr>
          <w:rFonts w:ascii="Times New Roman" w:hAnsi="Times New Roman"/>
          <w:sz w:val="22"/>
          <w:szCs w:val="22"/>
        </w:rPr>
        <w:t>výběrového</w:t>
      </w:r>
      <w:r w:rsidR="00DD79FC" w:rsidRPr="00587A3B">
        <w:rPr>
          <w:rFonts w:ascii="Times New Roman" w:hAnsi="Times New Roman"/>
          <w:sz w:val="22"/>
          <w:szCs w:val="22"/>
        </w:rPr>
        <w:t xml:space="preserve"> řížení</w:t>
      </w:r>
      <w:r w:rsidR="00780FD6" w:rsidRPr="00587A3B">
        <w:rPr>
          <w:rFonts w:ascii="Times New Roman" w:hAnsi="Times New Roman"/>
          <w:sz w:val="22"/>
          <w:szCs w:val="22"/>
        </w:rPr>
        <w:t>,</w:t>
      </w:r>
      <w:r w:rsidR="00B43492" w:rsidRPr="00587A3B">
        <w:rPr>
          <w:rFonts w:ascii="Times New Roman" w:hAnsi="Times New Roman"/>
          <w:sz w:val="22"/>
          <w:szCs w:val="22"/>
        </w:rPr>
        <w:t xml:space="preserve"> v nabídce a při jakékoli komunikaci s</w:t>
      </w:r>
      <w:r w:rsidR="00780FD6" w:rsidRPr="00587A3B">
        <w:rPr>
          <w:rFonts w:ascii="Times New Roman" w:hAnsi="Times New Roman"/>
          <w:sz w:val="22"/>
          <w:szCs w:val="22"/>
        </w:rPr>
        <w:t> </w:t>
      </w:r>
      <w:r w:rsidR="00F15C4B" w:rsidRPr="00587A3B">
        <w:rPr>
          <w:rFonts w:ascii="Times New Roman" w:hAnsi="Times New Roman"/>
          <w:sz w:val="22"/>
          <w:szCs w:val="22"/>
        </w:rPr>
        <w:t>Objednatel</w:t>
      </w:r>
      <w:r w:rsidR="000D6E74" w:rsidRPr="00587A3B">
        <w:rPr>
          <w:rFonts w:ascii="Times New Roman" w:hAnsi="Times New Roman"/>
          <w:sz w:val="22"/>
          <w:szCs w:val="22"/>
        </w:rPr>
        <w:t>em</w:t>
      </w:r>
      <w:r w:rsidR="00780FD6" w:rsidRPr="00587A3B">
        <w:rPr>
          <w:rFonts w:ascii="Times New Roman" w:hAnsi="Times New Roman"/>
          <w:sz w:val="22"/>
          <w:szCs w:val="22"/>
        </w:rPr>
        <w:t>,</w:t>
      </w:r>
      <w:r w:rsidR="00B43492" w:rsidRPr="00587A3B">
        <w:rPr>
          <w:rFonts w:ascii="Times New Roman" w:hAnsi="Times New Roman"/>
          <w:sz w:val="22"/>
          <w:szCs w:val="22"/>
        </w:rPr>
        <w:t xml:space="preserve"> jako zadavatelem (</w:t>
      </w:r>
      <w:r w:rsidR="00537697" w:rsidRPr="00587A3B">
        <w:rPr>
          <w:rFonts w:ascii="Times New Roman" w:hAnsi="Times New Roman"/>
          <w:sz w:val="22"/>
          <w:szCs w:val="22"/>
        </w:rPr>
        <w:t>např.</w:t>
      </w:r>
      <w:r w:rsidR="00B43492" w:rsidRPr="00587A3B">
        <w:rPr>
          <w:rFonts w:ascii="Times New Roman" w:hAnsi="Times New Roman"/>
          <w:sz w:val="22"/>
          <w:szCs w:val="22"/>
        </w:rPr>
        <w:t xml:space="preserve"> vysvětlení nabídky), odpovídaly skutečnosti, vyhrazuje si </w:t>
      </w:r>
      <w:r w:rsidR="00F15C4B" w:rsidRPr="00587A3B">
        <w:rPr>
          <w:rFonts w:ascii="Times New Roman" w:hAnsi="Times New Roman"/>
          <w:sz w:val="22"/>
          <w:szCs w:val="22"/>
        </w:rPr>
        <w:t>Objednatel</w:t>
      </w:r>
      <w:r w:rsidR="00780FD6" w:rsidRPr="00587A3B">
        <w:rPr>
          <w:rFonts w:ascii="Times New Roman" w:hAnsi="Times New Roman"/>
          <w:sz w:val="22"/>
          <w:szCs w:val="22"/>
        </w:rPr>
        <w:t xml:space="preserve"> </w:t>
      </w:r>
      <w:r w:rsidR="00B43492" w:rsidRPr="00587A3B">
        <w:rPr>
          <w:rFonts w:ascii="Times New Roman" w:hAnsi="Times New Roman"/>
          <w:sz w:val="22"/>
          <w:szCs w:val="22"/>
        </w:rPr>
        <w:t xml:space="preserve">právo odstoupit od </w:t>
      </w:r>
      <w:r w:rsidR="000D6E74" w:rsidRPr="00587A3B">
        <w:rPr>
          <w:rFonts w:ascii="Times New Roman" w:hAnsi="Times New Roman"/>
          <w:sz w:val="22"/>
          <w:szCs w:val="22"/>
        </w:rPr>
        <w:t>S</w:t>
      </w:r>
      <w:r w:rsidR="00B43492" w:rsidRPr="00587A3B">
        <w:rPr>
          <w:rFonts w:ascii="Times New Roman" w:hAnsi="Times New Roman"/>
          <w:sz w:val="22"/>
          <w:szCs w:val="22"/>
        </w:rPr>
        <w:t xml:space="preserve">mlouvy bez jakýchkoli sankcí nebo </w:t>
      </w:r>
      <w:r w:rsidR="00684A91" w:rsidRPr="00587A3B">
        <w:rPr>
          <w:rFonts w:ascii="Times New Roman" w:hAnsi="Times New Roman"/>
          <w:sz w:val="22"/>
          <w:szCs w:val="22"/>
        </w:rPr>
        <w:t xml:space="preserve">uplatnit vůči </w:t>
      </w:r>
      <w:r w:rsidR="00F73A86" w:rsidRPr="00587A3B">
        <w:rPr>
          <w:rFonts w:ascii="Times New Roman" w:hAnsi="Times New Roman"/>
          <w:sz w:val="22"/>
          <w:szCs w:val="22"/>
        </w:rPr>
        <w:t>Dodavatel</w:t>
      </w:r>
      <w:r w:rsidR="00684A91" w:rsidRPr="00587A3B">
        <w:rPr>
          <w:rFonts w:ascii="Times New Roman" w:hAnsi="Times New Roman"/>
          <w:sz w:val="22"/>
          <w:szCs w:val="22"/>
        </w:rPr>
        <w:t>i</w:t>
      </w:r>
      <w:r w:rsidR="00B43492" w:rsidRPr="00587A3B">
        <w:rPr>
          <w:rFonts w:ascii="Times New Roman" w:hAnsi="Times New Roman"/>
          <w:sz w:val="22"/>
          <w:szCs w:val="22"/>
        </w:rPr>
        <w:t xml:space="preserve"> smluvní pokutu ve výši </w:t>
      </w:r>
      <w:r w:rsidR="00684A91" w:rsidRPr="00587A3B">
        <w:rPr>
          <w:rFonts w:ascii="Times New Roman" w:hAnsi="Times New Roman"/>
          <w:sz w:val="22"/>
          <w:szCs w:val="22"/>
        </w:rPr>
        <w:t>2</w:t>
      </w:r>
      <w:r w:rsidR="00B43492" w:rsidRPr="00587A3B">
        <w:rPr>
          <w:rFonts w:ascii="Times New Roman" w:hAnsi="Times New Roman"/>
          <w:sz w:val="22"/>
          <w:szCs w:val="22"/>
        </w:rPr>
        <w:t xml:space="preserve">00.000,- Kč (slovy: </w:t>
      </w:r>
      <w:r w:rsidR="00684A91" w:rsidRPr="00587A3B">
        <w:rPr>
          <w:rFonts w:ascii="Times New Roman" w:hAnsi="Times New Roman"/>
          <w:sz w:val="22"/>
          <w:szCs w:val="22"/>
        </w:rPr>
        <w:t>dvě stě tisíc</w:t>
      </w:r>
      <w:r w:rsidR="00B43492" w:rsidRPr="00587A3B">
        <w:rPr>
          <w:rFonts w:ascii="Times New Roman" w:hAnsi="Times New Roman"/>
          <w:sz w:val="22"/>
          <w:szCs w:val="22"/>
        </w:rPr>
        <w:t xml:space="preserve"> korun českých).</w:t>
      </w:r>
    </w:p>
    <w:p w:rsidR="00AA5176" w:rsidRPr="00587A3B" w:rsidRDefault="00311895" w:rsidP="00097E33">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5</w:t>
      </w:r>
      <w:r w:rsidR="00B43492" w:rsidRPr="00587A3B">
        <w:rPr>
          <w:rFonts w:ascii="Times New Roman" w:hAnsi="Times New Roman"/>
          <w:sz w:val="22"/>
          <w:szCs w:val="22"/>
        </w:rPr>
        <w:t>.</w:t>
      </w:r>
      <w:r w:rsidR="000B5E6B" w:rsidRPr="00587A3B">
        <w:rPr>
          <w:rFonts w:ascii="Times New Roman" w:hAnsi="Times New Roman"/>
          <w:sz w:val="22"/>
          <w:szCs w:val="22"/>
        </w:rPr>
        <w:t>3</w:t>
      </w:r>
      <w:r w:rsidR="00B43492" w:rsidRPr="00587A3B">
        <w:rPr>
          <w:rFonts w:ascii="Times New Roman" w:hAnsi="Times New Roman"/>
          <w:sz w:val="22"/>
          <w:szCs w:val="22"/>
        </w:rPr>
        <w:tab/>
        <w:t xml:space="preserve">Nedodrží-li </w:t>
      </w:r>
      <w:r w:rsidR="00F73A86" w:rsidRPr="00587A3B">
        <w:rPr>
          <w:rFonts w:ascii="Times New Roman" w:hAnsi="Times New Roman"/>
          <w:sz w:val="22"/>
          <w:szCs w:val="22"/>
        </w:rPr>
        <w:t>Dodavatel</w:t>
      </w:r>
      <w:r w:rsidR="00B43492" w:rsidRPr="00587A3B">
        <w:rPr>
          <w:rFonts w:ascii="Times New Roman" w:hAnsi="Times New Roman"/>
          <w:sz w:val="22"/>
          <w:szCs w:val="22"/>
        </w:rPr>
        <w:t xml:space="preserve"> termín pro odstranění vad</w:t>
      </w:r>
      <w:r w:rsidR="00BF0EFF" w:rsidRPr="00587A3B">
        <w:rPr>
          <w:rFonts w:ascii="Times New Roman" w:hAnsi="Times New Roman"/>
          <w:sz w:val="22"/>
          <w:szCs w:val="22"/>
        </w:rPr>
        <w:t xml:space="preserve"> či nedodělků dle článku </w:t>
      </w:r>
      <w:r w:rsidRPr="00587A3B">
        <w:rPr>
          <w:rFonts w:ascii="Times New Roman" w:hAnsi="Times New Roman"/>
          <w:sz w:val="22"/>
          <w:szCs w:val="22"/>
        </w:rPr>
        <w:t>7</w:t>
      </w:r>
      <w:r w:rsidR="00BF0EFF" w:rsidRPr="00587A3B">
        <w:rPr>
          <w:rFonts w:ascii="Times New Roman" w:hAnsi="Times New Roman"/>
          <w:sz w:val="22"/>
          <w:szCs w:val="22"/>
        </w:rPr>
        <w:t xml:space="preserve">.4 a </w:t>
      </w:r>
      <w:r w:rsidRPr="00587A3B">
        <w:rPr>
          <w:rFonts w:ascii="Times New Roman" w:hAnsi="Times New Roman"/>
          <w:sz w:val="22"/>
          <w:szCs w:val="22"/>
        </w:rPr>
        <w:t>8</w:t>
      </w:r>
      <w:r w:rsidR="00BF0EFF" w:rsidRPr="00587A3B">
        <w:rPr>
          <w:rFonts w:ascii="Times New Roman" w:hAnsi="Times New Roman"/>
          <w:sz w:val="22"/>
          <w:szCs w:val="22"/>
        </w:rPr>
        <w:t>.5 této Smlouvy</w:t>
      </w:r>
      <w:r w:rsidR="00780FD6" w:rsidRPr="00587A3B">
        <w:rPr>
          <w:rFonts w:ascii="Times New Roman" w:hAnsi="Times New Roman"/>
          <w:sz w:val="22"/>
          <w:szCs w:val="22"/>
        </w:rPr>
        <w:t>,</w:t>
      </w:r>
      <w:r w:rsidR="00B43492" w:rsidRPr="00587A3B">
        <w:rPr>
          <w:rFonts w:ascii="Times New Roman" w:hAnsi="Times New Roman"/>
          <w:sz w:val="22"/>
          <w:szCs w:val="22"/>
        </w:rPr>
        <w:t xml:space="preserve"> je </w:t>
      </w:r>
      <w:r w:rsidR="00F73A86" w:rsidRPr="00587A3B">
        <w:rPr>
          <w:rFonts w:ascii="Times New Roman" w:hAnsi="Times New Roman"/>
          <w:sz w:val="22"/>
          <w:szCs w:val="22"/>
        </w:rPr>
        <w:t>Dodavatel</w:t>
      </w:r>
      <w:r w:rsidR="00B43492" w:rsidRPr="00587A3B">
        <w:rPr>
          <w:rFonts w:ascii="Times New Roman" w:hAnsi="Times New Roman"/>
          <w:sz w:val="22"/>
          <w:szCs w:val="22"/>
        </w:rPr>
        <w:t xml:space="preserve"> povinen zaplatit </w:t>
      </w:r>
      <w:r w:rsidR="00C05B03" w:rsidRPr="00587A3B">
        <w:rPr>
          <w:rFonts w:ascii="Times New Roman" w:hAnsi="Times New Roman"/>
          <w:sz w:val="22"/>
          <w:szCs w:val="22"/>
        </w:rPr>
        <w:t>Objednateli</w:t>
      </w:r>
      <w:r w:rsidR="00B43492" w:rsidRPr="00587A3B">
        <w:rPr>
          <w:rFonts w:ascii="Times New Roman" w:hAnsi="Times New Roman"/>
          <w:sz w:val="22"/>
          <w:szCs w:val="22"/>
        </w:rPr>
        <w:t xml:space="preserve"> smluvní pokutu ve výši </w:t>
      </w:r>
      <w:r w:rsidR="00684A91" w:rsidRPr="00587A3B">
        <w:rPr>
          <w:rFonts w:ascii="Times New Roman" w:hAnsi="Times New Roman"/>
          <w:sz w:val="22"/>
          <w:szCs w:val="22"/>
        </w:rPr>
        <w:t>3</w:t>
      </w:r>
      <w:r w:rsidR="00894190" w:rsidRPr="00587A3B">
        <w:rPr>
          <w:rFonts w:ascii="Times New Roman" w:hAnsi="Times New Roman"/>
          <w:sz w:val="22"/>
          <w:szCs w:val="22"/>
        </w:rPr>
        <w:t>.000</w:t>
      </w:r>
      <w:r w:rsidR="00B43492" w:rsidRPr="00587A3B">
        <w:rPr>
          <w:rFonts w:ascii="Times New Roman" w:hAnsi="Times New Roman"/>
          <w:sz w:val="22"/>
          <w:szCs w:val="22"/>
        </w:rPr>
        <w:t xml:space="preserve">,- Kč (slovy: </w:t>
      </w:r>
      <w:r w:rsidR="00684A91" w:rsidRPr="00587A3B">
        <w:rPr>
          <w:rFonts w:ascii="Times New Roman" w:hAnsi="Times New Roman"/>
          <w:sz w:val="22"/>
          <w:szCs w:val="22"/>
        </w:rPr>
        <w:t>tři</w:t>
      </w:r>
      <w:r w:rsidR="00A0370D" w:rsidRPr="00587A3B">
        <w:rPr>
          <w:rFonts w:ascii="Times New Roman" w:hAnsi="Times New Roman"/>
          <w:sz w:val="22"/>
          <w:szCs w:val="22"/>
        </w:rPr>
        <w:t xml:space="preserve"> </w:t>
      </w:r>
      <w:r w:rsidR="00894190" w:rsidRPr="00587A3B">
        <w:rPr>
          <w:rFonts w:ascii="Times New Roman" w:hAnsi="Times New Roman"/>
          <w:sz w:val="22"/>
          <w:szCs w:val="22"/>
        </w:rPr>
        <w:t>tisíc</w:t>
      </w:r>
      <w:r w:rsidR="00684A91" w:rsidRPr="00587A3B">
        <w:rPr>
          <w:rFonts w:ascii="Times New Roman" w:hAnsi="Times New Roman"/>
          <w:sz w:val="22"/>
          <w:szCs w:val="22"/>
        </w:rPr>
        <w:t>e</w:t>
      </w:r>
      <w:r w:rsidR="00B43492" w:rsidRPr="00587A3B">
        <w:rPr>
          <w:rFonts w:ascii="Times New Roman" w:hAnsi="Times New Roman"/>
          <w:sz w:val="22"/>
          <w:szCs w:val="22"/>
        </w:rPr>
        <w:t xml:space="preserve"> korun českých)</w:t>
      </w:r>
      <w:r w:rsidR="00483832" w:rsidRPr="00587A3B">
        <w:rPr>
          <w:rFonts w:ascii="Times New Roman" w:hAnsi="Times New Roman"/>
          <w:sz w:val="22"/>
          <w:szCs w:val="22"/>
        </w:rPr>
        <w:t>,</w:t>
      </w:r>
      <w:r w:rsidR="00B43492" w:rsidRPr="00587A3B">
        <w:rPr>
          <w:rFonts w:ascii="Times New Roman" w:hAnsi="Times New Roman"/>
          <w:sz w:val="22"/>
          <w:szCs w:val="22"/>
        </w:rPr>
        <w:t xml:space="preserve"> a to za každý takovýto případ a za každý</w:t>
      </w:r>
      <w:r w:rsidR="00A4358B" w:rsidRPr="00587A3B">
        <w:rPr>
          <w:rFonts w:ascii="Times New Roman" w:hAnsi="Times New Roman"/>
          <w:sz w:val="22"/>
          <w:szCs w:val="22"/>
        </w:rPr>
        <w:t>,</w:t>
      </w:r>
      <w:r w:rsidR="00B43492" w:rsidRPr="00587A3B">
        <w:rPr>
          <w:rFonts w:ascii="Times New Roman" w:hAnsi="Times New Roman"/>
          <w:sz w:val="22"/>
          <w:szCs w:val="22"/>
        </w:rPr>
        <w:t xml:space="preserve"> byť i započatý den prodlení</w:t>
      </w:r>
    </w:p>
    <w:p w:rsidR="00AA5176" w:rsidRPr="00587A3B" w:rsidRDefault="00AA5176" w:rsidP="00AA5176">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5.4</w:t>
      </w:r>
      <w:r w:rsidRPr="00587A3B">
        <w:rPr>
          <w:rFonts w:ascii="Times New Roman" w:hAnsi="Times New Roman"/>
          <w:sz w:val="22"/>
          <w:szCs w:val="22"/>
        </w:rPr>
        <w:tab/>
        <w:t xml:space="preserve">Nedodrží-li </w:t>
      </w:r>
      <w:r w:rsidR="00F73A86" w:rsidRPr="00587A3B">
        <w:rPr>
          <w:rFonts w:ascii="Times New Roman" w:hAnsi="Times New Roman"/>
          <w:sz w:val="22"/>
          <w:szCs w:val="22"/>
        </w:rPr>
        <w:t>Dodavatel</w:t>
      </w:r>
      <w:r w:rsidRPr="00587A3B">
        <w:rPr>
          <w:rFonts w:ascii="Times New Roman" w:hAnsi="Times New Roman"/>
          <w:sz w:val="22"/>
          <w:szCs w:val="22"/>
        </w:rPr>
        <w:t xml:space="preserve"> povinnosti </w:t>
      </w:r>
      <w:r w:rsidR="00C245E4" w:rsidRPr="00587A3B">
        <w:rPr>
          <w:rFonts w:ascii="Times New Roman" w:hAnsi="Times New Roman"/>
          <w:sz w:val="22"/>
          <w:szCs w:val="22"/>
        </w:rPr>
        <w:t xml:space="preserve">spojené s </w:t>
      </w:r>
      <w:r w:rsidRPr="00587A3B">
        <w:rPr>
          <w:rFonts w:ascii="Times New Roman" w:hAnsi="Times New Roman"/>
          <w:sz w:val="22"/>
          <w:szCs w:val="22"/>
        </w:rPr>
        <w:t>využití</w:t>
      </w:r>
      <w:r w:rsidR="00C245E4" w:rsidRPr="00587A3B">
        <w:rPr>
          <w:rFonts w:ascii="Times New Roman" w:hAnsi="Times New Roman"/>
          <w:sz w:val="22"/>
          <w:szCs w:val="22"/>
        </w:rPr>
        <w:t>m</w:t>
      </w:r>
      <w:r w:rsidRPr="00587A3B">
        <w:rPr>
          <w:rFonts w:ascii="Times New Roman" w:hAnsi="Times New Roman"/>
          <w:sz w:val="22"/>
          <w:szCs w:val="22"/>
        </w:rPr>
        <w:t xml:space="preserve"> poddodavatelů uvedené v článku 6.5 této Smlouvy, je </w:t>
      </w:r>
      <w:r w:rsidR="00F73A86" w:rsidRPr="00587A3B">
        <w:rPr>
          <w:rFonts w:ascii="Times New Roman" w:hAnsi="Times New Roman"/>
          <w:sz w:val="22"/>
          <w:szCs w:val="22"/>
        </w:rPr>
        <w:t>Dodavatel</w:t>
      </w:r>
      <w:r w:rsidRPr="00587A3B">
        <w:rPr>
          <w:rFonts w:ascii="Times New Roman" w:hAnsi="Times New Roman"/>
          <w:sz w:val="22"/>
          <w:szCs w:val="22"/>
        </w:rPr>
        <w:t xml:space="preserve"> povinen zaplatit Objednateli smluvní pokutu ve výši 10.000,- Kč (slovy: deset tisíc korun českých), a to za každý takovýto případ porušení Smlouvy.</w:t>
      </w:r>
    </w:p>
    <w:p w:rsidR="000B5E6B" w:rsidRPr="00587A3B" w:rsidRDefault="00311895" w:rsidP="00097E33">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5</w:t>
      </w:r>
      <w:r w:rsidR="000B5E6B" w:rsidRPr="00587A3B">
        <w:rPr>
          <w:rFonts w:ascii="Times New Roman" w:hAnsi="Times New Roman"/>
          <w:sz w:val="22"/>
          <w:szCs w:val="22"/>
        </w:rPr>
        <w:t>.</w:t>
      </w:r>
      <w:r w:rsidR="00AA5176" w:rsidRPr="00587A3B">
        <w:rPr>
          <w:rFonts w:ascii="Times New Roman" w:hAnsi="Times New Roman"/>
          <w:sz w:val="22"/>
          <w:szCs w:val="22"/>
        </w:rPr>
        <w:t>6</w:t>
      </w:r>
      <w:r w:rsidR="000B5E6B" w:rsidRPr="00587A3B">
        <w:rPr>
          <w:rFonts w:ascii="Times New Roman" w:hAnsi="Times New Roman"/>
          <w:sz w:val="22"/>
          <w:szCs w:val="22"/>
        </w:rPr>
        <w:t xml:space="preserve"> </w:t>
      </w:r>
      <w:r w:rsidR="000B5E6B" w:rsidRPr="00587A3B">
        <w:rPr>
          <w:rFonts w:ascii="Times New Roman" w:hAnsi="Times New Roman"/>
          <w:sz w:val="22"/>
          <w:szCs w:val="22"/>
        </w:rPr>
        <w:tab/>
        <w:t xml:space="preserve">Je-li </w:t>
      </w:r>
      <w:r w:rsidR="00F73A86" w:rsidRPr="00587A3B">
        <w:rPr>
          <w:rFonts w:ascii="Times New Roman" w:hAnsi="Times New Roman"/>
          <w:sz w:val="22"/>
          <w:szCs w:val="22"/>
        </w:rPr>
        <w:t>Dodavatel</w:t>
      </w:r>
      <w:r w:rsidR="000B5E6B" w:rsidRPr="00587A3B">
        <w:rPr>
          <w:rFonts w:ascii="Times New Roman" w:hAnsi="Times New Roman"/>
          <w:sz w:val="22"/>
          <w:szCs w:val="22"/>
        </w:rPr>
        <w:t xml:space="preserve"> v prodlení se splněním povinnosti mít uzavřenou pojistnou smlouvu či poruší-li povinnost prokázat její trvání dle článku 10 této Smlouvy, je povinen zaplatit Objednateli smluvní pokutu ve výši 3.000,- Kč (slovy: tři tisíce korun českých), a to za každý takovýto případ a za každý, byť i započatý den prodlení.</w:t>
      </w:r>
    </w:p>
    <w:p w:rsidR="00684A91" w:rsidRPr="00587A3B" w:rsidRDefault="00311895" w:rsidP="00097E33">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5</w:t>
      </w:r>
      <w:r w:rsidR="00B43492" w:rsidRPr="00587A3B">
        <w:rPr>
          <w:rFonts w:ascii="Times New Roman" w:hAnsi="Times New Roman"/>
          <w:sz w:val="22"/>
          <w:szCs w:val="22"/>
        </w:rPr>
        <w:t>.</w:t>
      </w:r>
      <w:r w:rsidR="00AA5176" w:rsidRPr="00587A3B">
        <w:rPr>
          <w:rFonts w:ascii="Times New Roman" w:hAnsi="Times New Roman"/>
          <w:sz w:val="22"/>
          <w:szCs w:val="22"/>
        </w:rPr>
        <w:t>7</w:t>
      </w:r>
      <w:r w:rsidR="00B43492" w:rsidRPr="00587A3B">
        <w:rPr>
          <w:rFonts w:ascii="Times New Roman" w:hAnsi="Times New Roman"/>
          <w:sz w:val="22"/>
          <w:szCs w:val="22"/>
        </w:rPr>
        <w:tab/>
        <w:t xml:space="preserve">Neuhradí-li </w:t>
      </w:r>
      <w:r w:rsidR="00F15C4B" w:rsidRPr="00587A3B">
        <w:rPr>
          <w:rFonts w:ascii="Times New Roman" w:hAnsi="Times New Roman"/>
          <w:sz w:val="22"/>
          <w:szCs w:val="22"/>
        </w:rPr>
        <w:t>Objednatel</w:t>
      </w:r>
      <w:r w:rsidR="00B43492" w:rsidRPr="00587A3B">
        <w:rPr>
          <w:rFonts w:ascii="Times New Roman" w:hAnsi="Times New Roman"/>
          <w:sz w:val="22"/>
          <w:szCs w:val="22"/>
        </w:rPr>
        <w:t xml:space="preserve"> řádně a v souladu s touto </w:t>
      </w:r>
      <w:r w:rsidR="008C52CD" w:rsidRPr="00587A3B">
        <w:rPr>
          <w:rFonts w:ascii="Times New Roman" w:hAnsi="Times New Roman"/>
          <w:sz w:val="22"/>
          <w:szCs w:val="22"/>
        </w:rPr>
        <w:t>S</w:t>
      </w:r>
      <w:r w:rsidR="00B43492" w:rsidRPr="00587A3B">
        <w:rPr>
          <w:rFonts w:ascii="Times New Roman" w:hAnsi="Times New Roman"/>
          <w:sz w:val="22"/>
          <w:szCs w:val="22"/>
        </w:rPr>
        <w:t xml:space="preserve">mlouvou </w:t>
      </w:r>
      <w:r w:rsidR="00F73A86" w:rsidRPr="00587A3B">
        <w:rPr>
          <w:rFonts w:ascii="Times New Roman" w:hAnsi="Times New Roman"/>
          <w:sz w:val="22"/>
          <w:szCs w:val="22"/>
        </w:rPr>
        <w:t>Dodavatel</w:t>
      </w:r>
      <w:r w:rsidR="00483832" w:rsidRPr="00587A3B">
        <w:rPr>
          <w:rFonts w:ascii="Times New Roman" w:hAnsi="Times New Roman"/>
          <w:sz w:val="22"/>
          <w:szCs w:val="22"/>
        </w:rPr>
        <w:t>em</w:t>
      </w:r>
      <w:r w:rsidR="00B43492" w:rsidRPr="00587A3B">
        <w:rPr>
          <w:rFonts w:ascii="Times New Roman" w:hAnsi="Times New Roman"/>
          <w:sz w:val="22"/>
          <w:szCs w:val="22"/>
        </w:rPr>
        <w:t xml:space="preserve"> požadované platby ve lhůtě jejich splatnosti včas, budou jeho platby zatěžovány úrokem z prodlení ve výši </w:t>
      </w:r>
      <w:r w:rsidR="00B016B1" w:rsidRPr="00587A3B">
        <w:rPr>
          <w:rFonts w:ascii="Times New Roman" w:hAnsi="Times New Roman"/>
          <w:sz w:val="22"/>
          <w:szCs w:val="22"/>
        </w:rPr>
        <w:t xml:space="preserve">stanovené </w:t>
      </w:r>
      <w:r w:rsidR="00BF0EFF" w:rsidRPr="00587A3B">
        <w:rPr>
          <w:rFonts w:ascii="Times New Roman" w:hAnsi="Times New Roman"/>
          <w:sz w:val="22"/>
          <w:szCs w:val="22"/>
        </w:rPr>
        <w:t xml:space="preserve">platnými a účinnými právními </w:t>
      </w:r>
      <w:r w:rsidR="00B016B1" w:rsidRPr="00587A3B">
        <w:rPr>
          <w:rFonts w:ascii="Times New Roman" w:hAnsi="Times New Roman"/>
          <w:sz w:val="22"/>
          <w:szCs w:val="22"/>
        </w:rPr>
        <w:t xml:space="preserve">předpisy </w:t>
      </w:r>
      <w:r w:rsidR="00B43492" w:rsidRPr="00587A3B">
        <w:rPr>
          <w:rFonts w:ascii="Times New Roman" w:hAnsi="Times New Roman"/>
          <w:sz w:val="22"/>
          <w:szCs w:val="22"/>
        </w:rPr>
        <w:t xml:space="preserve">za každý den prodlení. Za den rozhodný pro splatnost je považován den odepsání fakturované částky z bankovního účtu </w:t>
      </w:r>
      <w:r w:rsidR="00C3530B" w:rsidRPr="00587A3B">
        <w:rPr>
          <w:rFonts w:ascii="Times New Roman" w:hAnsi="Times New Roman"/>
          <w:sz w:val="22"/>
          <w:szCs w:val="22"/>
        </w:rPr>
        <w:t>Objednatele</w:t>
      </w:r>
      <w:r w:rsidR="00B43492" w:rsidRPr="00587A3B">
        <w:rPr>
          <w:rFonts w:ascii="Times New Roman" w:hAnsi="Times New Roman"/>
          <w:sz w:val="22"/>
          <w:szCs w:val="22"/>
        </w:rPr>
        <w:t>.</w:t>
      </w:r>
    </w:p>
    <w:p w:rsidR="00684A91" w:rsidRPr="00587A3B" w:rsidRDefault="00311895" w:rsidP="00097E33">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5</w:t>
      </w:r>
      <w:r w:rsidR="00684A91" w:rsidRPr="00587A3B">
        <w:rPr>
          <w:rFonts w:ascii="Times New Roman" w:hAnsi="Times New Roman"/>
          <w:sz w:val="22"/>
          <w:szCs w:val="22"/>
        </w:rPr>
        <w:t>.</w:t>
      </w:r>
      <w:r w:rsidR="00AA5176" w:rsidRPr="00587A3B">
        <w:rPr>
          <w:rFonts w:ascii="Times New Roman" w:hAnsi="Times New Roman"/>
          <w:sz w:val="22"/>
          <w:szCs w:val="22"/>
        </w:rPr>
        <w:t>8</w:t>
      </w:r>
      <w:r w:rsidR="00684A91" w:rsidRPr="00587A3B">
        <w:rPr>
          <w:rFonts w:ascii="Times New Roman" w:hAnsi="Times New Roman"/>
          <w:sz w:val="22"/>
          <w:szCs w:val="22"/>
        </w:rPr>
        <w:tab/>
        <w:t xml:space="preserve">Povinná Smluvní strana musí uhradit oprávněné Smluvní straně smluvní sankce nejpozději do </w:t>
      </w:r>
      <w:r w:rsidR="00BF0EFF" w:rsidRPr="00587A3B">
        <w:rPr>
          <w:rFonts w:ascii="Times New Roman" w:hAnsi="Times New Roman"/>
          <w:sz w:val="22"/>
          <w:szCs w:val="22"/>
        </w:rPr>
        <w:t>patnácti (</w:t>
      </w:r>
      <w:r w:rsidR="00684A91" w:rsidRPr="00587A3B">
        <w:rPr>
          <w:rFonts w:ascii="Times New Roman" w:hAnsi="Times New Roman"/>
          <w:sz w:val="22"/>
          <w:szCs w:val="22"/>
        </w:rPr>
        <w:t>15</w:t>
      </w:r>
      <w:r w:rsidR="00BF0EFF" w:rsidRPr="00587A3B">
        <w:rPr>
          <w:rFonts w:ascii="Times New Roman" w:hAnsi="Times New Roman"/>
          <w:sz w:val="22"/>
          <w:szCs w:val="22"/>
        </w:rPr>
        <w:t>)</w:t>
      </w:r>
      <w:r w:rsidR="00684A91" w:rsidRPr="00587A3B">
        <w:rPr>
          <w:rFonts w:ascii="Times New Roman" w:hAnsi="Times New Roman"/>
          <w:sz w:val="22"/>
          <w:szCs w:val="22"/>
        </w:rPr>
        <w:t xml:space="preserve"> kalendářních dnů ode dne obdržení příslušného vyúčtování od druhé Smluvní strany.</w:t>
      </w:r>
    </w:p>
    <w:p w:rsidR="00F95C10" w:rsidRPr="00AA25C0" w:rsidRDefault="00311895" w:rsidP="00AA25C0">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5</w:t>
      </w:r>
      <w:r w:rsidR="00684A91" w:rsidRPr="00587A3B">
        <w:rPr>
          <w:rFonts w:ascii="Times New Roman" w:hAnsi="Times New Roman"/>
          <w:sz w:val="22"/>
          <w:szCs w:val="22"/>
        </w:rPr>
        <w:t>.</w:t>
      </w:r>
      <w:r w:rsidR="00AA5176" w:rsidRPr="00587A3B">
        <w:rPr>
          <w:rFonts w:ascii="Times New Roman" w:hAnsi="Times New Roman"/>
          <w:sz w:val="22"/>
          <w:szCs w:val="22"/>
        </w:rPr>
        <w:t>9</w:t>
      </w:r>
      <w:r w:rsidR="00684A91" w:rsidRPr="00587A3B">
        <w:rPr>
          <w:rFonts w:ascii="Times New Roman" w:hAnsi="Times New Roman"/>
          <w:sz w:val="22"/>
          <w:szCs w:val="22"/>
        </w:rPr>
        <w:tab/>
        <w:t>Smluvní strany vylučují použití ustanovení § 2050 OZ. Nárok na náhradu škody má Kupující vždy zachován.</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 xml:space="preserve">ČLÁNEK </w:t>
      </w:r>
      <w:r w:rsidR="00311895" w:rsidRPr="00587A3B">
        <w:rPr>
          <w:rFonts w:ascii="Times New Roman" w:hAnsi="Times New Roman"/>
          <w:b/>
          <w:sz w:val="22"/>
          <w:szCs w:val="22"/>
        </w:rPr>
        <w:t>6</w:t>
      </w:r>
      <w:r w:rsidRPr="00587A3B">
        <w:rPr>
          <w:rFonts w:ascii="Times New Roman" w:hAnsi="Times New Roman"/>
          <w:b/>
          <w:sz w:val="22"/>
          <w:szCs w:val="22"/>
        </w:rPr>
        <w:t>.</w:t>
      </w:r>
    </w:p>
    <w:p w:rsidR="00C437C7" w:rsidRPr="00587A3B" w:rsidRDefault="00076A95" w:rsidP="00076A95">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PODMÍNKY PROVÁDĚNÍ DÍLA</w:t>
      </w:r>
    </w:p>
    <w:p w:rsidR="00C437C7" w:rsidRPr="00587A3B" w:rsidRDefault="00311895" w:rsidP="00076A95">
      <w:pPr>
        <w:pStyle w:val="Nadpis2"/>
        <w:keepNext w:val="0"/>
        <w:keepLines w:val="0"/>
        <w:widowControl w:val="0"/>
        <w:rPr>
          <w:rFonts w:ascii="Times New Roman" w:hAnsi="Times New Roman"/>
        </w:rPr>
      </w:pPr>
      <w:r w:rsidRPr="00587A3B">
        <w:rPr>
          <w:rFonts w:ascii="Times New Roman" w:hAnsi="Times New Roman"/>
        </w:rPr>
        <w:t>6</w:t>
      </w:r>
      <w:r w:rsidR="00076A95" w:rsidRPr="00587A3B">
        <w:rPr>
          <w:rFonts w:ascii="Times New Roman" w:hAnsi="Times New Roman"/>
        </w:rPr>
        <w:t>.1</w:t>
      </w:r>
      <w:r w:rsidR="00C437C7" w:rsidRPr="00587A3B">
        <w:rPr>
          <w:rFonts w:ascii="Times New Roman" w:hAnsi="Times New Roman"/>
        </w:rPr>
        <w:tab/>
      </w:r>
      <w:r w:rsidR="00F73A86" w:rsidRPr="00587A3B">
        <w:rPr>
          <w:rFonts w:ascii="Times New Roman" w:hAnsi="Times New Roman"/>
        </w:rPr>
        <w:t>Dodavatel</w:t>
      </w:r>
      <w:r w:rsidR="00C437C7" w:rsidRPr="00587A3B">
        <w:rPr>
          <w:rFonts w:ascii="Times New Roman" w:hAnsi="Times New Roman"/>
        </w:rPr>
        <w:t xml:space="preserve"> je povinen při provádění </w:t>
      </w:r>
      <w:r w:rsidRPr="00587A3B">
        <w:rPr>
          <w:rFonts w:ascii="Times New Roman" w:hAnsi="Times New Roman"/>
        </w:rPr>
        <w:t>Díla dle</w:t>
      </w:r>
      <w:r w:rsidR="00C437C7" w:rsidRPr="00587A3B">
        <w:rPr>
          <w:rFonts w:ascii="Times New Roman" w:hAnsi="Times New Roman"/>
        </w:rPr>
        <w:t xml:space="preserve"> této Smlouvy a plnění povinností uvedených v této Smlouvě jednat s vynaložením odborné péče, poctivě a v dobré víře. Je povinen dbát zájmů Objednatele, jednat v souladu s pověřeními a pokyny Objednatele a sdělovat mu informace, týkající se zařizování záležitostí dle Smlouvy, které má k dispozici. Ustanovení článku </w:t>
      </w:r>
      <w:r w:rsidR="00C40E96" w:rsidRPr="00587A3B">
        <w:rPr>
          <w:rFonts w:ascii="Times New Roman" w:hAnsi="Times New Roman"/>
        </w:rPr>
        <w:t>6</w:t>
      </w:r>
      <w:r w:rsidR="00C437C7" w:rsidRPr="00587A3B">
        <w:rPr>
          <w:rFonts w:ascii="Times New Roman" w:hAnsi="Times New Roman"/>
        </w:rPr>
        <w:t>.</w:t>
      </w:r>
      <w:r w:rsidR="00076A95" w:rsidRPr="00587A3B">
        <w:rPr>
          <w:rFonts w:ascii="Times New Roman" w:hAnsi="Times New Roman"/>
        </w:rPr>
        <w:t>4</w:t>
      </w:r>
      <w:r w:rsidR="00C437C7" w:rsidRPr="00587A3B">
        <w:rPr>
          <w:rFonts w:ascii="Times New Roman" w:hAnsi="Times New Roman"/>
        </w:rPr>
        <w:t xml:space="preserve"> této Smlouvy tím není dotčeno.</w:t>
      </w:r>
    </w:p>
    <w:p w:rsidR="00C437C7" w:rsidRPr="00587A3B" w:rsidRDefault="00311895" w:rsidP="00076A95">
      <w:pPr>
        <w:pStyle w:val="Nadpis2"/>
        <w:keepNext w:val="0"/>
        <w:keepLines w:val="0"/>
        <w:widowControl w:val="0"/>
        <w:rPr>
          <w:rFonts w:ascii="Times New Roman" w:hAnsi="Times New Roman"/>
        </w:rPr>
      </w:pPr>
      <w:r w:rsidRPr="00587A3B">
        <w:rPr>
          <w:rFonts w:ascii="Times New Roman" w:hAnsi="Times New Roman"/>
        </w:rPr>
        <w:t>6</w:t>
      </w:r>
      <w:r w:rsidR="00076A95" w:rsidRPr="00587A3B">
        <w:rPr>
          <w:rFonts w:ascii="Times New Roman" w:hAnsi="Times New Roman"/>
        </w:rPr>
        <w:t>.2</w:t>
      </w:r>
      <w:r w:rsidR="00C437C7" w:rsidRPr="00587A3B">
        <w:rPr>
          <w:rFonts w:ascii="Times New Roman" w:hAnsi="Times New Roman"/>
        </w:rPr>
        <w:tab/>
      </w:r>
      <w:r w:rsidR="00F73A86" w:rsidRPr="00587A3B">
        <w:rPr>
          <w:rFonts w:ascii="Times New Roman" w:hAnsi="Times New Roman"/>
        </w:rPr>
        <w:t>Dodavatel</w:t>
      </w:r>
      <w:r w:rsidR="00C437C7" w:rsidRPr="00587A3B">
        <w:rPr>
          <w:rFonts w:ascii="Times New Roman" w:hAnsi="Times New Roman"/>
        </w:rPr>
        <w:t xml:space="preserve"> je povinen si v rámci výkonu činností dle této Smlouvy vyžádat od Objednatele včas předložení ve</w:t>
      </w:r>
      <w:r w:rsidR="00076A95" w:rsidRPr="00587A3B">
        <w:rPr>
          <w:rFonts w:ascii="Times New Roman" w:hAnsi="Times New Roman"/>
        </w:rPr>
        <w:t>škerých relevantních dokumentů</w:t>
      </w:r>
      <w:r w:rsidR="00C437C7" w:rsidRPr="00587A3B">
        <w:rPr>
          <w:rFonts w:ascii="Times New Roman" w:hAnsi="Times New Roman"/>
        </w:rPr>
        <w:t>, přičemž Objednatel má povinnost mu tyto relevantní dokumenty poskytnout. O předání dokumentů bude sepsán předávací protokol.</w:t>
      </w:r>
    </w:p>
    <w:p w:rsidR="00C437C7" w:rsidRPr="00587A3B" w:rsidRDefault="00311895" w:rsidP="00076A95">
      <w:pPr>
        <w:pStyle w:val="Nadpis2"/>
        <w:keepNext w:val="0"/>
        <w:keepLines w:val="0"/>
        <w:widowControl w:val="0"/>
        <w:rPr>
          <w:rFonts w:ascii="Times New Roman" w:hAnsi="Times New Roman"/>
        </w:rPr>
      </w:pPr>
      <w:r w:rsidRPr="00587A3B">
        <w:rPr>
          <w:rFonts w:ascii="Times New Roman" w:hAnsi="Times New Roman"/>
        </w:rPr>
        <w:t>6</w:t>
      </w:r>
      <w:r w:rsidR="00076A95" w:rsidRPr="00587A3B">
        <w:rPr>
          <w:rFonts w:ascii="Times New Roman" w:hAnsi="Times New Roman"/>
        </w:rPr>
        <w:t>.3</w:t>
      </w:r>
      <w:r w:rsidR="00C437C7" w:rsidRPr="00587A3B">
        <w:rPr>
          <w:rFonts w:ascii="Times New Roman" w:hAnsi="Times New Roman"/>
        </w:rPr>
        <w:tab/>
      </w:r>
      <w:r w:rsidR="00F73A86" w:rsidRPr="00587A3B">
        <w:rPr>
          <w:rFonts w:ascii="Times New Roman" w:hAnsi="Times New Roman"/>
        </w:rPr>
        <w:t>Dodavatel</w:t>
      </w:r>
      <w:r w:rsidR="00C437C7" w:rsidRPr="00587A3B">
        <w:rPr>
          <w:rFonts w:ascii="Times New Roman" w:hAnsi="Times New Roman"/>
        </w:rPr>
        <w:t xml:space="preserve"> bude </w:t>
      </w:r>
      <w:r w:rsidR="00DF3AAC" w:rsidRPr="00587A3B">
        <w:rPr>
          <w:rFonts w:ascii="Times New Roman" w:hAnsi="Times New Roman"/>
        </w:rPr>
        <w:t xml:space="preserve">provádět </w:t>
      </w:r>
      <w:r w:rsidR="00C40E96" w:rsidRPr="00587A3B">
        <w:rPr>
          <w:rFonts w:ascii="Times New Roman" w:hAnsi="Times New Roman"/>
        </w:rPr>
        <w:t>Dílo</w:t>
      </w:r>
      <w:r w:rsidR="00C437C7" w:rsidRPr="00587A3B">
        <w:rPr>
          <w:rFonts w:ascii="Times New Roman" w:hAnsi="Times New Roman"/>
        </w:rPr>
        <w:t xml:space="preserve"> a plnit povinností uvedené v této Smlouvě osobně. </w:t>
      </w:r>
      <w:r w:rsidR="00F73A86" w:rsidRPr="00587A3B">
        <w:rPr>
          <w:rFonts w:ascii="Times New Roman" w:hAnsi="Times New Roman"/>
        </w:rPr>
        <w:t>Dodavatel</w:t>
      </w:r>
      <w:r w:rsidR="00C437C7" w:rsidRPr="00587A3B">
        <w:rPr>
          <w:rFonts w:ascii="Times New Roman" w:hAnsi="Times New Roman"/>
        </w:rPr>
        <w:t xml:space="preserve"> je </w:t>
      </w:r>
      <w:r w:rsidR="00C437C7" w:rsidRPr="00587A3B">
        <w:rPr>
          <w:rFonts w:ascii="Times New Roman" w:hAnsi="Times New Roman"/>
        </w:rPr>
        <w:lastRenderedPageBreak/>
        <w:t xml:space="preserve">oprávněn provést část </w:t>
      </w:r>
      <w:r w:rsidR="00C40E96" w:rsidRPr="00587A3B">
        <w:rPr>
          <w:rFonts w:ascii="Times New Roman" w:hAnsi="Times New Roman"/>
        </w:rPr>
        <w:t xml:space="preserve">Díla </w:t>
      </w:r>
      <w:r w:rsidR="00C437C7" w:rsidRPr="00587A3B">
        <w:rPr>
          <w:rFonts w:ascii="Times New Roman" w:hAnsi="Times New Roman"/>
        </w:rPr>
        <w:t>dle této Smlouvy prostřednictvím třetí osoby</w:t>
      </w:r>
      <w:r w:rsidR="007B315B">
        <w:rPr>
          <w:rFonts w:ascii="Times New Roman" w:hAnsi="Times New Roman"/>
        </w:rPr>
        <w:t xml:space="preserve"> (seznam poddodavatelů bude součástí přílohy č. 2 této Smlouvy)</w:t>
      </w:r>
      <w:r w:rsidR="00C437C7" w:rsidRPr="00587A3B">
        <w:rPr>
          <w:rFonts w:ascii="Times New Roman" w:hAnsi="Times New Roman"/>
        </w:rPr>
        <w:t>. I v tomto případě však odpovídá za řádn</w:t>
      </w:r>
      <w:r w:rsidR="00DF3AAC" w:rsidRPr="00587A3B">
        <w:rPr>
          <w:rFonts w:ascii="Times New Roman" w:hAnsi="Times New Roman"/>
        </w:rPr>
        <w:t xml:space="preserve">é </w:t>
      </w:r>
      <w:r w:rsidR="00C437C7" w:rsidRPr="00587A3B">
        <w:rPr>
          <w:rFonts w:ascii="Times New Roman" w:hAnsi="Times New Roman"/>
        </w:rPr>
        <w:t xml:space="preserve">provedení </w:t>
      </w:r>
      <w:r w:rsidR="00C40E96" w:rsidRPr="00587A3B">
        <w:rPr>
          <w:rFonts w:ascii="Times New Roman" w:hAnsi="Times New Roman"/>
        </w:rPr>
        <w:t>Díla</w:t>
      </w:r>
      <w:r w:rsidR="00C437C7" w:rsidRPr="00587A3B">
        <w:rPr>
          <w:rFonts w:ascii="Times New Roman" w:hAnsi="Times New Roman"/>
        </w:rPr>
        <w:t xml:space="preserve"> dle této Smlouvy, jako kdyby </w:t>
      </w:r>
      <w:r w:rsidR="00C40E96" w:rsidRPr="00587A3B">
        <w:rPr>
          <w:rFonts w:ascii="Times New Roman" w:hAnsi="Times New Roman"/>
        </w:rPr>
        <w:t>ho</w:t>
      </w:r>
      <w:r w:rsidR="00C437C7" w:rsidRPr="00587A3B">
        <w:rPr>
          <w:rFonts w:ascii="Times New Roman" w:hAnsi="Times New Roman"/>
        </w:rPr>
        <w:t xml:space="preserve"> prováděl sám. </w:t>
      </w:r>
      <w:r w:rsidR="00F73A86" w:rsidRPr="00587A3B">
        <w:rPr>
          <w:rFonts w:ascii="Times New Roman" w:hAnsi="Times New Roman"/>
        </w:rPr>
        <w:t>Dodavatel</w:t>
      </w:r>
      <w:r w:rsidR="00C437C7" w:rsidRPr="00587A3B">
        <w:rPr>
          <w:rFonts w:ascii="Times New Roman" w:hAnsi="Times New Roman"/>
        </w:rPr>
        <w:t xml:space="preserve"> je oprávněn změnit poddodavatele uvedené v Příloze č. </w:t>
      </w:r>
      <w:r w:rsidR="00076A95" w:rsidRPr="00587A3B">
        <w:rPr>
          <w:rFonts w:ascii="Times New Roman" w:hAnsi="Times New Roman"/>
        </w:rPr>
        <w:t>2</w:t>
      </w:r>
      <w:r w:rsidR="00DF3AAC" w:rsidRPr="00587A3B">
        <w:rPr>
          <w:rFonts w:ascii="Times New Roman" w:hAnsi="Times New Roman"/>
        </w:rPr>
        <w:t xml:space="preserve"> </w:t>
      </w:r>
      <w:r w:rsidR="007B315B">
        <w:rPr>
          <w:rFonts w:ascii="Times New Roman" w:hAnsi="Times New Roman"/>
        </w:rPr>
        <w:t xml:space="preserve">této Smlouvy </w:t>
      </w:r>
      <w:r w:rsidR="00DF3AAC" w:rsidRPr="00587A3B">
        <w:rPr>
          <w:rFonts w:ascii="Times New Roman" w:hAnsi="Times New Roman"/>
        </w:rPr>
        <w:t>– Seznam poddodavatelů</w:t>
      </w:r>
      <w:r w:rsidR="007B315B">
        <w:rPr>
          <w:rFonts w:ascii="Times New Roman" w:hAnsi="Times New Roman"/>
        </w:rPr>
        <w:t>,</w:t>
      </w:r>
      <w:r w:rsidR="00C437C7" w:rsidRPr="00587A3B">
        <w:rPr>
          <w:rFonts w:ascii="Times New Roman" w:hAnsi="Times New Roman"/>
        </w:rPr>
        <w:t xml:space="preserve"> pouze na základě předchozího písemného souhlasu Objednatele. Pokud se má změna poddodavatele týkat poddodavatelů, prost</w:t>
      </w:r>
      <w:r w:rsidR="00C7219A" w:rsidRPr="00587A3B">
        <w:rPr>
          <w:rFonts w:ascii="Times New Roman" w:hAnsi="Times New Roman"/>
        </w:rPr>
        <w:t xml:space="preserve">řednictvím kterých </w:t>
      </w:r>
      <w:r w:rsidR="00F73A86" w:rsidRPr="00587A3B">
        <w:rPr>
          <w:rFonts w:ascii="Times New Roman" w:hAnsi="Times New Roman"/>
        </w:rPr>
        <w:t>Dodavatel</w:t>
      </w:r>
      <w:r w:rsidR="00C7219A" w:rsidRPr="00587A3B">
        <w:rPr>
          <w:rFonts w:ascii="Times New Roman" w:hAnsi="Times New Roman"/>
        </w:rPr>
        <w:t xml:space="preserve"> ve výběrovém</w:t>
      </w:r>
      <w:r w:rsidR="00C437C7" w:rsidRPr="00587A3B">
        <w:rPr>
          <w:rFonts w:ascii="Times New Roman" w:hAnsi="Times New Roman"/>
        </w:rPr>
        <w:t xml:space="preserve"> řízení na Veřejnou zakázku prokazoval splnění kvalifikace, nový poddodavatel musí splňovat tutéž minimální kvalifikaci jako poddodavatel původní a uvedené musí být Objednateli bez jakýchkoli pochybností doloženo. </w:t>
      </w:r>
    </w:p>
    <w:p w:rsidR="00C437C7" w:rsidRPr="00587A3B" w:rsidRDefault="00311895" w:rsidP="00076A95">
      <w:pPr>
        <w:pStyle w:val="Nadpis2"/>
        <w:keepNext w:val="0"/>
        <w:keepLines w:val="0"/>
        <w:widowControl w:val="0"/>
        <w:rPr>
          <w:rFonts w:ascii="Times New Roman" w:hAnsi="Times New Roman"/>
        </w:rPr>
      </w:pPr>
      <w:r w:rsidRPr="00587A3B">
        <w:rPr>
          <w:rFonts w:ascii="Times New Roman" w:hAnsi="Times New Roman"/>
        </w:rPr>
        <w:t>6</w:t>
      </w:r>
      <w:r w:rsidR="00E87983" w:rsidRPr="00587A3B">
        <w:rPr>
          <w:rFonts w:ascii="Times New Roman" w:hAnsi="Times New Roman"/>
        </w:rPr>
        <w:t>.</w:t>
      </w:r>
      <w:r w:rsidR="00076A95" w:rsidRPr="00587A3B">
        <w:rPr>
          <w:rFonts w:ascii="Times New Roman" w:hAnsi="Times New Roman"/>
        </w:rPr>
        <w:t>4</w:t>
      </w:r>
      <w:r w:rsidR="00E87983" w:rsidRPr="00587A3B">
        <w:rPr>
          <w:rFonts w:ascii="Times New Roman" w:hAnsi="Times New Roman"/>
        </w:rPr>
        <w:tab/>
      </w:r>
      <w:r w:rsidR="00F73A86" w:rsidRPr="00587A3B">
        <w:rPr>
          <w:rFonts w:ascii="Times New Roman" w:hAnsi="Times New Roman"/>
        </w:rPr>
        <w:t>Dodavatel</w:t>
      </w:r>
      <w:r w:rsidR="00C437C7" w:rsidRPr="00587A3B">
        <w:rPr>
          <w:rFonts w:ascii="Times New Roman" w:hAnsi="Times New Roman"/>
        </w:rPr>
        <w:t xml:space="preserve"> se zavazuje respektovat připomínky a pokyny Objednatele v rámci provádění </w:t>
      </w:r>
      <w:r w:rsidR="00C40E96" w:rsidRPr="00587A3B">
        <w:rPr>
          <w:rFonts w:ascii="Times New Roman" w:hAnsi="Times New Roman"/>
        </w:rPr>
        <w:t>Díla</w:t>
      </w:r>
      <w:r w:rsidR="00C437C7" w:rsidRPr="00587A3B">
        <w:rPr>
          <w:rFonts w:ascii="Times New Roman" w:hAnsi="Times New Roman"/>
        </w:rPr>
        <w:t xml:space="preserve">. Bude-li mít </w:t>
      </w:r>
      <w:r w:rsidR="00F73A86" w:rsidRPr="00587A3B">
        <w:rPr>
          <w:rFonts w:ascii="Times New Roman" w:hAnsi="Times New Roman"/>
        </w:rPr>
        <w:t>Dodavatel</w:t>
      </w:r>
      <w:r w:rsidR="00C437C7" w:rsidRPr="00587A3B">
        <w:rPr>
          <w:rFonts w:ascii="Times New Roman" w:hAnsi="Times New Roman"/>
        </w:rPr>
        <w:t xml:space="preserve"> za to, že pokyny Objednatele jsou nesprávné či z hlediska provádění </w:t>
      </w:r>
      <w:r w:rsidR="00C40E96" w:rsidRPr="00587A3B">
        <w:rPr>
          <w:rFonts w:ascii="Times New Roman" w:hAnsi="Times New Roman"/>
        </w:rPr>
        <w:t>Díla</w:t>
      </w:r>
      <w:r w:rsidR="00C437C7" w:rsidRPr="00587A3B">
        <w:rPr>
          <w:rFonts w:ascii="Times New Roman" w:hAnsi="Times New Roman"/>
        </w:rPr>
        <w:t xml:space="preserve"> neúplné či nevhodné, je povinen o této skutečnosti bezodkladně písemně vyrozumět Objednatele a vyžádat si doplnění či specifikování pokynů. V případě, že některý z postupů navržených Objednatelem bude v rozporu s technickými či jinými normami a předpisy, je </w:t>
      </w:r>
      <w:r w:rsidR="00F73A86" w:rsidRPr="00587A3B">
        <w:rPr>
          <w:rFonts w:ascii="Times New Roman" w:hAnsi="Times New Roman"/>
        </w:rPr>
        <w:t>Dodavatel</w:t>
      </w:r>
      <w:r w:rsidR="00C437C7" w:rsidRPr="00587A3B">
        <w:rPr>
          <w:rFonts w:ascii="Times New Roman" w:hAnsi="Times New Roman"/>
        </w:rPr>
        <w:t xml:space="preserve"> povinen na takovýto rozpor Objednatele upozornit a předložit Objednateli alternativní řešení, které je s technickými či jinými normami a předpisy v souladu a maximálně reflektuje požadavky a zájmy Objednatele.</w:t>
      </w:r>
    </w:p>
    <w:p w:rsidR="00F95C10" w:rsidRPr="00AA25C0" w:rsidRDefault="00311895" w:rsidP="00AA25C0">
      <w:pPr>
        <w:pStyle w:val="Nadpis2"/>
        <w:keepNext w:val="0"/>
        <w:keepLines w:val="0"/>
        <w:widowControl w:val="0"/>
        <w:rPr>
          <w:rFonts w:ascii="Times New Roman" w:hAnsi="Times New Roman"/>
        </w:rPr>
      </w:pPr>
      <w:r w:rsidRPr="00587A3B">
        <w:rPr>
          <w:rFonts w:ascii="Times New Roman" w:hAnsi="Times New Roman"/>
        </w:rPr>
        <w:t>6</w:t>
      </w:r>
      <w:r w:rsidR="00E87983" w:rsidRPr="00587A3B">
        <w:rPr>
          <w:rFonts w:ascii="Times New Roman" w:hAnsi="Times New Roman"/>
        </w:rPr>
        <w:t>.</w:t>
      </w:r>
      <w:r w:rsidR="00076A95" w:rsidRPr="00587A3B">
        <w:rPr>
          <w:rFonts w:ascii="Times New Roman" w:hAnsi="Times New Roman"/>
        </w:rPr>
        <w:t>5</w:t>
      </w:r>
      <w:r w:rsidR="00E87983" w:rsidRPr="00587A3B">
        <w:rPr>
          <w:rFonts w:ascii="Times New Roman" w:hAnsi="Times New Roman"/>
        </w:rPr>
        <w:tab/>
      </w:r>
      <w:r w:rsidR="00F73A86" w:rsidRPr="00587A3B">
        <w:rPr>
          <w:rFonts w:ascii="Times New Roman" w:hAnsi="Times New Roman"/>
        </w:rPr>
        <w:t>Dodavatel</w:t>
      </w:r>
      <w:r w:rsidR="00C437C7" w:rsidRPr="00587A3B">
        <w:rPr>
          <w:rFonts w:ascii="Times New Roman" w:hAnsi="Times New Roman"/>
        </w:rPr>
        <w:t xml:space="preserve"> je povinen průběžně informovat Objednatele o průběhu provádění </w:t>
      </w:r>
      <w:r w:rsidR="00063FDF" w:rsidRPr="00587A3B">
        <w:rPr>
          <w:rFonts w:ascii="Times New Roman" w:hAnsi="Times New Roman"/>
        </w:rPr>
        <w:t>Díla</w:t>
      </w:r>
      <w:r w:rsidR="00C437C7" w:rsidRPr="00587A3B">
        <w:rPr>
          <w:rFonts w:ascii="Times New Roman" w:hAnsi="Times New Roman"/>
        </w:rPr>
        <w:t xml:space="preserve"> a poskytovat mu kopie všech dokumentů s tím souvisejících.</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 xml:space="preserve">ČLÁNEK </w:t>
      </w:r>
      <w:r w:rsidR="00F87733" w:rsidRPr="00587A3B">
        <w:rPr>
          <w:rFonts w:ascii="Times New Roman" w:hAnsi="Times New Roman"/>
          <w:b/>
          <w:sz w:val="22"/>
          <w:szCs w:val="22"/>
        </w:rPr>
        <w:t>7</w:t>
      </w:r>
      <w:r w:rsidRPr="00587A3B">
        <w:rPr>
          <w:rFonts w:ascii="Times New Roman" w:hAnsi="Times New Roman"/>
          <w:b/>
          <w:sz w:val="22"/>
          <w:szCs w:val="22"/>
        </w:rPr>
        <w:t>.</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UJEDNÁNÍ O SOUČINNOSTI SMLUVNÍCH STRAN</w:t>
      </w:r>
      <w:r w:rsidR="00F87733" w:rsidRPr="00587A3B">
        <w:rPr>
          <w:rFonts w:ascii="Times New Roman" w:hAnsi="Times New Roman"/>
          <w:b/>
          <w:sz w:val="22"/>
          <w:szCs w:val="22"/>
        </w:rPr>
        <w:t>, PŘEDÁNÍ DÍLA</w:t>
      </w:r>
      <w:r w:rsidRPr="00587A3B">
        <w:rPr>
          <w:rFonts w:ascii="Times New Roman" w:hAnsi="Times New Roman"/>
          <w:b/>
          <w:sz w:val="22"/>
          <w:szCs w:val="22"/>
        </w:rPr>
        <w:t xml:space="preserve"> </w:t>
      </w:r>
    </w:p>
    <w:p w:rsidR="00B43492" w:rsidRPr="00587A3B" w:rsidRDefault="00F87733"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7</w:t>
      </w:r>
      <w:r w:rsidR="00B43492" w:rsidRPr="00587A3B">
        <w:rPr>
          <w:rFonts w:ascii="Times New Roman" w:hAnsi="Times New Roman"/>
          <w:sz w:val="22"/>
          <w:szCs w:val="22"/>
        </w:rPr>
        <w:t xml:space="preserve">.1 </w:t>
      </w:r>
      <w:r w:rsidR="00B43492" w:rsidRPr="00587A3B">
        <w:rPr>
          <w:rFonts w:ascii="Times New Roman" w:hAnsi="Times New Roman"/>
          <w:sz w:val="22"/>
          <w:szCs w:val="22"/>
        </w:rPr>
        <w:tab/>
        <w:t xml:space="preserve">Smluvní strany se shodují, že </w:t>
      </w:r>
      <w:r w:rsidRPr="00587A3B">
        <w:rPr>
          <w:rFonts w:ascii="Times New Roman" w:hAnsi="Times New Roman"/>
          <w:sz w:val="22"/>
          <w:szCs w:val="22"/>
        </w:rPr>
        <w:t>provádění Díla</w:t>
      </w:r>
      <w:r w:rsidR="00B43492" w:rsidRPr="00587A3B">
        <w:rPr>
          <w:rFonts w:ascii="Times New Roman" w:hAnsi="Times New Roman"/>
          <w:sz w:val="22"/>
          <w:szCs w:val="22"/>
        </w:rPr>
        <w:t xml:space="preserve"> vyžaduje od obou účastníků intenz</w:t>
      </w:r>
      <w:r w:rsidR="00237113" w:rsidRPr="00587A3B">
        <w:rPr>
          <w:rFonts w:ascii="Times New Roman" w:hAnsi="Times New Roman"/>
          <w:sz w:val="22"/>
          <w:szCs w:val="22"/>
        </w:rPr>
        <w:t>i</w:t>
      </w:r>
      <w:r w:rsidR="00B43492" w:rsidRPr="00587A3B">
        <w:rPr>
          <w:rFonts w:ascii="Times New Roman" w:hAnsi="Times New Roman"/>
          <w:sz w:val="22"/>
          <w:szCs w:val="22"/>
        </w:rPr>
        <w:t xml:space="preserve">vní vzájemnou součinnost, pravidelnou informovanost a operativní aktualizaci stanoveného postupu. Proto budou informace o všech okolnostech, které mohou mít vliv na plnění </w:t>
      </w:r>
      <w:r w:rsidRPr="00587A3B">
        <w:rPr>
          <w:rFonts w:ascii="Times New Roman" w:hAnsi="Times New Roman"/>
          <w:sz w:val="22"/>
          <w:szCs w:val="22"/>
        </w:rPr>
        <w:t>povinností</w:t>
      </w:r>
      <w:r w:rsidR="00B43492" w:rsidRPr="00587A3B">
        <w:rPr>
          <w:rFonts w:ascii="Times New Roman" w:hAnsi="Times New Roman"/>
          <w:sz w:val="22"/>
          <w:szCs w:val="22"/>
        </w:rPr>
        <w:t xml:space="preserve"> plynoucích z této </w:t>
      </w:r>
      <w:r w:rsidR="00D01767" w:rsidRPr="00587A3B">
        <w:rPr>
          <w:rFonts w:ascii="Times New Roman" w:hAnsi="Times New Roman"/>
          <w:sz w:val="22"/>
          <w:szCs w:val="22"/>
        </w:rPr>
        <w:t>S</w:t>
      </w:r>
      <w:r w:rsidR="00B43492" w:rsidRPr="00587A3B">
        <w:rPr>
          <w:rFonts w:ascii="Times New Roman" w:hAnsi="Times New Roman"/>
          <w:sz w:val="22"/>
          <w:szCs w:val="22"/>
        </w:rPr>
        <w:t xml:space="preserve">mlouvy, zejména podklady pro uskutečňování jednotlivých úkonů a činností, rozhodné pro plnění </w:t>
      </w:r>
      <w:r w:rsidRPr="00587A3B">
        <w:rPr>
          <w:rFonts w:ascii="Times New Roman" w:hAnsi="Times New Roman"/>
          <w:sz w:val="22"/>
          <w:szCs w:val="22"/>
        </w:rPr>
        <w:t>povinností</w:t>
      </w:r>
      <w:r w:rsidR="00B43492" w:rsidRPr="00587A3B">
        <w:rPr>
          <w:rFonts w:ascii="Times New Roman" w:hAnsi="Times New Roman"/>
          <w:sz w:val="22"/>
          <w:szCs w:val="22"/>
        </w:rPr>
        <w:t xml:space="preserve"> </w:t>
      </w:r>
      <w:r w:rsidR="00F73A86" w:rsidRPr="00587A3B">
        <w:rPr>
          <w:rFonts w:ascii="Times New Roman" w:hAnsi="Times New Roman"/>
          <w:sz w:val="22"/>
          <w:szCs w:val="22"/>
        </w:rPr>
        <w:t>Dodavatel</w:t>
      </w:r>
      <w:r w:rsidR="00C3530B" w:rsidRPr="00587A3B">
        <w:rPr>
          <w:rFonts w:ascii="Times New Roman" w:hAnsi="Times New Roman"/>
          <w:sz w:val="22"/>
          <w:szCs w:val="22"/>
        </w:rPr>
        <w:t>e</w:t>
      </w:r>
      <w:r w:rsidR="00B43492" w:rsidRPr="00587A3B">
        <w:rPr>
          <w:rFonts w:ascii="Times New Roman" w:hAnsi="Times New Roman"/>
          <w:sz w:val="22"/>
          <w:szCs w:val="22"/>
        </w:rPr>
        <w:t xml:space="preserve"> převzatých touto </w:t>
      </w:r>
      <w:r w:rsidR="00D01767" w:rsidRPr="00587A3B">
        <w:rPr>
          <w:rFonts w:ascii="Times New Roman" w:hAnsi="Times New Roman"/>
          <w:sz w:val="22"/>
          <w:szCs w:val="22"/>
        </w:rPr>
        <w:t>S</w:t>
      </w:r>
      <w:r w:rsidR="00B43492" w:rsidRPr="00587A3B">
        <w:rPr>
          <w:rFonts w:ascii="Times New Roman" w:hAnsi="Times New Roman"/>
          <w:sz w:val="22"/>
          <w:szCs w:val="22"/>
        </w:rPr>
        <w:t xml:space="preserve">mlouvou, předávány, nedohodnou-li se </w:t>
      </w:r>
      <w:r w:rsidR="00D01767" w:rsidRPr="00587A3B">
        <w:rPr>
          <w:rFonts w:ascii="Times New Roman" w:hAnsi="Times New Roman"/>
          <w:sz w:val="22"/>
          <w:szCs w:val="22"/>
        </w:rPr>
        <w:t>S</w:t>
      </w:r>
      <w:r w:rsidR="00B43492" w:rsidRPr="00587A3B">
        <w:rPr>
          <w:rFonts w:ascii="Times New Roman" w:hAnsi="Times New Roman"/>
          <w:sz w:val="22"/>
          <w:szCs w:val="22"/>
        </w:rPr>
        <w:t xml:space="preserve">mluvní strany jinak, v sídle </w:t>
      </w:r>
      <w:r w:rsidR="00C3530B" w:rsidRPr="00587A3B">
        <w:rPr>
          <w:rFonts w:ascii="Times New Roman" w:hAnsi="Times New Roman"/>
          <w:sz w:val="22"/>
          <w:szCs w:val="22"/>
        </w:rPr>
        <w:t>Objednatele</w:t>
      </w:r>
      <w:r w:rsidR="00B43492" w:rsidRPr="00587A3B">
        <w:rPr>
          <w:rFonts w:ascii="Times New Roman" w:hAnsi="Times New Roman"/>
          <w:sz w:val="22"/>
          <w:szCs w:val="22"/>
        </w:rPr>
        <w:t xml:space="preserve">. Sídlo </w:t>
      </w:r>
      <w:r w:rsidR="00C3530B" w:rsidRPr="00587A3B">
        <w:rPr>
          <w:rFonts w:ascii="Times New Roman" w:hAnsi="Times New Roman"/>
          <w:sz w:val="22"/>
          <w:szCs w:val="22"/>
        </w:rPr>
        <w:t>Objednatele</w:t>
      </w:r>
      <w:r w:rsidR="00B43492" w:rsidRPr="00587A3B">
        <w:rPr>
          <w:rFonts w:ascii="Times New Roman" w:hAnsi="Times New Roman"/>
          <w:sz w:val="22"/>
          <w:szCs w:val="22"/>
        </w:rPr>
        <w:t xml:space="preserve"> je za stejných podmínek také místem předání </w:t>
      </w:r>
      <w:r w:rsidR="00D01767" w:rsidRPr="00587A3B">
        <w:rPr>
          <w:rFonts w:ascii="Times New Roman" w:hAnsi="Times New Roman"/>
          <w:sz w:val="22"/>
          <w:szCs w:val="22"/>
        </w:rPr>
        <w:t>D</w:t>
      </w:r>
      <w:r w:rsidR="00B43492" w:rsidRPr="00587A3B">
        <w:rPr>
          <w:rFonts w:ascii="Times New Roman" w:hAnsi="Times New Roman"/>
          <w:sz w:val="22"/>
          <w:szCs w:val="22"/>
        </w:rPr>
        <w:t>okumentace.</w:t>
      </w:r>
    </w:p>
    <w:p w:rsidR="00B43492" w:rsidRPr="00587A3B" w:rsidRDefault="00F87733"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7</w:t>
      </w:r>
      <w:r w:rsidR="00B43492" w:rsidRPr="00587A3B">
        <w:rPr>
          <w:rFonts w:ascii="Times New Roman" w:hAnsi="Times New Roman"/>
          <w:sz w:val="22"/>
          <w:szCs w:val="22"/>
        </w:rPr>
        <w:t>.2</w:t>
      </w:r>
      <w:r w:rsidR="00B43492" w:rsidRPr="00587A3B">
        <w:rPr>
          <w:rFonts w:ascii="Times New Roman" w:hAnsi="Times New Roman"/>
          <w:sz w:val="22"/>
          <w:szCs w:val="22"/>
        </w:rPr>
        <w:tab/>
      </w:r>
      <w:r w:rsidR="00F73A86" w:rsidRPr="00587A3B">
        <w:rPr>
          <w:rFonts w:ascii="Times New Roman" w:hAnsi="Times New Roman"/>
          <w:sz w:val="22"/>
          <w:szCs w:val="22"/>
        </w:rPr>
        <w:t>Dodavatel</w:t>
      </w:r>
      <w:r w:rsidR="00B43492" w:rsidRPr="00587A3B">
        <w:rPr>
          <w:rFonts w:ascii="Times New Roman" w:hAnsi="Times New Roman"/>
          <w:sz w:val="22"/>
          <w:szCs w:val="22"/>
        </w:rPr>
        <w:t xml:space="preserve"> bude svolávat a řídit </w:t>
      </w:r>
      <w:r w:rsidRPr="00587A3B">
        <w:rPr>
          <w:rFonts w:ascii="Times New Roman" w:hAnsi="Times New Roman"/>
          <w:sz w:val="22"/>
          <w:szCs w:val="22"/>
        </w:rPr>
        <w:t>kontrolní dny</w:t>
      </w:r>
      <w:r w:rsidR="00B43492" w:rsidRPr="00587A3B">
        <w:rPr>
          <w:rFonts w:ascii="Times New Roman" w:hAnsi="Times New Roman"/>
          <w:sz w:val="22"/>
          <w:szCs w:val="22"/>
        </w:rPr>
        <w:t xml:space="preserve"> po celou dobu </w:t>
      </w:r>
      <w:r w:rsidRPr="00587A3B">
        <w:rPr>
          <w:rFonts w:ascii="Times New Roman" w:hAnsi="Times New Roman"/>
          <w:sz w:val="22"/>
          <w:szCs w:val="22"/>
        </w:rPr>
        <w:t>provádění</w:t>
      </w:r>
      <w:r w:rsidR="00B43492" w:rsidRPr="00587A3B">
        <w:rPr>
          <w:rFonts w:ascii="Times New Roman" w:hAnsi="Times New Roman"/>
          <w:sz w:val="22"/>
          <w:szCs w:val="22"/>
        </w:rPr>
        <w:t xml:space="preserve"> jednotlivých částí </w:t>
      </w:r>
      <w:r w:rsidRPr="00587A3B">
        <w:rPr>
          <w:rFonts w:ascii="Times New Roman" w:hAnsi="Times New Roman"/>
          <w:sz w:val="22"/>
          <w:szCs w:val="22"/>
        </w:rPr>
        <w:t>Díla</w:t>
      </w:r>
      <w:r w:rsidR="00B43492" w:rsidRPr="00587A3B">
        <w:rPr>
          <w:rFonts w:ascii="Times New Roman" w:hAnsi="Times New Roman"/>
          <w:sz w:val="22"/>
          <w:szCs w:val="22"/>
        </w:rPr>
        <w:t xml:space="preserve">, a to minimálně </w:t>
      </w:r>
      <w:r w:rsidR="00D01767" w:rsidRPr="00587A3B">
        <w:rPr>
          <w:rFonts w:ascii="Times New Roman" w:hAnsi="Times New Roman"/>
          <w:sz w:val="22"/>
          <w:szCs w:val="22"/>
        </w:rPr>
        <w:t>jednou (</w:t>
      </w:r>
      <w:r w:rsidR="00B43492" w:rsidRPr="00587A3B">
        <w:rPr>
          <w:rFonts w:ascii="Times New Roman" w:hAnsi="Times New Roman"/>
          <w:sz w:val="22"/>
          <w:szCs w:val="22"/>
        </w:rPr>
        <w:t>1x</w:t>
      </w:r>
      <w:r w:rsidR="00875063" w:rsidRPr="00587A3B">
        <w:rPr>
          <w:rFonts w:ascii="Times New Roman" w:hAnsi="Times New Roman"/>
          <w:sz w:val="22"/>
          <w:szCs w:val="22"/>
        </w:rPr>
        <w:t>)</w:t>
      </w:r>
      <w:r w:rsidR="00B43492" w:rsidRPr="00587A3B">
        <w:rPr>
          <w:rFonts w:ascii="Times New Roman" w:hAnsi="Times New Roman"/>
          <w:sz w:val="22"/>
          <w:szCs w:val="22"/>
        </w:rPr>
        <w:t xml:space="preserve"> za</w:t>
      </w:r>
      <w:r w:rsidR="00745213" w:rsidRPr="00587A3B">
        <w:rPr>
          <w:rFonts w:ascii="Times New Roman" w:hAnsi="Times New Roman"/>
          <w:sz w:val="22"/>
          <w:szCs w:val="22"/>
        </w:rPr>
        <w:t xml:space="preserve"> 2</w:t>
      </w:r>
      <w:r w:rsidR="00B43492" w:rsidRPr="00587A3B">
        <w:rPr>
          <w:rFonts w:ascii="Times New Roman" w:hAnsi="Times New Roman"/>
          <w:sz w:val="22"/>
          <w:szCs w:val="22"/>
        </w:rPr>
        <w:t xml:space="preserve"> týd</w:t>
      </w:r>
      <w:r w:rsidR="00745213" w:rsidRPr="00587A3B">
        <w:rPr>
          <w:rFonts w:ascii="Times New Roman" w:hAnsi="Times New Roman"/>
          <w:sz w:val="22"/>
          <w:szCs w:val="22"/>
        </w:rPr>
        <w:t>ny</w:t>
      </w:r>
      <w:r w:rsidR="00B43492" w:rsidRPr="00587A3B">
        <w:rPr>
          <w:rFonts w:ascii="Times New Roman" w:hAnsi="Times New Roman"/>
          <w:sz w:val="22"/>
          <w:szCs w:val="22"/>
        </w:rPr>
        <w:t xml:space="preserve"> a v mimořádné termíny na vyžádání </w:t>
      </w:r>
      <w:r w:rsidR="00875063" w:rsidRPr="00587A3B">
        <w:rPr>
          <w:rFonts w:ascii="Times New Roman" w:hAnsi="Times New Roman"/>
          <w:sz w:val="22"/>
          <w:szCs w:val="22"/>
        </w:rPr>
        <w:t>S</w:t>
      </w:r>
      <w:r w:rsidR="00B43492" w:rsidRPr="00587A3B">
        <w:rPr>
          <w:rFonts w:ascii="Times New Roman" w:hAnsi="Times New Roman"/>
          <w:sz w:val="22"/>
          <w:szCs w:val="22"/>
        </w:rPr>
        <w:t xml:space="preserve">mluvních stran. </w:t>
      </w:r>
      <w:r w:rsidR="00F73A86" w:rsidRPr="00587A3B">
        <w:rPr>
          <w:rFonts w:ascii="Times New Roman" w:hAnsi="Times New Roman"/>
          <w:sz w:val="22"/>
          <w:szCs w:val="22"/>
        </w:rPr>
        <w:t>Dodavatel</w:t>
      </w:r>
      <w:r w:rsidR="00B43492" w:rsidRPr="00587A3B">
        <w:rPr>
          <w:rFonts w:ascii="Times New Roman" w:hAnsi="Times New Roman"/>
          <w:sz w:val="22"/>
          <w:szCs w:val="22"/>
        </w:rPr>
        <w:t xml:space="preserve"> připraví pro tyto </w:t>
      </w:r>
      <w:r w:rsidRPr="00587A3B">
        <w:rPr>
          <w:rFonts w:ascii="Times New Roman" w:hAnsi="Times New Roman"/>
          <w:sz w:val="22"/>
          <w:szCs w:val="22"/>
        </w:rPr>
        <w:t>kontrolní dny</w:t>
      </w:r>
      <w:r w:rsidR="00B43492" w:rsidRPr="00587A3B">
        <w:rPr>
          <w:rFonts w:ascii="Times New Roman" w:hAnsi="Times New Roman"/>
          <w:sz w:val="22"/>
          <w:szCs w:val="22"/>
        </w:rPr>
        <w:t xml:space="preserve"> písemné podklady (včetně zápisů z</w:t>
      </w:r>
      <w:r w:rsidRPr="00587A3B">
        <w:rPr>
          <w:rFonts w:ascii="Times New Roman" w:hAnsi="Times New Roman"/>
          <w:sz w:val="22"/>
          <w:szCs w:val="22"/>
        </w:rPr>
        <w:t> kontrolních dnů</w:t>
      </w:r>
      <w:r w:rsidR="00B43492" w:rsidRPr="00587A3B">
        <w:rPr>
          <w:rFonts w:ascii="Times New Roman" w:hAnsi="Times New Roman"/>
          <w:sz w:val="22"/>
          <w:szCs w:val="22"/>
        </w:rPr>
        <w:t xml:space="preserve">) a o jejich průběhu bude proveden písemný záznam závazný pro obě </w:t>
      </w:r>
      <w:r w:rsidR="00875063" w:rsidRPr="00587A3B">
        <w:rPr>
          <w:rFonts w:ascii="Times New Roman" w:hAnsi="Times New Roman"/>
          <w:sz w:val="22"/>
          <w:szCs w:val="22"/>
        </w:rPr>
        <w:t>S</w:t>
      </w:r>
      <w:r w:rsidR="00B43492" w:rsidRPr="00587A3B">
        <w:rPr>
          <w:rFonts w:ascii="Times New Roman" w:hAnsi="Times New Roman"/>
          <w:sz w:val="22"/>
          <w:szCs w:val="22"/>
        </w:rPr>
        <w:t xml:space="preserve">mluvní strany, který elektronicky obdrží všichni účastníci </w:t>
      </w:r>
      <w:r w:rsidRPr="00587A3B">
        <w:rPr>
          <w:rFonts w:ascii="Times New Roman" w:hAnsi="Times New Roman"/>
          <w:sz w:val="22"/>
          <w:szCs w:val="22"/>
        </w:rPr>
        <w:t>kontrolního dne</w:t>
      </w:r>
      <w:r w:rsidR="00B43492" w:rsidRPr="00587A3B">
        <w:rPr>
          <w:rFonts w:ascii="Times New Roman" w:hAnsi="Times New Roman"/>
          <w:sz w:val="22"/>
          <w:szCs w:val="22"/>
        </w:rPr>
        <w:t xml:space="preserve">. Pokud bude v zápisu z kontrolního dne ustanovení, které je v rozporu s touto </w:t>
      </w:r>
      <w:r w:rsidR="00875063" w:rsidRPr="00587A3B">
        <w:rPr>
          <w:rFonts w:ascii="Times New Roman" w:hAnsi="Times New Roman"/>
          <w:sz w:val="22"/>
          <w:szCs w:val="22"/>
        </w:rPr>
        <w:t>S</w:t>
      </w:r>
      <w:r w:rsidR="00B43492" w:rsidRPr="00587A3B">
        <w:rPr>
          <w:rFonts w:ascii="Times New Roman" w:hAnsi="Times New Roman"/>
          <w:sz w:val="22"/>
          <w:szCs w:val="22"/>
        </w:rPr>
        <w:t xml:space="preserve">mlouvou, platí za rozhodující ustanovení této </w:t>
      </w:r>
      <w:r w:rsidR="00875063" w:rsidRPr="00587A3B">
        <w:rPr>
          <w:rFonts w:ascii="Times New Roman" w:hAnsi="Times New Roman"/>
          <w:sz w:val="22"/>
          <w:szCs w:val="22"/>
        </w:rPr>
        <w:t>S</w:t>
      </w:r>
      <w:r w:rsidR="00B43492" w:rsidRPr="00587A3B">
        <w:rPr>
          <w:rFonts w:ascii="Times New Roman" w:hAnsi="Times New Roman"/>
          <w:sz w:val="22"/>
          <w:szCs w:val="22"/>
        </w:rPr>
        <w:t xml:space="preserve">mlouvy. Kontrolní dny se budou konat v sídle </w:t>
      </w:r>
      <w:r w:rsidR="00C3530B" w:rsidRPr="00587A3B">
        <w:rPr>
          <w:rFonts w:ascii="Times New Roman" w:hAnsi="Times New Roman"/>
          <w:sz w:val="22"/>
          <w:szCs w:val="22"/>
        </w:rPr>
        <w:t>Objednatele</w:t>
      </w:r>
      <w:r w:rsidR="00B43492" w:rsidRPr="00587A3B">
        <w:rPr>
          <w:rFonts w:ascii="Times New Roman" w:hAnsi="Times New Roman"/>
          <w:sz w:val="22"/>
          <w:szCs w:val="22"/>
        </w:rPr>
        <w:t xml:space="preserve">, nebude-li </w:t>
      </w:r>
      <w:r w:rsidR="00F15C4B" w:rsidRPr="00587A3B">
        <w:rPr>
          <w:rFonts w:ascii="Times New Roman" w:hAnsi="Times New Roman"/>
          <w:sz w:val="22"/>
          <w:szCs w:val="22"/>
        </w:rPr>
        <w:t>Objednatel</w:t>
      </w:r>
      <w:r w:rsidR="00875063" w:rsidRPr="00587A3B">
        <w:rPr>
          <w:rFonts w:ascii="Times New Roman" w:hAnsi="Times New Roman"/>
          <w:sz w:val="22"/>
          <w:szCs w:val="22"/>
        </w:rPr>
        <w:t>em</w:t>
      </w:r>
      <w:r w:rsidR="00B43492" w:rsidRPr="00587A3B">
        <w:rPr>
          <w:rFonts w:ascii="Times New Roman" w:hAnsi="Times New Roman"/>
          <w:sz w:val="22"/>
          <w:szCs w:val="22"/>
        </w:rPr>
        <w:t xml:space="preserve"> výslovně určeno jinak.</w:t>
      </w:r>
    </w:p>
    <w:p w:rsidR="00113A78" w:rsidRPr="00587A3B" w:rsidRDefault="00F87733"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7</w:t>
      </w:r>
      <w:r w:rsidR="00B43492" w:rsidRPr="00587A3B">
        <w:rPr>
          <w:rFonts w:ascii="Times New Roman" w:hAnsi="Times New Roman"/>
          <w:sz w:val="22"/>
          <w:szCs w:val="22"/>
        </w:rPr>
        <w:t xml:space="preserve">.3 </w:t>
      </w:r>
      <w:r w:rsidR="00B43492" w:rsidRPr="00587A3B">
        <w:rPr>
          <w:rFonts w:ascii="Times New Roman" w:hAnsi="Times New Roman"/>
          <w:sz w:val="22"/>
          <w:szCs w:val="22"/>
        </w:rPr>
        <w:tab/>
        <w:t xml:space="preserve">O předání a převzetí </w:t>
      </w:r>
      <w:r w:rsidR="00F52E1C" w:rsidRPr="00587A3B">
        <w:rPr>
          <w:rFonts w:ascii="Times New Roman" w:hAnsi="Times New Roman"/>
          <w:sz w:val="22"/>
          <w:szCs w:val="22"/>
        </w:rPr>
        <w:t>Díla</w:t>
      </w:r>
      <w:r w:rsidR="00B43492" w:rsidRPr="00587A3B">
        <w:rPr>
          <w:rFonts w:ascii="Times New Roman" w:hAnsi="Times New Roman"/>
          <w:sz w:val="22"/>
          <w:szCs w:val="22"/>
        </w:rPr>
        <w:t xml:space="preserve"> bude </w:t>
      </w:r>
      <w:r w:rsidR="004C38D8" w:rsidRPr="00587A3B">
        <w:rPr>
          <w:rFonts w:ascii="Times New Roman" w:hAnsi="Times New Roman"/>
          <w:sz w:val="22"/>
          <w:szCs w:val="22"/>
        </w:rPr>
        <w:t>S</w:t>
      </w:r>
      <w:r w:rsidR="00B43492" w:rsidRPr="00587A3B">
        <w:rPr>
          <w:rFonts w:ascii="Times New Roman" w:hAnsi="Times New Roman"/>
          <w:sz w:val="22"/>
          <w:szCs w:val="22"/>
        </w:rPr>
        <w:t xml:space="preserve">mluvními stranami sepsán </w:t>
      </w:r>
      <w:r w:rsidR="008B1511" w:rsidRPr="00587A3B">
        <w:rPr>
          <w:rFonts w:ascii="Times New Roman" w:hAnsi="Times New Roman"/>
          <w:sz w:val="22"/>
          <w:szCs w:val="22"/>
        </w:rPr>
        <w:t>písemný protokol</w:t>
      </w:r>
      <w:r w:rsidR="00B43492" w:rsidRPr="00587A3B">
        <w:rPr>
          <w:rFonts w:ascii="Times New Roman" w:hAnsi="Times New Roman"/>
          <w:sz w:val="22"/>
          <w:szCs w:val="22"/>
        </w:rPr>
        <w:t xml:space="preserve">, a to i v případech, kdy budou </w:t>
      </w:r>
      <w:r w:rsidR="008B1511" w:rsidRPr="00587A3B">
        <w:rPr>
          <w:rFonts w:ascii="Times New Roman" w:hAnsi="Times New Roman"/>
          <w:sz w:val="22"/>
          <w:szCs w:val="22"/>
        </w:rPr>
        <w:t>předávány a přebírány</w:t>
      </w:r>
      <w:r w:rsidR="00B43492" w:rsidRPr="00587A3B">
        <w:rPr>
          <w:rFonts w:ascii="Times New Roman" w:hAnsi="Times New Roman"/>
          <w:sz w:val="22"/>
          <w:szCs w:val="22"/>
        </w:rPr>
        <w:t xml:space="preserve"> </w:t>
      </w:r>
      <w:r w:rsidR="00F52E1C" w:rsidRPr="00587A3B">
        <w:rPr>
          <w:rFonts w:ascii="Times New Roman" w:hAnsi="Times New Roman"/>
          <w:sz w:val="22"/>
          <w:szCs w:val="22"/>
        </w:rPr>
        <w:t>jednotlivé části Díla</w:t>
      </w:r>
      <w:r w:rsidR="00B43492" w:rsidRPr="00587A3B">
        <w:rPr>
          <w:rFonts w:ascii="Times New Roman" w:hAnsi="Times New Roman"/>
          <w:sz w:val="22"/>
          <w:szCs w:val="22"/>
        </w:rPr>
        <w:t xml:space="preserve">. </w:t>
      </w:r>
    </w:p>
    <w:p w:rsidR="007D74D3" w:rsidRPr="00AA25C0" w:rsidRDefault="00F87733" w:rsidP="00AA25C0">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7</w:t>
      </w:r>
      <w:r w:rsidR="00113A78" w:rsidRPr="00587A3B">
        <w:rPr>
          <w:rFonts w:ascii="Times New Roman" w:hAnsi="Times New Roman"/>
          <w:sz w:val="22"/>
          <w:szCs w:val="22"/>
        </w:rPr>
        <w:t xml:space="preserve">.4 </w:t>
      </w:r>
      <w:r w:rsidR="00113A78" w:rsidRPr="00587A3B">
        <w:rPr>
          <w:rFonts w:ascii="Times New Roman" w:hAnsi="Times New Roman"/>
          <w:sz w:val="22"/>
          <w:szCs w:val="22"/>
        </w:rPr>
        <w:tab/>
      </w:r>
      <w:r w:rsidR="00C868E0" w:rsidRPr="00587A3B">
        <w:rPr>
          <w:rFonts w:ascii="Times New Roman" w:hAnsi="Times New Roman"/>
          <w:sz w:val="22"/>
          <w:szCs w:val="22"/>
        </w:rPr>
        <w:t xml:space="preserve">Budou-li při předávání </w:t>
      </w:r>
      <w:r w:rsidR="008B1511" w:rsidRPr="00587A3B">
        <w:rPr>
          <w:rFonts w:ascii="Times New Roman" w:hAnsi="Times New Roman"/>
          <w:sz w:val="22"/>
          <w:szCs w:val="22"/>
        </w:rPr>
        <w:t>Díla</w:t>
      </w:r>
      <w:r w:rsidR="00C868E0" w:rsidRPr="00587A3B">
        <w:rPr>
          <w:rFonts w:ascii="Times New Roman" w:hAnsi="Times New Roman"/>
          <w:sz w:val="22"/>
          <w:szCs w:val="22"/>
        </w:rPr>
        <w:t xml:space="preserve"> zjištěny vady či nedodělky, </w:t>
      </w:r>
      <w:r w:rsidR="00113A78" w:rsidRPr="00587A3B">
        <w:rPr>
          <w:rFonts w:ascii="Times New Roman" w:hAnsi="Times New Roman"/>
          <w:sz w:val="22"/>
          <w:szCs w:val="22"/>
        </w:rPr>
        <w:t xml:space="preserve">je </w:t>
      </w:r>
      <w:r w:rsidR="00F73A86" w:rsidRPr="00587A3B">
        <w:rPr>
          <w:rFonts w:ascii="Times New Roman" w:hAnsi="Times New Roman"/>
          <w:sz w:val="22"/>
          <w:szCs w:val="22"/>
        </w:rPr>
        <w:t>Dodavatel</w:t>
      </w:r>
      <w:r w:rsidR="00113A78" w:rsidRPr="00587A3B">
        <w:rPr>
          <w:rFonts w:ascii="Times New Roman" w:hAnsi="Times New Roman"/>
          <w:sz w:val="22"/>
          <w:szCs w:val="22"/>
        </w:rPr>
        <w:t xml:space="preserve"> povinen odstranit </w:t>
      </w:r>
      <w:r w:rsidR="00C868E0" w:rsidRPr="00587A3B">
        <w:rPr>
          <w:rFonts w:ascii="Times New Roman" w:hAnsi="Times New Roman"/>
          <w:sz w:val="22"/>
          <w:szCs w:val="22"/>
        </w:rPr>
        <w:t xml:space="preserve">tyto vady </w:t>
      </w:r>
      <w:r w:rsidR="00113A78" w:rsidRPr="00587A3B">
        <w:rPr>
          <w:rFonts w:ascii="Times New Roman" w:hAnsi="Times New Roman"/>
          <w:sz w:val="22"/>
          <w:szCs w:val="22"/>
        </w:rPr>
        <w:t xml:space="preserve">neprodleně, nejpozději však v přiměřené lhůtě sjednané s Objednatelem. Nebude-li sjednána přiměřená lhůta k odstranění vady, platí, že </w:t>
      </w:r>
      <w:r w:rsidR="00F73A86" w:rsidRPr="00587A3B">
        <w:rPr>
          <w:rFonts w:ascii="Times New Roman" w:hAnsi="Times New Roman"/>
          <w:sz w:val="22"/>
          <w:szCs w:val="22"/>
        </w:rPr>
        <w:t>Dodavatel</w:t>
      </w:r>
      <w:r w:rsidR="00113A78" w:rsidRPr="00587A3B">
        <w:rPr>
          <w:rFonts w:ascii="Times New Roman" w:hAnsi="Times New Roman"/>
          <w:sz w:val="22"/>
          <w:szCs w:val="22"/>
        </w:rPr>
        <w:t xml:space="preserve"> je povinen odstranit vadu </w:t>
      </w:r>
      <w:r w:rsidR="008B1511" w:rsidRPr="00587A3B">
        <w:rPr>
          <w:rFonts w:ascii="Times New Roman" w:hAnsi="Times New Roman"/>
          <w:sz w:val="22"/>
          <w:szCs w:val="22"/>
        </w:rPr>
        <w:t>Díla</w:t>
      </w:r>
      <w:r w:rsidR="00113A78" w:rsidRPr="00587A3B">
        <w:rPr>
          <w:rFonts w:ascii="Times New Roman" w:hAnsi="Times New Roman"/>
          <w:sz w:val="22"/>
          <w:szCs w:val="22"/>
        </w:rPr>
        <w:t xml:space="preserve"> do deseti (10) kalendářních dnů dne jejího oznámení Objednatelem</w:t>
      </w:r>
      <w:r w:rsidR="008B1511" w:rsidRPr="00587A3B">
        <w:rPr>
          <w:rFonts w:ascii="Times New Roman" w:hAnsi="Times New Roman"/>
          <w:sz w:val="22"/>
          <w:szCs w:val="22"/>
        </w:rPr>
        <w:t xml:space="preserve"> </w:t>
      </w:r>
      <w:r w:rsidR="00F73A86" w:rsidRPr="00587A3B">
        <w:rPr>
          <w:rFonts w:ascii="Times New Roman" w:hAnsi="Times New Roman"/>
          <w:sz w:val="22"/>
          <w:szCs w:val="22"/>
        </w:rPr>
        <w:t>Dodavatel</w:t>
      </w:r>
      <w:r w:rsidR="008B1511" w:rsidRPr="00587A3B">
        <w:rPr>
          <w:rFonts w:ascii="Times New Roman" w:hAnsi="Times New Roman"/>
          <w:sz w:val="22"/>
          <w:szCs w:val="22"/>
        </w:rPr>
        <w:t>i</w:t>
      </w:r>
      <w:r w:rsidR="00113A78" w:rsidRPr="00587A3B">
        <w:rPr>
          <w:rFonts w:ascii="Times New Roman" w:hAnsi="Times New Roman"/>
          <w:sz w:val="22"/>
          <w:szCs w:val="22"/>
        </w:rPr>
        <w:t>.</w:t>
      </w:r>
      <w:r w:rsidR="00C868E0" w:rsidRPr="00587A3B">
        <w:rPr>
          <w:rFonts w:ascii="Times New Roman" w:hAnsi="Times New Roman"/>
          <w:sz w:val="22"/>
          <w:szCs w:val="22"/>
        </w:rPr>
        <w:t xml:space="preserve"> Do odstranění těchto vad či nedodělků není Objednatel povinen </w:t>
      </w:r>
      <w:r w:rsidR="008B1511" w:rsidRPr="00587A3B">
        <w:rPr>
          <w:rFonts w:ascii="Times New Roman" w:hAnsi="Times New Roman"/>
          <w:sz w:val="22"/>
          <w:szCs w:val="22"/>
        </w:rPr>
        <w:t xml:space="preserve">Dílo </w:t>
      </w:r>
      <w:r w:rsidR="00C868E0" w:rsidRPr="00587A3B">
        <w:rPr>
          <w:rFonts w:ascii="Times New Roman" w:hAnsi="Times New Roman"/>
          <w:sz w:val="22"/>
          <w:szCs w:val="22"/>
        </w:rPr>
        <w:t>převzít.</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 xml:space="preserve">ČLÁNEK </w:t>
      </w:r>
      <w:r w:rsidR="00137843" w:rsidRPr="00587A3B">
        <w:rPr>
          <w:rFonts w:ascii="Times New Roman" w:hAnsi="Times New Roman"/>
          <w:b/>
          <w:sz w:val="22"/>
          <w:szCs w:val="22"/>
        </w:rPr>
        <w:t>8</w:t>
      </w:r>
      <w:r w:rsidRPr="00587A3B">
        <w:rPr>
          <w:rFonts w:ascii="Times New Roman" w:hAnsi="Times New Roman"/>
          <w:b/>
          <w:sz w:val="22"/>
          <w:szCs w:val="22"/>
        </w:rPr>
        <w:t>.</w:t>
      </w:r>
    </w:p>
    <w:p w:rsidR="00B43492" w:rsidRPr="00587A3B" w:rsidRDefault="00C75E49"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ODPOVĚDNOST ZA VADY</w:t>
      </w:r>
    </w:p>
    <w:p w:rsidR="00C75E49" w:rsidRPr="00587A3B" w:rsidRDefault="00B43492"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color w:val="auto"/>
          <w:sz w:val="22"/>
          <w:szCs w:val="22"/>
        </w:rPr>
        <w:t xml:space="preserve"> </w:t>
      </w:r>
      <w:r w:rsidR="00137843" w:rsidRPr="00587A3B">
        <w:rPr>
          <w:rFonts w:ascii="Times New Roman" w:hAnsi="Times New Roman"/>
          <w:color w:val="auto"/>
          <w:sz w:val="22"/>
          <w:szCs w:val="22"/>
        </w:rPr>
        <w:t>8</w:t>
      </w:r>
      <w:r w:rsidRPr="00587A3B">
        <w:rPr>
          <w:rFonts w:ascii="Times New Roman" w:hAnsi="Times New Roman"/>
          <w:color w:val="auto"/>
          <w:sz w:val="22"/>
          <w:szCs w:val="22"/>
        </w:rPr>
        <w:t xml:space="preserve">.1  </w:t>
      </w:r>
      <w:r w:rsidRPr="00587A3B">
        <w:rPr>
          <w:rFonts w:ascii="Times New Roman" w:hAnsi="Times New Roman"/>
          <w:color w:val="auto"/>
          <w:sz w:val="22"/>
          <w:szCs w:val="22"/>
        </w:rPr>
        <w:tab/>
      </w:r>
      <w:r w:rsidR="00F73A86" w:rsidRPr="00587A3B">
        <w:rPr>
          <w:rFonts w:ascii="Times New Roman" w:hAnsi="Times New Roman"/>
          <w:sz w:val="22"/>
          <w:szCs w:val="22"/>
        </w:rPr>
        <w:t>Dodavatel</w:t>
      </w:r>
      <w:r w:rsidR="00C75E49" w:rsidRPr="00587A3B">
        <w:rPr>
          <w:rFonts w:ascii="Times New Roman" w:hAnsi="Times New Roman"/>
          <w:sz w:val="22"/>
          <w:szCs w:val="22"/>
        </w:rPr>
        <w:t xml:space="preserve"> odpovídá Objednateli za vady, které má </w:t>
      </w:r>
      <w:r w:rsidR="00137843" w:rsidRPr="00587A3B">
        <w:rPr>
          <w:rFonts w:ascii="Times New Roman" w:hAnsi="Times New Roman"/>
          <w:sz w:val="22"/>
          <w:szCs w:val="22"/>
        </w:rPr>
        <w:t>Dílo</w:t>
      </w:r>
      <w:r w:rsidR="00C75E49" w:rsidRPr="00587A3B">
        <w:rPr>
          <w:rFonts w:ascii="Times New Roman" w:hAnsi="Times New Roman"/>
          <w:sz w:val="22"/>
          <w:szCs w:val="22"/>
        </w:rPr>
        <w:t xml:space="preserve"> v době jeho předání, a dále odpovídá za vady </w:t>
      </w:r>
      <w:r w:rsidR="00285117" w:rsidRPr="00587A3B">
        <w:rPr>
          <w:rFonts w:ascii="Times New Roman" w:hAnsi="Times New Roman"/>
          <w:sz w:val="22"/>
          <w:szCs w:val="22"/>
        </w:rPr>
        <w:t>Díla</w:t>
      </w:r>
      <w:r w:rsidR="00C75E49" w:rsidRPr="00587A3B">
        <w:rPr>
          <w:rFonts w:ascii="Times New Roman" w:hAnsi="Times New Roman"/>
          <w:sz w:val="22"/>
          <w:szCs w:val="22"/>
        </w:rPr>
        <w:t xml:space="preserve"> zjištěné </w:t>
      </w:r>
      <w:r w:rsidR="00F52E1C" w:rsidRPr="00587A3B">
        <w:rPr>
          <w:rFonts w:ascii="Times New Roman" w:hAnsi="Times New Roman"/>
          <w:sz w:val="22"/>
          <w:szCs w:val="22"/>
        </w:rPr>
        <w:t>v průběhu celé</w:t>
      </w:r>
      <w:r w:rsidR="00C75E49" w:rsidRPr="00587A3B">
        <w:rPr>
          <w:rFonts w:ascii="Times New Roman" w:hAnsi="Times New Roman"/>
          <w:sz w:val="22"/>
          <w:szCs w:val="22"/>
        </w:rPr>
        <w:t xml:space="preserve"> záruční lhůty dle článku </w:t>
      </w:r>
      <w:r w:rsidR="00285117" w:rsidRPr="00587A3B">
        <w:rPr>
          <w:rFonts w:ascii="Times New Roman" w:hAnsi="Times New Roman"/>
          <w:sz w:val="22"/>
          <w:szCs w:val="22"/>
        </w:rPr>
        <w:t>8</w:t>
      </w:r>
      <w:r w:rsidR="00C75E49" w:rsidRPr="00587A3B">
        <w:rPr>
          <w:rFonts w:ascii="Times New Roman" w:hAnsi="Times New Roman"/>
          <w:sz w:val="22"/>
          <w:szCs w:val="22"/>
        </w:rPr>
        <w:t xml:space="preserve">.2 této Smlouvy. </w:t>
      </w:r>
      <w:r w:rsidR="00F73A86" w:rsidRPr="00587A3B">
        <w:rPr>
          <w:rFonts w:ascii="Times New Roman" w:hAnsi="Times New Roman"/>
          <w:sz w:val="22"/>
          <w:szCs w:val="22"/>
        </w:rPr>
        <w:t>Dodavatel</w:t>
      </w:r>
      <w:r w:rsidR="00C75E49" w:rsidRPr="00587A3B">
        <w:rPr>
          <w:rFonts w:ascii="Times New Roman" w:hAnsi="Times New Roman"/>
          <w:sz w:val="22"/>
          <w:szCs w:val="22"/>
        </w:rPr>
        <w:t xml:space="preserve"> odpovídá zejména za to, že </w:t>
      </w:r>
      <w:r w:rsidR="00B86709" w:rsidRPr="00587A3B">
        <w:rPr>
          <w:rFonts w:ascii="Times New Roman" w:hAnsi="Times New Roman"/>
          <w:sz w:val="22"/>
          <w:szCs w:val="22"/>
        </w:rPr>
        <w:t>Dílo</w:t>
      </w:r>
      <w:r w:rsidR="00C75E49" w:rsidRPr="00587A3B">
        <w:rPr>
          <w:rFonts w:ascii="Times New Roman" w:hAnsi="Times New Roman"/>
          <w:sz w:val="22"/>
          <w:szCs w:val="22"/>
        </w:rPr>
        <w:t xml:space="preserve"> jako celek bud</w:t>
      </w:r>
      <w:r w:rsidR="00AE1A70" w:rsidRPr="00587A3B">
        <w:rPr>
          <w:rFonts w:ascii="Times New Roman" w:hAnsi="Times New Roman"/>
          <w:sz w:val="22"/>
          <w:szCs w:val="22"/>
        </w:rPr>
        <w:t>e prostý</w:t>
      </w:r>
      <w:r w:rsidR="00C75E49" w:rsidRPr="00587A3B">
        <w:rPr>
          <w:rFonts w:ascii="Times New Roman" w:hAnsi="Times New Roman"/>
          <w:sz w:val="22"/>
          <w:szCs w:val="22"/>
        </w:rPr>
        <w:t xml:space="preserve"> jakýchkoliv vad, včetně nedodělků, a že bud</w:t>
      </w:r>
      <w:r w:rsidR="00AE1A70" w:rsidRPr="00587A3B">
        <w:rPr>
          <w:rFonts w:ascii="Times New Roman" w:hAnsi="Times New Roman"/>
          <w:sz w:val="22"/>
          <w:szCs w:val="22"/>
        </w:rPr>
        <w:t>e</w:t>
      </w:r>
      <w:r w:rsidR="00C75E49" w:rsidRPr="00587A3B">
        <w:rPr>
          <w:rFonts w:ascii="Times New Roman" w:hAnsi="Times New Roman"/>
          <w:sz w:val="22"/>
          <w:szCs w:val="22"/>
        </w:rPr>
        <w:t xml:space="preserve"> mít vlastnosti stanovené zejména v této Smlouvě, příslušných právních předpisech, právně závazných českých a </w:t>
      </w:r>
      <w:r w:rsidR="00C75E49" w:rsidRPr="00587A3B">
        <w:rPr>
          <w:rFonts w:ascii="Times New Roman" w:hAnsi="Times New Roman"/>
          <w:sz w:val="22"/>
          <w:szCs w:val="22"/>
        </w:rPr>
        <w:lastRenderedPageBreak/>
        <w:t xml:space="preserve">evropských technických normách (ČSN, EN) a pokynech Objednatele. </w:t>
      </w:r>
    </w:p>
    <w:p w:rsidR="00C75E49" w:rsidRPr="00587A3B" w:rsidRDefault="00137843"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8</w:t>
      </w:r>
      <w:r w:rsidR="00C75E49" w:rsidRPr="00587A3B">
        <w:rPr>
          <w:rFonts w:ascii="Times New Roman" w:hAnsi="Times New Roman"/>
          <w:sz w:val="22"/>
          <w:szCs w:val="22"/>
        </w:rPr>
        <w:t>.2</w:t>
      </w:r>
      <w:r w:rsidR="00C75E49" w:rsidRPr="00587A3B">
        <w:rPr>
          <w:rFonts w:ascii="Times New Roman" w:hAnsi="Times New Roman"/>
          <w:sz w:val="22"/>
          <w:szCs w:val="22"/>
        </w:rPr>
        <w:tab/>
      </w:r>
      <w:r w:rsidR="00F73A86" w:rsidRPr="00587A3B">
        <w:rPr>
          <w:rFonts w:ascii="Times New Roman" w:hAnsi="Times New Roman"/>
          <w:sz w:val="22"/>
          <w:szCs w:val="22"/>
        </w:rPr>
        <w:t>Dodavatel</w:t>
      </w:r>
      <w:r w:rsidR="00C75E49" w:rsidRPr="00587A3B">
        <w:rPr>
          <w:rFonts w:ascii="Times New Roman" w:hAnsi="Times New Roman"/>
          <w:sz w:val="22"/>
          <w:szCs w:val="22"/>
        </w:rPr>
        <w:t xml:space="preserve"> poskytuje Objednateli na Dílo záruku za jakost, která počíná </w:t>
      </w:r>
      <w:r w:rsidR="00AE1A70" w:rsidRPr="00587A3B">
        <w:rPr>
          <w:rFonts w:ascii="Times New Roman" w:hAnsi="Times New Roman"/>
          <w:sz w:val="22"/>
          <w:szCs w:val="22"/>
        </w:rPr>
        <w:t xml:space="preserve">běžet od okamžiku </w:t>
      </w:r>
      <w:r w:rsidR="001410F5" w:rsidRPr="00587A3B">
        <w:rPr>
          <w:rFonts w:ascii="Times New Roman" w:hAnsi="Times New Roman"/>
          <w:sz w:val="22"/>
          <w:szCs w:val="22"/>
        </w:rPr>
        <w:t xml:space="preserve">řádného a bezvadného (protokolárního) </w:t>
      </w:r>
      <w:r w:rsidR="00C75E49" w:rsidRPr="00587A3B">
        <w:rPr>
          <w:rFonts w:ascii="Times New Roman" w:hAnsi="Times New Roman"/>
          <w:sz w:val="22"/>
          <w:szCs w:val="22"/>
        </w:rPr>
        <w:t>předání</w:t>
      </w:r>
      <w:r w:rsidR="00AE1A70" w:rsidRPr="00587A3B">
        <w:rPr>
          <w:rFonts w:ascii="Times New Roman" w:hAnsi="Times New Roman"/>
          <w:sz w:val="22"/>
          <w:szCs w:val="22"/>
        </w:rPr>
        <w:t xml:space="preserve"> Díla</w:t>
      </w:r>
      <w:r w:rsidR="00C75E49" w:rsidRPr="00587A3B">
        <w:rPr>
          <w:rFonts w:ascii="Times New Roman" w:hAnsi="Times New Roman"/>
          <w:sz w:val="22"/>
          <w:szCs w:val="22"/>
        </w:rPr>
        <w:t xml:space="preserve"> Objednateli a trvá </w:t>
      </w:r>
      <w:r w:rsidR="001410F5" w:rsidRPr="00587A3B">
        <w:rPr>
          <w:rFonts w:ascii="Times New Roman" w:hAnsi="Times New Roman"/>
          <w:sz w:val="22"/>
          <w:szCs w:val="22"/>
        </w:rPr>
        <w:t>60 měsíců</w:t>
      </w:r>
      <w:r w:rsidR="00C75E49" w:rsidRPr="00587A3B">
        <w:rPr>
          <w:rFonts w:ascii="Times New Roman" w:hAnsi="Times New Roman"/>
          <w:sz w:val="22"/>
          <w:szCs w:val="22"/>
        </w:rPr>
        <w:t>.</w:t>
      </w:r>
    </w:p>
    <w:p w:rsidR="00C75E49" w:rsidRPr="00587A3B" w:rsidRDefault="00137843"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8</w:t>
      </w:r>
      <w:r w:rsidR="00C75E49" w:rsidRPr="00587A3B">
        <w:rPr>
          <w:rFonts w:ascii="Times New Roman" w:hAnsi="Times New Roman"/>
          <w:sz w:val="22"/>
          <w:szCs w:val="22"/>
        </w:rPr>
        <w:t>.3</w:t>
      </w:r>
      <w:r w:rsidR="00C75E49" w:rsidRPr="00587A3B">
        <w:rPr>
          <w:rFonts w:ascii="Times New Roman" w:hAnsi="Times New Roman"/>
          <w:sz w:val="22"/>
          <w:szCs w:val="22"/>
        </w:rPr>
        <w:tab/>
        <w:t xml:space="preserve">Jakákoliv vada Díla může být uplatněna kdykoliv poté, kdy se o ní Objednatel dozví, nejpozději však do konce záruční doby dle článku </w:t>
      </w:r>
      <w:r w:rsidR="00B86709" w:rsidRPr="00587A3B">
        <w:rPr>
          <w:rFonts w:ascii="Times New Roman" w:hAnsi="Times New Roman"/>
          <w:sz w:val="22"/>
          <w:szCs w:val="22"/>
        </w:rPr>
        <w:t>8</w:t>
      </w:r>
      <w:r w:rsidR="00C75E49" w:rsidRPr="00587A3B">
        <w:rPr>
          <w:rFonts w:ascii="Times New Roman" w:hAnsi="Times New Roman"/>
          <w:sz w:val="22"/>
          <w:szCs w:val="22"/>
        </w:rPr>
        <w:t xml:space="preserve">.2 této Smlouvy. Skutečnost, že Objednatel neuplatní vady bez zbytečného odkladu poté, kdy tyto vady zjistí, nemá vliv na práva Objednatele z vadného plnění. Smluvní strany výslovně vylučují aplikaci ustanovení § 1921, § 2618 a § 2112 </w:t>
      </w:r>
      <w:r w:rsidR="00B86709" w:rsidRPr="00587A3B">
        <w:rPr>
          <w:rFonts w:ascii="Times New Roman" w:hAnsi="Times New Roman"/>
          <w:sz w:val="22"/>
          <w:szCs w:val="22"/>
        </w:rPr>
        <w:t>OZ</w:t>
      </w:r>
      <w:r w:rsidR="00C75E49" w:rsidRPr="00587A3B">
        <w:rPr>
          <w:rFonts w:ascii="Times New Roman" w:hAnsi="Times New Roman"/>
          <w:sz w:val="22"/>
          <w:szCs w:val="22"/>
        </w:rPr>
        <w:t>.</w:t>
      </w:r>
    </w:p>
    <w:p w:rsidR="00C75E49" w:rsidRPr="00587A3B" w:rsidRDefault="00137843"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8</w:t>
      </w:r>
      <w:r w:rsidR="00C75E49" w:rsidRPr="00587A3B">
        <w:rPr>
          <w:rFonts w:ascii="Times New Roman" w:hAnsi="Times New Roman"/>
          <w:sz w:val="22"/>
          <w:szCs w:val="22"/>
        </w:rPr>
        <w:t>.4</w:t>
      </w:r>
      <w:r w:rsidR="00C75E49" w:rsidRPr="00587A3B">
        <w:rPr>
          <w:rFonts w:ascii="Times New Roman" w:hAnsi="Times New Roman"/>
          <w:sz w:val="22"/>
          <w:szCs w:val="22"/>
        </w:rPr>
        <w:tab/>
        <w:t xml:space="preserve">Uplatnění vady učiněné Objednatelem v poslední den záruční lhůty se považuje za včasné uplatnění vady. </w:t>
      </w:r>
    </w:p>
    <w:p w:rsidR="00C75E49" w:rsidRPr="00587A3B" w:rsidRDefault="003B526A" w:rsidP="00A25A9C">
      <w:pPr>
        <w:pStyle w:val="Zkladntextodsazen3"/>
        <w:widowControl w:val="0"/>
        <w:spacing w:before="240"/>
        <w:ind w:left="567" w:hanging="567"/>
        <w:rPr>
          <w:rFonts w:ascii="Times New Roman" w:hAnsi="Times New Roman"/>
          <w:sz w:val="22"/>
          <w:szCs w:val="22"/>
        </w:rPr>
      </w:pPr>
      <w:bookmarkStart w:id="1" w:name="_Ref423608057"/>
      <w:r w:rsidRPr="00587A3B">
        <w:rPr>
          <w:rFonts w:ascii="Times New Roman" w:hAnsi="Times New Roman"/>
          <w:sz w:val="22"/>
          <w:szCs w:val="22"/>
        </w:rPr>
        <w:t>8</w:t>
      </w:r>
      <w:r w:rsidR="00C75E49" w:rsidRPr="00587A3B">
        <w:rPr>
          <w:rFonts w:ascii="Times New Roman" w:hAnsi="Times New Roman"/>
          <w:sz w:val="22"/>
          <w:szCs w:val="22"/>
        </w:rPr>
        <w:t>.5</w:t>
      </w:r>
      <w:r w:rsidR="00C75E49" w:rsidRPr="00587A3B">
        <w:rPr>
          <w:rFonts w:ascii="Times New Roman" w:hAnsi="Times New Roman"/>
          <w:sz w:val="22"/>
          <w:szCs w:val="22"/>
        </w:rPr>
        <w:tab/>
        <w:t>V případě výskytu vady je Objednatel oprávněn požadovat její odstranění nebo poskytnutí přiměřené slevy z </w:t>
      </w:r>
      <w:r w:rsidR="00B86709" w:rsidRPr="00587A3B">
        <w:rPr>
          <w:rFonts w:ascii="Times New Roman" w:hAnsi="Times New Roman"/>
          <w:sz w:val="22"/>
          <w:szCs w:val="22"/>
        </w:rPr>
        <w:t>C</w:t>
      </w:r>
      <w:r w:rsidR="00C75E49" w:rsidRPr="00587A3B">
        <w:rPr>
          <w:rFonts w:ascii="Times New Roman" w:hAnsi="Times New Roman"/>
          <w:sz w:val="22"/>
          <w:szCs w:val="22"/>
        </w:rPr>
        <w:t xml:space="preserve">eny za Dílo, a to dle vlastní volby. </w:t>
      </w:r>
      <w:bookmarkStart w:id="2" w:name="_Ref436300158"/>
      <w:bookmarkEnd w:id="1"/>
      <w:r w:rsidR="00C75E49" w:rsidRPr="00587A3B">
        <w:rPr>
          <w:rFonts w:ascii="Times New Roman" w:hAnsi="Times New Roman"/>
          <w:sz w:val="22"/>
          <w:szCs w:val="22"/>
        </w:rPr>
        <w:t xml:space="preserve">V případě, že Objednatel zvolil možnost odstranění vady, zavazuje se </w:t>
      </w:r>
      <w:r w:rsidR="00F73A86" w:rsidRPr="00587A3B">
        <w:rPr>
          <w:rFonts w:ascii="Times New Roman" w:hAnsi="Times New Roman"/>
          <w:sz w:val="22"/>
          <w:szCs w:val="22"/>
        </w:rPr>
        <w:t>Dodavatel</w:t>
      </w:r>
      <w:r w:rsidR="00C75E49" w:rsidRPr="00587A3B">
        <w:rPr>
          <w:rFonts w:ascii="Times New Roman" w:hAnsi="Times New Roman"/>
          <w:sz w:val="22"/>
          <w:szCs w:val="22"/>
        </w:rPr>
        <w:t xml:space="preserve"> odstranit vadu bezodkladně v technicky nejkratším možném termínu, nejpozději však do patnácti (15) kalendářních dnů ode dne, kdy mu byla vada řádně oznámena.</w:t>
      </w:r>
      <w:bookmarkEnd w:id="2"/>
    </w:p>
    <w:p w:rsidR="00C75E49" w:rsidRPr="00587A3B" w:rsidRDefault="003B526A"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8</w:t>
      </w:r>
      <w:r w:rsidR="00C75E49" w:rsidRPr="00587A3B">
        <w:rPr>
          <w:rFonts w:ascii="Times New Roman" w:hAnsi="Times New Roman"/>
          <w:sz w:val="22"/>
          <w:szCs w:val="22"/>
        </w:rPr>
        <w:t>.6</w:t>
      </w:r>
      <w:r w:rsidR="00C75E49" w:rsidRPr="00587A3B">
        <w:rPr>
          <w:rFonts w:ascii="Times New Roman" w:hAnsi="Times New Roman"/>
          <w:sz w:val="22"/>
          <w:szCs w:val="22"/>
        </w:rPr>
        <w:tab/>
        <w:t xml:space="preserve">V případě, že Objednatel zvolil možnost odstranění vady dle článku </w:t>
      </w:r>
      <w:r w:rsidR="00B86709" w:rsidRPr="00587A3B">
        <w:rPr>
          <w:rFonts w:ascii="Times New Roman" w:hAnsi="Times New Roman"/>
          <w:sz w:val="22"/>
          <w:szCs w:val="22"/>
        </w:rPr>
        <w:t>8</w:t>
      </w:r>
      <w:r w:rsidR="00C75E49" w:rsidRPr="00587A3B">
        <w:rPr>
          <w:rFonts w:ascii="Times New Roman" w:hAnsi="Times New Roman"/>
          <w:sz w:val="22"/>
          <w:szCs w:val="22"/>
        </w:rPr>
        <w:t xml:space="preserve">.5 této Smlouvy a </w:t>
      </w:r>
      <w:r w:rsidR="00F73A86" w:rsidRPr="00587A3B">
        <w:rPr>
          <w:rFonts w:ascii="Times New Roman" w:hAnsi="Times New Roman"/>
          <w:sz w:val="22"/>
          <w:szCs w:val="22"/>
        </w:rPr>
        <w:t>Dodavatel</w:t>
      </w:r>
      <w:r w:rsidR="00C75E49" w:rsidRPr="00587A3B">
        <w:rPr>
          <w:rFonts w:ascii="Times New Roman" w:hAnsi="Times New Roman"/>
          <w:sz w:val="22"/>
          <w:szCs w:val="22"/>
        </w:rPr>
        <w:t xml:space="preserve"> vadu neodstraní nejpozději do patnácti (15) </w:t>
      </w:r>
      <w:r w:rsidR="00F52E1C" w:rsidRPr="00587A3B">
        <w:rPr>
          <w:rFonts w:ascii="Times New Roman" w:hAnsi="Times New Roman"/>
          <w:sz w:val="22"/>
          <w:szCs w:val="22"/>
        </w:rPr>
        <w:t xml:space="preserve">kalendářních </w:t>
      </w:r>
      <w:r w:rsidR="00C75E49" w:rsidRPr="00587A3B">
        <w:rPr>
          <w:rFonts w:ascii="Times New Roman" w:hAnsi="Times New Roman"/>
          <w:sz w:val="22"/>
          <w:szCs w:val="22"/>
        </w:rPr>
        <w:t>dnů ode dne, kdy mu byla řádně oznámena, je Objednatel oprávněn dle své volby:</w:t>
      </w:r>
    </w:p>
    <w:p w:rsidR="00C75E49" w:rsidRPr="00587A3B" w:rsidRDefault="00C75E49" w:rsidP="00A25A9C">
      <w:pPr>
        <w:pStyle w:val="Zkladntextodsazen3"/>
        <w:widowControl w:val="0"/>
        <w:numPr>
          <w:ilvl w:val="0"/>
          <w:numId w:val="13"/>
        </w:numPr>
        <w:spacing w:before="240"/>
        <w:rPr>
          <w:rFonts w:ascii="Times New Roman" w:hAnsi="Times New Roman"/>
          <w:sz w:val="22"/>
          <w:szCs w:val="22"/>
        </w:rPr>
      </w:pPr>
      <w:r w:rsidRPr="00587A3B">
        <w:rPr>
          <w:rFonts w:ascii="Times New Roman" w:hAnsi="Times New Roman"/>
          <w:sz w:val="22"/>
          <w:szCs w:val="22"/>
        </w:rPr>
        <w:t>změnit volbu svého nároku a požadovat přiměřenou slevu z </w:t>
      </w:r>
      <w:r w:rsidR="00B86709" w:rsidRPr="00587A3B">
        <w:rPr>
          <w:rFonts w:ascii="Times New Roman" w:hAnsi="Times New Roman"/>
          <w:sz w:val="22"/>
          <w:szCs w:val="22"/>
        </w:rPr>
        <w:t>C</w:t>
      </w:r>
      <w:r w:rsidRPr="00587A3B">
        <w:rPr>
          <w:rFonts w:ascii="Times New Roman" w:hAnsi="Times New Roman"/>
          <w:sz w:val="22"/>
          <w:szCs w:val="22"/>
        </w:rPr>
        <w:t>eny za Dílo, nebo</w:t>
      </w:r>
    </w:p>
    <w:p w:rsidR="00C75E49" w:rsidRPr="00587A3B" w:rsidRDefault="00C75E49" w:rsidP="00A25A9C">
      <w:pPr>
        <w:pStyle w:val="Zkladntextodsazen3"/>
        <w:widowControl w:val="0"/>
        <w:numPr>
          <w:ilvl w:val="0"/>
          <w:numId w:val="13"/>
        </w:numPr>
        <w:spacing w:before="240"/>
        <w:rPr>
          <w:rFonts w:ascii="Times New Roman" w:hAnsi="Times New Roman"/>
          <w:sz w:val="22"/>
          <w:szCs w:val="22"/>
        </w:rPr>
      </w:pPr>
      <w:r w:rsidRPr="00587A3B">
        <w:rPr>
          <w:rFonts w:ascii="Times New Roman" w:hAnsi="Times New Roman"/>
          <w:sz w:val="22"/>
          <w:szCs w:val="22"/>
        </w:rPr>
        <w:t xml:space="preserve">nechat vady odstranit třetí osobou na náklady </w:t>
      </w:r>
      <w:r w:rsidR="00F73A86" w:rsidRPr="00587A3B">
        <w:rPr>
          <w:rFonts w:ascii="Times New Roman" w:hAnsi="Times New Roman"/>
          <w:sz w:val="22"/>
          <w:szCs w:val="22"/>
        </w:rPr>
        <w:t>Dodavatel</w:t>
      </w:r>
      <w:r w:rsidRPr="00587A3B">
        <w:rPr>
          <w:rFonts w:ascii="Times New Roman" w:hAnsi="Times New Roman"/>
          <w:sz w:val="22"/>
          <w:szCs w:val="22"/>
        </w:rPr>
        <w:t>e, nebo</w:t>
      </w:r>
    </w:p>
    <w:p w:rsidR="00C75E49" w:rsidRPr="00587A3B" w:rsidRDefault="00C75E49" w:rsidP="00A25A9C">
      <w:pPr>
        <w:pStyle w:val="Zkladntextodsazen3"/>
        <w:widowControl w:val="0"/>
        <w:numPr>
          <w:ilvl w:val="0"/>
          <w:numId w:val="13"/>
        </w:numPr>
        <w:spacing w:before="240"/>
        <w:rPr>
          <w:rFonts w:ascii="Times New Roman" w:hAnsi="Times New Roman"/>
          <w:sz w:val="22"/>
          <w:szCs w:val="22"/>
        </w:rPr>
      </w:pPr>
      <w:r w:rsidRPr="00587A3B">
        <w:rPr>
          <w:rFonts w:ascii="Times New Roman" w:hAnsi="Times New Roman"/>
          <w:sz w:val="22"/>
          <w:szCs w:val="22"/>
        </w:rPr>
        <w:t>odstoupit od Smlouvy.</w:t>
      </w:r>
    </w:p>
    <w:p w:rsidR="00B43492" w:rsidRPr="00587A3B" w:rsidRDefault="003B526A" w:rsidP="00AA25C0">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8</w:t>
      </w:r>
      <w:r w:rsidR="00C75E49" w:rsidRPr="00587A3B">
        <w:rPr>
          <w:rFonts w:ascii="Times New Roman" w:hAnsi="Times New Roman"/>
          <w:sz w:val="22"/>
          <w:szCs w:val="22"/>
        </w:rPr>
        <w:t>.7</w:t>
      </w:r>
      <w:r w:rsidR="00C75E49" w:rsidRPr="00587A3B">
        <w:rPr>
          <w:rFonts w:ascii="Times New Roman" w:hAnsi="Times New Roman"/>
          <w:sz w:val="22"/>
          <w:szCs w:val="22"/>
        </w:rPr>
        <w:tab/>
        <w:t>V případě, že Objednatel zvolil možnost poskytnutí přiměřené slevy z </w:t>
      </w:r>
      <w:r w:rsidR="00B86709" w:rsidRPr="00587A3B">
        <w:rPr>
          <w:rFonts w:ascii="Times New Roman" w:hAnsi="Times New Roman"/>
          <w:sz w:val="22"/>
          <w:szCs w:val="22"/>
        </w:rPr>
        <w:t>C</w:t>
      </w:r>
      <w:r w:rsidR="00C75E49" w:rsidRPr="00587A3B">
        <w:rPr>
          <w:rFonts w:ascii="Times New Roman" w:hAnsi="Times New Roman"/>
          <w:sz w:val="22"/>
          <w:szCs w:val="22"/>
        </w:rPr>
        <w:t xml:space="preserve">eny za Dílo, je </w:t>
      </w:r>
      <w:r w:rsidR="00F73A86" w:rsidRPr="00587A3B">
        <w:rPr>
          <w:rFonts w:ascii="Times New Roman" w:hAnsi="Times New Roman"/>
          <w:sz w:val="22"/>
          <w:szCs w:val="22"/>
        </w:rPr>
        <w:t>Dodavatel</w:t>
      </w:r>
      <w:r w:rsidR="00C75E49" w:rsidRPr="00587A3B">
        <w:rPr>
          <w:rFonts w:ascii="Times New Roman" w:hAnsi="Times New Roman"/>
          <w:sz w:val="22"/>
          <w:szCs w:val="22"/>
        </w:rPr>
        <w:t xml:space="preserve"> povinen poskytnout Objednateli slevu do patnácti (15) </w:t>
      </w:r>
      <w:r w:rsidR="00F52E1C" w:rsidRPr="00587A3B">
        <w:rPr>
          <w:rFonts w:ascii="Times New Roman" w:hAnsi="Times New Roman"/>
          <w:sz w:val="22"/>
          <w:szCs w:val="22"/>
        </w:rPr>
        <w:t xml:space="preserve">kalendářních </w:t>
      </w:r>
      <w:r w:rsidR="00C75E49" w:rsidRPr="00587A3B">
        <w:rPr>
          <w:rFonts w:ascii="Times New Roman" w:hAnsi="Times New Roman"/>
          <w:sz w:val="22"/>
          <w:szCs w:val="22"/>
        </w:rPr>
        <w:t>dnů od písemné výzvy Objednatele.</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 xml:space="preserve">ČLÁNEK </w:t>
      </w:r>
      <w:r w:rsidR="005C0536" w:rsidRPr="00587A3B">
        <w:rPr>
          <w:rFonts w:ascii="Times New Roman" w:hAnsi="Times New Roman"/>
          <w:b/>
          <w:sz w:val="22"/>
          <w:szCs w:val="22"/>
        </w:rPr>
        <w:t>9</w:t>
      </w:r>
      <w:r w:rsidRPr="00587A3B">
        <w:rPr>
          <w:rFonts w:ascii="Times New Roman" w:hAnsi="Times New Roman"/>
          <w:b/>
          <w:sz w:val="22"/>
          <w:szCs w:val="22"/>
        </w:rPr>
        <w:t>.</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POJIŠTĚNÍ</w:t>
      </w:r>
    </w:p>
    <w:p w:rsidR="00B43492" w:rsidRPr="00587A3B" w:rsidRDefault="005C0536"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9</w:t>
      </w:r>
      <w:r w:rsidR="00B43492" w:rsidRPr="00587A3B">
        <w:rPr>
          <w:rFonts w:ascii="Times New Roman" w:hAnsi="Times New Roman"/>
          <w:sz w:val="22"/>
          <w:szCs w:val="22"/>
        </w:rPr>
        <w:t xml:space="preserve">.1  </w:t>
      </w:r>
      <w:r w:rsidR="00B43492" w:rsidRPr="00587A3B">
        <w:rPr>
          <w:rFonts w:ascii="Times New Roman" w:hAnsi="Times New Roman"/>
          <w:sz w:val="22"/>
          <w:szCs w:val="22"/>
        </w:rPr>
        <w:tab/>
      </w:r>
      <w:r w:rsidR="00F73A86" w:rsidRPr="00587A3B">
        <w:rPr>
          <w:rFonts w:ascii="Times New Roman" w:hAnsi="Times New Roman"/>
          <w:sz w:val="22"/>
          <w:szCs w:val="22"/>
        </w:rPr>
        <w:t>Dodavatel</w:t>
      </w:r>
      <w:r w:rsidR="00FB618E" w:rsidRPr="00587A3B">
        <w:rPr>
          <w:rFonts w:ascii="Times New Roman" w:hAnsi="Times New Roman"/>
          <w:sz w:val="22"/>
          <w:szCs w:val="22"/>
        </w:rPr>
        <w:t xml:space="preserve"> prohlašuje, že má uzavřenou pojistnou smlouvu, jejímž předmětem je pojištění pro případnou odpovědnost z titulu náhrady škody vzniklé v souvislosti s plněním této Smlouvy, minimálně však na pojistné plnění ve výši </w:t>
      </w:r>
      <w:r w:rsidR="000F211D" w:rsidRPr="000F211D">
        <w:rPr>
          <w:rFonts w:ascii="Times New Roman" w:hAnsi="Times New Roman"/>
          <w:sz w:val="22"/>
          <w:szCs w:val="22"/>
        </w:rPr>
        <w:t>1.000.000</w:t>
      </w:r>
      <w:r w:rsidR="00FB618E" w:rsidRPr="000F211D">
        <w:rPr>
          <w:rFonts w:ascii="Times New Roman" w:hAnsi="Times New Roman"/>
          <w:sz w:val="22"/>
          <w:szCs w:val="22"/>
        </w:rPr>
        <w:t>,- Kč (slovy: jeden milion korun českých).</w:t>
      </w:r>
      <w:r w:rsidR="00FB618E" w:rsidRPr="00587A3B">
        <w:rPr>
          <w:rFonts w:ascii="Times New Roman" w:hAnsi="Times New Roman"/>
          <w:sz w:val="22"/>
          <w:szCs w:val="22"/>
        </w:rPr>
        <w:t xml:space="preserve"> </w:t>
      </w:r>
      <w:r w:rsidR="00F73A86" w:rsidRPr="00587A3B">
        <w:rPr>
          <w:rFonts w:ascii="Times New Roman" w:hAnsi="Times New Roman"/>
          <w:sz w:val="22"/>
          <w:szCs w:val="22"/>
        </w:rPr>
        <w:t>Dodavatel</w:t>
      </w:r>
      <w:r w:rsidR="00FB618E" w:rsidRPr="00587A3B">
        <w:rPr>
          <w:rFonts w:ascii="Times New Roman" w:hAnsi="Times New Roman"/>
          <w:sz w:val="22"/>
          <w:szCs w:val="22"/>
        </w:rPr>
        <w:t xml:space="preserve"> je povinen Objednateli na jeho žádost nejpozději do pěti (5) pracovních dnů předložit doklad o uzavření takové pojistné smlouvy či originál nebo ověřenou kopii pojistné smlouvy.</w:t>
      </w:r>
    </w:p>
    <w:p w:rsidR="00B43492" w:rsidRPr="00587A3B" w:rsidRDefault="005C0536"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9</w:t>
      </w:r>
      <w:r w:rsidR="00B43492" w:rsidRPr="00587A3B">
        <w:rPr>
          <w:rFonts w:ascii="Times New Roman" w:hAnsi="Times New Roman"/>
          <w:sz w:val="22"/>
          <w:szCs w:val="22"/>
        </w:rPr>
        <w:t xml:space="preserve">.2 </w:t>
      </w:r>
      <w:r w:rsidR="00B43492" w:rsidRPr="00587A3B">
        <w:rPr>
          <w:rFonts w:ascii="Times New Roman" w:hAnsi="Times New Roman"/>
          <w:sz w:val="22"/>
          <w:szCs w:val="22"/>
        </w:rPr>
        <w:tab/>
        <w:t xml:space="preserve">Škodami, které mají být pojištěny, se rozumí škody vznikající z veškerých omylů, opomenutí či nedbalosti při výkonu činností v rámci </w:t>
      </w:r>
      <w:r w:rsidR="00482FF4" w:rsidRPr="00587A3B">
        <w:rPr>
          <w:rFonts w:ascii="Times New Roman" w:hAnsi="Times New Roman"/>
          <w:sz w:val="22"/>
          <w:szCs w:val="22"/>
        </w:rPr>
        <w:t>S</w:t>
      </w:r>
      <w:r w:rsidR="00B43492" w:rsidRPr="00587A3B">
        <w:rPr>
          <w:rFonts w:ascii="Times New Roman" w:hAnsi="Times New Roman"/>
          <w:sz w:val="22"/>
          <w:szCs w:val="22"/>
        </w:rPr>
        <w:t xml:space="preserve">mlouvy s ohledem na pojišťovací podmínky pojišťovny; odpovídající pojistná smlouva bude udržována v platnosti od data zahájení provádění </w:t>
      </w:r>
      <w:r w:rsidR="00946798" w:rsidRPr="00587A3B">
        <w:rPr>
          <w:rFonts w:ascii="Times New Roman" w:hAnsi="Times New Roman"/>
          <w:sz w:val="22"/>
          <w:szCs w:val="22"/>
        </w:rPr>
        <w:t>Díla dle této</w:t>
      </w:r>
      <w:r w:rsidR="00B43492" w:rsidRPr="00587A3B">
        <w:rPr>
          <w:rFonts w:ascii="Times New Roman" w:hAnsi="Times New Roman"/>
          <w:sz w:val="22"/>
          <w:szCs w:val="22"/>
        </w:rPr>
        <w:t xml:space="preserve"> </w:t>
      </w:r>
      <w:r w:rsidR="00946798" w:rsidRPr="00587A3B">
        <w:rPr>
          <w:rFonts w:ascii="Times New Roman" w:hAnsi="Times New Roman"/>
          <w:sz w:val="22"/>
          <w:szCs w:val="22"/>
        </w:rPr>
        <w:t>S</w:t>
      </w:r>
      <w:r w:rsidR="00B43492" w:rsidRPr="00587A3B">
        <w:rPr>
          <w:rFonts w:ascii="Times New Roman" w:hAnsi="Times New Roman"/>
          <w:sz w:val="22"/>
          <w:szCs w:val="22"/>
        </w:rPr>
        <w:t xml:space="preserve">mlouvy až do uplynutí lhůty odpovědnosti za škodu sjednané touto </w:t>
      </w:r>
      <w:r w:rsidR="008C52CD" w:rsidRPr="00587A3B">
        <w:rPr>
          <w:rFonts w:ascii="Times New Roman" w:hAnsi="Times New Roman"/>
          <w:sz w:val="22"/>
          <w:szCs w:val="22"/>
        </w:rPr>
        <w:t>S</w:t>
      </w:r>
      <w:r w:rsidR="00B43492" w:rsidRPr="00587A3B">
        <w:rPr>
          <w:rFonts w:ascii="Times New Roman" w:hAnsi="Times New Roman"/>
          <w:sz w:val="22"/>
          <w:szCs w:val="22"/>
        </w:rPr>
        <w:t xml:space="preserve">mlouvou, a to </w:t>
      </w:r>
      <w:r w:rsidR="00946798" w:rsidRPr="00587A3B">
        <w:rPr>
          <w:rFonts w:ascii="Times New Roman" w:hAnsi="Times New Roman"/>
          <w:sz w:val="22"/>
          <w:szCs w:val="22"/>
        </w:rPr>
        <w:t>do</w:t>
      </w:r>
      <w:r w:rsidR="00B43492" w:rsidRPr="00587A3B">
        <w:rPr>
          <w:rFonts w:ascii="Times New Roman" w:hAnsi="Times New Roman"/>
          <w:sz w:val="22"/>
          <w:szCs w:val="22"/>
        </w:rPr>
        <w:t xml:space="preserve"> data ukončení činnosti </w:t>
      </w:r>
      <w:r w:rsidR="00F73A86" w:rsidRPr="00587A3B">
        <w:rPr>
          <w:rFonts w:ascii="Times New Roman" w:hAnsi="Times New Roman"/>
          <w:sz w:val="22"/>
          <w:szCs w:val="22"/>
        </w:rPr>
        <w:t>Dodavatel</w:t>
      </w:r>
      <w:r w:rsidR="00C3530B" w:rsidRPr="00587A3B">
        <w:rPr>
          <w:rFonts w:ascii="Times New Roman" w:hAnsi="Times New Roman"/>
          <w:sz w:val="22"/>
          <w:szCs w:val="22"/>
        </w:rPr>
        <w:t>e</w:t>
      </w:r>
      <w:r w:rsidR="00B43492" w:rsidRPr="00587A3B">
        <w:rPr>
          <w:rFonts w:ascii="Times New Roman" w:hAnsi="Times New Roman"/>
          <w:sz w:val="22"/>
          <w:szCs w:val="22"/>
        </w:rPr>
        <w:t xml:space="preserve"> stanoven</w:t>
      </w:r>
      <w:r w:rsidR="008E409F" w:rsidRPr="00587A3B">
        <w:rPr>
          <w:rFonts w:ascii="Times New Roman" w:hAnsi="Times New Roman"/>
          <w:sz w:val="22"/>
          <w:szCs w:val="22"/>
        </w:rPr>
        <w:t>ého</w:t>
      </w:r>
      <w:r w:rsidR="00B43492" w:rsidRPr="00587A3B">
        <w:rPr>
          <w:rFonts w:ascii="Times New Roman" w:hAnsi="Times New Roman"/>
          <w:sz w:val="22"/>
          <w:szCs w:val="22"/>
        </w:rPr>
        <w:t xml:space="preserve"> touto </w:t>
      </w:r>
      <w:r w:rsidR="00482FF4" w:rsidRPr="00587A3B">
        <w:rPr>
          <w:rFonts w:ascii="Times New Roman" w:hAnsi="Times New Roman"/>
          <w:sz w:val="22"/>
          <w:szCs w:val="22"/>
        </w:rPr>
        <w:t>S</w:t>
      </w:r>
      <w:r w:rsidR="00B43492" w:rsidRPr="00587A3B">
        <w:rPr>
          <w:rFonts w:ascii="Times New Roman" w:hAnsi="Times New Roman"/>
          <w:sz w:val="22"/>
          <w:szCs w:val="22"/>
        </w:rPr>
        <w:t>mlouvou.</w:t>
      </w:r>
    </w:p>
    <w:p w:rsidR="00B43492" w:rsidRPr="00587A3B" w:rsidRDefault="005C0536"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9</w:t>
      </w:r>
      <w:r w:rsidR="00B43492" w:rsidRPr="00587A3B">
        <w:rPr>
          <w:rFonts w:ascii="Times New Roman" w:hAnsi="Times New Roman"/>
          <w:sz w:val="22"/>
          <w:szCs w:val="22"/>
        </w:rPr>
        <w:t xml:space="preserve">.3 </w:t>
      </w:r>
      <w:r w:rsidR="00B43492" w:rsidRPr="00587A3B">
        <w:rPr>
          <w:rFonts w:ascii="Times New Roman" w:hAnsi="Times New Roman"/>
          <w:sz w:val="22"/>
          <w:szCs w:val="22"/>
        </w:rPr>
        <w:tab/>
        <w:t xml:space="preserve">Nezajistí-li </w:t>
      </w:r>
      <w:r w:rsidR="00F73A86" w:rsidRPr="00587A3B">
        <w:rPr>
          <w:rFonts w:ascii="Times New Roman" w:hAnsi="Times New Roman"/>
          <w:sz w:val="22"/>
          <w:szCs w:val="22"/>
        </w:rPr>
        <w:t>Dodavatel</w:t>
      </w:r>
      <w:r w:rsidR="00B43492" w:rsidRPr="00587A3B">
        <w:rPr>
          <w:rFonts w:ascii="Times New Roman" w:hAnsi="Times New Roman"/>
          <w:sz w:val="22"/>
          <w:szCs w:val="22"/>
        </w:rPr>
        <w:t xml:space="preserve"> nepřetržité trvání pojištění v rozsahu uvedeném v tomto článku, bude </w:t>
      </w:r>
      <w:r w:rsidR="00F15C4B" w:rsidRPr="00587A3B">
        <w:rPr>
          <w:rFonts w:ascii="Times New Roman" w:hAnsi="Times New Roman"/>
          <w:sz w:val="22"/>
          <w:szCs w:val="22"/>
        </w:rPr>
        <w:t>Objednatel</w:t>
      </w:r>
      <w:r w:rsidR="00B43492" w:rsidRPr="00587A3B">
        <w:rPr>
          <w:rFonts w:ascii="Times New Roman" w:hAnsi="Times New Roman"/>
          <w:sz w:val="22"/>
          <w:szCs w:val="22"/>
        </w:rPr>
        <w:t xml:space="preserve"> oprávněn uzavřít a udržovat toto pojištění sám. Náklady vzniklé v souvislosti s takovým pojištěním bude </w:t>
      </w:r>
      <w:r w:rsidR="00F73A86" w:rsidRPr="00587A3B">
        <w:rPr>
          <w:rFonts w:ascii="Times New Roman" w:hAnsi="Times New Roman"/>
          <w:sz w:val="22"/>
          <w:szCs w:val="22"/>
        </w:rPr>
        <w:t>Dodavatel</w:t>
      </w:r>
      <w:r w:rsidR="00946798" w:rsidRPr="00587A3B">
        <w:rPr>
          <w:rFonts w:ascii="Times New Roman" w:hAnsi="Times New Roman"/>
          <w:sz w:val="22"/>
          <w:szCs w:val="22"/>
        </w:rPr>
        <w:t xml:space="preserve"> </w:t>
      </w:r>
      <w:r w:rsidR="00C05B03" w:rsidRPr="00587A3B">
        <w:rPr>
          <w:rFonts w:ascii="Times New Roman" w:hAnsi="Times New Roman"/>
          <w:sz w:val="22"/>
          <w:szCs w:val="22"/>
        </w:rPr>
        <w:t>Objednateli</w:t>
      </w:r>
      <w:r w:rsidR="00B43492" w:rsidRPr="00587A3B">
        <w:rPr>
          <w:rFonts w:ascii="Times New Roman" w:hAnsi="Times New Roman"/>
          <w:sz w:val="22"/>
          <w:szCs w:val="22"/>
        </w:rPr>
        <w:t xml:space="preserve"> hradit podle účtů </w:t>
      </w:r>
      <w:r w:rsidR="00C3530B" w:rsidRPr="00587A3B">
        <w:rPr>
          <w:rFonts w:ascii="Times New Roman" w:hAnsi="Times New Roman"/>
          <w:sz w:val="22"/>
          <w:szCs w:val="22"/>
        </w:rPr>
        <w:t>Objednatele</w:t>
      </w:r>
      <w:r w:rsidR="00946798" w:rsidRPr="00587A3B">
        <w:rPr>
          <w:rFonts w:ascii="Times New Roman" w:hAnsi="Times New Roman"/>
          <w:sz w:val="22"/>
          <w:szCs w:val="22"/>
        </w:rPr>
        <w:t xml:space="preserve">. Objednatel je rovněž oprávněn odečíst náklady hrazené v souvislosti se zajištěním či udržováním pojištění v platnosti </w:t>
      </w:r>
      <w:r w:rsidR="00B43492" w:rsidRPr="00587A3B">
        <w:rPr>
          <w:rFonts w:ascii="Times New Roman" w:hAnsi="Times New Roman"/>
          <w:sz w:val="22"/>
          <w:szCs w:val="22"/>
        </w:rPr>
        <w:t xml:space="preserve">z plateb </w:t>
      </w:r>
      <w:r w:rsidR="00F73A86" w:rsidRPr="00587A3B">
        <w:rPr>
          <w:rFonts w:ascii="Times New Roman" w:hAnsi="Times New Roman"/>
          <w:sz w:val="22"/>
          <w:szCs w:val="22"/>
        </w:rPr>
        <w:t>Dodavatel</w:t>
      </w:r>
      <w:r w:rsidR="00482FF4" w:rsidRPr="00587A3B">
        <w:rPr>
          <w:rFonts w:ascii="Times New Roman" w:hAnsi="Times New Roman"/>
          <w:sz w:val="22"/>
          <w:szCs w:val="22"/>
        </w:rPr>
        <w:t>ovi</w:t>
      </w:r>
      <w:r w:rsidR="00B43492" w:rsidRPr="00587A3B">
        <w:rPr>
          <w:rFonts w:ascii="Times New Roman" w:hAnsi="Times New Roman"/>
          <w:sz w:val="22"/>
          <w:szCs w:val="22"/>
        </w:rPr>
        <w:t xml:space="preserve"> splatných.</w:t>
      </w:r>
    </w:p>
    <w:p w:rsidR="007D74D3" w:rsidRPr="00587A3B" w:rsidRDefault="007D74D3" w:rsidP="00A25A9C">
      <w:pPr>
        <w:pStyle w:val="Zkladntextodsazen3"/>
        <w:widowControl w:val="0"/>
        <w:spacing w:before="240"/>
        <w:ind w:left="567" w:hanging="567"/>
        <w:rPr>
          <w:rFonts w:ascii="Times New Roman" w:hAnsi="Times New Roman"/>
          <w:sz w:val="22"/>
          <w:szCs w:val="22"/>
        </w:rPr>
      </w:pP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lastRenderedPageBreak/>
        <w:t>ČLÁNEK 1</w:t>
      </w:r>
      <w:r w:rsidR="005C0536" w:rsidRPr="00587A3B">
        <w:rPr>
          <w:rFonts w:ascii="Times New Roman" w:hAnsi="Times New Roman"/>
          <w:b/>
          <w:sz w:val="22"/>
          <w:szCs w:val="22"/>
        </w:rPr>
        <w:t>0</w:t>
      </w:r>
      <w:r w:rsidRPr="00587A3B">
        <w:rPr>
          <w:rFonts w:ascii="Times New Roman" w:hAnsi="Times New Roman"/>
          <w:b/>
          <w:sz w:val="22"/>
          <w:szCs w:val="22"/>
        </w:rPr>
        <w:t>.</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AUTORSKÁ PRÁVA</w:t>
      </w:r>
    </w:p>
    <w:p w:rsidR="003E7365" w:rsidRPr="00587A3B" w:rsidRDefault="003E7365"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5C0536" w:rsidRPr="00587A3B">
        <w:rPr>
          <w:rFonts w:ascii="Times New Roman" w:hAnsi="Times New Roman"/>
          <w:sz w:val="22"/>
          <w:szCs w:val="22"/>
        </w:rPr>
        <w:t>0</w:t>
      </w:r>
      <w:r w:rsidRPr="00587A3B">
        <w:rPr>
          <w:rFonts w:ascii="Times New Roman" w:hAnsi="Times New Roman"/>
          <w:sz w:val="22"/>
          <w:szCs w:val="22"/>
        </w:rPr>
        <w:t>.1</w:t>
      </w:r>
      <w:r w:rsidRPr="00587A3B">
        <w:rPr>
          <w:rFonts w:ascii="Times New Roman" w:hAnsi="Times New Roman"/>
          <w:sz w:val="22"/>
          <w:szCs w:val="22"/>
        </w:rPr>
        <w:tab/>
      </w:r>
      <w:r w:rsidR="00F73A86" w:rsidRPr="00587A3B">
        <w:rPr>
          <w:rFonts w:ascii="Times New Roman" w:hAnsi="Times New Roman"/>
          <w:sz w:val="22"/>
          <w:szCs w:val="22"/>
        </w:rPr>
        <w:t>Dodavatel</w:t>
      </w:r>
      <w:r w:rsidRPr="00587A3B">
        <w:rPr>
          <w:rFonts w:ascii="Times New Roman" w:hAnsi="Times New Roman"/>
          <w:sz w:val="22"/>
          <w:szCs w:val="22"/>
        </w:rPr>
        <w:t xml:space="preserve"> uděluje Objednateli oprávnění k výkonu práva užít Dílo všemi možnými způsoby, jež jeho povaha připouští a v nejširším rozsahu, jaký umožňují předpisy České republiky a případně též aplikovatelné předpisy mezinárodního práva, a to v původní nebo zpracované či jinak změněné podobě. Objednatel bude oprávněn užívat Dílo jakýmkoliv způsobem uvedeným v ustanovení § 12 až § 23 autorského zákona, zejména Dílo dále rozmnožovat, rozšiřovat a celkově jej užívat jakýmkoli dalším způsobem, včetně účelů propagačních. Objednatel je oprávněn oprávnění tvořící součást licence zcela nebo zčásti poskytnout třetí osobě (podlicence), včetně práva na úpravu, změnu či dopracování Díla.</w:t>
      </w:r>
    </w:p>
    <w:p w:rsidR="003E7365" w:rsidRPr="00587A3B" w:rsidRDefault="003E7365"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5C0536" w:rsidRPr="00587A3B">
        <w:rPr>
          <w:rFonts w:ascii="Times New Roman" w:hAnsi="Times New Roman"/>
          <w:sz w:val="22"/>
          <w:szCs w:val="22"/>
        </w:rPr>
        <w:t>0</w:t>
      </w:r>
      <w:r w:rsidRPr="00587A3B">
        <w:rPr>
          <w:rFonts w:ascii="Times New Roman" w:hAnsi="Times New Roman"/>
          <w:sz w:val="22"/>
          <w:szCs w:val="22"/>
        </w:rPr>
        <w:t>.2</w:t>
      </w:r>
      <w:r w:rsidRPr="00587A3B">
        <w:rPr>
          <w:rFonts w:ascii="Times New Roman" w:hAnsi="Times New Roman"/>
          <w:sz w:val="22"/>
          <w:szCs w:val="22"/>
        </w:rPr>
        <w:tab/>
      </w:r>
      <w:r w:rsidR="00F73A86" w:rsidRPr="00587A3B">
        <w:rPr>
          <w:rFonts w:ascii="Times New Roman" w:hAnsi="Times New Roman"/>
          <w:sz w:val="22"/>
          <w:szCs w:val="22"/>
        </w:rPr>
        <w:t>Dodavatel</w:t>
      </w:r>
      <w:r w:rsidRPr="00587A3B">
        <w:rPr>
          <w:rFonts w:ascii="Times New Roman" w:hAnsi="Times New Roman"/>
          <w:sz w:val="22"/>
          <w:szCs w:val="22"/>
        </w:rPr>
        <w:t xml:space="preserve"> vyslovuje souhlas se změnami Díla, a to i pokud by tyto změny mohly mít za následek snížení hodnoty díla ve smyslu § 11 odst. 3 autorského zákona. Objednatel, popř. jím pověřená </w:t>
      </w:r>
      <w:r w:rsidR="009A3E9F" w:rsidRPr="00587A3B">
        <w:rPr>
          <w:rFonts w:ascii="Times New Roman" w:hAnsi="Times New Roman"/>
          <w:sz w:val="22"/>
          <w:szCs w:val="22"/>
        </w:rPr>
        <w:t>osoba, bude oprávněn Dílo měnit.</w:t>
      </w:r>
    </w:p>
    <w:p w:rsidR="003E7365" w:rsidRPr="00587A3B" w:rsidRDefault="003E7365"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5C0536" w:rsidRPr="00587A3B">
        <w:rPr>
          <w:rFonts w:ascii="Times New Roman" w:hAnsi="Times New Roman"/>
          <w:sz w:val="22"/>
          <w:szCs w:val="22"/>
        </w:rPr>
        <w:t>0</w:t>
      </w:r>
      <w:r w:rsidRPr="00587A3B">
        <w:rPr>
          <w:rFonts w:ascii="Times New Roman" w:hAnsi="Times New Roman"/>
          <w:sz w:val="22"/>
          <w:szCs w:val="22"/>
        </w:rPr>
        <w:t>.3</w:t>
      </w:r>
      <w:r w:rsidRPr="00587A3B">
        <w:rPr>
          <w:rFonts w:ascii="Times New Roman" w:hAnsi="Times New Roman"/>
          <w:sz w:val="22"/>
          <w:szCs w:val="22"/>
        </w:rPr>
        <w:tab/>
        <w:t>Objednatel, popř. jím pověřená osoba, bude oprávněn měnit Dílo nebo jeho část nebo jeho název či jej nebo jeho část spojit s jiným prvkem nebo dílem nebo jej či jeho část zařadit do díla souborného anebo kolektivního.</w:t>
      </w:r>
    </w:p>
    <w:p w:rsidR="003E7365" w:rsidRPr="00587A3B" w:rsidRDefault="003E7365"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5C0536" w:rsidRPr="00587A3B">
        <w:rPr>
          <w:rFonts w:ascii="Times New Roman" w:hAnsi="Times New Roman"/>
          <w:sz w:val="22"/>
          <w:szCs w:val="22"/>
        </w:rPr>
        <w:t>0</w:t>
      </w:r>
      <w:r w:rsidRPr="00587A3B">
        <w:rPr>
          <w:rFonts w:ascii="Times New Roman" w:hAnsi="Times New Roman"/>
          <w:sz w:val="22"/>
          <w:szCs w:val="22"/>
        </w:rPr>
        <w:t>.4</w:t>
      </w:r>
      <w:r w:rsidRPr="00587A3B">
        <w:rPr>
          <w:rFonts w:ascii="Times New Roman" w:hAnsi="Times New Roman"/>
          <w:sz w:val="22"/>
          <w:szCs w:val="22"/>
        </w:rPr>
        <w:tab/>
        <w:t xml:space="preserve">V případě, že </w:t>
      </w:r>
      <w:r w:rsidR="00F73A86" w:rsidRPr="00587A3B">
        <w:rPr>
          <w:rFonts w:ascii="Times New Roman" w:hAnsi="Times New Roman"/>
          <w:sz w:val="22"/>
          <w:szCs w:val="22"/>
        </w:rPr>
        <w:t>Dodavatel</w:t>
      </w:r>
      <w:r w:rsidRPr="00587A3B">
        <w:rPr>
          <w:rFonts w:ascii="Times New Roman" w:hAnsi="Times New Roman"/>
          <w:sz w:val="22"/>
          <w:szCs w:val="22"/>
        </w:rPr>
        <w:t xml:space="preserve"> sám nevytvoří Dílo a nebude tak jeho autorem, zavazuje se, že Dílo bude vytvořeno jeho zaměstnanci jako zaměstnanecké dílo ve smyslu ustanovení § 8 </w:t>
      </w:r>
      <w:r w:rsidR="006E341F" w:rsidRPr="00587A3B">
        <w:rPr>
          <w:rFonts w:ascii="Times New Roman" w:hAnsi="Times New Roman"/>
          <w:sz w:val="22"/>
          <w:szCs w:val="22"/>
        </w:rPr>
        <w:t>a</w:t>
      </w:r>
      <w:r w:rsidRPr="00587A3B">
        <w:rPr>
          <w:rFonts w:ascii="Times New Roman" w:hAnsi="Times New Roman"/>
          <w:sz w:val="22"/>
          <w:szCs w:val="22"/>
        </w:rPr>
        <w:t xml:space="preserve">utorského zákona, popř. že bude provedeno jeho poddodavateli. </w:t>
      </w:r>
      <w:r w:rsidR="00F73A86" w:rsidRPr="00587A3B">
        <w:rPr>
          <w:rFonts w:ascii="Times New Roman" w:hAnsi="Times New Roman"/>
          <w:sz w:val="22"/>
          <w:szCs w:val="22"/>
        </w:rPr>
        <w:t>Dodavatel</w:t>
      </w:r>
      <w:r w:rsidRPr="00587A3B">
        <w:rPr>
          <w:rFonts w:ascii="Times New Roman" w:hAnsi="Times New Roman"/>
          <w:sz w:val="22"/>
          <w:szCs w:val="22"/>
        </w:rPr>
        <w:t xml:space="preserve"> v takovém případě uděluje Objednateli oprávnění k výkonu práva užít Dílo v rozsahu dle čl. 1</w:t>
      </w:r>
      <w:r w:rsidR="005C0536" w:rsidRPr="00587A3B">
        <w:rPr>
          <w:rFonts w:ascii="Times New Roman" w:hAnsi="Times New Roman"/>
          <w:sz w:val="22"/>
          <w:szCs w:val="22"/>
        </w:rPr>
        <w:t>0</w:t>
      </w:r>
      <w:r w:rsidRPr="00587A3B">
        <w:rPr>
          <w:rFonts w:ascii="Times New Roman" w:hAnsi="Times New Roman"/>
          <w:sz w:val="22"/>
          <w:szCs w:val="22"/>
        </w:rPr>
        <w:t>.1 této Smlouvy a zavazuje se předat Objednateli písemné souhlasy zaměstnanců, popř. poddodavatelů se změnami Díla v rozsahu dle čl. 1</w:t>
      </w:r>
      <w:r w:rsidR="00301C94" w:rsidRPr="00587A3B">
        <w:rPr>
          <w:rFonts w:ascii="Times New Roman" w:hAnsi="Times New Roman"/>
          <w:sz w:val="22"/>
          <w:szCs w:val="22"/>
        </w:rPr>
        <w:t>0</w:t>
      </w:r>
      <w:r w:rsidRPr="00587A3B">
        <w:rPr>
          <w:rFonts w:ascii="Times New Roman" w:hAnsi="Times New Roman"/>
          <w:sz w:val="22"/>
          <w:szCs w:val="22"/>
        </w:rPr>
        <w:t xml:space="preserve">.2 Smlouvy, a to vždy při předání příslušné části Díla. </w:t>
      </w:r>
    </w:p>
    <w:p w:rsidR="003E7365" w:rsidRPr="00587A3B" w:rsidRDefault="003E7365"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A029AD" w:rsidRPr="00587A3B">
        <w:rPr>
          <w:rFonts w:ascii="Times New Roman" w:hAnsi="Times New Roman"/>
          <w:sz w:val="22"/>
          <w:szCs w:val="22"/>
        </w:rPr>
        <w:t>0</w:t>
      </w:r>
      <w:r w:rsidRPr="00587A3B">
        <w:rPr>
          <w:rFonts w:ascii="Times New Roman" w:hAnsi="Times New Roman"/>
          <w:sz w:val="22"/>
          <w:szCs w:val="22"/>
        </w:rPr>
        <w:t>.5</w:t>
      </w:r>
      <w:r w:rsidRPr="00587A3B">
        <w:rPr>
          <w:rFonts w:ascii="Times New Roman" w:hAnsi="Times New Roman"/>
          <w:sz w:val="22"/>
          <w:szCs w:val="22"/>
        </w:rPr>
        <w:tab/>
        <w:t>Licence a související práva dle čl. 1</w:t>
      </w:r>
      <w:r w:rsidR="005C0536" w:rsidRPr="00587A3B">
        <w:rPr>
          <w:rFonts w:ascii="Times New Roman" w:hAnsi="Times New Roman"/>
          <w:sz w:val="22"/>
          <w:szCs w:val="22"/>
        </w:rPr>
        <w:t>0</w:t>
      </w:r>
      <w:r w:rsidRPr="00587A3B">
        <w:rPr>
          <w:rFonts w:ascii="Times New Roman" w:hAnsi="Times New Roman"/>
          <w:sz w:val="22"/>
          <w:szCs w:val="22"/>
        </w:rPr>
        <w:t>.1. až 1</w:t>
      </w:r>
      <w:r w:rsidR="005C0536" w:rsidRPr="00587A3B">
        <w:rPr>
          <w:rFonts w:ascii="Times New Roman" w:hAnsi="Times New Roman"/>
          <w:sz w:val="22"/>
          <w:szCs w:val="22"/>
        </w:rPr>
        <w:t>0</w:t>
      </w:r>
      <w:r w:rsidRPr="00587A3B">
        <w:rPr>
          <w:rFonts w:ascii="Times New Roman" w:hAnsi="Times New Roman"/>
          <w:sz w:val="22"/>
          <w:szCs w:val="22"/>
        </w:rPr>
        <w:t xml:space="preserve">.3. této Smlouvy se udělují na dobu trvání majetkových práv dle právních předpisů platných ke dni uzavření této Smlouvy, tj. po dobu života jeho autorů a 70 let po jejich smrti. Povahu poskytovaných licencí, které jsou udělovány k Dílu, jež má sloužit k realizaci Akce financované z veřejných prostředků, považují Smluvní strany za vážný důvod pro sjednání uvedené délky trvání licencí ve smyslu ustanovení </w:t>
      </w:r>
      <w:r w:rsidR="006E341F" w:rsidRPr="00587A3B">
        <w:rPr>
          <w:rFonts w:ascii="Times New Roman" w:hAnsi="Times New Roman"/>
          <w:sz w:val="22"/>
          <w:szCs w:val="22"/>
        </w:rPr>
        <w:t xml:space="preserve">§ 2000 </w:t>
      </w:r>
      <w:r w:rsidR="00AE7DCF" w:rsidRPr="00587A3B">
        <w:rPr>
          <w:rFonts w:ascii="Times New Roman" w:hAnsi="Times New Roman"/>
          <w:sz w:val="22"/>
          <w:szCs w:val="22"/>
        </w:rPr>
        <w:t>OZ</w:t>
      </w:r>
      <w:r w:rsidRPr="00587A3B">
        <w:rPr>
          <w:rFonts w:ascii="Times New Roman" w:hAnsi="Times New Roman"/>
          <w:sz w:val="22"/>
          <w:szCs w:val="22"/>
        </w:rPr>
        <w:t xml:space="preserve">. Zánikem Objednatele ani </w:t>
      </w:r>
      <w:r w:rsidR="00F73A86" w:rsidRPr="00587A3B">
        <w:rPr>
          <w:rFonts w:ascii="Times New Roman" w:hAnsi="Times New Roman"/>
          <w:sz w:val="22"/>
          <w:szCs w:val="22"/>
        </w:rPr>
        <w:t>Dodavatel</w:t>
      </w:r>
      <w:r w:rsidRPr="00587A3B">
        <w:rPr>
          <w:rFonts w:ascii="Times New Roman" w:hAnsi="Times New Roman"/>
          <w:sz w:val="22"/>
          <w:szCs w:val="22"/>
        </w:rPr>
        <w:t>e tyto licence nepozbývají platnosti a přechází na právní nástupce příslušné Smluvní strany.</w:t>
      </w:r>
    </w:p>
    <w:p w:rsidR="003E7365" w:rsidRPr="00587A3B" w:rsidRDefault="005C0536"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10</w:t>
      </w:r>
      <w:r w:rsidR="003E7365" w:rsidRPr="00587A3B">
        <w:rPr>
          <w:rFonts w:ascii="Times New Roman" w:hAnsi="Times New Roman"/>
          <w:sz w:val="22"/>
          <w:szCs w:val="22"/>
        </w:rPr>
        <w:t>.6</w:t>
      </w:r>
      <w:r w:rsidR="003E7365" w:rsidRPr="00587A3B">
        <w:rPr>
          <w:rFonts w:ascii="Times New Roman" w:hAnsi="Times New Roman"/>
          <w:sz w:val="22"/>
          <w:szCs w:val="22"/>
        </w:rPr>
        <w:tab/>
        <w:t>Licence a související práva dle čl. 1</w:t>
      </w:r>
      <w:r w:rsidRPr="00587A3B">
        <w:rPr>
          <w:rFonts w:ascii="Times New Roman" w:hAnsi="Times New Roman"/>
          <w:sz w:val="22"/>
          <w:szCs w:val="22"/>
        </w:rPr>
        <w:t>0</w:t>
      </w:r>
      <w:r w:rsidR="003E7365" w:rsidRPr="00587A3B">
        <w:rPr>
          <w:rFonts w:ascii="Times New Roman" w:hAnsi="Times New Roman"/>
          <w:sz w:val="22"/>
          <w:szCs w:val="22"/>
        </w:rPr>
        <w:t>.1. až 1</w:t>
      </w:r>
      <w:r w:rsidRPr="00587A3B">
        <w:rPr>
          <w:rFonts w:ascii="Times New Roman" w:hAnsi="Times New Roman"/>
          <w:sz w:val="22"/>
          <w:szCs w:val="22"/>
        </w:rPr>
        <w:t>0</w:t>
      </w:r>
      <w:r w:rsidR="003E7365" w:rsidRPr="00587A3B">
        <w:rPr>
          <w:rFonts w:ascii="Times New Roman" w:hAnsi="Times New Roman"/>
          <w:sz w:val="22"/>
          <w:szCs w:val="22"/>
        </w:rPr>
        <w:t xml:space="preserve">.3. této Smlouvy se udělují jako výhradní. </w:t>
      </w:r>
      <w:r w:rsidR="00F73A86" w:rsidRPr="00587A3B">
        <w:rPr>
          <w:rFonts w:ascii="Times New Roman" w:hAnsi="Times New Roman"/>
          <w:sz w:val="22"/>
          <w:szCs w:val="22"/>
        </w:rPr>
        <w:t>Dodavatel</w:t>
      </w:r>
      <w:r w:rsidR="003E7365" w:rsidRPr="00587A3B">
        <w:rPr>
          <w:rFonts w:ascii="Times New Roman" w:hAnsi="Times New Roman"/>
          <w:sz w:val="22"/>
          <w:szCs w:val="22"/>
        </w:rPr>
        <w:t xml:space="preserve"> je povinen sám se zdržet výkonu práva Dílo užít, vyjma oprávnění užít dílo pro vlastní propagační účely s předchozím písemným souhlasem Objednatele. </w:t>
      </w:r>
      <w:r w:rsidR="00F73A86" w:rsidRPr="00587A3B">
        <w:rPr>
          <w:rFonts w:ascii="Times New Roman" w:hAnsi="Times New Roman"/>
          <w:sz w:val="22"/>
          <w:szCs w:val="22"/>
        </w:rPr>
        <w:t>Dodavatel</w:t>
      </w:r>
      <w:r w:rsidR="003E7365" w:rsidRPr="00587A3B">
        <w:rPr>
          <w:rFonts w:ascii="Times New Roman" w:hAnsi="Times New Roman"/>
          <w:sz w:val="22"/>
          <w:szCs w:val="22"/>
        </w:rPr>
        <w:t xml:space="preserve"> není oprávněn poskytnout licenci k užití Díla jiné osobě než Objednateli. V případě, že se na vytvoření Díla podíleli poddodavatelé, je </w:t>
      </w:r>
      <w:r w:rsidR="00F73A86" w:rsidRPr="00587A3B">
        <w:rPr>
          <w:rFonts w:ascii="Times New Roman" w:hAnsi="Times New Roman"/>
          <w:sz w:val="22"/>
          <w:szCs w:val="22"/>
        </w:rPr>
        <w:t>Dodavatel</w:t>
      </w:r>
      <w:r w:rsidR="003E7365" w:rsidRPr="00587A3B">
        <w:rPr>
          <w:rFonts w:ascii="Times New Roman" w:hAnsi="Times New Roman"/>
          <w:sz w:val="22"/>
          <w:szCs w:val="22"/>
        </w:rPr>
        <w:t xml:space="preserve"> povinen zajistit, aby licenci k jakémukoliv užití Díla jiné osobě než Objednateli neposkytli a nebyli oprávněni </w:t>
      </w:r>
      <w:r w:rsidR="00630554" w:rsidRPr="00587A3B">
        <w:rPr>
          <w:rFonts w:ascii="Times New Roman" w:hAnsi="Times New Roman"/>
          <w:sz w:val="22"/>
          <w:szCs w:val="22"/>
        </w:rPr>
        <w:t xml:space="preserve">ji </w:t>
      </w:r>
      <w:r w:rsidR="003E7365" w:rsidRPr="00587A3B">
        <w:rPr>
          <w:rFonts w:ascii="Times New Roman" w:hAnsi="Times New Roman"/>
          <w:sz w:val="22"/>
          <w:szCs w:val="22"/>
        </w:rPr>
        <w:t xml:space="preserve">poskytnout ani tito poddodavatelé. </w:t>
      </w:r>
    </w:p>
    <w:p w:rsidR="003E7365" w:rsidRPr="00587A3B" w:rsidRDefault="003E7365"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5C0536" w:rsidRPr="00587A3B">
        <w:rPr>
          <w:rFonts w:ascii="Times New Roman" w:hAnsi="Times New Roman"/>
          <w:sz w:val="22"/>
          <w:szCs w:val="22"/>
        </w:rPr>
        <w:t>0</w:t>
      </w:r>
      <w:r w:rsidRPr="00587A3B">
        <w:rPr>
          <w:rFonts w:ascii="Times New Roman" w:hAnsi="Times New Roman"/>
          <w:sz w:val="22"/>
          <w:szCs w:val="22"/>
        </w:rPr>
        <w:t>.7</w:t>
      </w:r>
      <w:r w:rsidRPr="00587A3B">
        <w:rPr>
          <w:rFonts w:ascii="Times New Roman" w:hAnsi="Times New Roman"/>
          <w:sz w:val="22"/>
          <w:szCs w:val="22"/>
        </w:rPr>
        <w:tab/>
        <w:t>Objednatel není povinen licence dle tohoto článku využít.</w:t>
      </w:r>
    </w:p>
    <w:p w:rsidR="003E7365" w:rsidRPr="00587A3B" w:rsidRDefault="003E7365"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5C0536" w:rsidRPr="00587A3B">
        <w:rPr>
          <w:rFonts w:ascii="Times New Roman" w:hAnsi="Times New Roman"/>
          <w:sz w:val="22"/>
          <w:szCs w:val="22"/>
        </w:rPr>
        <w:t>0</w:t>
      </w:r>
      <w:r w:rsidRPr="00587A3B">
        <w:rPr>
          <w:rFonts w:ascii="Times New Roman" w:hAnsi="Times New Roman"/>
          <w:sz w:val="22"/>
          <w:szCs w:val="22"/>
        </w:rPr>
        <w:t>.8</w:t>
      </w:r>
      <w:r w:rsidRPr="00587A3B">
        <w:rPr>
          <w:rFonts w:ascii="Times New Roman" w:hAnsi="Times New Roman"/>
          <w:sz w:val="22"/>
          <w:szCs w:val="22"/>
        </w:rPr>
        <w:tab/>
        <w:t xml:space="preserve">Smluvní strany výslovně sjednaly, že autorská odměna i veškeré náklady </w:t>
      </w:r>
      <w:r w:rsidR="00F73A86" w:rsidRPr="00587A3B">
        <w:rPr>
          <w:rFonts w:ascii="Times New Roman" w:hAnsi="Times New Roman"/>
          <w:sz w:val="22"/>
          <w:szCs w:val="22"/>
        </w:rPr>
        <w:t>Dodavatel</w:t>
      </w:r>
      <w:r w:rsidRPr="00587A3B">
        <w:rPr>
          <w:rFonts w:ascii="Times New Roman" w:hAnsi="Times New Roman"/>
          <w:sz w:val="22"/>
          <w:szCs w:val="22"/>
        </w:rPr>
        <w:t>e s případným zhotovením Díla jsou zahrnuty v</w:t>
      </w:r>
      <w:r w:rsidR="0049650D" w:rsidRPr="00587A3B">
        <w:rPr>
          <w:rFonts w:ascii="Times New Roman" w:hAnsi="Times New Roman"/>
          <w:sz w:val="22"/>
          <w:szCs w:val="22"/>
        </w:rPr>
        <w:t xml:space="preserve"> C</w:t>
      </w:r>
      <w:r w:rsidRPr="00587A3B">
        <w:rPr>
          <w:rFonts w:ascii="Times New Roman" w:hAnsi="Times New Roman"/>
          <w:sz w:val="22"/>
          <w:szCs w:val="22"/>
        </w:rPr>
        <w:t>eně za Dílo.</w:t>
      </w:r>
    </w:p>
    <w:p w:rsidR="007D74D3" w:rsidRPr="00587A3B" w:rsidRDefault="007D74D3" w:rsidP="00A25A9C">
      <w:pPr>
        <w:pStyle w:val="Zkladntextodsazen3"/>
        <w:widowControl w:val="0"/>
        <w:spacing w:before="240"/>
        <w:ind w:left="1276" w:hanging="709"/>
        <w:rPr>
          <w:rFonts w:ascii="Times New Roman" w:hAnsi="Times New Roman"/>
          <w:sz w:val="22"/>
          <w:szCs w:val="22"/>
        </w:rPr>
      </w:pP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ČLÁNEK 1</w:t>
      </w:r>
      <w:r w:rsidR="005C0536" w:rsidRPr="00587A3B">
        <w:rPr>
          <w:rFonts w:ascii="Times New Roman" w:hAnsi="Times New Roman"/>
          <w:b/>
          <w:sz w:val="22"/>
          <w:szCs w:val="22"/>
        </w:rPr>
        <w:t>1</w:t>
      </w:r>
      <w:r w:rsidRPr="00587A3B">
        <w:rPr>
          <w:rFonts w:ascii="Times New Roman" w:hAnsi="Times New Roman"/>
          <w:b/>
          <w:sz w:val="22"/>
          <w:szCs w:val="22"/>
        </w:rPr>
        <w:t>.</w:t>
      </w:r>
    </w:p>
    <w:p w:rsidR="00B43492" w:rsidRPr="00587A3B" w:rsidRDefault="002A1C29"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UKONČENÍ SMLOUVY</w:t>
      </w:r>
    </w:p>
    <w:p w:rsidR="002A1C29" w:rsidRPr="00587A3B" w:rsidRDefault="002A1C29" w:rsidP="00A25A9C">
      <w:pPr>
        <w:pStyle w:val="Zkladntextodsazen3"/>
        <w:widowControl w:val="0"/>
        <w:spacing w:before="240"/>
        <w:ind w:left="567" w:hanging="567"/>
        <w:rPr>
          <w:rFonts w:ascii="Times New Roman" w:hAnsi="Times New Roman"/>
          <w:sz w:val="22"/>
          <w:szCs w:val="22"/>
        </w:rPr>
      </w:pPr>
      <w:bookmarkStart w:id="3" w:name="_Ref461643707"/>
      <w:r w:rsidRPr="00587A3B">
        <w:rPr>
          <w:rFonts w:ascii="Times New Roman" w:hAnsi="Times New Roman"/>
          <w:sz w:val="22"/>
          <w:szCs w:val="22"/>
        </w:rPr>
        <w:t>1</w:t>
      </w:r>
      <w:r w:rsidR="005C0536" w:rsidRPr="00587A3B">
        <w:rPr>
          <w:rFonts w:ascii="Times New Roman" w:hAnsi="Times New Roman"/>
          <w:sz w:val="22"/>
          <w:szCs w:val="22"/>
        </w:rPr>
        <w:t>1</w:t>
      </w:r>
      <w:r w:rsidRPr="00587A3B">
        <w:rPr>
          <w:rFonts w:ascii="Times New Roman" w:hAnsi="Times New Roman"/>
          <w:sz w:val="22"/>
          <w:szCs w:val="22"/>
        </w:rPr>
        <w:t>.1</w:t>
      </w:r>
      <w:r w:rsidRPr="00587A3B">
        <w:rPr>
          <w:rFonts w:ascii="Times New Roman" w:hAnsi="Times New Roman"/>
          <w:sz w:val="22"/>
          <w:szCs w:val="22"/>
        </w:rPr>
        <w:tab/>
        <w:t xml:space="preserve">Tato Smlouva může být ukončena písemnou dohodou Smluvních stran nebo odstoupením v případě podstatného porušení povinností druhé Smluvní </w:t>
      </w:r>
      <w:r w:rsidR="007F1162" w:rsidRPr="00587A3B">
        <w:rPr>
          <w:rFonts w:ascii="Times New Roman" w:hAnsi="Times New Roman"/>
          <w:sz w:val="22"/>
          <w:szCs w:val="22"/>
        </w:rPr>
        <w:t>s</w:t>
      </w:r>
      <w:r w:rsidRPr="00587A3B">
        <w:rPr>
          <w:rFonts w:ascii="Times New Roman" w:hAnsi="Times New Roman"/>
          <w:sz w:val="22"/>
          <w:szCs w:val="22"/>
        </w:rPr>
        <w:t>trany.</w:t>
      </w:r>
    </w:p>
    <w:p w:rsidR="002A1C29" w:rsidRPr="00587A3B" w:rsidRDefault="002A1C29"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lastRenderedPageBreak/>
        <w:t>1</w:t>
      </w:r>
      <w:r w:rsidR="005C0536" w:rsidRPr="00587A3B">
        <w:rPr>
          <w:rFonts w:ascii="Times New Roman" w:hAnsi="Times New Roman"/>
          <w:sz w:val="22"/>
          <w:szCs w:val="22"/>
        </w:rPr>
        <w:t>1</w:t>
      </w:r>
      <w:r w:rsidRPr="00587A3B">
        <w:rPr>
          <w:rFonts w:ascii="Times New Roman" w:hAnsi="Times New Roman"/>
          <w:sz w:val="22"/>
          <w:szCs w:val="22"/>
        </w:rPr>
        <w:t>.2</w:t>
      </w:r>
      <w:r w:rsidRPr="00587A3B">
        <w:rPr>
          <w:rFonts w:ascii="Times New Roman" w:hAnsi="Times New Roman"/>
          <w:sz w:val="22"/>
          <w:szCs w:val="22"/>
        </w:rPr>
        <w:tab/>
        <w:t xml:space="preserve">Za podstatné porušení povinností </w:t>
      </w:r>
      <w:r w:rsidR="00F73A86" w:rsidRPr="00587A3B">
        <w:rPr>
          <w:rFonts w:ascii="Times New Roman" w:hAnsi="Times New Roman"/>
          <w:sz w:val="22"/>
          <w:szCs w:val="22"/>
        </w:rPr>
        <w:t>Dodavatel</w:t>
      </w:r>
      <w:r w:rsidRPr="00587A3B">
        <w:rPr>
          <w:rFonts w:ascii="Times New Roman" w:hAnsi="Times New Roman"/>
          <w:sz w:val="22"/>
          <w:szCs w:val="22"/>
        </w:rPr>
        <w:t>e dle této Smlouvy se považuje zejména, nastane-li kterákoli z následujících skutečností:</w:t>
      </w:r>
    </w:p>
    <w:p w:rsidR="002A1C29" w:rsidRPr="00587A3B" w:rsidRDefault="00F73A86" w:rsidP="00A25A9C">
      <w:pPr>
        <w:pStyle w:val="Zkladntextodsazen3"/>
        <w:widowControl w:val="0"/>
        <w:numPr>
          <w:ilvl w:val="0"/>
          <w:numId w:val="15"/>
        </w:numPr>
        <w:spacing w:before="240"/>
        <w:rPr>
          <w:rFonts w:ascii="Times New Roman" w:hAnsi="Times New Roman"/>
          <w:sz w:val="22"/>
          <w:szCs w:val="22"/>
        </w:rPr>
      </w:pPr>
      <w:r w:rsidRPr="00587A3B">
        <w:rPr>
          <w:rFonts w:ascii="Times New Roman" w:hAnsi="Times New Roman"/>
          <w:sz w:val="22"/>
          <w:szCs w:val="22"/>
        </w:rPr>
        <w:t>Dodavatel</w:t>
      </w:r>
      <w:r w:rsidR="002A1C29" w:rsidRPr="00587A3B">
        <w:rPr>
          <w:rFonts w:ascii="Times New Roman" w:hAnsi="Times New Roman"/>
          <w:sz w:val="22"/>
          <w:szCs w:val="22"/>
        </w:rPr>
        <w:t xml:space="preserve"> je v prodlení s plněním termínu </w:t>
      </w:r>
      <w:r w:rsidR="00F1041E" w:rsidRPr="00587A3B">
        <w:rPr>
          <w:rFonts w:ascii="Times New Roman" w:hAnsi="Times New Roman"/>
          <w:sz w:val="22"/>
          <w:szCs w:val="22"/>
        </w:rPr>
        <w:t xml:space="preserve">pro provedení Díla </w:t>
      </w:r>
      <w:r w:rsidR="002A1C29" w:rsidRPr="00587A3B">
        <w:rPr>
          <w:rFonts w:ascii="Times New Roman" w:hAnsi="Times New Roman"/>
          <w:sz w:val="22"/>
          <w:szCs w:val="22"/>
        </w:rPr>
        <w:t xml:space="preserve">stanoveného v čl. 3 této Smlouvy po dobu delší než patnáct (15) </w:t>
      </w:r>
      <w:r w:rsidR="00910541" w:rsidRPr="00587A3B">
        <w:rPr>
          <w:rFonts w:ascii="Times New Roman" w:hAnsi="Times New Roman"/>
          <w:sz w:val="22"/>
          <w:szCs w:val="22"/>
        </w:rPr>
        <w:t xml:space="preserve">kalendářních </w:t>
      </w:r>
      <w:r w:rsidR="002A1C29" w:rsidRPr="00587A3B">
        <w:rPr>
          <w:rFonts w:ascii="Times New Roman" w:hAnsi="Times New Roman"/>
          <w:sz w:val="22"/>
          <w:szCs w:val="22"/>
        </w:rPr>
        <w:t>dnů;</w:t>
      </w:r>
    </w:p>
    <w:p w:rsidR="002A1C29" w:rsidRPr="00587A3B" w:rsidRDefault="002A1C29" w:rsidP="00A25A9C">
      <w:pPr>
        <w:pStyle w:val="Zkladntextodsazen3"/>
        <w:widowControl w:val="0"/>
        <w:numPr>
          <w:ilvl w:val="0"/>
          <w:numId w:val="15"/>
        </w:numPr>
        <w:spacing w:before="240"/>
        <w:rPr>
          <w:rFonts w:ascii="Times New Roman" w:hAnsi="Times New Roman"/>
          <w:sz w:val="22"/>
          <w:szCs w:val="22"/>
        </w:rPr>
      </w:pPr>
      <w:bookmarkStart w:id="4" w:name="_DV_M159"/>
      <w:bookmarkEnd w:id="4"/>
      <w:r w:rsidRPr="00587A3B">
        <w:rPr>
          <w:rFonts w:ascii="Times New Roman" w:hAnsi="Times New Roman"/>
          <w:sz w:val="22"/>
          <w:szCs w:val="22"/>
        </w:rPr>
        <w:t xml:space="preserve">zjistí-li Objednatel, že </w:t>
      </w:r>
      <w:r w:rsidR="00F73A86" w:rsidRPr="00587A3B">
        <w:rPr>
          <w:rFonts w:ascii="Times New Roman" w:hAnsi="Times New Roman"/>
          <w:sz w:val="22"/>
          <w:szCs w:val="22"/>
        </w:rPr>
        <w:t>Dodavatel</w:t>
      </w:r>
      <w:r w:rsidRPr="00587A3B">
        <w:rPr>
          <w:rFonts w:ascii="Times New Roman" w:hAnsi="Times New Roman"/>
          <w:sz w:val="22"/>
          <w:szCs w:val="22"/>
        </w:rPr>
        <w:t xml:space="preserve"> neplní nebo s přihlédnutím ke všem okolnostem nebude objektivně schopen řádně a včas provést Dílo dle této Smlouvy; </w:t>
      </w:r>
    </w:p>
    <w:p w:rsidR="002A1C29" w:rsidRPr="00587A3B" w:rsidRDefault="002A1C29" w:rsidP="00A25A9C">
      <w:pPr>
        <w:pStyle w:val="Zkladntextodsazen3"/>
        <w:widowControl w:val="0"/>
        <w:numPr>
          <w:ilvl w:val="0"/>
          <w:numId w:val="15"/>
        </w:numPr>
        <w:spacing w:before="240"/>
        <w:rPr>
          <w:rFonts w:ascii="Times New Roman" w:hAnsi="Times New Roman"/>
          <w:sz w:val="22"/>
          <w:szCs w:val="22"/>
        </w:rPr>
      </w:pPr>
      <w:bookmarkStart w:id="5" w:name="_DV_M160"/>
      <w:bookmarkEnd w:id="5"/>
      <w:r w:rsidRPr="00587A3B">
        <w:rPr>
          <w:rFonts w:ascii="Times New Roman" w:hAnsi="Times New Roman"/>
          <w:sz w:val="22"/>
          <w:szCs w:val="22"/>
        </w:rPr>
        <w:t>zhotovení Díla se stane nemožným, ať již z důvodů právních či faktických;</w:t>
      </w:r>
    </w:p>
    <w:p w:rsidR="002A1C29" w:rsidRPr="00587A3B" w:rsidRDefault="00F73A86" w:rsidP="00A25A9C">
      <w:pPr>
        <w:pStyle w:val="Zkladntextodsazen3"/>
        <w:widowControl w:val="0"/>
        <w:numPr>
          <w:ilvl w:val="0"/>
          <w:numId w:val="15"/>
        </w:numPr>
        <w:spacing w:before="240"/>
        <w:rPr>
          <w:rFonts w:ascii="Times New Roman" w:hAnsi="Times New Roman"/>
          <w:sz w:val="22"/>
          <w:szCs w:val="22"/>
        </w:rPr>
      </w:pPr>
      <w:bookmarkStart w:id="6" w:name="_DV_M161"/>
      <w:bookmarkEnd w:id="6"/>
      <w:r w:rsidRPr="00587A3B">
        <w:rPr>
          <w:rFonts w:ascii="Times New Roman" w:hAnsi="Times New Roman"/>
          <w:sz w:val="22"/>
          <w:szCs w:val="22"/>
        </w:rPr>
        <w:t>Dodavatel</w:t>
      </w:r>
      <w:r w:rsidR="002A1C29" w:rsidRPr="00587A3B">
        <w:rPr>
          <w:rFonts w:ascii="Times New Roman" w:hAnsi="Times New Roman"/>
          <w:sz w:val="22"/>
          <w:szCs w:val="22"/>
        </w:rPr>
        <w:t xml:space="preserve"> neodstraní vadu Díla dle článku </w:t>
      </w:r>
      <w:r w:rsidR="00C62291" w:rsidRPr="00587A3B">
        <w:rPr>
          <w:rFonts w:ascii="Times New Roman" w:hAnsi="Times New Roman"/>
          <w:sz w:val="22"/>
          <w:szCs w:val="22"/>
        </w:rPr>
        <w:t>7</w:t>
      </w:r>
      <w:r w:rsidR="002A1C29" w:rsidRPr="00587A3B">
        <w:rPr>
          <w:rFonts w:ascii="Times New Roman" w:hAnsi="Times New Roman"/>
          <w:sz w:val="22"/>
          <w:szCs w:val="22"/>
        </w:rPr>
        <w:t xml:space="preserve">.4 nebo </w:t>
      </w:r>
      <w:r w:rsidR="00C62291" w:rsidRPr="00587A3B">
        <w:rPr>
          <w:rFonts w:ascii="Times New Roman" w:hAnsi="Times New Roman"/>
          <w:sz w:val="22"/>
          <w:szCs w:val="22"/>
        </w:rPr>
        <w:t>8</w:t>
      </w:r>
      <w:r w:rsidR="002A1C29" w:rsidRPr="00587A3B">
        <w:rPr>
          <w:rFonts w:ascii="Times New Roman" w:hAnsi="Times New Roman"/>
          <w:sz w:val="22"/>
          <w:szCs w:val="22"/>
        </w:rPr>
        <w:t xml:space="preserve">.5. této Smlouvy do deseti (10) </w:t>
      </w:r>
      <w:r w:rsidR="00910541" w:rsidRPr="00587A3B">
        <w:rPr>
          <w:rFonts w:ascii="Times New Roman" w:hAnsi="Times New Roman"/>
          <w:sz w:val="22"/>
          <w:szCs w:val="22"/>
        </w:rPr>
        <w:t xml:space="preserve">kalendářních </w:t>
      </w:r>
      <w:r w:rsidR="002A1C29" w:rsidRPr="00587A3B">
        <w:rPr>
          <w:rFonts w:ascii="Times New Roman" w:hAnsi="Times New Roman"/>
          <w:sz w:val="22"/>
          <w:szCs w:val="22"/>
        </w:rPr>
        <w:t xml:space="preserve">dnů ode dne, </w:t>
      </w:r>
      <w:r w:rsidR="0049650D" w:rsidRPr="00587A3B">
        <w:rPr>
          <w:rFonts w:ascii="Times New Roman" w:hAnsi="Times New Roman"/>
          <w:sz w:val="22"/>
          <w:szCs w:val="22"/>
        </w:rPr>
        <w:t>kdy uplynula lhůta k jejímu odstranění</w:t>
      </w:r>
      <w:r w:rsidR="002A1C29" w:rsidRPr="00587A3B">
        <w:rPr>
          <w:rFonts w:ascii="Times New Roman" w:hAnsi="Times New Roman"/>
          <w:sz w:val="22"/>
          <w:szCs w:val="22"/>
        </w:rPr>
        <w:t>;</w:t>
      </w:r>
    </w:p>
    <w:p w:rsidR="00C245E4" w:rsidRPr="00587A3B" w:rsidRDefault="00F73A86" w:rsidP="00A25A9C">
      <w:pPr>
        <w:pStyle w:val="Zkladntextodsazen3"/>
        <w:widowControl w:val="0"/>
        <w:numPr>
          <w:ilvl w:val="0"/>
          <w:numId w:val="15"/>
        </w:numPr>
        <w:spacing w:before="240"/>
        <w:rPr>
          <w:rFonts w:ascii="Times New Roman" w:hAnsi="Times New Roman"/>
          <w:sz w:val="22"/>
          <w:szCs w:val="22"/>
        </w:rPr>
      </w:pPr>
      <w:r w:rsidRPr="00587A3B">
        <w:rPr>
          <w:rFonts w:ascii="Times New Roman" w:hAnsi="Times New Roman"/>
          <w:sz w:val="22"/>
          <w:szCs w:val="22"/>
        </w:rPr>
        <w:t>Dodavatel</w:t>
      </w:r>
      <w:r w:rsidR="00C245E4" w:rsidRPr="00587A3B">
        <w:rPr>
          <w:rFonts w:ascii="Times New Roman" w:hAnsi="Times New Roman"/>
          <w:sz w:val="22"/>
          <w:szCs w:val="22"/>
        </w:rPr>
        <w:t xml:space="preserve"> poruší povinnosti spojené s využitím poddodavatelů uvedené v článku 6.5 této Smlouvy;</w:t>
      </w:r>
    </w:p>
    <w:p w:rsidR="002A1C29" w:rsidRPr="00587A3B" w:rsidRDefault="00F73A86" w:rsidP="00A25A9C">
      <w:pPr>
        <w:pStyle w:val="Zkladntextodsazen3"/>
        <w:widowControl w:val="0"/>
        <w:numPr>
          <w:ilvl w:val="0"/>
          <w:numId w:val="15"/>
        </w:numPr>
        <w:spacing w:before="240"/>
        <w:rPr>
          <w:rFonts w:ascii="Times New Roman" w:hAnsi="Times New Roman"/>
          <w:sz w:val="22"/>
          <w:szCs w:val="22"/>
        </w:rPr>
      </w:pPr>
      <w:bookmarkStart w:id="7" w:name="_DV_M162"/>
      <w:bookmarkEnd w:id="7"/>
      <w:r w:rsidRPr="00587A3B">
        <w:rPr>
          <w:rFonts w:ascii="Times New Roman" w:hAnsi="Times New Roman"/>
          <w:sz w:val="22"/>
          <w:szCs w:val="22"/>
        </w:rPr>
        <w:t>Dodavatel</w:t>
      </w:r>
      <w:r w:rsidR="002A1C29" w:rsidRPr="00587A3B">
        <w:rPr>
          <w:rFonts w:ascii="Times New Roman" w:hAnsi="Times New Roman"/>
          <w:sz w:val="22"/>
          <w:szCs w:val="22"/>
        </w:rPr>
        <w:t xml:space="preserve"> se dostal do platební neschopnosti; </w:t>
      </w:r>
    </w:p>
    <w:p w:rsidR="002A1C29" w:rsidRPr="00587A3B" w:rsidRDefault="00F73A86" w:rsidP="00A25A9C">
      <w:pPr>
        <w:pStyle w:val="Zkladntextodsazen3"/>
        <w:widowControl w:val="0"/>
        <w:numPr>
          <w:ilvl w:val="0"/>
          <w:numId w:val="15"/>
        </w:numPr>
        <w:spacing w:before="240"/>
        <w:rPr>
          <w:rFonts w:ascii="Times New Roman" w:hAnsi="Times New Roman"/>
          <w:sz w:val="22"/>
          <w:szCs w:val="22"/>
        </w:rPr>
      </w:pPr>
      <w:r w:rsidRPr="00587A3B">
        <w:rPr>
          <w:rFonts w:ascii="Times New Roman" w:hAnsi="Times New Roman"/>
          <w:sz w:val="22"/>
          <w:szCs w:val="22"/>
        </w:rPr>
        <w:t>Dodavatel</w:t>
      </w:r>
      <w:r w:rsidR="002A1C29" w:rsidRPr="00587A3B">
        <w:rPr>
          <w:rFonts w:ascii="Times New Roman" w:hAnsi="Times New Roman"/>
          <w:sz w:val="22"/>
          <w:szCs w:val="22"/>
        </w:rPr>
        <w:t xml:space="preserve"> je v prodlení s poskytnutím slevy dle článku </w:t>
      </w:r>
      <w:r w:rsidR="005C0536" w:rsidRPr="00587A3B">
        <w:rPr>
          <w:rFonts w:ascii="Times New Roman" w:hAnsi="Times New Roman"/>
          <w:sz w:val="22"/>
          <w:szCs w:val="22"/>
        </w:rPr>
        <w:t>8</w:t>
      </w:r>
      <w:r w:rsidR="002A1C29" w:rsidRPr="00587A3B">
        <w:rPr>
          <w:rFonts w:ascii="Times New Roman" w:hAnsi="Times New Roman"/>
          <w:sz w:val="22"/>
          <w:szCs w:val="22"/>
        </w:rPr>
        <w:t>.7 této Smlouvy;</w:t>
      </w:r>
    </w:p>
    <w:p w:rsidR="002A1C29" w:rsidRPr="00587A3B" w:rsidRDefault="00F73A86" w:rsidP="00A25A9C">
      <w:pPr>
        <w:pStyle w:val="Zkladntextodsazen3"/>
        <w:widowControl w:val="0"/>
        <w:numPr>
          <w:ilvl w:val="0"/>
          <w:numId w:val="15"/>
        </w:numPr>
        <w:spacing w:before="240"/>
        <w:rPr>
          <w:rFonts w:ascii="Times New Roman" w:hAnsi="Times New Roman"/>
          <w:sz w:val="22"/>
          <w:szCs w:val="22"/>
        </w:rPr>
      </w:pPr>
      <w:r w:rsidRPr="00587A3B">
        <w:rPr>
          <w:rFonts w:ascii="Times New Roman" w:hAnsi="Times New Roman"/>
          <w:sz w:val="22"/>
          <w:szCs w:val="22"/>
        </w:rPr>
        <w:t>Dodavatel</w:t>
      </w:r>
      <w:r w:rsidR="002A1C29" w:rsidRPr="00587A3B">
        <w:rPr>
          <w:rFonts w:ascii="Times New Roman" w:hAnsi="Times New Roman"/>
          <w:sz w:val="22"/>
          <w:szCs w:val="22"/>
        </w:rPr>
        <w:t xml:space="preserve"> bez předchozího písemného souhlasu Objednatele postoupí svá práva (včetně postoupení pohledávky </w:t>
      </w:r>
      <w:r w:rsidRPr="00587A3B">
        <w:rPr>
          <w:rFonts w:ascii="Times New Roman" w:hAnsi="Times New Roman"/>
          <w:sz w:val="22"/>
          <w:szCs w:val="22"/>
        </w:rPr>
        <w:t>Dodavatel</w:t>
      </w:r>
      <w:r w:rsidR="002A1C29" w:rsidRPr="00587A3B">
        <w:rPr>
          <w:rFonts w:ascii="Times New Roman" w:hAnsi="Times New Roman"/>
          <w:sz w:val="22"/>
          <w:szCs w:val="22"/>
        </w:rPr>
        <w:t xml:space="preserve">e za Objednatelem na zaplacení </w:t>
      </w:r>
      <w:r w:rsidR="005838B3" w:rsidRPr="00587A3B">
        <w:rPr>
          <w:rFonts w:ascii="Times New Roman" w:hAnsi="Times New Roman"/>
          <w:sz w:val="22"/>
          <w:szCs w:val="22"/>
        </w:rPr>
        <w:t>C</w:t>
      </w:r>
      <w:r w:rsidR="002A1C29" w:rsidRPr="00587A3B">
        <w:rPr>
          <w:rFonts w:ascii="Times New Roman" w:hAnsi="Times New Roman"/>
          <w:sz w:val="22"/>
          <w:szCs w:val="22"/>
        </w:rPr>
        <w:t>eny za Dílo či její části) nebo převede své povinnosti vyplývající z této Smlouvy nebo v souvislosti s ní na třetí osobu;</w:t>
      </w:r>
      <w:bookmarkStart w:id="8" w:name="_DV_M163"/>
      <w:bookmarkEnd w:id="8"/>
    </w:p>
    <w:p w:rsidR="002A1C29" w:rsidRPr="00587A3B" w:rsidRDefault="002A1C29" w:rsidP="00A25A9C">
      <w:pPr>
        <w:pStyle w:val="Zkladntextodsazen3"/>
        <w:widowControl w:val="0"/>
        <w:numPr>
          <w:ilvl w:val="0"/>
          <w:numId w:val="15"/>
        </w:numPr>
        <w:spacing w:before="240"/>
        <w:rPr>
          <w:rFonts w:ascii="Times New Roman" w:hAnsi="Times New Roman"/>
          <w:sz w:val="22"/>
          <w:szCs w:val="22"/>
        </w:rPr>
      </w:pPr>
      <w:r w:rsidRPr="00587A3B">
        <w:rPr>
          <w:rFonts w:ascii="Times New Roman" w:hAnsi="Times New Roman"/>
          <w:sz w:val="22"/>
          <w:szCs w:val="22"/>
        </w:rPr>
        <w:t xml:space="preserve">proti </w:t>
      </w:r>
      <w:r w:rsidR="00F73A86" w:rsidRPr="00587A3B">
        <w:rPr>
          <w:rFonts w:ascii="Times New Roman" w:hAnsi="Times New Roman"/>
          <w:sz w:val="22"/>
          <w:szCs w:val="22"/>
        </w:rPr>
        <w:t>Dodavatel</w:t>
      </w:r>
      <w:r w:rsidRPr="00587A3B">
        <w:rPr>
          <w:rFonts w:ascii="Times New Roman" w:hAnsi="Times New Roman"/>
          <w:sz w:val="22"/>
          <w:szCs w:val="22"/>
        </w:rPr>
        <w:t>i bylo zahájeno insolvenční řízení.</w:t>
      </w:r>
    </w:p>
    <w:p w:rsidR="002A1C29" w:rsidRPr="00587A3B" w:rsidRDefault="002A1C29" w:rsidP="00A25A9C">
      <w:pPr>
        <w:pStyle w:val="Zkladntextodsazen3"/>
        <w:widowControl w:val="0"/>
        <w:spacing w:before="240"/>
        <w:ind w:left="567" w:hanging="567"/>
        <w:rPr>
          <w:rFonts w:ascii="Times New Roman" w:hAnsi="Times New Roman"/>
          <w:sz w:val="22"/>
          <w:szCs w:val="22"/>
        </w:rPr>
      </w:pPr>
      <w:bookmarkStart w:id="9" w:name="_Ref461795994"/>
      <w:bookmarkEnd w:id="3"/>
      <w:r w:rsidRPr="00587A3B">
        <w:rPr>
          <w:rFonts w:ascii="Times New Roman" w:hAnsi="Times New Roman"/>
          <w:sz w:val="22"/>
          <w:szCs w:val="22"/>
        </w:rPr>
        <w:t>1</w:t>
      </w:r>
      <w:r w:rsidR="005C0536" w:rsidRPr="00587A3B">
        <w:rPr>
          <w:rFonts w:ascii="Times New Roman" w:hAnsi="Times New Roman"/>
          <w:sz w:val="22"/>
          <w:szCs w:val="22"/>
        </w:rPr>
        <w:t>1</w:t>
      </w:r>
      <w:r w:rsidRPr="00587A3B">
        <w:rPr>
          <w:rFonts w:ascii="Times New Roman" w:hAnsi="Times New Roman"/>
          <w:sz w:val="22"/>
          <w:szCs w:val="22"/>
        </w:rPr>
        <w:t>.3</w:t>
      </w:r>
      <w:r w:rsidRPr="00587A3B">
        <w:rPr>
          <w:rFonts w:ascii="Times New Roman" w:hAnsi="Times New Roman"/>
          <w:sz w:val="22"/>
          <w:szCs w:val="22"/>
        </w:rPr>
        <w:tab/>
        <w:t>Za podstatné porušení povinností Objednatele dle této Smlouvy se považuje výlučně, nastane-li některá z následujících skutečností:</w:t>
      </w:r>
      <w:bookmarkEnd w:id="9"/>
    </w:p>
    <w:p w:rsidR="002A1C29" w:rsidRPr="00587A3B" w:rsidRDefault="002A1C29" w:rsidP="00A25A9C">
      <w:pPr>
        <w:pStyle w:val="Zkladntextodsazen3"/>
        <w:widowControl w:val="0"/>
        <w:numPr>
          <w:ilvl w:val="0"/>
          <w:numId w:val="14"/>
        </w:numPr>
        <w:spacing w:before="240"/>
        <w:rPr>
          <w:rFonts w:ascii="Times New Roman" w:hAnsi="Times New Roman"/>
          <w:sz w:val="22"/>
          <w:szCs w:val="22"/>
        </w:rPr>
      </w:pPr>
      <w:r w:rsidRPr="00587A3B">
        <w:rPr>
          <w:rFonts w:ascii="Times New Roman" w:hAnsi="Times New Roman"/>
          <w:sz w:val="22"/>
          <w:szCs w:val="22"/>
        </w:rPr>
        <w:t xml:space="preserve">Objednatel je v prodlení s úhradou splatné části </w:t>
      </w:r>
      <w:r w:rsidR="005838B3" w:rsidRPr="00587A3B">
        <w:rPr>
          <w:rFonts w:ascii="Times New Roman" w:hAnsi="Times New Roman"/>
          <w:sz w:val="22"/>
          <w:szCs w:val="22"/>
        </w:rPr>
        <w:t>C</w:t>
      </w:r>
      <w:r w:rsidRPr="00587A3B">
        <w:rPr>
          <w:rFonts w:ascii="Times New Roman" w:hAnsi="Times New Roman"/>
          <w:sz w:val="22"/>
          <w:szCs w:val="22"/>
        </w:rPr>
        <w:t xml:space="preserve">eny za Dílo, přestože mu byly doručeny alespoň dvě (2) písemné výzvy </w:t>
      </w:r>
      <w:r w:rsidR="00F73A86" w:rsidRPr="00587A3B">
        <w:rPr>
          <w:rFonts w:ascii="Times New Roman" w:hAnsi="Times New Roman"/>
          <w:sz w:val="22"/>
          <w:szCs w:val="22"/>
        </w:rPr>
        <w:t>Dodavatel</w:t>
      </w:r>
      <w:r w:rsidRPr="00587A3B">
        <w:rPr>
          <w:rFonts w:ascii="Times New Roman" w:hAnsi="Times New Roman"/>
          <w:sz w:val="22"/>
          <w:szCs w:val="22"/>
        </w:rPr>
        <w:t xml:space="preserve">e, z nichž bude vyplývat výslovné upozornění Objednatele na neuhrazení předmětné části </w:t>
      </w:r>
      <w:r w:rsidR="005838B3" w:rsidRPr="00587A3B">
        <w:rPr>
          <w:rFonts w:ascii="Times New Roman" w:hAnsi="Times New Roman"/>
          <w:sz w:val="22"/>
          <w:szCs w:val="22"/>
        </w:rPr>
        <w:t>C</w:t>
      </w:r>
      <w:r w:rsidRPr="00587A3B">
        <w:rPr>
          <w:rFonts w:ascii="Times New Roman" w:hAnsi="Times New Roman"/>
          <w:sz w:val="22"/>
          <w:szCs w:val="22"/>
        </w:rPr>
        <w:t xml:space="preserve">eny za Dílo a na možné důsledky (včetně odstoupení), a to pouze za předpokladu, že uplynulo nejméně deset (10) </w:t>
      </w:r>
      <w:r w:rsidR="00910541" w:rsidRPr="00587A3B">
        <w:rPr>
          <w:rFonts w:ascii="Times New Roman" w:hAnsi="Times New Roman"/>
          <w:sz w:val="22"/>
          <w:szCs w:val="22"/>
        </w:rPr>
        <w:t xml:space="preserve">kalendářních </w:t>
      </w:r>
      <w:r w:rsidRPr="00587A3B">
        <w:rPr>
          <w:rFonts w:ascii="Times New Roman" w:hAnsi="Times New Roman"/>
          <w:sz w:val="22"/>
          <w:szCs w:val="22"/>
        </w:rPr>
        <w:t xml:space="preserve">dnů ode dne doručení druhé písemné výzvy Objednateli; </w:t>
      </w:r>
    </w:p>
    <w:p w:rsidR="002A1C29" w:rsidRPr="00587A3B" w:rsidRDefault="002A1C29" w:rsidP="00A25A9C">
      <w:pPr>
        <w:pStyle w:val="Zkladntextodsazen3"/>
        <w:widowControl w:val="0"/>
        <w:numPr>
          <w:ilvl w:val="0"/>
          <w:numId w:val="14"/>
        </w:numPr>
        <w:spacing w:before="240"/>
        <w:rPr>
          <w:rFonts w:ascii="Times New Roman" w:hAnsi="Times New Roman"/>
          <w:sz w:val="22"/>
          <w:szCs w:val="22"/>
        </w:rPr>
      </w:pPr>
      <w:r w:rsidRPr="00587A3B">
        <w:rPr>
          <w:rFonts w:ascii="Times New Roman" w:hAnsi="Times New Roman"/>
          <w:sz w:val="22"/>
          <w:szCs w:val="22"/>
        </w:rPr>
        <w:t>doba přerušení provádění Díla na základě pokynu Objednatele dle článku 3.3 této Smlouvy trvá nepřetržitě déle než 12 měsíců.</w:t>
      </w:r>
    </w:p>
    <w:p w:rsidR="002A1C29" w:rsidRPr="00587A3B" w:rsidRDefault="002A1C29"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5C0536" w:rsidRPr="00587A3B">
        <w:rPr>
          <w:rFonts w:ascii="Times New Roman" w:hAnsi="Times New Roman"/>
          <w:sz w:val="22"/>
          <w:szCs w:val="22"/>
        </w:rPr>
        <w:t>1</w:t>
      </w:r>
      <w:r w:rsidRPr="00587A3B">
        <w:rPr>
          <w:rFonts w:ascii="Times New Roman" w:hAnsi="Times New Roman"/>
          <w:sz w:val="22"/>
          <w:szCs w:val="22"/>
        </w:rPr>
        <w:t>.4</w:t>
      </w:r>
      <w:r w:rsidRPr="00587A3B">
        <w:rPr>
          <w:rFonts w:ascii="Times New Roman" w:hAnsi="Times New Roman"/>
          <w:sz w:val="22"/>
          <w:szCs w:val="22"/>
        </w:rPr>
        <w:tab/>
        <w:t xml:space="preserve">Účinky odstoupení nastávají dnem, kdy bude písemné oznámení odstupující Smluvní strany o odstoupení doručeno druhé Smluvní straně. </w:t>
      </w:r>
    </w:p>
    <w:p w:rsidR="002A1C29" w:rsidRPr="00587A3B" w:rsidRDefault="002A1C29"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5C0536" w:rsidRPr="00587A3B">
        <w:rPr>
          <w:rFonts w:ascii="Times New Roman" w:hAnsi="Times New Roman"/>
          <w:sz w:val="22"/>
          <w:szCs w:val="22"/>
        </w:rPr>
        <w:t>1</w:t>
      </w:r>
      <w:r w:rsidRPr="00587A3B">
        <w:rPr>
          <w:rFonts w:ascii="Times New Roman" w:hAnsi="Times New Roman"/>
          <w:sz w:val="22"/>
          <w:szCs w:val="22"/>
        </w:rPr>
        <w:t>.5</w:t>
      </w:r>
      <w:r w:rsidRPr="00587A3B">
        <w:rPr>
          <w:rFonts w:ascii="Times New Roman" w:hAnsi="Times New Roman"/>
          <w:sz w:val="22"/>
          <w:szCs w:val="22"/>
        </w:rPr>
        <w:tab/>
        <w:t xml:space="preserve">Smluvní strany sjednávají, že ukončení Smlouvy (včetně odstoupení) nebude mít vliv na ustanovení Smlouvy, o nichž to stanoví § 2005 odst. 2 </w:t>
      </w:r>
      <w:r w:rsidR="00AE7DCF" w:rsidRPr="00587A3B">
        <w:rPr>
          <w:rFonts w:ascii="Times New Roman" w:hAnsi="Times New Roman"/>
          <w:sz w:val="22"/>
          <w:szCs w:val="22"/>
        </w:rPr>
        <w:t>OZ</w:t>
      </w:r>
      <w:r w:rsidRPr="00587A3B">
        <w:rPr>
          <w:rFonts w:ascii="Times New Roman" w:hAnsi="Times New Roman"/>
          <w:sz w:val="22"/>
          <w:szCs w:val="22"/>
        </w:rPr>
        <w:t xml:space="preserve">, a dále na nárok na odstranění vad, povinnosti </w:t>
      </w:r>
      <w:r w:rsidR="00F73A86" w:rsidRPr="00587A3B">
        <w:rPr>
          <w:rFonts w:ascii="Times New Roman" w:hAnsi="Times New Roman"/>
          <w:sz w:val="22"/>
          <w:szCs w:val="22"/>
        </w:rPr>
        <w:t>Dodavatel</w:t>
      </w:r>
      <w:r w:rsidRPr="00587A3B">
        <w:rPr>
          <w:rFonts w:ascii="Times New Roman" w:hAnsi="Times New Roman"/>
          <w:sz w:val="22"/>
          <w:szCs w:val="22"/>
        </w:rPr>
        <w:t>e a práva a nároky Objednatele související s poskytnutou zárukou za jakost a licencemi dle čl. 1</w:t>
      </w:r>
      <w:r w:rsidR="005C0536" w:rsidRPr="00587A3B">
        <w:rPr>
          <w:rFonts w:ascii="Times New Roman" w:hAnsi="Times New Roman"/>
          <w:sz w:val="22"/>
          <w:szCs w:val="22"/>
        </w:rPr>
        <w:t>0</w:t>
      </w:r>
      <w:r w:rsidRPr="00587A3B">
        <w:rPr>
          <w:rFonts w:ascii="Times New Roman" w:hAnsi="Times New Roman"/>
          <w:sz w:val="22"/>
          <w:szCs w:val="22"/>
        </w:rPr>
        <w:t xml:space="preserve"> této Smlouvy. </w:t>
      </w:r>
      <w:bookmarkStart w:id="10" w:name="_DV_M171"/>
      <w:bookmarkEnd w:id="10"/>
    </w:p>
    <w:p w:rsidR="005838B3" w:rsidRPr="00587A3B" w:rsidRDefault="005838B3"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ČLÁNEK 1</w:t>
      </w:r>
      <w:r w:rsidR="00703B5B" w:rsidRPr="00587A3B">
        <w:rPr>
          <w:rFonts w:ascii="Times New Roman" w:hAnsi="Times New Roman"/>
          <w:b/>
          <w:sz w:val="22"/>
          <w:szCs w:val="22"/>
        </w:rPr>
        <w:t>2</w:t>
      </w:r>
      <w:r w:rsidRPr="00587A3B">
        <w:rPr>
          <w:rFonts w:ascii="Times New Roman" w:hAnsi="Times New Roman"/>
          <w:b/>
          <w:sz w:val="22"/>
          <w:szCs w:val="22"/>
        </w:rPr>
        <w:t>.</w:t>
      </w:r>
    </w:p>
    <w:p w:rsidR="007D74D3" w:rsidRPr="00587A3B" w:rsidRDefault="005838B3"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OSTATNÍ UJEDNÁNÍ</w:t>
      </w:r>
    </w:p>
    <w:p w:rsidR="005838B3" w:rsidRPr="00587A3B" w:rsidRDefault="005838B3"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703B5B" w:rsidRPr="00587A3B">
        <w:rPr>
          <w:rFonts w:ascii="Times New Roman" w:hAnsi="Times New Roman"/>
          <w:sz w:val="22"/>
          <w:szCs w:val="22"/>
        </w:rPr>
        <w:t>2</w:t>
      </w:r>
      <w:r w:rsidRPr="00587A3B">
        <w:rPr>
          <w:rFonts w:ascii="Times New Roman" w:hAnsi="Times New Roman"/>
          <w:sz w:val="22"/>
          <w:szCs w:val="22"/>
        </w:rPr>
        <w:t>.1</w:t>
      </w:r>
      <w:r w:rsidRPr="00587A3B">
        <w:rPr>
          <w:rFonts w:ascii="Times New Roman" w:hAnsi="Times New Roman"/>
          <w:sz w:val="22"/>
          <w:szCs w:val="22"/>
        </w:rPr>
        <w:tab/>
        <w:t>Zástupci Smluvních stran oprávnění k jednání v rámci uzavřené Smlouvy:</w:t>
      </w:r>
    </w:p>
    <w:p w:rsidR="005838B3" w:rsidRPr="00587A3B" w:rsidRDefault="005838B3"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ab/>
        <w:t xml:space="preserve">Za Objednatele: </w:t>
      </w:r>
    </w:p>
    <w:p w:rsidR="00F1041E" w:rsidRPr="00587A3B" w:rsidRDefault="005838B3" w:rsidP="00F1041E">
      <w:pPr>
        <w:widowControl w:val="0"/>
        <w:tabs>
          <w:tab w:val="left" w:pos="720"/>
          <w:tab w:val="left" w:pos="2268"/>
        </w:tabs>
        <w:spacing w:line="288" w:lineRule="auto"/>
        <w:ind w:left="567" w:hanging="567"/>
        <w:jc w:val="both"/>
        <w:rPr>
          <w:i/>
          <w:sz w:val="22"/>
          <w:szCs w:val="22"/>
          <w:lang w:eastAsia="en-US"/>
        </w:rPr>
      </w:pPr>
      <w:r w:rsidRPr="00587A3B">
        <w:rPr>
          <w:sz w:val="24"/>
          <w:lang w:eastAsia="en-US"/>
        </w:rPr>
        <w:tab/>
      </w:r>
      <w:r w:rsidRPr="00587A3B">
        <w:rPr>
          <w:sz w:val="22"/>
          <w:szCs w:val="22"/>
          <w:lang w:eastAsia="en-US"/>
        </w:rPr>
        <w:t xml:space="preserve">ve věcech technických: </w:t>
      </w:r>
      <w:r w:rsidR="00F95C10" w:rsidRPr="00587A3B">
        <w:rPr>
          <w:sz w:val="22"/>
          <w:szCs w:val="22"/>
          <w:lang w:eastAsia="en-US"/>
        </w:rPr>
        <w:t>Mgr. Jindřich Záhorka</w:t>
      </w:r>
      <w:r w:rsidR="00F1041E" w:rsidRPr="00587A3B">
        <w:rPr>
          <w:i/>
          <w:sz w:val="22"/>
          <w:szCs w:val="22"/>
          <w:lang w:eastAsia="en-US"/>
        </w:rPr>
        <w:t xml:space="preserve">, </w:t>
      </w:r>
      <w:hyperlink r:id="rId9" w:history="1">
        <w:r w:rsidR="00F95C10" w:rsidRPr="00587A3B">
          <w:rPr>
            <w:rStyle w:val="Hypertextovodkaz"/>
            <w:i/>
            <w:sz w:val="22"/>
            <w:szCs w:val="22"/>
            <w:lang w:eastAsia="en-US"/>
          </w:rPr>
          <w:t>zahorka@muzeumkolin.cz</w:t>
        </w:r>
      </w:hyperlink>
      <w:r w:rsidR="00F95C10" w:rsidRPr="00587A3B">
        <w:rPr>
          <w:i/>
          <w:sz w:val="22"/>
          <w:szCs w:val="22"/>
          <w:lang w:eastAsia="en-US"/>
        </w:rPr>
        <w:t>, 601 390 350</w:t>
      </w:r>
      <w:r w:rsidR="00207066" w:rsidRPr="00587A3B">
        <w:rPr>
          <w:i/>
          <w:sz w:val="22"/>
          <w:szCs w:val="22"/>
          <w:lang w:eastAsia="en-US"/>
        </w:rPr>
        <w:t xml:space="preserve"> </w:t>
      </w:r>
    </w:p>
    <w:p w:rsidR="005838B3" w:rsidRPr="00587A3B" w:rsidRDefault="005838B3" w:rsidP="00F1041E">
      <w:pPr>
        <w:widowControl w:val="0"/>
        <w:tabs>
          <w:tab w:val="left" w:pos="720"/>
          <w:tab w:val="left" w:pos="2268"/>
        </w:tabs>
        <w:spacing w:line="288" w:lineRule="auto"/>
        <w:ind w:left="567" w:hanging="567"/>
        <w:jc w:val="both"/>
        <w:rPr>
          <w:sz w:val="22"/>
          <w:szCs w:val="22"/>
          <w:lang w:eastAsia="en-US"/>
        </w:rPr>
      </w:pPr>
      <w:r w:rsidRPr="00587A3B">
        <w:rPr>
          <w:sz w:val="22"/>
          <w:szCs w:val="22"/>
          <w:lang w:eastAsia="en-US"/>
        </w:rPr>
        <w:lastRenderedPageBreak/>
        <w:tab/>
        <w:t xml:space="preserve">ve věcech smluvních: </w:t>
      </w:r>
      <w:r w:rsidR="00F95C10" w:rsidRPr="00587A3B">
        <w:rPr>
          <w:i/>
          <w:sz w:val="22"/>
          <w:szCs w:val="22"/>
          <w:lang w:eastAsia="en-US"/>
        </w:rPr>
        <w:t xml:space="preserve">Ing. Tereza Palánová, </w:t>
      </w:r>
      <w:hyperlink r:id="rId10" w:history="1">
        <w:r w:rsidR="00F95C10" w:rsidRPr="00587A3B">
          <w:rPr>
            <w:rStyle w:val="Hypertextovodkaz"/>
            <w:i/>
            <w:sz w:val="22"/>
            <w:szCs w:val="22"/>
            <w:lang w:eastAsia="en-US"/>
          </w:rPr>
          <w:t>zakazky@muzeumkolin.cz</w:t>
        </w:r>
      </w:hyperlink>
      <w:r w:rsidR="00F95C10" w:rsidRPr="00587A3B">
        <w:rPr>
          <w:i/>
          <w:sz w:val="22"/>
          <w:szCs w:val="22"/>
          <w:lang w:eastAsia="en-US"/>
        </w:rPr>
        <w:t>, 720 983 017</w:t>
      </w:r>
    </w:p>
    <w:p w:rsidR="005838B3" w:rsidRPr="00587A3B" w:rsidRDefault="005838B3" w:rsidP="00A25A9C">
      <w:pPr>
        <w:widowControl w:val="0"/>
        <w:tabs>
          <w:tab w:val="left" w:pos="720"/>
        </w:tabs>
        <w:spacing w:line="288" w:lineRule="auto"/>
        <w:ind w:left="567" w:hanging="567"/>
        <w:jc w:val="both"/>
        <w:rPr>
          <w:sz w:val="24"/>
          <w:lang w:eastAsia="en-US"/>
        </w:rPr>
      </w:pPr>
      <w:r w:rsidRPr="00587A3B">
        <w:rPr>
          <w:sz w:val="24"/>
          <w:lang w:eastAsia="en-US"/>
        </w:rPr>
        <w:tab/>
      </w:r>
    </w:p>
    <w:p w:rsidR="005838B3" w:rsidRPr="00587A3B" w:rsidRDefault="005838B3" w:rsidP="00A25A9C">
      <w:pPr>
        <w:widowControl w:val="0"/>
        <w:tabs>
          <w:tab w:val="left" w:pos="720"/>
        </w:tabs>
        <w:spacing w:line="288" w:lineRule="auto"/>
        <w:ind w:left="567" w:hanging="567"/>
        <w:jc w:val="both"/>
        <w:rPr>
          <w:sz w:val="24"/>
          <w:lang w:eastAsia="en-US"/>
        </w:rPr>
      </w:pPr>
      <w:r w:rsidRPr="00587A3B">
        <w:rPr>
          <w:sz w:val="24"/>
          <w:lang w:eastAsia="en-US"/>
        </w:rPr>
        <w:tab/>
        <w:t xml:space="preserve">Za </w:t>
      </w:r>
      <w:r w:rsidR="00F73A86" w:rsidRPr="00587A3B">
        <w:rPr>
          <w:sz w:val="24"/>
          <w:lang w:eastAsia="en-US"/>
        </w:rPr>
        <w:t>Dodavatel</w:t>
      </w:r>
      <w:r w:rsidRPr="00587A3B">
        <w:rPr>
          <w:sz w:val="24"/>
          <w:lang w:eastAsia="en-US"/>
        </w:rPr>
        <w:t xml:space="preserve">e:  </w:t>
      </w:r>
    </w:p>
    <w:p w:rsidR="005838B3" w:rsidRPr="00587A3B" w:rsidRDefault="005838B3" w:rsidP="00A25A9C">
      <w:pPr>
        <w:widowControl w:val="0"/>
        <w:tabs>
          <w:tab w:val="left" w:pos="720"/>
        </w:tabs>
        <w:spacing w:line="288" w:lineRule="auto"/>
        <w:ind w:left="567" w:hanging="567"/>
        <w:jc w:val="both"/>
        <w:rPr>
          <w:sz w:val="22"/>
          <w:szCs w:val="22"/>
          <w:lang w:eastAsia="en-US"/>
        </w:rPr>
      </w:pPr>
      <w:r w:rsidRPr="00587A3B">
        <w:rPr>
          <w:sz w:val="24"/>
          <w:lang w:eastAsia="en-US"/>
        </w:rPr>
        <w:tab/>
      </w:r>
      <w:r w:rsidRPr="00587A3B">
        <w:rPr>
          <w:sz w:val="22"/>
          <w:szCs w:val="22"/>
          <w:lang w:eastAsia="en-US"/>
        </w:rPr>
        <w:t>ve věcech technických:</w:t>
      </w:r>
      <w:r w:rsidRPr="00587A3B">
        <w:rPr>
          <w:sz w:val="22"/>
          <w:szCs w:val="22"/>
          <w:lang w:eastAsia="en-US"/>
        </w:rPr>
        <w:tab/>
      </w:r>
      <w:r w:rsidR="00C21ED2">
        <w:rPr>
          <w:sz w:val="22"/>
          <w:szCs w:val="22"/>
          <w:lang w:eastAsia="en-US"/>
        </w:rPr>
        <w:t>I</w:t>
      </w:r>
      <w:r w:rsidR="00C21ED2" w:rsidRPr="00C21ED2">
        <w:rPr>
          <w:sz w:val="22"/>
          <w:szCs w:val="22"/>
          <w:lang w:eastAsia="en-US"/>
        </w:rPr>
        <w:t>ng.arch. Radoslav Novotný, Ing.arch. Robert Juřík</w:t>
      </w:r>
    </w:p>
    <w:p w:rsidR="00C21ED2" w:rsidRDefault="005838B3" w:rsidP="00C21ED2">
      <w:pPr>
        <w:widowControl w:val="0"/>
        <w:tabs>
          <w:tab w:val="left" w:pos="720"/>
        </w:tabs>
        <w:spacing w:line="288" w:lineRule="auto"/>
        <w:ind w:left="567" w:hanging="567"/>
        <w:jc w:val="both"/>
        <w:rPr>
          <w:sz w:val="22"/>
          <w:szCs w:val="22"/>
          <w:lang w:eastAsia="en-US"/>
        </w:rPr>
      </w:pPr>
      <w:r w:rsidRPr="00587A3B">
        <w:rPr>
          <w:sz w:val="22"/>
          <w:szCs w:val="22"/>
          <w:lang w:eastAsia="en-US"/>
        </w:rPr>
        <w:tab/>
        <w:t>ve věcech smluvních:</w:t>
      </w:r>
      <w:r w:rsidRPr="00587A3B">
        <w:rPr>
          <w:sz w:val="22"/>
          <w:szCs w:val="22"/>
          <w:lang w:eastAsia="en-US"/>
        </w:rPr>
        <w:tab/>
      </w:r>
      <w:r w:rsidR="00C21ED2">
        <w:rPr>
          <w:sz w:val="22"/>
          <w:szCs w:val="22"/>
          <w:lang w:eastAsia="en-US"/>
        </w:rPr>
        <w:t>I</w:t>
      </w:r>
      <w:r w:rsidR="00C21ED2" w:rsidRPr="00C21ED2">
        <w:rPr>
          <w:sz w:val="22"/>
          <w:szCs w:val="22"/>
          <w:lang w:eastAsia="en-US"/>
        </w:rPr>
        <w:t>ng. Tomáš Pokorný, Ing. Ivo Kovalík</w:t>
      </w:r>
    </w:p>
    <w:p w:rsidR="00C21ED2" w:rsidRDefault="00C21ED2" w:rsidP="00C21ED2">
      <w:pPr>
        <w:widowControl w:val="0"/>
        <w:tabs>
          <w:tab w:val="left" w:pos="720"/>
        </w:tabs>
        <w:spacing w:line="288" w:lineRule="auto"/>
        <w:ind w:left="567" w:hanging="567"/>
        <w:jc w:val="both"/>
        <w:rPr>
          <w:sz w:val="22"/>
          <w:szCs w:val="22"/>
          <w:lang w:eastAsia="en-US"/>
        </w:rPr>
      </w:pPr>
    </w:p>
    <w:p w:rsidR="005838B3" w:rsidRPr="00587A3B" w:rsidRDefault="005838B3" w:rsidP="00C21ED2">
      <w:pPr>
        <w:widowControl w:val="0"/>
        <w:tabs>
          <w:tab w:val="left" w:pos="720"/>
        </w:tabs>
        <w:spacing w:line="288" w:lineRule="auto"/>
        <w:ind w:left="567" w:hanging="567"/>
        <w:jc w:val="both"/>
        <w:rPr>
          <w:sz w:val="22"/>
          <w:szCs w:val="22"/>
        </w:rPr>
      </w:pPr>
      <w:r w:rsidRPr="00587A3B">
        <w:rPr>
          <w:sz w:val="22"/>
          <w:szCs w:val="22"/>
        </w:rPr>
        <w:t>1</w:t>
      </w:r>
      <w:r w:rsidR="00703B5B" w:rsidRPr="00587A3B">
        <w:rPr>
          <w:sz w:val="22"/>
          <w:szCs w:val="22"/>
        </w:rPr>
        <w:t>2</w:t>
      </w:r>
      <w:r w:rsidRPr="00587A3B">
        <w:rPr>
          <w:sz w:val="22"/>
          <w:szCs w:val="22"/>
        </w:rPr>
        <w:t>.2</w:t>
      </w:r>
      <w:r w:rsidRPr="00587A3B">
        <w:rPr>
          <w:sz w:val="22"/>
          <w:szCs w:val="22"/>
        </w:rPr>
        <w:tab/>
        <w:t>Tato Smlouva a veškeré právní vztahy z ní vzniklé se řídí výlučně právním řádem České republiky.</w:t>
      </w:r>
    </w:p>
    <w:p w:rsidR="005838B3" w:rsidRPr="00587A3B" w:rsidRDefault="005838B3"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703B5B" w:rsidRPr="00587A3B">
        <w:rPr>
          <w:rFonts w:ascii="Times New Roman" w:hAnsi="Times New Roman"/>
          <w:sz w:val="22"/>
          <w:szCs w:val="22"/>
        </w:rPr>
        <w:t>2</w:t>
      </w:r>
      <w:r w:rsidRPr="00587A3B">
        <w:rPr>
          <w:rFonts w:ascii="Times New Roman" w:hAnsi="Times New Roman"/>
          <w:sz w:val="22"/>
          <w:szCs w:val="22"/>
        </w:rPr>
        <w:t>.3</w:t>
      </w:r>
      <w:r w:rsidRPr="00587A3B">
        <w:rPr>
          <w:rFonts w:ascii="Times New Roman" w:hAnsi="Times New Roman"/>
          <w:sz w:val="22"/>
          <w:szCs w:val="22"/>
        </w:rPr>
        <w:tab/>
        <w:t>Smluvní strany berou na vědomí a uznávají, že v oblastech výslovně neupravených touto Smlouvou platí ustanovení OZ.</w:t>
      </w:r>
    </w:p>
    <w:p w:rsidR="00F95C10" w:rsidRPr="00AA25C0" w:rsidRDefault="005838B3" w:rsidP="00AA25C0">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w:t>
      </w:r>
      <w:r w:rsidR="00703B5B" w:rsidRPr="00587A3B">
        <w:rPr>
          <w:rFonts w:ascii="Times New Roman" w:hAnsi="Times New Roman"/>
          <w:sz w:val="22"/>
          <w:szCs w:val="22"/>
        </w:rPr>
        <w:t>2</w:t>
      </w:r>
      <w:r w:rsidRPr="00587A3B">
        <w:rPr>
          <w:rFonts w:ascii="Times New Roman" w:hAnsi="Times New Roman"/>
          <w:sz w:val="22"/>
          <w:szCs w:val="22"/>
        </w:rPr>
        <w:t>.4</w:t>
      </w:r>
      <w:r w:rsidRPr="00587A3B">
        <w:rPr>
          <w:rFonts w:ascii="Times New Roman" w:hAnsi="Times New Roman"/>
          <w:sz w:val="22"/>
          <w:szCs w:val="22"/>
        </w:rPr>
        <w:tab/>
        <w:t>Veškeré spory vzniklé z této Smlouvy či z právních vztahů s ní souvisejících budou Smluvní strany řešit jednáním. V případě, že nebude možné spor urovnat jednáním, bude takový spor rozhodovat na návrh jedné ze Smluvních stran příslušný soud v České republice.</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ČLÁNEK 1</w:t>
      </w:r>
      <w:r w:rsidR="00703B5B" w:rsidRPr="00587A3B">
        <w:rPr>
          <w:rFonts w:ascii="Times New Roman" w:hAnsi="Times New Roman"/>
          <w:b/>
          <w:sz w:val="22"/>
          <w:szCs w:val="22"/>
        </w:rPr>
        <w:t>3</w:t>
      </w:r>
      <w:r w:rsidRPr="00587A3B">
        <w:rPr>
          <w:rFonts w:ascii="Times New Roman" w:hAnsi="Times New Roman"/>
          <w:b/>
          <w:sz w:val="22"/>
          <w:szCs w:val="22"/>
        </w:rPr>
        <w:t>.</w:t>
      </w:r>
    </w:p>
    <w:p w:rsidR="00B43492" w:rsidRPr="00587A3B" w:rsidRDefault="00B43492" w:rsidP="00A25A9C">
      <w:pPr>
        <w:pStyle w:val="Zkladntextodsazen3"/>
        <w:widowControl w:val="0"/>
        <w:spacing w:before="240"/>
        <w:ind w:left="0" w:firstLine="0"/>
        <w:jc w:val="center"/>
        <w:rPr>
          <w:rFonts w:ascii="Times New Roman" w:hAnsi="Times New Roman"/>
          <w:b/>
          <w:sz w:val="22"/>
          <w:szCs w:val="22"/>
        </w:rPr>
      </w:pPr>
      <w:r w:rsidRPr="00587A3B">
        <w:rPr>
          <w:rFonts w:ascii="Times New Roman" w:hAnsi="Times New Roman"/>
          <w:b/>
          <w:sz w:val="22"/>
          <w:szCs w:val="22"/>
        </w:rPr>
        <w:t>SPOLEČNÁ A ZÁVĚREČNÁ UJEDNÁNÍ</w:t>
      </w:r>
    </w:p>
    <w:p w:rsidR="00DF3AAC" w:rsidRPr="00587A3B" w:rsidRDefault="00B43492" w:rsidP="00A25A9C">
      <w:pPr>
        <w:pStyle w:val="Zkladntextodsazen3"/>
        <w:widowControl w:val="0"/>
        <w:spacing w:before="240"/>
        <w:ind w:left="567" w:hanging="567"/>
        <w:rPr>
          <w:rFonts w:ascii="Times New Roman" w:hAnsi="Times New Roman"/>
          <w:color w:val="auto"/>
          <w:sz w:val="22"/>
          <w:szCs w:val="22"/>
        </w:rPr>
      </w:pPr>
      <w:r w:rsidRPr="00587A3B">
        <w:rPr>
          <w:rFonts w:ascii="Times New Roman" w:hAnsi="Times New Roman"/>
          <w:sz w:val="22"/>
          <w:szCs w:val="22"/>
        </w:rPr>
        <w:t>13.</w:t>
      </w:r>
      <w:r w:rsidR="00F50520" w:rsidRPr="00587A3B">
        <w:rPr>
          <w:rFonts w:ascii="Times New Roman" w:hAnsi="Times New Roman"/>
          <w:sz w:val="22"/>
          <w:szCs w:val="22"/>
        </w:rPr>
        <w:t>1</w:t>
      </w:r>
      <w:r w:rsidRPr="00587A3B">
        <w:rPr>
          <w:rFonts w:ascii="Times New Roman" w:hAnsi="Times New Roman"/>
          <w:sz w:val="22"/>
          <w:szCs w:val="22"/>
        </w:rPr>
        <w:tab/>
        <w:t xml:space="preserve">Tato </w:t>
      </w:r>
      <w:r w:rsidR="006F3C0C" w:rsidRPr="00587A3B">
        <w:rPr>
          <w:rFonts w:ascii="Times New Roman" w:hAnsi="Times New Roman"/>
          <w:sz w:val="22"/>
          <w:szCs w:val="22"/>
        </w:rPr>
        <w:t>S</w:t>
      </w:r>
      <w:r w:rsidRPr="00587A3B">
        <w:rPr>
          <w:rFonts w:ascii="Times New Roman" w:hAnsi="Times New Roman"/>
          <w:sz w:val="22"/>
          <w:szCs w:val="22"/>
        </w:rPr>
        <w:t xml:space="preserve">mlouva představuje úplnou a ucelenou </w:t>
      </w:r>
      <w:r w:rsidR="006F3C0C" w:rsidRPr="00587A3B">
        <w:rPr>
          <w:rFonts w:ascii="Times New Roman" w:hAnsi="Times New Roman"/>
          <w:sz w:val="22"/>
          <w:szCs w:val="22"/>
        </w:rPr>
        <w:t>S</w:t>
      </w:r>
      <w:r w:rsidRPr="00587A3B">
        <w:rPr>
          <w:rFonts w:ascii="Times New Roman" w:hAnsi="Times New Roman"/>
          <w:sz w:val="22"/>
          <w:szCs w:val="22"/>
        </w:rPr>
        <w:t xml:space="preserve">mlouvu mezi </w:t>
      </w:r>
      <w:r w:rsidR="00F15C4B" w:rsidRPr="00587A3B">
        <w:rPr>
          <w:rFonts w:ascii="Times New Roman" w:hAnsi="Times New Roman"/>
          <w:sz w:val="22"/>
          <w:szCs w:val="22"/>
        </w:rPr>
        <w:t>Objednatel</w:t>
      </w:r>
      <w:r w:rsidR="006F3C0C" w:rsidRPr="00587A3B">
        <w:rPr>
          <w:rFonts w:ascii="Times New Roman" w:hAnsi="Times New Roman"/>
          <w:sz w:val="22"/>
          <w:szCs w:val="22"/>
        </w:rPr>
        <w:t>em</w:t>
      </w:r>
      <w:r w:rsidRPr="00587A3B">
        <w:rPr>
          <w:rFonts w:ascii="Times New Roman" w:hAnsi="Times New Roman"/>
          <w:sz w:val="22"/>
          <w:szCs w:val="22"/>
        </w:rPr>
        <w:t xml:space="preserve"> a </w:t>
      </w:r>
      <w:r w:rsidR="00F73A86" w:rsidRPr="00587A3B">
        <w:rPr>
          <w:rFonts w:ascii="Times New Roman" w:hAnsi="Times New Roman"/>
          <w:sz w:val="22"/>
          <w:szCs w:val="22"/>
        </w:rPr>
        <w:t>Dodavatel</w:t>
      </w:r>
      <w:r w:rsidR="006F3C0C" w:rsidRPr="00587A3B">
        <w:rPr>
          <w:rFonts w:ascii="Times New Roman" w:hAnsi="Times New Roman"/>
          <w:sz w:val="22"/>
          <w:szCs w:val="22"/>
        </w:rPr>
        <w:t>em</w:t>
      </w:r>
      <w:r w:rsidRPr="00587A3B">
        <w:rPr>
          <w:rFonts w:ascii="Times New Roman" w:hAnsi="Times New Roman"/>
          <w:sz w:val="22"/>
          <w:szCs w:val="22"/>
        </w:rPr>
        <w:t xml:space="preserve">, která </w:t>
      </w:r>
      <w:r w:rsidRPr="00587A3B">
        <w:rPr>
          <w:rFonts w:ascii="Times New Roman" w:hAnsi="Times New Roman"/>
          <w:color w:val="auto"/>
          <w:sz w:val="22"/>
          <w:szCs w:val="22"/>
        </w:rPr>
        <w:t xml:space="preserve">nahrazuje všechna předcházející ujednání, smlouvy a dohody, ať písemné nebo ústní. Nedílnou součástí této </w:t>
      </w:r>
      <w:r w:rsidR="006F3C0C" w:rsidRPr="00587A3B">
        <w:rPr>
          <w:rFonts w:ascii="Times New Roman" w:hAnsi="Times New Roman"/>
          <w:color w:val="auto"/>
          <w:sz w:val="22"/>
          <w:szCs w:val="22"/>
        </w:rPr>
        <w:t>S</w:t>
      </w:r>
      <w:r w:rsidRPr="00587A3B">
        <w:rPr>
          <w:rFonts w:ascii="Times New Roman" w:hAnsi="Times New Roman"/>
          <w:color w:val="auto"/>
          <w:sz w:val="22"/>
          <w:szCs w:val="22"/>
        </w:rPr>
        <w:t xml:space="preserve">mlouvy </w:t>
      </w:r>
      <w:r w:rsidR="000D6FAD" w:rsidRPr="00587A3B">
        <w:rPr>
          <w:rFonts w:ascii="Times New Roman" w:hAnsi="Times New Roman"/>
          <w:color w:val="auto"/>
          <w:sz w:val="22"/>
          <w:szCs w:val="22"/>
        </w:rPr>
        <w:t>je</w:t>
      </w:r>
      <w:r w:rsidR="00DF3AAC" w:rsidRPr="00587A3B">
        <w:rPr>
          <w:rFonts w:ascii="Times New Roman" w:hAnsi="Times New Roman"/>
          <w:color w:val="auto"/>
          <w:sz w:val="22"/>
          <w:szCs w:val="22"/>
        </w:rPr>
        <w:t>:</w:t>
      </w:r>
    </w:p>
    <w:p w:rsidR="00BC4702" w:rsidRPr="00BC4702" w:rsidRDefault="00097E33" w:rsidP="00BC4702">
      <w:pPr>
        <w:pStyle w:val="Zkladntextodsazen3"/>
        <w:widowControl w:val="0"/>
        <w:ind w:left="1701" w:hanging="1137"/>
        <w:rPr>
          <w:rFonts w:ascii="Times New Roman" w:hAnsi="Times New Roman"/>
          <w:bCs/>
          <w:color w:val="auto"/>
          <w:sz w:val="22"/>
          <w:szCs w:val="22"/>
        </w:rPr>
      </w:pPr>
      <w:r w:rsidRPr="001E1C62">
        <w:rPr>
          <w:rFonts w:ascii="Times New Roman" w:hAnsi="Times New Roman"/>
          <w:color w:val="auto"/>
          <w:sz w:val="22"/>
          <w:szCs w:val="22"/>
        </w:rPr>
        <w:t>Příloh</w:t>
      </w:r>
      <w:r w:rsidR="00D916F3" w:rsidRPr="001E1C62">
        <w:rPr>
          <w:rFonts w:ascii="Times New Roman" w:hAnsi="Times New Roman"/>
          <w:color w:val="auto"/>
          <w:sz w:val="22"/>
          <w:szCs w:val="22"/>
        </w:rPr>
        <w:t xml:space="preserve">a </w:t>
      </w:r>
      <w:r w:rsidR="00B43492" w:rsidRPr="001E1C62">
        <w:rPr>
          <w:rFonts w:ascii="Times New Roman" w:hAnsi="Times New Roman"/>
          <w:color w:val="auto"/>
          <w:sz w:val="22"/>
          <w:szCs w:val="22"/>
        </w:rPr>
        <w:t>č</w:t>
      </w:r>
      <w:r w:rsidR="00DF3AAC" w:rsidRPr="001E1C62">
        <w:rPr>
          <w:rFonts w:ascii="Times New Roman" w:hAnsi="Times New Roman"/>
          <w:color w:val="auto"/>
          <w:sz w:val="22"/>
          <w:szCs w:val="22"/>
        </w:rPr>
        <w:t>.</w:t>
      </w:r>
      <w:r w:rsidR="00B43492" w:rsidRPr="001E1C62">
        <w:rPr>
          <w:rFonts w:ascii="Times New Roman" w:hAnsi="Times New Roman"/>
          <w:caps/>
          <w:color w:val="auto"/>
          <w:sz w:val="22"/>
          <w:szCs w:val="22"/>
        </w:rPr>
        <w:t xml:space="preserve"> 1</w:t>
      </w:r>
      <w:r w:rsidR="001E1C62" w:rsidRPr="001E1C62">
        <w:rPr>
          <w:rFonts w:ascii="Times New Roman" w:hAnsi="Times New Roman"/>
          <w:caps/>
          <w:color w:val="auto"/>
          <w:sz w:val="22"/>
          <w:szCs w:val="22"/>
        </w:rPr>
        <w:t xml:space="preserve">: </w:t>
      </w:r>
      <w:r w:rsidR="001E1C62" w:rsidRPr="001E1C62">
        <w:rPr>
          <w:rFonts w:ascii="Times New Roman" w:hAnsi="Times New Roman"/>
          <w:sz w:val="22"/>
          <w:szCs w:val="22"/>
        </w:rPr>
        <w:t>Ověřovací studie ZZN Český Brod</w:t>
      </w:r>
      <w:r w:rsidR="001E1C62">
        <w:rPr>
          <w:rFonts w:ascii="Times New Roman" w:hAnsi="Times New Roman"/>
          <w:sz w:val="22"/>
          <w:szCs w:val="22"/>
        </w:rPr>
        <w:t>, vybraná část,</w:t>
      </w:r>
      <w:r w:rsidR="007B7B58" w:rsidRPr="001E1C62">
        <w:rPr>
          <w:rFonts w:ascii="Times New Roman" w:hAnsi="Times New Roman"/>
          <w:bCs/>
          <w:color w:val="auto"/>
          <w:sz w:val="22"/>
          <w:szCs w:val="22"/>
        </w:rPr>
        <w:t xml:space="preserve"> na je</w:t>
      </w:r>
      <w:r w:rsidR="00F95C10" w:rsidRPr="001E1C62">
        <w:rPr>
          <w:rFonts w:ascii="Times New Roman" w:hAnsi="Times New Roman"/>
          <w:bCs/>
          <w:color w:val="auto"/>
          <w:sz w:val="22"/>
          <w:szCs w:val="22"/>
        </w:rPr>
        <w:t>jic</w:t>
      </w:r>
      <w:r w:rsidR="007B7B58" w:rsidRPr="001E1C62">
        <w:rPr>
          <w:rFonts w:ascii="Times New Roman" w:hAnsi="Times New Roman"/>
          <w:bCs/>
          <w:color w:val="auto"/>
          <w:sz w:val="22"/>
          <w:szCs w:val="22"/>
        </w:rPr>
        <w:t>hž základě má být d</w:t>
      </w:r>
      <w:r w:rsidR="00BC4702" w:rsidRPr="001E1C62">
        <w:rPr>
          <w:rFonts w:ascii="Times New Roman" w:hAnsi="Times New Roman"/>
          <w:bCs/>
          <w:color w:val="auto"/>
          <w:sz w:val="22"/>
          <w:szCs w:val="22"/>
        </w:rPr>
        <w:t>ílo dle této Smlouvy realizováno (Příloha č. 7 Zadávací dokumentace)</w:t>
      </w:r>
    </w:p>
    <w:p w:rsidR="00F50520" w:rsidRPr="00587A3B" w:rsidRDefault="00B43492" w:rsidP="00F50520">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13.</w:t>
      </w:r>
      <w:r w:rsidR="00F50520" w:rsidRPr="00587A3B">
        <w:rPr>
          <w:rFonts w:ascii="Times New Roman" w:hAnsi="Times New Roman"/>
          <w:sz w:val="22"/>
          <w:szCs w:val="22"/>
        </w:rPr>
        <w:t>2</w:t>
      </w:r>
      <w:r w:rsidRPr="00587A3B">
        <w:rPr>
          <w:rFonts w:ascii="Times New Roman" w:hAnsi="Times New Roman"/>
          <w:sz w:val="22"/>
          <w:szCs w:val="22"/>
        </w:rPr>
        <w:t xml:space="preserve"> </w:t>
      </w:r>
      <w:r w:rsidR="007F1162" w:rsidRPr="00587A3B">
        <w:rPr>
          <w:rFonts w:ascii="Times New Roman" w:hAnsi="Times New Roman"/>
          <w:sz w:val="22"/>
          <w:szCs w:val="22"/>
        </w:rPr>
        <w:tab/>
      </w:r>
      <w:r w:rsidR="00F50520" w:rsidRPr="00587A3B">
        <w:rPr>
          <w:rFonts w:ascii="Times New Roman" w:hAnsi="Times New Roman"/>
          <w:sz w:val="22"/>
          <w:szCs w:val="22"/>
        </w:rPr>
        <w:t xml:space="preserve">Smluvní strany prohlašují, že vzájemná plnění dle této Smlouvy jsou v odpovídajícím poměru. </w:t>
      </w:r>
    </w:p>
    <w:p w:rsidR="00F50520" w:rsidRPr="00587A3B" w:rsidRDefault="00F50520" w:rsidP="00F50520">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13.3</w:t>
      </w:r>
      <w:r w:rsidRPr="00587A3B">
        <w:rPr>
          <w:rFonts w:ascii="Times New Roman" w:hAnsi="Times New Roman"/>
          <w:sz w:val="22"/>
          <w:szCs w:val="22"/>
        </w:rPr>
        <w:tab/>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F50520" w:rsidRPr="00587A3B" w:rsidRDefault="00F50520" w:rsidP="00F50520">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13.4</w:t>
      </w:r>
      <w:r w:rsidRPr="00587A3B">
        <w:rPr>
          <w:rFonts w:ascii="Times New Roman" w:hAnsi="Times New Roman"/>
          <w:sz w:val="22"/>
          <w:szCs w:val="22"/>
        </w:rPr>
        <w:tab/>
        <w:t>Tato Smlouva nabývá platnosti dnem jejího podpisu oprávněnými osobami obou Smluvních stran a účinnost</w:t>
      </w:r>
      <w:r w:rsidR="00207066" w:rsidRPr="00587A3B">
        <w:rPr>
          <w:rFonts w:ascii="Times New Roman" w:hAnsi="Times New Roman"/>
          <w:sz w:val="22"/>
          <w:szCs w:val="22"/>
        </w:rPr>
        <w:t>i uveřejněním v Registru smluv, které provede Objednatel.</w:t>
      </w:r>
    </w:p>
    <w:p w:rsidR="00F50520" w:rsidRPr="00587A3B" w:rsidRDefault="00F50520" w:rsidP="00F50520">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13.5</w:t>
      </w:r>
      <w:r w:rsidRPr="00587A3B">
        <w:rPr>
          <w:rFonts w:ascii="Times New Roman" w:hAnsi="Times New Roman"/>
          <w:sz w:val="22"/>
          <w:szCs w:val="22"/>
        </w:rPr>
        <w:tab/>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FC2966" w:rsidRPr="00587A3B" w:rsidRDefault="00F50520" w:rsidP="00F50520">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13.6</w:t>
      </w:r>
      <w:r w:rsidRPr="00587A3B">
        <w:rPr>
          <w:rFonts w:ascii="Times New Roman" w:hAnsi="Times New Roman"/>
          <w:sz w:val="22"/>
          <w:szCs w:val="22"/>
        </w:rPr>
        <w:tab/>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F50520" w:rsidRDefault="00F50520" w:rsidP="00F50520">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13.7</w:t>
      </w:r>
      <w:r w:rsidRPr="00587A3B">
        <w:rPr>
          <w:rFonts w:ascii="Times New Roman" w:hAnsi="Times New Roman"/>
          <w:sz w:val="22"/>
          <w:szCs w:val="22"/>
        </w:rPr>
        <w:tab/>
      </w:r>
      <w:r w:rsidR="002D5D8A" w:rsidRPr="002D5D8A">
        <w:rPr>
          <w:rFonts w:ascii="Times New Roman" w:hAnsi="Times New Roman"/>
          <w:sz w:val="22"/>
          <w:szCs w:val="22"/>
        </w:rPr>
        <w:t>Tato smlouva je vypracována ve dvou vyhotoveních, z nichž každé má platnost originálu, přičemž jeden výstisk obdrží Kupující a jeden výtisk obdrží Prodávající nebo je uzavřena elektronicky, a to tak, že je opatřena elektronickými podpisy (zaručeným elektronickým podpisem založeným na kvalifikovaném certifikátu nebo kvalifikovaným elektronickým podpisem) oprávněných zástupců smluvních stran.</w:t>
      </w:r>
    </w:p>
    <w:p w:rsidR="002D5D8A" w:rsidRPr="00587A3B" w:rsidRDefault="002D5D8A" w:rsidP="00F50520">
      <w:pPr>
        <w:pStyle w:val="Zkladntextodsazen3"/>
        <w:widowControl w:val="0"/>
        <w:spacing w:before="240"/>
        <w:ind w:left="567" w:hanging="567"/>
        <w:rPr>
          <w:rFonts w:ascii="Times New Roman" w:hAnsi="Times New Roman"/>
          <w:sz w:val="22"/>
          <w:szCs w:val="22"/>
        </w:rPr>
      </w:pPr>
    </w:p>
    <w:p w:rsidR="00F50520" w:rsidRPr="00587A3B" w:rsidRDefault="00F50520" w:rsidP="007B7B58">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13.8</w:t>
      </w:r>
      <w:r w:rsidRPr="00587A3B">
        <w:rPr>
          <w:rFonts w:ascii="Times New Roman" w:hAnsi="Times New Roman"/>
          <w:sz w:val="22"/>
          <w:szCs w:val="22"/>
        </w:rPr>
        <w:tab/>
        <w:t xml:space="preserve">Smluvní strany prohlašují, že si tuto Smlouvu před jejím podpisem přečetly, že tato Smlouva byla uzavřena podle jejich pravé a svobodné vůle a nebyla uzavřena v tísni a za nápadně nevýhodných podmínek, což Objednatel a </w:t>
      </w:r>
      <w:r w:rsidR="00F73A86" w:rsidRPr="00587A3B">
        <w:rPr>
          <w:rFonts w:ascii="Times New Roman" w:hAnsi="Times New Roman"/>
          <w:sz w:val="22"/>
          <w:szCs w:val="22"/>
        </w:rPr>
        <w:t>Dodavatel</w:t>
      </w:r>
      <w:r w:rsidRPr="00587A3B">
        <w:rPr>
          <w:rFonts w:ascii="Times New Roman" w:hAnsi="Times New Roman"/>
          <w:sz w:val="22"/>
          <w:szCs w:val="22"/>
        </w:rPr>
        <w:t xml:space="preserve"> stvrzují podpisem této Smlouvy.</w:t>
      </w:r>
    </w:p>
    <w:p w:rsidR="00F50520" w:rsidRPr="00587A3B" w:rsidRDefault="00F50520" w:rsidP="00F50520">
      <w:pPr>
        <w:pStyle w:val="Zkladntextodsazen3"/>
        <w:widowControl w:val="0"/>
        <w:spacing w:before="240"/>
        <w:ind w:left="567" w:hanging="567"/>
        <w:rPr>
          <w:rFonts w:ascii="Times New Roman" w:hAnsi="Times New Roman"/>
          <w:sz w:val="22"/>
          <w:szCs w:val="22"/>
        </w:rPr>
      </w:pPr>
    </w:p>
    <w:p w:rsidR="004B5B10" w:rsidRPr="00587A3B" w:rsidRDefault="004B5B10"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V</w:t>
      </w:r>
      <w:r w:rsidR="002D5D8A">
        <w:rPr>
          <w:rFonts w:ascii="Times New Roman" w:hAnsi="Times New Roman"/>
          <w:sz w:val="22"/>
          <w:szCs w:val="22"/>
        </w:rPr>
        <w:t> </w:t>
      </w:r>
      <w:r w:rsidR="00745213" w:rsidRPr="00587A3B">
        <w:rPr>
          <w:rFonts w:ascii="Times New Roman" w:hAnsi="Times New Roman"/>
          <w:sz w:val="22"/>
          <w:szCs w:val="22"/>
        </w:rPr>
        <w:t>Kolíně</w:t>
      </w:r>
      <w:r w:rsidR="002D5D8A">
        <w:rPr>
          <w:rFonts w:ascii="Times New Roman" w:hAnsi="Times New Roman"/>
          <w:sz w:val="22"/>
          <w:szCs w:val="22"/>
        </w:rPr>
        <w:t xml:space="preserve"> dne</w:t>
      </w:r>
      <w:r w:rsidR="00C21ED2">
        <w:rPr>
          <w:rFonts w:ascii="Times New Roman" w:hAnsi="Times New Roman"/>
          <w:sz w:val="22"/>
          <w:szCs w:val="22"/>
        </w:rPr>
        <w:t xml:space="preserve"> 23.11.2022</w:t>
      </w:r>
      <w:r w:rsidR="008A331D" w:rsidRPr="00587A3B">
        <w:rPr>
          <w:rFonts w:ascii="Times New Roman" w:hAnsi="Times New Roman"/>
          <w:sz w:val="22"/>
          <w:szCs w:val="22"/>
        </w:rPr>
        <w:tab/>
      </w:r>
      <w:r w:rsidR="002A4F66" w:rsidRPr="00587A3B">
        <w:rPr>
          <w:rFonts w:ascii="Times New Roman" w:hAnsi="Times New Roman"/>
          <w:sz w:val="22"/>
          <w:szCs w:val="22"/>
        </w:rPr>
        <w:tab/>
      </w:r>
      <w:r w:rsidR="0049650D" w:rsidRPr="00587A3B">
        <w:rPr>
          <w:rFonts w:ascii="Times New Roman" w:hAnsi="Times New Roman"/>
          <w:sz w:val="22"/>
          <w:szCs w:val="22"/>
        </w:rPr>
        <w:tab/>
      </w:r>
      <w:r w:rsidR="00745213" w:rsidRPr="00587A3B">
        <w:rPr>
          <w:rFonts w:ascii="Times New Roman" w:hAnsi="Times New Roman"/>
          <w:sz w:val="22"/>
          <w:szCs w:val="22"/>
        </w:rPr>
        <w:tab/>
      </w:r>
      <w:r w:rsidRPr="00587A3B">
        <w:rPr>
          <w:rFonts w:ascii="Times New Roman" w:hAnsi="Times New Roman"/>
          <w:sz w:val="22"/>
          <w:szCs w:val="22"/>
        </w:rPr>
        <w:t>V</w:t>
      </w:r>
      <w:r w:rsidR="00C21ED2">
        <w:rPr>
          <w:rFonts w:ascii="Times New Roman" w:hAnsi="Times New Roman"/>
          <w:sz w:val="22"/>
          <w:szCs w:val="22"/>
        </w:rPr>
        <w:t xml:space="preserve"> Brně </w:t>
      </w:r>
      <w:r w:rsidR="002D5D8A">
        <w:rPr>
          <w:rFonts w:ascii="Times New Roman" w:hAnsi="Times New Roman"/>
          <w:sz w:val="22"/>
          <w:szCs w:val="22"/>
        </w:rPr>
        <w:t>dne</w:t>
      </w:r>
      <w:r w:rsidR="00C21ED2">
        <w:rPr>
          <w:rFonts w:ascii="Times New Roman" w:hAnsi="Times New Roman"/>
          <w:sz w:val="22"/>
          <w:szCs w:val="22"/>
        </w:rPr>
        <w:t xml:space="preserve"> 10.11.2022</w:t>
      </w:r>
    </w:p>
    <w:p w:rsidR="00B43492" w:rsidRPr="00587A3B" w:rsidRDefault="004B5B10" w:rsidP="00A25A9C">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 xml:space="preserve">Za </w:t>
      </w:r>
      <w:r w:rsidR="00C3530B" w:rsidRPr="00587A3B">
        <w:rPr>
          <w:rFonts w:ascii="Times New Roman" w:hAnsi="Times New Roman"/>
          <w:sz w:val="22"/>
          <w:szCs w:val="22"/>
        </w:rPr>
        <w:t>Objednatele</w:t>
      </w:r>
      <w:r w:rsidR="00C21ED2">
        <w:rPr>
          <w:rFonts w:ascii="Times New Roman" w:hAnsi="Times New Roman"/>
          <w:sz w:val="22"/>
          <w:szCs w:val="22"/>
        </w:rPr>
        <w:t xml:space="preserve">:                          </w:t>
      </w:r>
      <w:r w:rsidRPr="00587A3B">
        <w:rPr>
          <w:rFonts w:ascii="Times New Roman" w:hAnsi="Times New Roman"/>
          <w:sz w:val="22"/>
          <w:szCs w:val="22"/>
        </w:rPr>
        <w:tab/>
      </w:r>
      <w:r w:rsidRPr="00587A3B">
        <w:rPr>
          <w:rFonts w:ascii="Times New Roman" w:hAnsi="Times New Roman"/>
          <w:sz w:val="22"/>
          <w:szCs w:val="22"/>
        </w:rPr>
        <w:tab/>
      </w:r>
      <w:r w:rsidRPr="00587A3B">
        <w:rPr>
          <w:rFonts w:ascii="Times New Roman" w:hAnsi="Times New Roman"/>
          <w:sz w:val="22"/>
          <w:szCs w:val="22"/>
        </w:rPr>
        <w:tab/>
        <w:t xml:space="preserve">Za </w:t>
      </w:r>
      <w:r w:rsidR="00F73A86" w:rsidRPr="00587A3B">
        <w:rPr>
          <w:rFonts w:ascii="Times New Roman" w:hAnsi="Times New Roman"/>
          <w:sz w:val="22"/>
          <w:szCs w:val="22"/>
        </w:rPr>
        <w:t>Dodavatel</w:t>
      </w:r>
      <w:r w:rsidR="00C3530B" w:rsidRPr="00587A3B">
        <w:rPr>
          <w:rFonts w:ascii="Times New Roman" w:hAnsi="Times New Roman"/>
          <w:sz w:val="22"/>
          <w:szCs w:val="22"/>
        </w:rPr>
        <w:t>e</w:t>
      </w:r>
      <w:r w:rsidR="00C21ED2">
        <w:rPr>
          <w:rFonts w:ascii="Times New Roman" w:hAnsi="Times New Roman"/>
          <w:sz w:val="22"/>
          <w:szCs w:val="22"/>
        </w:rPr>
        <w:t>:</w:t>
      </w:r>
    </w:p>
    <w:p w:rsidR="00E7122C" w:rsidRDefault="00E7122C" w:rsidP="00A25A9C">
      <w:pPr>
        <w:pStyle w:val="Zkladntextodsazen3"/>
        <w:widowControl w:val="0"/>
        <w:spacing w:before="240"/>
        <w:ind w:left="567" w:hanging="567"/>
        <w:rPr>
          <w:rFonts w:ascii="Times New Roman" w:hAnsi="Times New Roman"/>
          <w:sz w:val="22"/>
          <w:szCs w:val="22"/>
        </w:rPr>
      </w:pPr>
    </w:p>
    <w:p w:rsidR="002D5D8A" w:rsidRDefault="002D5D8A" w:rsidP="00A25A9C">
      <w:pPr>
        <w:pStyle w:val="Zkladntextodsazen3"/>
        <w:widowControl w:val="0"/>
        <w:spacing w:before="240"/>
        <w:ind w:left="567" w:hanging="567"/>
        <w:rPr>
          <w:rFonts w:ascii="Times New Roman" w:hAnsi="Times New Roman"/>
          <w:sz w:val="22"/>
          <w:szCs w:val="22"/>
        </w:rPr>
      </w:pPr>
    </w:p>
    <w:p w:rsidR="002D5D8A" w:rsidRPr="00587A3B" w:rsidRDefault="002D5D8A" w:rsidP="00A25A9C">
      <w:pPr>
        <w:pStyle w:val="Zkladntextodsazen3"/>
        <w:widowControl w:val="0"/>
        <w:spacing w:before="240"/>
        <w:ind w:left="567" w:hanging="567"/>
        <w:rPr>
          <w:rFonts w:ascii="Times New Roman" w:hAnsi="Times New Roman"/>
          <w:sz w:val="22"/>
          <w:szCs w:val="22"/>
        </w:rPr>
      </w:pPr>
    </w:p>
    <w:p w:rsidR="00810118" w:rsidRPr="00587A3B" w:rsidRDefault="00B43492" w:rsidP="0005134B">
      <w:pPr>
        <w:pStyle w:val="Zkladntextodsazen3"/>
        <w:widowControl w:val="0"/>
        <w:spacing w:before="240"/>
        <w:ind w:left="567" w:hanging="567"/>
        <w:rPr>
          <w:rFonts w:ascii="Times New Roman" w:hAnsi="Times New Roman"/>
          <w:sz w:val="22"/>
          <w:szCs w:val="22"/>
        </w:rPr>
      </w:pPr>
      <w:r w:rsidRPr="00587A3B">
        <w:rPr>
          <w:rFonts w:ascii="Times New Roman" w:hAnsi="Times New Roman"/>
          <w:sz w:val="22"/>
          <w:szCs w:val="22"/>
        </w:rPr>
        <w:t>__________</w:t>
      </w:r>
      <w:r w:rsidR="004B5B10" w:rsidRPr="00587A3B">
        <w:rPr>
          <w:rFonts w:ascii="Times New Roman" w:hAnsi="Times New Roman"/>
          <w:sz w:val="22"/>
          <w:szCs w:val="22"/>
        </w:rPr>
        <w:t>________</w:t>
      </w:r>
      <w:r w:rsidRPr="00587A3B">
        <w:rPr>
          <w:rFonts w:ascii="Times New Roman" w:hAnsi="Times New Roman"/>
          <w:sz w:val="22"/>
          <w:szCs w:val="22"/>
        </w:rPr>
        <w:t>__________</w:t>
      </w:r>
      <w:r w:rsidR="008A331D" w:rsidRPr="00587A3B">
        <w:rPr>
          <w:rFonts w:ascii="Times New Roman" w:hAnsi="Times New Roman"/>
          <w:sz w:val="22"/>
          <w:szCs w:val="22"/>
        </w:rPr>
        <w:t>________</w:t>
      </w:r>
      <w:r w:rsidRPr="00587A3B">
        <w:rPr>
          <w:rFonts w:ascii="Times New Roman" w:hAnsi="Times New Roman"/>
          <w:sz w:val="22"/>
          <w:szCs w:val="22"/>
        </w:rPr>
        <w:tab/>
      </w:r>
      <w:r w:rsidRPr="00587A3B">
        <w:rPr>
          <w:rFonts w:ascii="Times New Roman" w:hAnsi="Times New Roman"/>
          <w:sz w:val="22"/>
          <w:szCs w:val="22"/>
        </w:rPr>
        <w:tab/>
      </w:r>
      <w:r w:rsidR="004B5B10" w:rsidRPr="00587A3B">
        <w:rPr>
          <w:rFonts w:ascii="Times New Roman" w:hAnsi="Times New Roman"/>
          <w:sz w:val="22"/>
          <w:szCs w:val="22"/>
        </w:rPr>
        <w:t>____________________________________</w:t>
      </w:r>
    </w:p>
    <w:p w:rsidR="00C31E3C" w:rsidRPr="00587A3B" w:rsidRDefault="00F95C10" w:rsidP="00C31E3C">
      <w:pPr>
        <w:pStyle w:val="Zkladntextodsazen3"/>
        <w:widowControl w:val="0"/>
        <w:ind w:left="567" w:hanging="567"/>
        <w:rPr>
          <w:rFonts w:ascii="Times New Roman" w:hAnsi="Times New Roman"/>
          <w:sz w:val="22"/>
          <w:szCs w:val="22"/>
        </w:rPr>
      </w:pPr>
      <w:r w:rsidRPr="00587A3B">
        <w:rPr>
          <w:rFonts w:ascii="Times New Roman" w:hAnsi="Times New Roman"/>
          <w:sz w:val="22"/>
          <w:szCs w:val="22"/>
        </w:rPr>
        <w:t>Mgr. Vladimír Rišlink</w:t>
      </w:r>
      <w:r w:rsidR="00C21ED2">
        <w:rPr>
          <w:rFonts w:ascii="Times New Roman" w:hAnsi="Times New Roman"/>
          <w:sz w:val="22"/>
          <w:szCs w:val="22"/>
        </w:rPr>
        <w:t xml:space="preserve">                                                 Ing. Ivo Kovalík, jednatel společnosti</w:t>
      </w:r>
    </w:p>
    <w:p w:rsidR="00C31E3C" w:rsidRPr="00587A3B" w:rsidRDefault="00F95C10" w:rsidP="00C31E3C">
      <w:pPr>
        <w:pStyle w:val="Zkladntextodsazen3"/>
        <w:widowControl w:val="0"/>
        <w:ind w:left="567" w:hanging="567"/>
        <w:rPr>
          <w:rFonts w:ascii="Times New Roman" w:hAnsi="Times New Roman"/>
          <w:sz w:val="22"/>
          <w:szCs w:val="22"/>
        </w:rPr>
      </w:pPr>
      <w:r w:rsidRPr="00587A3B">
        <w:rPr>
          <w:rFonts w:ascii="Times New Roman" w:hAnsi="Times New Roman"/>
          <w:sz w:val="22"/>
          <w:szCs w:val="22"/>
        </w:rPr>
        <w:t>ředitel RMK</w:t>
      </w:r>
    </w:p>
    <w:sectPr w:rsidR="00C31E3C" w:rsidRPr="00587A3B" w:rsidSect="00BC4702">
      <w:headerReference w:type="default" r:id="rId11"/>
      <w:footerReference w:type="default" r:id="rId12"/>
      <w:pgSz w:w="11906" w:h="16838" w:code="9"/>
      <w:pgMar w:top="1418" w:right="1134" w:bottom="1560" w:left="1134" w:header="567" w:footer="6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93" w:rsidRDefault="000B2E93" w:rsidP="004240A6">
      <w:r>
        <w:separator/>
      </w:r>
    </w:p>
    <w:p w:rsidR="000B2E93" w:rsidRDefault="000B2E93"/>
  </w:endnote>
  <w:endnote w:type="continuationSeparator" w:id="0">
    <w:p w:rsidR="000B2E93" w:rsidRDefault="000B2E93" w:rsidP="004240A6">
      <w:r>
        <w:continuationSeparator/>
      </w:r>
    </w:p>
    <w:p w:rsidR="000B2E93" w:rsidRDefault="000B2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126554"/>
      <w:docPartObj>
        <w:docPartGallery w:val="Page Numbers (Bottom of Page)"/>
        <w:docPartUnique/>
      </w:docPartObj>
    </w:sdtPr>
    <w:sdtEndPr/>
    <w:sdtContent>
      <w:p w:rsidR="00BC4702" w:rsidRDefault="00BC4702">
        <w:pPr>
          <w:pStyle w:val="Zpat"/>
          <w:jc w:val="center"/>
        </w:pPr>
        <w:r>
          <w:fldChar w:fldCharType="begin"/>
        </w:r>
        <w:r>
          <w:instrText>PAGE   \* MERGEFORMAT</w:instrText>
        </w:r>
        <w:r>
          <w:fldChar w:fldCharType="separate"/>
        </w:r>
        <w:r w:rsidR="00D74755">
          <w:rPr>
            <w:noProof/>
          </w:rPr>
          <w:t>2</w:t>
        </w:r>
        <w:r>
          <w:fldChar w:fldCharType="end"/>
        </w:r>
      </w:p>
      <w:p w:rsidR="00BC4702" w:rsidRDefault="00BC4702">
        <w:pPr>
          <w:pStyle w:val="Zpat"/>
          <w:jc w:val="center"/>
        </w:pPr>
        <w:r>
          <w:rPr>
            <w:noProof/>
          </w:rPr>
          <w:drawing>
            <wp:anchor distT="0" distB="0" distL="114300" distR="114300" simplePos="0" relativeHeight="251661312" behindDoc="0" locked="0" layoutInCell="1" allowOverlap="1" wp14:anchorId="301F1FEA" wp14:editId="23885820">
              <wp:simplePos x="0" y="0"/>
              <wp:positionH relativeFrom="column">
                <wp:posOffset>2358036</wp:posOffset>
              </wp:positionH>
              <wp:positionV relativeFrom="paragraph">
                <wp:posOffset>116222</wp:posOffset>
              </wp:positionV>
              <wp:extent cx="4276725" cy="414655"/>
              <wp:effectExtent l="0" t="0" r="9525" b="444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6725" cy="414655"/>
                      </a:xfrm>
                      <a:prstGeom prst="rect">
                        <a:avLst/>
                      </a:prstGeom>
                      <a:noFill/>
                    </pic:spPr>
                  </pic:pic>
                </a:graphicData>
              </a:graphic>
              <wp14:sizeRelH relativeFrom="page">
                <wp14:pctWidth>0</wp14:pctWidth>
              </wp14:sizeRelH>
              <wp14:sizeRelV relativeFrom="page">
                <wp14:pctHeight>0</wp14:pctHeight>
              </wp14:sizeRelV>
            </wp:anchor>
          </w:drawing>
        </w:r>
      </w:p>
    </w:sdtContent>
  </w:sdt>
  <w:p w:rsidR="00BC4702" w:rsidRDefault="00BC4702">
    <w:pPr>
      <w:pStyle w:val="Zpat"/>
    </w:pPr>
    <w:r>
      <w:rPr>
        <w:noProof/>
      </w:rPr>
      <w:drawing>
        <wp:anchor distT="0" distB="0" distL="114300" distR="114300" simplePos="0" relativeHeight="251660288" behindDoc="0" locked="0" layoutInCell="1" allowOverlap="1" wp14:anchorId="1E489D7C" wp14:editId="05F58FEB">
          <wp:simplePos x="0" y="0"/>
          <wp:positionH relativeFrom="column">
            <wp:posOffset>2999740</wp:posOffset>
          </wp:positionH>
          <wp:positionV relativeFrom="paragraph">
            <wp:posOffset>10172700</wp:posOffset>
          </wp:positionV>
          <wp:extent cx="4705350" cy="4445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05350" cy="444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66CA792" wp14:editId="7E8B02FE">
          <wp:simplePos x="0" y="0"/>
          <wp:positionH relativeFrom="column">
            <wp:posOffset>1141095</wp:posOffset>
          </wp:positionH>
          <wp:positionV relativeFrom="paragraph">
            <wp:posOffset>10172700</wp:posOffset>
          </wp:positionV>
          <wp:extent cx="1365885" cy="255905"/>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5885" cy="255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A621C55" wp14:editId="6BDC6ACB">
          <wp:extent cx="1371600" cy="266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93" w:rsidRDefault="000B2E93" w:rsidP="004240A6">
      <w:r>
        <w:separator/>
      </w:r>
    </w:p>
    <w:p w:rsidR="000B2E93" w:rsidRDefault="000B2E93"/>
  </w:footnote>
  <w:footnote w:type="continuationSeparator" w:id="0">
    <w:p w:rsidR="000B2E93" w:rsidRDefault="000B2E93" w:rsidP="004240A6">
      <w:r>
        <w:continuationSeparator/>
      </w:r>
    </w:p>
    <w:p w:rsidR="000B2E93" w:rsidRDefault="000B2E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02" w:rsidRDefault="00BC4702">
    <w:pPr>
      <w:pStyle w:val="Zhlav"/>
    </w:pPr>
    <w:r>
      <w:rPr>
        <w:noProof/>
      </w:rPr>
      <w:drawing>
        <wp:anchor distT="0" distB="0" distL="114300" distR="114300" simplePos="0" relativeHeight="251658240" behindDoc="0" locked="0" layoutInCell="1" allowOverlap="1" wp14:editId="1F203D47">
          <wp:simplePos x="0" y="0"/>
          <wp:positionH relativeFrom="column">
            <wp:posOffset>-731295</wp:posOffset>
          </wp:positionH>
          <wp:positionV relativeFrom="paragraph">
            <wp:posOffset>-849180</wp:posOffset>
          </wp:positionV>
          <wp:extent cx="6120130" cy="1490980"/>
          <wp:effectExtent l="0" t="0" r="0" b="0"/>
          <wp:wrapNone/>
          <wp:docPr id="1" name="Obrázek 1" descr="Popis: 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90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665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89030B"/>
    <w:multiLevelType w:val="hybridMultilevel"/>
    <w:tmpl w:val="5FF496C4"/>
    <w:lvl w:ilvl="0" w:tplc="C758FBB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nsid w:val="1B4D0C7F"/>
    <w:multiLevelType w:val="multilevel"/>
    <w:tmpl w:val="EEE43532"/>
    <w:lvl w:ilvl="0">
      <w:start w:val="3"/>
      <w:numFmt w:val="decimal"/>
      <w:lvlText w:val="%1."/>
      <w:lvlJc w:val="left"/>
      <w:pPr>
        <w:tabs>
          <w:tab w:val="num" w:pos="360"/>
        </w:tabs>
        <w:ind w:left="360" w:hanging="360"/>
      </w:pPr>
      <w:rPr>
        <w:rFonts w:hint="default"/>
        <w:b w:val="0"/>
        <w:color w:val="auto"/>
      </w:rPr>
    </w:lvl>
    <w:lvl w:ilvl="1">
      <w:start w:val="2"/>
      <w:numFmt w:val="decimal"/>
      <w:lvlText w:val="%1.%2."/>
      <w:lvlJc w:val="left"/>
      <w:pPr>
        <w:tabs>
          <w:tab w:val="num" w:pos="738"/>
        </w:tabs>
        <w:ind w:left="738" w:hanging="360"/>
      </w:pPr>
      <w:rPr>
        <w:rFonts w:hint="default"/>
        <w:b w:val="0"/>
        <w:color w:val="auto"/>
      </w:rPr>
    </w:lvl>
    <w:lvl w:ilvl="2">
      <w:start w:val="1"/>
      <w:numFmt w:val="decimal"/>
      <w:lvlText w:val="%1.%2.%3."/>
      <w:lvlJc w:val="left"/>
      <w:pPr>
        <w:tabs>
          <w:tab w:val="num" w:pos="1476"/>
        </w:tabs>
        <w:ind w:left="1476" w:hanging="720"/>
      </w:pPr>
      <w:rPr>
        <w:rFonts w:hint="default"/>
        <w:b w:val="0"/>
        <w:color w:val="auto"/>
      </w:rPr>
    </w:lvl>
    <w:lvl w:ilvl="3">
      <w:start w:val="1"/>
      <w:numFmt w:val="decimal"/>
      <w:lvlText w:val="%1.%2.%3.%4."/>
      <w:lvlJc w:val="left"/>
      <w:pPr>
        <w:tabs>
          <w:tab w:val="num" w:pos="1854"/>
        </w:tabs>
        <w:ind w:left="1854" w:hanging="720"/>
      </w:pPr>
      <w:rPr>
        <w:rFonts w:hint="default"/>
        <w:b w:val="0"/>
        <w:color w:val="auto"/>
      </w:rPr>
    </w:lvl>
    <w:lvl w:ilvl="4">
      <w:start w:val="1"/>
      <w:numFmt w:val="decimal"/>
      <w:lvlText w:val="%1.%2.%3.%4.%5."/>
      <w:lvlJc w:val="left"/>
      <w:pPr>
        <w:tabs>
          <w:tab w:val="num" w:pos="2232"/>
        </w:tabs>
        <w:ind w:left="2232" w:hanging="720"/>
      </w:pPr>
      <w:rPr>
        <w:rFonts w:hint="default"/>
        <w:b w:val="0"/>
        <w:color w:val="auto"/>
      </w:rPr>
    </w:lvl>
    <w:lvl w:ilvl="5">
      <w:start w:val="1"/>
      <w:numFmt w:val="decimal"/>
      <w:lvlText w:val="%1.%2.%3.%4.%5.%6."/>
      <w:lvlJc w:val="left"/>
      <w:pPr>
        <w:tabs>
          <w:tab w:val="num" w:pos="2970"/>
        </w:tabs>
        <w:ind w:left="2970" w:hanging="1080"/>
      </w:pPr>
      <w:rPr>
        <w:rFonts w:hint="default"/>
        <w:b w:val="0"/>
        <w:color w:val="auto"/>
      </w:rPr>
    </w:lvl>
    <w:lvl w:ilvl="6">
      <w:start w:val="1"/>
      <w:numFmt w:val="decimal"/>
      <w:lvlText w:val="%1.%2.%3.%4.%5.%6.%7."/>
      <w:lvlJc w:val="left"/>
      <w:pPr>
        <w:tabs>
          <w:tab w:val="num" w:pos="3348"/>
        </w:tabs>
        <w:ind w:left="3348" w:hanging="1080"/>
      </w:pPr>
      <w:rPr>
        <w:rFonts w:hint="default"/>
        <w:b w:val="0"/>
        <w:color w:val="auto"/>
      </w:rPr>
    </w:lvl>
    <w:lvl w:ilvl="7">
      <w:start w:val="1"/>
      <w:numFmt w:val="decimal"/>
      <w:lvlText w:val="%1.%2.%3.%4.%5.%6.%7.%8."/>
      <w:lvlJc w:val="left"/>
      <w:pPr>
        <w:tabs>
          <w:tab w:val="num" w:pos="3726"/>
        </w:tabs>
        <w:ind w:left="3726" w:hanging="1080"/>
      </w:pPr>
      <w:rPr>
        <w:rFonts w:hint="default"/>
        <w:b w:val="0"/>
        <w:color w:val="auto"/>
      </w:rPr>
    </w:lvl>
    <w:lvl w:ilvl="8">
      <w:start w:val="1"/>
      <w:numFmt w:val="decimal"/>
      <w:lvlText w:val="%1.%2.%3.%4.%5.%6.%7.%8.%9."/>
      <w:lvlJc w:val="left"/>
      <w:pPr>
        <w:tabs>
          <w:tab w:val="num" w:pos="4464"/>
        </w:tabs>
        <w:ind w:left="4464" w:hanging="1440"/>
      </w:pPr>
      <w:rPr>
        <w:rFonts w:hint="default"/>
        <w:b w:val="0"/>
        <w:color w:val="auto"/>
      </w:rPr>
    </w:lvl>
  </w:abstractNum>
  <w:abstractNum w:abstractNumId="3">
    <w:nsid w:val="1D434F3A"/>
    <w:multiLevelType w:val="hybridMultilevel"/>
    <w:tmpl w:val="211C72BC"/>
    <w:lvl w:ilvl="0" w:tplc="C9B0E418">
      <w:start w:val="1"/>
      <w:numFmt w:val="lowerLetter"/>
      <w:lvlText w:val="%1)"/>
      <w:lvlJc w:val="left"/>
      <w:pPr>
        <w:tabs>
          <w:tab w:val="num" w:pos="1256"/>
        </w:tabs>
        <w:ind w:left="1256" w:hanging="405"/>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AB74A2"/>
    <w:multiLevelType w:val="hybridMultilevel"/>
    <w:tmpl w:val="FA1A6E5C"/>
    <w:lvl w:ilvl="0" w:tplc="04050017">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5">
    <w:nsid w:val="26344117"/>
    <w:multiLevelType w:val="hybridMultilevel"/>
    <w:tmpl w:val="62443DFC"/>
    <w:lvl w:ilvl="0" w:tplc="3F2E3A78">
      <w:start w:val="1"/>
      <w:numFmt w:val="lowerLetter"/>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6">
    <w:nsid w:val="27AF2354"/>
    <w:multiLevelType w:val="hybridMultilevel"/>
    <w:tmpl w:val="71F2B564"/>
    <w:lvl w:ilvl="0" w:tplc="5B786824">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7">
    <w:nsid w:val="314C6922"/>
    <w:multiLevelType w:val="hybridMultilevel"/>
    <w:tmpl w:val="287A1C5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3A2303B0"/>
    <w:multiLevelType w:val="multilevel"/>
    <w:tmpl w:val="A3B8551A"/>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pStyle w:val="Nadpis3"/>
      <w:lvlText w:val="%1.%2.%3"/>
      <w:lvlJc w:val="left"/>
      <w:pPr>
        <w:tabs>
          <w:tab w:val="num" w:pos="706"/>
        </w:tabs>
        <w:ind w:left="706" w:hanging="56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63D686E"/>
    <w:multiLevelType w:val="hybridMultilevel"/>
    <w:tmpl w:val="D8F26206"/>
    <w:lvl w:ilvl="0" w:tplc="04050017">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10">
    <w:nsid w:val="49C71A02"/>
    <w:multiLevelType w:val="hybridMultilevel"/>
    <w:tmpl w:val="D280261E"/>
    <w:lvl w:ilvl="0" w:tplc="A48402E8">
      <w:start w:val="1"/>
      <w:numFmt w:val="lowerLetter"/>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11">
    <w:nsid w:val="5184098B"/>
    <w:multiLevelType w:val="hybridMultilevel"/>
    <w:tmpl w:val="D2BCF928"/>
    <w:lvl w:ilvl="0" w:tplc="EF702938">
      <w:start w:val="1"/>
      <w:numFmt w:val="decimal"/>
      <w:lvlText w:val="%1."/>
      <w:lvlJc w:val="left"/>
      <w:pPr>
        <w:tabs>
          <w:tab w:val="num" w:pos="361"/>
        </w:tabs>
        <w:ind w:left="361" w:hanging="360"/>
      </w:pPr>
      <w:rPr>
        <w:rFonts w:hint="default"/>
        <w:color w:val="auto"/>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2">
    <w:nsid w:val="54F16B40"/>
    <w:multiLevelType w:val="hybridMultilevel"/>
    <w:tmpl w:val="36302D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D595001"/>
    <w:multiLevelType w:val="hybridMultilevel"/>
    <w:tmpl w:val="211C72BC"/>
    <w:lvl w:ilvl="0" w:tplc="C9B0E418">
      <w:start w:val="1"/>
      <w:numFmt w:val="lowerLetter"/>
      <w:lvlText w:val="%1)"/>
      <w:lvlJc w:val="left"/>
      <w:pPr>
        <w:tabs>
          <w:tab w:val="num" w:pos="1256"/>
        </w:tabs>
        <w:ind w:left="1256" w:hanging="405"/>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5F8059D"/>
    <w:multiLevelType w:val="hybridMultilevel"/>
    <w:tmpl w:val="211C72BC"/>
    <w:lvl w:ilvl="0" w:tplc="C9B0E418">
      <w:start w:val="1"/>
      <w:numFmt w:val="lowerLetter"/>
      <w:lvlText w:val="%1)"/>
      <w:lvlJc w:val="left"/>
      <w:pPr>
        <w:tabs>
          <w:tab w:val="num" w:pos="1256"/>
        </w:tabs>
        <w:ind w:left="1256" w:hanging="405"/>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8"/>
  </w:num>
  <w:num w:numId="2">
    <w:abstractNumId w:val="6"/>
  </w:num>
  <w:num w:numId="3">
    <w:abstractNumId w:val="16"/>
  </w:num>
  <w:num w:numId="4">
    <w:abstractNumId w:val="12"/>
  </w:num>
  <w:num w:numId="5">
    <w:abstractNumId w:val="4"/>
  </w:num>
  <w:num w:numId="6">
    <w:abstractNumId w:val="9"/>
  </w:num>
  <w:num w:numId="7">
    <w:abstractNumId w:val="2"/>
  </w:num>
  <w:num w:numId="8">
    <w:abstractNumId w:val="11"/>
  </w:num>
  <w:num w:numId="9">
    <w:abstractNumId w:val="10"/>
  </w:num>
  <w:num w:numId="10">
    <w:abstractNumId w:val="7"/>
  </w:num>
  <w:num w:numId="11">
    <w:abstractNumId w:val="0"/>
  </w:num>
  <w:num w:numId="12">
    <w:abstractNumId w:val="1"/>
  </w:num>
  <w:num w:numId="13">
    <w:abstractNumId w:val="3"/>
  </w:num>
  <w:num w:numId="14">
    <w:abstractNumId w:val="14"/>
  </w:num>
  <w:num w:numId="15">
    <w:abstractNumId w:val="13"/>
  </w:num>
  <w:num w:numId="16">
    <w:abstractNumId w:val="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92"/>
    <w:rsid w:val="000046DB"/>
    <w:rsid w:val="0001714C"/>
    <w:rsid w:val="00020F1C"/>
    <w:rsid w:val="00020F24"/>
    <w:rsid w:val="00030613"/>
    <w:rsid w:val="00033262"/>
    <w:rsid w:val="0003332F"/>
    <w:rsid w:val="0005134B"/>
    <w:rsid w:val="0005234E"/>
    <w:rsid w:val="00053E07"/>
    <w:rsid w:val="00055447"/>
    <w:rsid w:val="00060872"/>
    <w:rsid w:val="00063FDF"/>
    <w:rsid w:val="000657F8"/>
    <w:rsid w:val="00065E81"/>
    <w:rsid w:val="00076A95"/>
    <w:rsid w:val="0008108E"/>
    <w:rsid w:val="00097E33"/>
    <w:rsid w:val="000A058C"/>
    <w:rsid w:val="000A1BCE"/>
    <w:rsid w:val="000A708C"/>
    <w:rsid w:val="000B2E93"/>
    <w:rsid w:val="000B3082"/>
    <w:rsid w:val="000B5E6B"/>
    <w:rsid w:val="000D6E74"/>
    <w:rsid w:val="000D6FAD"/>
    <w:rsid w:val="000D715A"/>
    <w:rsid w:val="000E011B"/>
    <w:rsid w:val="000E3B94"/>
    <w:rsid w:val="000F211D"/>
    <w:rsid w:val="001136C5"/>
    <w:rsid w:val="00113A78"/>
    <w:rsid w:val="00115E6F"/>
    <w:rsid w:val="00122102"/>
    <w:rsid w:val="00132F13"/>
    <w:rsid w:val="00137843"/>
    <w:rsid w:val="001410F5"/>
    <w:rsid w:val="00144455"/>
    <w:rsid w:val="00146144"/>
    <w:rsid w:val="00150C94"/>
    <w:rsid w:val="00176D06"/>
    <w:rsid w:val="0019192E"/>
    <w:rsid w:val="001A0CD8"/>
    <w:rsid w:val="001A1648"/>
    <w:rsid w:val="001A3E27"/>
    <w:rsid w:val="001A646A"/>
    <w:rsid w:val="001A73C3"/>
    <w:rsid w:val="001B11E0"/>
    <w:rsid w:val="001B1FD1"/>
    <w:rsid w:val="001B4B4D"/>
    <w:rsid w:val="001D7E78"/>
    <w:rsid w:val="001E1C62"/>
    <w:rsid w:val="001E337F"/>
    <w:rsid w:val="001E6977"/>
    <w:rsid w:val="002064D5"/>
    <w:rsid w:val="00207066"/>
    <w:rsid w:val="00207F23"/>
    <w:rsid w:val="002133B1"/>
    <w:rsid w:val="00213F59"/>
    <w:rsid w:val="00216C4A"/>
    <w:rsid w:val="00225BB6"/>
    <w:rsid w:val="00237113"/>
    <w:rsid w:val="0024185D"/>
    <w:rsid w:val="00245AE9"/>
    <w:rsid w:val="002461DD"/>
    <w:rsid w:val="0024673B"/>
    <w:rsid w:val="00251748"/>
    <w:rsid w:val="00255881"/>
    <w:rsid w:val="00257B5F"/>
    <w:rsid w:val="00261481"/>
    <w:rsid w:val="0027262E"/>
    <w:rsid w:val="00281BC0"/>
    <w:rsid w:val="00285117"/>
    <w:rsid w:val="002909A0"/>
    <w:rsid w:val="0029191F"/>
    <w:rsid w:val="00296A03"/>
    <w:rsid w:val="002A1C29"/>
    <w:rsid w:val="002A1E8C"/>
    <w:rsid w:val="002A4F66"/>
    <w:rsid w:val="002B1C76"/>
    <w:rsid w:val="002B2A0C"/>
    <w:rsid w:val="002B5D41"/>
    <w:rsid w:val="002B6E9A"/>
    <w:rsid w:val="002C36CC"/>
    <w:rsid w:val="002C60FF"/>
    <w:rsid w:val="002D01B4"/>
    <w:rsid w:val="002D2763"/>
    <w:rsid w:val="002D53EE"/>
    <w:rsid w:val="002D5B49"/>
    <w:rsid w:val="002D5D8A"/>
    <w:rsid w:val="002D68B1"/>
    <w:rsid w:val="002D7F90"/>
    <w:rsid w:val="002E3924"/>
    <w:rsid w:val="002E4930"/>
    <w:rsid w:val="002F315E"/>
    <w:rsid w:val="00301C94"/>
    <w:rsid w:val="003053E4"/>
    <w:rsid w:val="00307D50"/>
    <w:rsid w:val="00307D72"/>
    <w:rsid w:val="003115E6"/>
    <w:rsid w:val="00311895"/>
    <w:rsid w:val="00314657"/>
    <w:rsid w:val="00323B35"/>
    <w:rsid w:val="00325431"/>
    <w:rsid w:val="00333905"/>
    <w:rsid w:val="00341B1E"/>
    <w:rsid w:val="00344062"/>
    <w:rsid w:val="003473E3"/>
    <w:rsid w:val="00357BA3"/>
    <w:rsid w:val="00363149"/>
    <w:rsid w:val="00366C6E"/>
    <w:rsid w:val="003702D0"/>
    <w:rsid w:val="00377258"/>
    <w:rsid w:val="003777F4"/>
    <w:rsid w:val="0038124D"/>
    <w:rsid w:val="003858E4"/>
    <w:rsid w:val="00390AEF"/>
    <w:rsid w:val="003A1045"/>
    <w:rsid w:val="003A10A7"/>
    <w:rsid w:val="003A1A59"/>
    <w:rsid w:val="003B345B"/>
    <w:rsid w:val="003B4025"/>
    <w:rsid w:val="003B46D1"/>
    <w:rsid w:val="003B526A"/>
    <w:rsid w:val="003C0983"/>
    <w:rsid w:val="003C2D72"/>
    <w:rsid w:val="003D3717"/>
    <w:rsid w:val="003D748A"/>
    <w:rsid w:val="003E7143"/>
    <w:rsid w:val="003E7365"/>
    <w:rsid w:val="003F1C74"/>
    <w:rsid w:val="003F2CEB"/>
    <w:rsid w:val="003F4EDD"/>
    <w:rsid w:val="003F5645"/>
    <w:rsid w:val="003F586D"/>
    <w:rsid w:val="00404514"/>
    <w:rsid w:val="00407580"/>
    <w:rsid w:val="0041431A"/>
    <w:rsid w:val="00414F42"/>
    <w:rsid w:val="004240A6"/>
    <w:rsid w:val="004303B8"/>
    <w:rsid w:val="0043516D"/>
    <w:rsid w:val="00437E85"/>
    <w:rsid w:val="00441F08"/>
    <w:rsid w:val="0044502B"/>
    <w:rsid w:val="0044625B"/>
    <w:rsid w:val="00450127"/>
    <w:rsid w:val="00470F9F"/>
    <w:rsid w:val="00480108"/>
    <w:rsid w:val="0048078D"/>
    <w:rsid w:val="00480F8C"/>
    <w:rsid w:val="004813CC"/>
    <w:rsid w:val="00482FF4"/>
    <w:rsid w:val="00483168"/>
    <w:rsid w:val="00483832"/>
    <w:rsid w:val="00487A08"/>
    <w:rsid w:val="0049241A"/>
    <w:rsid w:val="00493A8B"/>
    <w:rsid w:val="00493ECB"/>
    <w:rsid w:val="0049650D"/>
    <w:rsid w:val="004A329B"/>
    <w:rsid w:val="004A7FDC"/>
    <w:rsid w:val="004B2D53"/>
    <w:rsid w:val="004B5B10"/>
    <w:rsid w:val="004C05B4"/>
    <w:rsid w:val="004C38D8"/>
    <w:rsid w:val="004C542C"/>
    <w:rsid w:val="004D02E0"/>
    <w:rsid w:val="004D512E"/>
    <w:rsid w:val="004E31C1"/>
    <w:rsid w:val="004F112C"/>
    <w:rsid w:val="00501C5E"/>
    <w:rsid w:val="0050547B"/>
    <w:rsid w:val="00513D9F"/>
    <w:rsid w:val="00514672"/>
    <w:rsid w:val="005153E9"/>
    <w:rsid w:val="00517498"/>
    <w:rsid w:val="00520C1E"/>
    <w:rsid w:val="00521FED"/>
    <w:rsid w:val="005227EC"/>
    <w:rsid w:val="00530083"/>
    <w:rsid w:val="00537697"/>
    <w:rsid w:val="00537C64"/>
    <w:rsid w:val="00542EA1"/>
    <w:rsid w:val="00546CAE"/>
    <w:rsid w:val="00547C77"/>
    <w:rsid w:val="00553810"/>
    <w:rsid w:val="0055704C"/>
    <w:rsid w:val="00567FB4"/>
    <w:rsid w:val="005743F8"/>
    <w:rsid w:val="005838B3"/>
    <w:rsid w:val="00583FCB"/>
    <w:rsid w:val="00587A3B"/>
    <w:rsid w:val="0059203E"/>
    <w:rsid w:val="00593EE2"/>
    <w:rsid w:val="005A1C06"/>
    <w:rsid w:val="005B1E04"/>
    <w:rsid w:val="005C0536"/>
    <w:rsid w:val="005D3B2E"/>
    <w:rsid w:val="005E1376"/>
    <w:rsid w:val="005F17B8"/>
    <w:rsid w:val="005F2162"/>
    <w:rsid w:val="005F32BE"/>
    <w:rsid w:val="005F4ACC"/>
    <w:rsid w:val="00600EB5"/>
    <w:rsid w:val="006020A8"/>
    <w:rsid w:val="00606A96"/>
    <w:rsid w:val="006078C0"/>
    <w:rsid w:val="00617F44"/>
    <w:rsid w:val="00620AC8"/>
    <w:rsid w:val="00626E88"/>
    <w:rsid w:val="00630554"/>
    <w:rsid w:val="00635D87"/>
    <w:rsid w:val="0064524C"/>
    <w:rsid w:val="00655B15"/>
    <w:rsid w:val="006562EF"/>
    <w:rsid w:val="00657A3C"/>
    <w:rsid w:val="00657DC2"/>
    <w:rsid w:val="0066429B"/>
    <w:rsid w:val="006732D3"/>
    <w:rsid w:val="006736C8"/>
    <w:rsid w:val="00674417"/>
    <w:rsid w:val="00675961"/>
    <w:rsid w:val="006830A8"/>
    <w:rsid w:val="00684A91"/>
    <w:rsid w:val="00690E59"/>
    <w:rsid w:val="006953D4"/>
    <w:rsid w:val="006976BB"/>
    <w:rsid w:val="006A3DBD"/>
    <w:rsid w:val="006A75CB"/>
    <w:rsid w:val="006C2B26"/>
    <w:rsid w:val="006C4CDD"/>
    <w:rsid w:val="006D5986"/>
    <w:rsid w:val="006D7FE9"/>
    <w:rsid w:val="006E0F92"/>
    <w:rsid w:val="006E1024"/>
    <w:rsid w:val="006E341F"/>
    <w:rsid w:val="006E3E11"/>
    <w:rsid w:val="006E5CCA"/>
    <w:rsid w:val="006F3C0C"/>
    <w:rsid w:val="006F4898"/>
    <w:rsid w:val="00702119"/>
    <w:rsid w:val="00703B5B"/>
    <w:rsid w:val="007060CA"/>
    <w:rsid w:val="00707394"/>
    <w:rsid w:val="00710336"/>
    <w:rsid w:val="00711B58"/>
    <w:rsid w:val="007142B5"/>
    <w:rsid w:val="007228E7"/>
    <w:rsid w:val="0073122F"/>
    <w:rsid w:val="007314EF"/>
    <w:rsid w:val="00731B96"/>
    <w:rsid w:val="0074089D"/>
    <w:rsid w:val="00743C17"/>
    <w:rsid w:val="00745213"/>
    <w:rsid w:val="0075267A"/>
    <w:rsid w:val="00756FF1"/>
    <w:rsid w:val="00762C4F"/>
    <w:rsid w:val="00766724"/>
    <w:rsid w:val="00766AC1"/>
    <w:rsid w:val="00767170"/>
    <w:rsid w:val="00770244"/>
    <w:rsid w:val="00776CB3"/>
    <w:rsid w:val="00780FD6"/>
    <w:rsid w:val="007870F9"/>
    <w:rsid w:val="00790811"/>
    <w:rsid w:val="00791CA1"/>
    <w:rsid w:val="007A0783"/>
    <w:rsid w:val="007A0DBA"/>
    <w:rsid w:val="007A383E"/>
    <w:rsid w:val="007B0663"/>
    <w:rsid w:val="007B1FAD"/>
    <w:rsid w:val="007B2A71"/>
    <w:rsid w:val="007B2B99"/>
    <w:rsid w:val="007B315B"/>
    <w:rsid w:val="007B7B58"/>
    <w:rsid w:val="007D6AAE"/>
    <w:rsid w:val="007D74D3"/>
    <w:rsid w:val="007E0F01"/>
    <w:rsid w:val="007E28F2"/>
    <w:rsid w:val="007E4268"/>
    <w:rsid w:val="007F1162"/>
    <w:rsid w:val="007F4825"/>
    <w:rsid w:val="007F6E9F"/>
    <w:rsid w:val="00804817"/>
    <w:rsid w:val="00804B80"/>
    <w:rsid w:val="00805F90"/>
    <w:rsid w:val="00806B66"/>
    <w:rsid w:val="00807FE7"/>
    <w:rsid w:val="00810118"/>
    <w:rsid w:val="008136F6"/>
    <w:rsid w:val="00824001"/>
    <w:rsid w:val="008308AF"/>
    <w:rsid w:val="00852C63"/>
    <w:rsid w:val="00852FBD"/>
    <w:rsid w:val="00857569"/>
    <w:rsid w:val="008601E0"/>
    <w:rsid w:val="00862F69"/>
    <w:rsid w:val="0086559E"/>
    <w:rsid w:val="008720E8"/>
    <w:rsid w:val="00873585"/>
    <w:rsid w:val="00874715"/>
    <w:rsid w:val="00875063"/>
    <w:rsid w:val="008774D9"/>
    <w:rsid w:val="0088263F"/>
    <w:rsid w:val="008832B0"/>
    <w:rsid w:val="0088413B"/>
    <w:rsid w:val="0088599F"/>
    <w:rsid w:val="00894190"/>
    <w:rsid w:val="008949E1"/>
    <w:rsid w:val="008956F2"/>
    <w:rsid w:val="00895964"/>
    <w:rsid w:val="008977A1"/>
    <w:rsid w:val="008A331D"/>
    <w:rsid w:val="008A4D43"/>
    <w:rsid w:val="008B06DB"/>
    <w:rsid w:val="008B1511"/>
    <w:rsid w:val="008B23FD"/>
    <w:rsid w:val="008C2BBF"/>
    <w:rsid w:val="008C52CD"/>
    <w:rsid w:val="008E10AF"/>
    <w:rsid w:val="008E3045"/>
    <w:rsid w:val="008E409F"/>
    <w:rsid w:val="008E438D"/>
    <w:rsid w:val="008E7917"/>
    <w:rsid w:val="008F6878"/>
    <w:rsid w:val="00902C3A"/>
    <w:rsid w:val="009051AC"/>
    <w:rsid w:val="00910541"/>
    <w:rsid w:val="00937731"/>
    <w:rsid w:val="00944B18"/>
    <w:rsid w:val="00946798"/>
    <w:rsid w:val="00952B17"/>
    <w:rsid w:val="00972C61"/>
    <w:rsid w:val="00980993"/>
    <w:rsid w:val="009847E0"/>
    <w:rsid w:val="00987EAB"/>
    <w:rsid w:val="009904A1"/>
    <w:rsid w:val="0099713D"/>
    <w:rsid w:val="009A1853"/>
    <w:rsid w:val="009A3E9F"/>
    <w:rsid w:val="009A467A"/>
    <w:rsid w:val="009B4D30"/>
    <w:rsid w:val="009C01FB"/>
    <w:rsid w:val="009C067D"/>
    <w:rsid w:val="009C2929"/>
    <w:rsid w:val="009C7E65"/>
    <w:rsid w:val="009D0C39"/>
    <w:rsid w:val="009E41FC"/>
    <w:rsid w:val="009F0337"/>
    <w:rsid w:val="009F1546"/>
    <w:rsid w:val="009F51A8"/>
    <w:rsid w:val="00A00097"/>
    <w:rsid w:val="00A029AD"/>
    <w:rsid w:val="00A0370D"/>
    <w:rsid w:val="00A0483C"/>
    <w:rsid w:val="00A120DD"/>
    <w:rsid w:val="00A12959"/>
    <w:rsid w:val="00A25A9C"/>
    <w:rsid w:val="00A2612D"/>
    <w:rsid w:val="00A35A80"/>
    <w:rsid w:val="00A379FD"/>
    <w:rsid w:val="00A41332"/>
    <w:rsid w:val="00A4358B"/>
    <w:rsid w:val="00A43A04"/>
    <w:rsid w:val="00A53C13"/>
    <w:rsid w:val="00A54263"/>
    <w:rsid w:val="00A67541"/>
    <w:rsid w:val="00A8261E"/>
    <w:rsid w:val="00A83519"/>
    <w:rsid w:val="00A851E3"/>
    <w:rsid w:val="00A91284"/>
    <w:rsid w:val="00A94E9E"/>
    <w:rsid w:val="00AA2465"/>
    <w:rsid w:val="00AA25C0"/>
    <w:rsid w:val="00AA5176"/>
    <w:rsid w:val="00AB2D11"/>
    <w:rsid w:val="00AB4E8E"/>
    <w:rsid w:val="00AB67AE"/>
    <w:rsid w:val="00AC5513"/>
    <w:rsid w:val="00AC75EE"/>
    <w:rsid w:val="00AD1B05"/>
    <w:rsid w:val="00AD32FD"/>
    <w:rsid w:val="00AD5E07"/>
    <w:rsid w:val="00AD7AD8"/>
    <w:rsid w:val="00AE034D"/>
    <w:rsid w:val="00AE047C"/>
    <w:rsid w:val="00AE0511"/>
    <w:rsid w:val="00AE1A70"/>
    <w:rsid w:val="00AE275F"/>
    <w:rsid w:val="00AE2B76"/>
    <w:rsid w:val="00AE4957"/>
    <w:rsid w:val="00AE4DCC"/>
    <w:rsid w:val="00AE7DCF"/>
    <w:rsid w:val="00B016B1"/>
    <w:rsid w:val="00B0248E"/>
    <w:rsid w:val="00B05858"/>
    <w:rsid w:val="00B22BEC"/>
    <w:rsid w:val="00B277C3"/>
    <w:rsid w:val="00B37235"/>
    <w:rsid w:val="00B400B9"/>
    <w:rsid w:val="00B43492"/>
    <w:rsid w:val="00B44C5B"/>
    <w:rsid w:val="00B47B4A"/>
    <w:rsid w:val="00B61A30"/>
    <w:rsid w:val="00B62804"/>
    <w:rsid w:val="00B63647"/>
    <w:rsid w:val="00B7168E"/>
    <w:rsid w:val="00B81169"/>
    <w:rsid w:val="00B85AA0"/>
    <w:rsid w:val="00B86709"/>
    <w:rsid w:val="00B86E17"/>
    <w:rsid w:val="00B876DC"/>
    <w:rsid w:val="00B907CB"/>
    <w:rsid w:val="00B90C37"/>
    <w:rsid w:val="00B93C7E"/>
    <w:rsid w:val="00B955CD"/>
    <w:rsid w:val="00B961AA"/>
    <w:rsid w:val="00BA3011"/>
    <w:rsid w:val="00BA3CF4"/>
    <w:rsid w:val="00BB0F22"/>
    <w:rsid w:val="00BB1C0C"/>
    <w:rsid w:val="00BB6CF4"/>
    <w:rsid w:val="00BB7B52"/>
    <w:rsid w:val="00BC1568"/>
    <w:rsid w:val="00BC194D"/>
    <w:rsid w:val="00BC4128"/>
    <w:rsid w:val="00BC4702"/>
    <w:rsid w:val="00BC5868"/>
    <w:rsid w:val="00BD16AD"/>
    <w:rsid w:val="00BD3E44"/>
    <w:rsid w:val="00BD58C4"/>
    <w:rsid w:val="00BE6E89"/>
    <w:rsid w:val="00BF0EFF"/>
    <w:rsid w:val="00C04550"/>
    <w:rsid w:val="00C058CA"/>
    <w:rsid w:val="00C05B03"/>
    <w:rsid w:val="00C112FA"/>
    <w:rsid w:val="00C13C32"/>
    <w:rsid w:val="00C21ED2"/>
    <w:rsid w:val="00C245E4"/>
    <w:rsid w:val="00C26CDE"/>
    <w:rsid w:val="00C31E3C"/>
    <w:rsid w:val="00C327B1"/>
    <w:rsid w:val="00C340F3"/>
    <w:rsid w:val="00C3530B"/>
    <w:rsid w:val="00C4093A"/>
    <w:rsid w:val="00C40E96"/>
    <w:rsid w:val="00C411AF"/>
    <w:rsid w:val="00C41D70"/>
    <w:rsid w:val="00C437C7"/>
    <w:rsid w:val="00C43C19"/>
    <w:rsid w:val="00C50F84"/>
    <w:rsid w:val="00C56AF5"/>
    <w:rsid w:val="00C571E2"/>
    <w:rsid w:val="00C607B5"/>
    <w:rsid w:val="00C62291"/>
    <w:rsid w:val="00C7219A"/>
    <w:rsid w:val="00C75E49"/>
    <w:rsid w:val="00C868E0"/>
    <w:rsid w:val="00CA1BA2"/>
    <w:rsid w:val="00CA3F77"/>
    <w:rsid w:val="00CA4B69"/>
    <w:rsid w:val="00CA7443"/>
    <w:rsid w:val="00CB16D1"/>
    <w:rsid w:val="00CB3DF3"/>
    <w:rsid w:val="00CB5C18"/>
    <w:rsid w:val="00CC2925"/>
    <w:rsid w:val="00CC72E8"/>
    <w:rsid w:val="00CC7B7F"/>
    <w:rsid w:val="00CD65BE"/>
    <w:rsid w:val="00CE1BE5"/>
    <w:rsid w:val="00CF0959"/>
    <w:rsid w:val="00CF09D7"/>
    <w:rsid w:val="00CF465F"/>
    <w:rsid w:val="00CF6F1F"/>
    <w:rsid w:val="00D01767"/>
    <w:rsid w:val="00D06A6B"/>
    <w:rsid w:val="00D12BCD"/>
    <w:rsid w:val="00D12CD3"/>
    <w:rsid w:val="00D20F92"/>
    <w:rsid w:val="00D21C90"/>
    <w:rsid w:val="00D341C7"/>
    <w:rsid w:val="00D34506"/>
    <w:rsid w:val="00D3695B"/>
    <w:rsid w:val="00D41D77"/>
    <w:rsid w:val="00D46328"/>
    <w:rsid w:val="00D4685C"/>
    <w:rsid w:val="00D634E8"/>
    <w:rsid w:val="00D714FB"/>
    <w:rsid w:val="00D71535"/>
    <w:rsid w:val="00D74755"/>
    <w:rsid w:val="00D820FF"/>
    <w:rsid w:val="00D8471A"/>
    <w:rsid w:val="00D84BB7"/>
    <w:rsid w:val="00D84C54"/>
    <w:rsid w:val="00D86B61"/>
    <w:rsid w:val="00D903CA"/>
    <w:rsid w:val="00D916F3"/>
    <w:rsid w:val="00DA3216"/>
    <w:rsid w:val="00DB476C"/>
    <w:rsid w:val="00DC30FC"/>
    <w:rsid w:val="00DD13FE"/>
    <w:rsid w:val="00DD79FC"/>
    <w:rsid w:val="00DE3C2D"/>
    <w:rsid w:val="00DE550A"/>
    <w:rsid w:val="00DF3AAC"/>
    <w:rsid w:val="00DF4C28"/>
    <w:rsid w:val="00E00610"/>
    <w:rsid w:val="00E04EF0"/>
    <w:rsid w:val="00E07FE4"/>
    <w:rsid w:val="00E10763"/>
    <w:rsid w:val="00E11314"/>
    <w:rsid w:val="00E1164C"/>
    <w:rsid w:val="00E1190C"/>
    <w:rsid w:val="00E12D67"/>
    <w:rsid w:val="00E21A4D"/>
    <w:rsid w:val="00E22563"/>
    <w:rsid w:val="00E263AA"/>
    <w:rsid w:val="00E30769"/>
    <w:rsid w:val="00E31BFC"/>
    <w:rsid w:val="00E3308A"/>
    <w:rsid w:val="00E330EB"/>
    <w:rsid w:val="00E361AF"/>
    <w:rsid w:val="00E44146"/>
    <w:rsid w:val="00E6647D"/>
    <w:rsid w:val="00E7122C"/>
    <w:rsid w:val="00E76812"/>
    <w:rsid w:val="00E87983"/>
    <w:rsid w:val="00E91C62"/>
    <w:rsid w:val="00E97838"/>
    <w:rsid w:val="00EB639B"/>
    <w:rsid w:val="00EC3E4A"/>
    <w:rsid w:val="00EC4200"/>
    <w:rsid w:val="00EC57F6"/>
    <w:rsid w:val="00ED50D2"/>
    <w:rsid w:val="00ED5987"/>
    <w:rsid w:val="00ED65C3"/>
    <w:rsid w:val="00EE5A1A"/>
    <w:rsid w:val="00EF1A29"/>
    <w:rsid w:val="00F1041E"/>
    <w:rsid w:val="00F13EB1"/>
    <w:rsid w:val="00F15627"/>
    <w:rsid w:val="00F15C4B"/>
    <w:rsid w:val="00F1644D"/>
    <w:rsid w:val="00F32426"/>
    <w:rsid w:val="00F35072"/>
    <w:rsid w:val="00F361E6"/>
    <w:rsid w:val="00F43074"/>
    <w:rsid w:val="00F46A8C"/>
    <w:rsid w:val="00F5001C"/>
    <w:rsid w:val="00F50520"/>
    <w:rsid w:val="00F52E1C"/>
    <w:rsid w:val="00F60EF9"/>
    <w:rsid w:val="00F61E1C"/>
    <w:rsid w:val="00F65D4B"/>
    <w:rsid w:val="00F73A86"/>
    <w:rsid w:val="00F77122"/>
    <w:rsid w:val="00F87733"/>
    <w:rsid w:val="00F935FC"/>
    <w:rsid w:val="00F95C10"/>
    <w:rsid w:val="00FB618E"/>
    <w:rsid w:val="00FC2966"/>
    <w:rsid w:val="00FC3AB9"/>
    <w:rsid w:val="00FD5B4D"/>
    <w:rsid w:val="00FF2219"/>
    <w:rsid w:val="00FF7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3492"/>
    <w:rPr>
      <w:rFonts w:ascii="Times New Roman" w:eastAsia="Times New Roman" w:hAnsi="Times New Roman"/>
    </w:rPr>
  </w:style>
  <w:style w:type="paragraph" w:styleId="Nadpis1">
    <w:name w:val="heading 1"/>
    <w:basedOn w:val="Normln"/>
    <w:next w:val="Normln"/>
    <w:link w:val="Nadpis1Char"/>
    <w:qFormat/>
    <w:rsid w:val="00B43492"/>
    <w:pPr>
      <w:keepNext/>
      <w:ind w:left="566" w:hanging="566"/>
      <w:jc w:val="center"/>
      <w:outlineLvl w:val="0"/>
    </w:pPr>
    <w:rPr>
      <w:rFonts w:ascii="Arial Black" w:hAnsi="Arial Black"/>
      <w:b/>
      <w:snapToGrid w:val="0"/>
      <w:color w:val="000000"/>
      <w:sz w:val="22"/>
      <w14:shadow w14:blurRad="50800" w14:dist="38100" w14:dir="2700000" w14:sx="100000" w14:sy="100000" w14:kx="0" w14:ky="0" w14:algn="tl">
        <w14:srgbClr w14:val="000000">
          <w14:alpha w14:val="60000"/>
        </w14:srgbClr>
      </w14:shadow>
    </w:rPr>
  </w:style>
  <w:style w:type="paragraph" w:styleId="Nadpis2">
    <w:name w:val="heading 2"/>
    <w:basedOn w:val="Normln"/>
    <w:next w:val="Normln"/>
    <w:link w:val="Nadpis2Char"/>
    <w:qFormat/>
    <w:rsid w:val="008136F6"/>
    <w:pPr>
      <w:keepNext/>
      <w:keepLines/>
      <w:spacing w:before="120"/>
      <w:ind w:left="567" w:hanging="567"/>
      <w:jc w:val="both"/>
      <w:outlineLvl w:val="1"/>
    </w:pPr>
    <w:rPr>
      <w:rFonts w:ascii="Calibri" w:hAnsi="Calibri"/>
      <w:snapToGrid w:val="0"/>
      <w:color w:val="000000"/>
      <w:sz w:val="22"/>
      <w:szCs w:val="22"/>
    </w:rPr>
  </w:style>
  <w:style w:type="paragraph" w:styleId="Nadpis3">
    <w:name w:val="heading 3"/>
    <w:basedOn w:val="Normln"/>
    <w:next w:val="Normln"/>
    <w:link w:val="Nadpis3Char"/>
    <w:uiPriority w:val="9"/>
    <w:qFormat/>
    <w:rsid w:val="00261481"/>
    <w:pPr>
      <w:keepNext/>
      <w:keepLines/>
      <w:numPr>
        <w:ilvl w:val="2"/>
        <w:numId w:val="1"/>
      </w:numPr>
      <w:tabs>
        <w:tab w:val="num" w:pos="1134"/>
      </w:tabs>
      <w:spacing w:before="120"/>
      <w:jc w:val="both"/>
      <w:outlineLvl w:val="2"/>
    </w:pPr>
    <w:rPr>
      <w:rFonts w:ascii="Calibri" w:hAnsi="Calibri" w:cs="Arial"/>
      <w:snapToGrid w:val="0"/>
      <w:color w:val="000000"/>
      <w:sz w:val="22"/>
      <w:szCs w:val="22"/>
    </w:rPr>
  </w:style>
  <w:style w:type="paragraph" w:styleId="Nadpis4">
    <w:name w:val="heading 4"/>
    <w:basedOn w:val="Normln"/>
    <w:next w:val="Normln"/>
    <w:link w:val="Nadpis4Char"/>
    <w:uiPriority w:val="9"/>
    <w:semiHidden/>
    <w:unhideWhenUsed/>
    <w:qFormat/>
    <w:rsid w:val="00F95C10"/>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43492"/>
    <w:rPr>
      <w:rFonts w:ascii="Arial Black" w:eastAsia="Times New Roman" w:hAnsi="Arial Black" w:cs="Times New Roman"/>
      <w:b/>
      <w:snapToGrid w:val="0"/>
      <w:color w:val="000000"/>
      <w:szCs w:val="20"/>
      <w:lang w:eastAsia="cs-CZ"/>
      <w14:shadow w14:blurRad="50800" w14:dist="38100" w14:dir="2700000" w14:sx="100000" w14:sy="100000" w14:kx="0" w14:ky="0" w14:algn="tl">
        <w14:srgbClr w14:val="000000">
          <w14:alpha w14:val="60000"/>
        </w14:srgbClr>
      </w14:shadow>
    </w:rPr>
  </w:style>
  <w:style w:type="character" w:customStyle="1" w:styleId="Nadpis2Char">
    <w:name w:val="Nadpis 2 Char"/>
    <w:link w:val="Nadpis2"/>
    <w:rsid w:val="008136F6"/>
    <w:rPr>
      <w:rFonts w:eastAsia="Times New Roman"/>
      <w:snapToGrid w:val="0"/>
      <w:color w:val="000000"/>
      <w:sz w:val="22"/>
      <w:szCs w:val="22"/>
    </w:rPr>
  </w:style>
  <w:style w:type="paragraph" w:styleId="Zkladntextodsazen">
    <w:name w:val="Body Text Indent"/>
    <w:basedOn w:val="Normln"/>
    <w:link w:val="ZkladntextodsazenChar"/>
    <w:semiHidden/>
    <w:rsid w:val="00B43492"/>
    <w:pPr>
      <w:ind w:left="566" w:hanging="566"/>
      <w:jc w:val="center"/>
    </w:pPr>
    <w:rPr>
      <w:rFonts w:ascii="Arial Black" w:hAnsi="Arial Black"/>
      <w:b/>
      <w:caps/>
      <w:snapToGrid w:val="0"/>
      <w:color w:val="000000"/>
      <w:sz w:val="24"/>
      <w14:shadow w14:blurRad="50800" w14:dist="38100" w14:dir="2700000" w14:sx="100000" w14:sy="100000" w14:kx="0" w14:ky="0" w14:algn="tl">
        <w14:srgbClr w14:val="000000">
          <w14:alpha w14:val="60000"/>
        </w14:srgbClr>
      </w14:shadow>
    </w:rPr>
  </w:style>
  <w:style w:type="character" w:customStyle="1" w:styleId="ZkladntextodsazenChar">
    <w:name w:val="Základní text odsazený Char"/>
    <w:link w:val="Zkladntextodsazen"/>
    <w:semiHidden/>
    <w:rsid w:val="00B43492"/>
    <w:rPr>
      <w:rFonts w:ascii="Arial Black" w:eastAsia="Times New Roman" w:hAnsi="Arial Black" w:cs="Times New Roman"/>
      <w:b/>
      <w:caps/>
      <w:snapToGrid w:val="0"/>
      <w:color w:val="000000"/>
      <w:sz w:val="24"/>
      <w:szCs w:val="20"/>
      <w:lang w:eastAsia="cs-CZ"/>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semiHidden/>
    <w:rsid w:val="00B43492"/>
    <w:pPr>
      <w:jc w:val="center"/>
    </w:pPr>
    <w:rPr>
      <w:rFonts w:ascii="Arial" w:hAnsi="Arial"/>
      <w:b/>
      <w:snapToGrid w:val="0"/>
      <w:color w:val="000000"/>
      <w:sz w:val="18"/>
    </w:rPr>
  </w:style>
  <w:style w:type="character" w:customStyle="1" w:styleId="ZkladntextChar">
    <w:name w:val="Základní text Char"/>
    <w:link w:val="Zkladntext"/>
    <w:semiHidden/>
    <w:rsid w:val="00B43492"/>
    <w:rPr>
      <w:rFonts w:ascii="Arial" w:eastAsia="Times New Roman" w:hAnsi="Arial" w:cs="Times New Roman"/>
      <w:b/>
      <w:snapToGrid w:val="0"/>
      <w:color w:val="000000"/>
      <w:sz w:val="18"/>
      <w:szCs w:val="20"/>
      <w:lang w:eastAsia="cs-CZ"/>
    </w:rPr>
  </w:style>
  <w:style w:type="paragraph" w:styleId="Zkladntextodsazen2">
    <w:name w:val="Body Text Indent 2"/>
    <w:basedOn w:val="Normln"/>
    <w:link w:val="Zkladntextodsazen2Char"/>
    <w:semiHidden/>
    <w:rsid w:val="00B43492"/>
    <w:pPr>
      <w:ind w:left="1134" w:hanging="567"/>
      <w:jc w:val="both"/>
    </w:pPr>
    <w:rPr>
      <w:rFonts w:ascii="Arial" w:hAnsi="Arial"/>
      <w:snapToGrid w:val="0"/>
      <w:color w:val="000000"/>
      <w:sz w:val="18"/>
    </w:rPr>
  </w:style>
  <w:style w:type="character" w:customStyle="1" w:styleId="Zkladntextodsazen2Char">
    <w:name w:val="Základní text odsazený 2 Char"/>
    <w:link w:val="Zkladntextodsazen2"/>
    <w:semiHidden/>
    <w:rsid w:val="00B43492"/>
    <w:rPr>
      <w:rFonts w:ascii="Arial" w:eastAsia="Times New Roman" w:hAnsi="Arial" w:cs="Times New Roman"/>
      <w:snapToGrid w:val="0"/>
      <w:color w:val="000000"/>
      <w:sz w:val="18"/>
      <w:szCs w:val="20"/>
      <w:lang w:eastAsia="cs-CZ"/>
    </w:rPr>
  </w:style>
  <w:style w:type="paragraph" w:styleId="Zkladntextodsazen3">
    <w:name w:val="Body Text Indent 3"/>
    <w:basedOn w:val="Normln"/>
    <w:link w:val="Zkladntextodsazen3Char"/>
    <w:semiHidden/>
    <w:rsid w:val="00B43492"/>
    <w:pPr>
      <w:ind w:left="566" w:hanging="566"/>
      <w:jc w:val="both"/>
    </w:pPr>
    <w:rPr>
      <w:rFonts w:ascii="Arial" w:hAnsi="Arial"/>
      <w:snapToGrid w:val="0"/>
      <w:color w:val="000000"/>
      <w:sz w:val="18"/>
    </w:rPr>
  </w:style>
  <w:style w:type="character" w:customStyle="1" w:styleId="Zkladntextodsazen3Char">
    <w:name w:val="Základní text odsazený 3 Char"/>
    <w:link w:val="Zkladntextodsazen3"/>
    <w:semiHidden/>
    <w:rsid w:val="00B43492"/>
    <w:rPr>
      <w:rFonts w:ascii="Arial" w:eastAsia="Times New Roman" w:hAnsi="Arial" w:cs="Times New Roman"/>
      <w:snapToGrid w:val="0"/>
      <w:color w:val="000000"/>
      <w:sz w:val="18"/>
      <w:szCs w:val="20"/>
      <w:lang w:eastAsia="cs-CZ"/>
    </w:rPr>
  </w:style>
  <w:style w:type="paragraph" w:styleId="Zkladntext3">
    <w:name w:val="Body Text 3"/>
    <w:basedOn w:val="Normln"/>
    <w:link w:val="Zkladntext3Char"/>
    <w:semiHidden/>
    <w:rsid w:val="00B43492"/>
    <w:pPr>
      <w:jc w:val="center"/>
    </w:pPr>
    <w:rPr>
      <w:rFonts w:ascii="Arial Black" w:hAnsi="Arial Black"/>
      <w:b/>
      <w:snapToGrid w:val="0"/>
      <w:color w:val="000000"/>
      <w:sz w:val="22"/>
      <w14:shadow w14:blurRad="50800" w14:dist="38100" w14:dir="2700000" w14:sx="100000" w14:sy="100000" w14:kx="0" w14:ky="0" w14:algn="tl">
        <w14:srgbClr w14:val="000000">
          <w14:alpha w14:val="60000"/>
        </w14:srgbClr>
      </w14:shadow>
    </w:rPr>
  </w:style>
  <w:style w:type="character" w:customStyle="1" w:styleId="Zkladntext3Char">
    <w:name w:val="Základní text 3 Char"/>
    <w:link w:val="Zkladntext3"/>
    <w:semiHidden/>
    <w:rsid w:val="00B43492"/>
    <w:rPr>
      <w:rFonts w:ascii="Arial Black" w:eastAsia="Times New Roman" w:hAnsi="Arial Black" w:cs="Times New Roman"/>
      <w:b/>
      <w:snapToGrid w:val="0"/>
      <w:color w:val="000000"/>
      <w:szCs w:val="20"/>
      <w:lang w:eastAsia="cs-CZ"/>
      <w14:shadow w14:blurRad="50800" w14:dist="38100" w14:dir="2700000" w14:sx="100000" w14:sy="100000" w14:kx="0" w14:ky="0" w14:algn="tl">
        <w14:srgbClr w14:val="000000">
          <w14:alpha w14:val="60000"/>
        </w14:srgbClr>
      </w14:shadow>
    </w:rPr>
  </w:style>
  <w:style w:type="paragraph" w:styleId="Zpat">
    <w:name w:val="footer"/>
    <w:basedOn w:val="Normln"/>
    <w:link w:val="ZpatChar"/>
    <w:uiPriority w:val="99"/>
    <w:rsid w:val="00B43492"/>
    <w:pPr>
      <w:tabs>
        <w:tab w:val="center" w:pos="4536"/>
        <w:tab w:val="right" w:pos="9072"/>
      </w:tabs>
    </w:pPr>
  </w:style>
  <w:style w:type="character" w:customStyle="1" w:styleId="ZpatChar">
    <w:name w:val="Zápatí Char"/>
    <w:link w:val="Zpat"/>
    <w:uiPriority w:val="99"/>
    <w:rsid w:val="00B43492"/>
    <w:rPr>
      <w:rFonts w:ascii="Times New Roman" w:eastAsia="Times New Roman" w:hAnsi="Times New Roman" w:cs="Times New Roman"/>
      <w:sz w:val="20"/>
      <w:szCs w:val="20"/>
      <w:lang w:eastAsia="cs-CZ"/>
    </w:rPr>
  </w:style>
  <w:style w:type="paragraph" w:customStyle="1" w:styleId="Odstavec1">
    <w:name w:val="Odstavec 1."/>
    <w:basedOn w:val="Normln"/>
    <w:rsid w:val="00B43492"/>
    <w:pPr>
      <w:keepNext/>
      <w:numPr>
        <w:numId w:val="3"/>
      </w:numPr>
      <w:spacing w:before="360" w:after="120"/>
    </w:pPr>
    <w:rPr>
      <w:b/>
      <w:bCs/>
      <w:sz w:val="24"/>
      <w:szCs w:val="24"/>
    </w:rPr>
  </w:style>
  <w:style w:type="paragraph" w:customStyle="1" w:styleId="Odstavec11">
    <w:name w:val="Odstavec 1.1"/>
    <w:basedOn w:val="Normln"/>
    <w:rsid w:val="00B43492"/>
    <w:pPr>
      <w:numPr>
        <w:ilvl w:val="1"/>
        <w:numId w:val="3"/>
      </w:numPr>
      <w:spacing w:before="120"/>
    </w:pPr>
    <w:rPr>
      <w:szCs w:val="24"/>
    </w:rPr>
  </w:style>
  <w:style w:type="paragraph" w:customStyle="1" w:styleId="StylLatinkaArialSloitArial10bPed0cm">
    <w:name w:val="Styl (Latinka) Arial (Složité) Arial 10 b. Před:  0 cm"/>
    <w:basedOn w:val="Normln"/>
    <w:rsid w:val="00B43492"/>
    <w:pPr>
      <w:tabs>
        <w:tab w:val="left" w:pos="1531"/>
        <w:tab w:val="left" w:pos="2325"/>
      </w:tabs>
      <w:spacing w:line="200" w:lineRule="atLeast"/>
    </w:pPr>
    <w:rPr>
      <w:rFonts w:ascii="Arial" w:hAnsi="Arial" w:cs="Arial"/>
      <w:lang w:eastAsia="en-US"/>
    </w:rPr>
  </w:style>
  <w:style w:type="paragraph" w:styleId="Zhlav">
    <w:name w:val="header"/>
    <w:basedOn w:val="Normln"/>
    <w:link w:val="ZhlavChar"/>
    <w:uiPriority w:val="99"/>
    <w:unhideWhenUsed/>
    <w:rsid w:val="00D3695B"/>
    <w:pPr>
      <w:tabs>
        <w:tab w:val="center" w:pos="4536"/>
        <w:tab w:val="right" w:pos="9072"/>
      </w:tabs>
    </w:pPr>
  </w:style>
  <w:style w:type="character" w:customStyle="1" w:styleId="ZhlavChar">
    <w:name w:val="Záhlaví Char"/>
    <w:link w:val="Zhlav"/>
    <w:uiPriority w:val="99"/>
    <w:semiHidden/>
    <w:rsid w:val="00D3695B"/>
    <w:rPr>
      <w:rFonts w:ascii="Times New Roman" w:eastAsia="Times New Roman" w:hAnsi="Times New Roman"/>
    </w:rPr>
  </w:style>
  <w:style w:type="character" w:styleId="Odkaznakoment">
    <w:name w:val="annotation reference"/>
    <w:uiPriority w:val="99"/>
    <w:semiHidden/>
    <w:unhideWhenUsed/>
    <w:rsid w:val="00A0483C"/>
    <w:rPr>
      <w:sz w:val="16"/>
      <w:szCs w:val="16"/>
    </w:rPr>
  </w:style>
  <w:style w:type="paragraph" w:styleId="Textkomente">
    <w:name w:val="annotation text"/>
    <w:basedOn w:val="Normln"/>
    <w:link w:val="TextkomenteChar"/>
    <w:uiPriority w:val="99"/>
    <w:unhideWhenUsed/>
    <w:rsid w:val="00A0483C"/>
  </w:style>
  <w:style w:type="character" w:customStyle="1" w:styleId="TextkomenteChar">
    <w:name w:val="Text komentáře Char"/>
    <w:link w:val="Textkomente"/>
    <w:uiPriority w:val="99"/>
    <w:rsid w:val="00A0483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0483C"/>
    <w:rPr>
      <w:b/>
      <w:bCs/>
    </w:rPr>
  </w:style>
  <w:style w:type="character" w:customStyle="1" w:styleId="PedmtkomenteChar">
    <w:name w:val="Předmět komentáře Char"/>
    <w:link w:val="Pedmtkomente"/>
    <w:uiPriority w:val="99"/>
    <w:semiHidden/>
    <w:rsid w:val="00A0483C"/>
    <w:rPr>
      <w:rFonts w:ascii="Times New Roman" w:eastAsia="Times New Roman" w:hAnsi="Times New Roman"/>
      <w:b/>
      <w:bCs/>
    </w:rPr>
  </w:style>
  <w:style w:type="paragraph" w:styleId="Textbubliny">
    <w:name w:val="Balloon Text"/>
    <w:basedOn w:val="Normln"/>
    <w:link w:val="TextbublinyChar"/>
    <w:uiPriority w:val="99"/>
    <w:semiHidden/>
    <w:unhideWhenUsed/>
    <w:rsid w:val="00A0483C"/>
    <w:rPr>
      <w:rFonts w:ascii="Tahoma" w:hAnsi="Tahoma" w:cs="Tahoma"/>
      <w:sz w:val="16"/>
      <w:szCs w:val="16"/>
    </w:rPr>
  </w:style>
  <w:style w:type="character" w:customStyle="1" w:styleId="TextbublinyChar">
    <w:name w:val="Text bubliny Char"/>
    <w:link w:val="Textbubliny"/>
    <w:uiPriority w:val="99"/>
    <w:semiHidden/>
    <w:rsid w:val="00A0483C"/>
    <w:rPr>
      <w:rFonts w:ascii="Tahoma" w:eastAsia="Times New Roman" w:hAnsi="Tahoma" w:cs="Tahoma"/>
      <w:sz w:val="16"/>
      <w:szCs w:val="16"/>
    </w:rPr>
  </w:style>
  <w:style w:type="paragraph" w:customStyle="1" w:styleId="Svtlstnovnzvraznn51">
    <w:name w:val="Světlé stínování – zvýraznění 51"/>
    <w:hidden/>
    <w:uiPriority w:val="99"/>
    <w:semiHidden/>
    <w:rsid w:val="00C058CA"/>
    <w:rPr>
      <w:rFonts w:ascii="Times New Roman" w:eastAsia="Times New Roman" w:hAnsi="Times New Roman"/>
    </w:rPr>
  </w:style>
  <w:style w:type="paragraph" w:customStyle="1" w:styleId="l6">
    <w:name w:val="l6"/>
    <w:basedOn w:val="Normln"/>
    <w:rsid w:val="0050547B"/>
    <w:pPr>
      <w:spacing w:before="100" w:beforeAutospacing="1" w:after="100" w:afterAutospacing="1"/>
    </w:pPr>
    <w:rPr>
      <w:sz w:val="24"/>
      <w:szCs w:val="24"/>
    </w:rPr>
  </w:style>
  <w:style w:type="paragraph" w:customStyle="1" w:styleId="l7">
    <w:name w:val="l7"/>
    <w:basedOn w:val="Normln"/>
    <w:rsid w:val="0050547B"/>
    <w:pPr>
      <w:spacing w:before="100" w:beforeAutospacing="1" w:after="100" w:afterAutospacing="1"/>
    </w:pPr>
    <w:rPr>
      <w:sz w:val="24"/>
      <w:szCs w:val="24"/>
    </w:rPr>
  </w:style>
  <w:style w:type="character" w:customStyle="1" w:styleId="Nadpis3Char">
    <w:name w:val="Nadpis 3 Char"/>
    <w:link w:val="Nadpis3"/>
    <w:uiPriority w:val="9"/>
    <w:rsid w:val="00261481"/>
    <w:rPr>
      <w:rFonts w:eastAsia="Times New Roman" w:cs="Arial"/>
      <w:snapToGrid w:val="0"/>
      <w:color w:val="000000"/>
      <w:sz w:val="22"/>
      <w:szCs w:val="22"/>
    </w:rPr>
  </w:style>
  <w:style w:type="paragraph" w:styleId="Podtitul">
    <w:name w:val="Subtitle"/>
    <w:basedOn w:val="Normln"/>
    <w:next w:val="Normln"/>
    <w:link w:val="PodtitulChar"/>
    <w:uiPriority w:val="11"/>
    <w:qFormat/>
    <w:rsid w:val="00C437C7"/>
    <w:pPr>
      <w:spacing w:after="60"/>
      <w:jc w:val="center"/>
      <w:outlineLvl w:val="1"/>
    </w:pPr>
    <w:rPr>
      <w:rFonts w:ascii="Calibri Light" w:hAnsi="Calibri Light"/>
      <w:sz w:val="24"/>
      <w:szCs w:val="24"/>
    </w:rPr>
  </w:style>
  <w:style w:type="character" w:customStyle="1" w:styleId="PodtitulChar">
    <w:name w:val="Podtitul Char"/>
    <w:link w:val="Podtitul"/>
    <w:uiPriority w:val="11"/>
    <w:rsid w:val="00C437C7"/>
    <w:rPr>
      <w:rFonts w:ascii="Calibri Light" w:eastAsia="Times New Roman" w:hAnsi="Calibri Light" w:cs="Times New Roman"/>
      <w:sz w:val="24"/>
      <w:szCs w:val="24"/>
    </w:rPr>
  </w:style>
  <w:style w:type="paragraph" w:styleId="Zkladntext2">
    <w:name w:val="Body Text 2"/>
    <w:basedOn w:val="Normln"/>
    <w:link w:val="Zkladntext2Char"/>
    <w:uiPriority w:val="99"/>
    <w:semiHidden/>
    <w:unhideWhenUsed/>
    <w:rsid w:val="00C75E49"/>
    <w:pPr>
      <w:spacing w:after="120" w:line="480" w:lineRule="auto"/>
    </w:pPr>
  </w:style>
  <w:style w:type="character" w:customStyle="1" w:styleId="Zkladntext2Char">
    <w:name w:val="Základní text 2 Char"/>
    <w:link w:val="Zkladntext2"/>
    <w:uiPriority w:val="99"/>
    <w:semiHidden/>
    <w:rsid w:val="00C75E49"/>
    <w:rPr>
      <w:rFonts w:ascii="Times New Roman" w:eastAsia="Times New Roman" w:hAnsi="Times New Roman"/>
    </w:rPr>
  </w:style>
  <w:style w:type="character" w:styleId="Hypertextovodkaz">
    <w:name w:val="Hyperlink"/>
    <w:uiPriority w:val="99"/>
    <w:unhideWhenUsed/>
    <w:rsid w:val="00F1041E"/>
    <w:rPr>
      <w:color w:val="0563C1"/>
      <w:u w:val="single"/>
    </w:rPr>
  </w:style>
  <w:style w:type="paragraph" w:styleId="Odstavecseseznamem">
    <w:name w:val="List Paragraph"/>
    <w:basedOn w:val="Normln"/>
    <w:uiPriority w:val="34"/>
    <w:qFormat/>
    <w:rsid w:val="00F95C10"/>
    <w:pPr>
      <w:spacing w:after="120" w:line="276" w:lineRule="auto"/>
      <w:ind w:left="708"/>
      <w:jc w:val="both"/>
    </w:pPr>
    <w:rPr>
      <w:rFonts w:ascii="Arial" w:hAnsi="Arial"/>
    </w:rPr>
  </w:style>
  <w:style w:type="character" w:customStyle="1" w:styleId="Nadpis4Char">
    <w:name w:val="Nadpis 4 Char"/>
    <w:basedOn w:val="Standardnpsmoodstavce"/>
    <w:link w:val="Nadpis4"/>
    <w:uiPriority w:val="9"/>
    <w:semiHidden/>
    <w:rsid w:val="00F95C1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3492"/>
    <w:rPr>
      <w:rFonts w:ascii="Times New Roman" w:eastAsia="Times New Roman" w:hAnsi="Times New Roman"/>
    </w:rPr>
  </w:style>
  <w:style w:type="paragraph" w:styleId="Nadpis1">
    <w:name w:val="heading 1"/>
    <w:basedOn w:val="Normln"/>
    <w:next w:val="Normln"/>
    <w:link w:val="Nadpis1Char"/>
    <w:qFormat/>
    <w:rsid w:val="00B43492"/>
    <w:pPr>
      <w:keepNext/>
      <w:ind w:left="566" w:hanging="566"/>
      <w:jc w:val="center"/>
      <w:outlineLvl w:val="0"/>
    </w:pPr>
    <w:rPr>
      <w:rFonts w:ascii="Arial Black" w:hAnsi="Arial Black"/>
      <w:b/>
      <w:snapToGrid w:val="0"/>
      <w:color w:val="000000"/>
      <w:sz w:val="22"/>
      <w14:shadow w14:blurRad="50800" w14:dist="38100" w14:dir="2700000" w14:sx="100000" w14:sy="100000" w14:kx="0" w14:ky="0" w14:algn="tl">
        <w14:srgbClr w14:val="000000">
          <w14:alpha w14:val="60000"/>
        </w14:srgbClr>
      </w14:shadow>
    </w:rPr>
  </w:style>
  <w:style w:type="paragraph" w:styleId="Nadpis2">
    <w:name w:val="heading 2"/>
    <w:basedOn w:val="Normln"/>
    <w:next w:val="Normln"/>
    <w:link w:val="Nadpis2Char"/>
    <w:qFormat/>
    <w:rsid w:val="008136F6"/>
    <w:pPr>
      <w:keepNext/>
      <w:keepLines/>
      <w:spacing w:before="120"/>
      <w:ind w:left="567" w:hanging="567"/>
      <w:jc w:val="both"/>
      <w:outlineLvl w:val="1"/>
    </w:pPr>
    <w:rPr>
      <w:rFonts w:ascii="Calibri" w:hAnsi="Calibri"/>
      <w:snapToGrid w:val="0"/>
      <w:color w:val="000000"/>
      <w:sz w:val="22"/>
      <w:szCs w:val="22"/>
    </w:rPr>
  </w:style>
  <w:style w:type="paragraph" w:styleId="Nadpis3">
    <w:name w:val="heading 3"/>
    <w:basedOn w:val="Normln"/>
    <w:next w:val="Normln"/>
    <w:link w:val="Nadpis3Char"/>
    <w:uiPriority w:val="9"/>
    <w:qFormat/>
    <w:rsid w:val="00261481"/>
    <w:pPr>
      <w:keepNext/>
      <w:keepLines/>
      <w:numPr>
        <w:ilvl w:val="2"/>
        <w:numId w:val="1"/>
      </w:numPr>
      <w:tabs>
        <w:tab w:val="num" w:pos="1134"/>
      </w:tabs>
      <w:spacing w:before="120"/>
      <w:jc w:val="both"/>
      <w:outlineLvl w:val="2"/>
    </w:pPr>
    <w:rPr>
      <w:rFonts w:ascii="Calibri" w:hAnsi="Calibri" w:cs="Arial"/>
      <w:snapToGrid w:val="0"/>
      <w:color w:val="000000"/>
      <w:sz w:val="22"/>
      <w:szCs w:val="22"/>
    </w:rPr>
  </w:style>
  <w:style w:type="paragraph" w:styleId="Nadpis4">
    <w:name w:val="heading 4"/>
    <w:basedOn w:val="Normln"/>
    <w:next w:val="Normln"/>
    <w:link w:val="Nadpis4Char"/>
    <w:uiPriority w:val="9"/>
    <w:semiHidden/>
    <w:unhideWhenUsed/>
    <w:qFormat/>
    <w:rsid w:val="00F95C10"/>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43492"/>
    <w:rPr>
      <w:rFonts w:ascii="Arial Black" w:eastAsia="Times New Roman" w:hAnsi="Arial Black" w:cs="Times New Roman"/>
      <w:b/>
      <w:snapToGrid w:val="0"/>
      <w:color w:val="000000"/>
      <w:szCs w:val="20"/>
      <w:lang w:eastAsia="cs-CZ"/>
      <w14:shadow w14:blurRad="50800" w14:dist="38100" w14:dir="2700000" w14:sx="100000" w14:sy="100000" w14:kx="0" w14:ky="0" w14:algn="tl">
        <w14:srgbClr w14:val="000000">
          <w14:alpha w14:val="60000"/>
        </w14:srgbClr>
      </w14:shadow>
    </w:rPr>
  </w:style>
  <w:style w:type="character" w:customStyle="1" w:styleId="Nadpis2Char">
    <w:name w:val="Nadpis 2 Char"/>
    <w:link w:val="Nadpis2"/>
    <w:rsid w:val="008136F6"/>
    <w:rPr>
      <w:rFonts w:eastAsia="Times New Roman"/>
      <w:snapToGrid w:val="0"/>
      <w:color w:val="000000"/>
      <w:sz w:val="22"/>
      <w:szCs w:val="22"/>
    </w:rPr>
  </w:style>
  <w:style w:type="paragraph" w:styleId="Zkladntextodsazen">
    <w:name w:val="Body Text Indent"/>
    <w:basedOn w:val="Normln"/>
    <w:link w:val="ZkladntextodsazenChar"/>
    <w:semiHidden/>
    <w:rsid w:val="00B43492"/>
    <w:pPr>
      <w:ind w:left="566" w:hanging="566"/>
      <w:jc w:val="center"/>
    </w:pPr>
    <w:rPr>
      <w:rFonts w:ascii="Arial Black" w:hAnsi="Arial Black"/>
      <w:b/>
      <w:caps/>
      <w:snapToGrid w:val="0"/>
      <w:color w:val="000000"/>
      <w:sz w:val="24"/>
      <w14:shadow w14:blurRad="50800" w14:dist="38100" w14:dir="2700000" w14:sx="100000" w14:sy="100000" w14:kx="0" w14:ky="0" w14:algn="tl">
        <w14:srgbClr w14:val="000000">
          <w14:alpha w14:val="60000"/>
        </w14:srgbClr>
      </w14:shadow>
    </w:rPr>
  </w:style>
  <w:style w:type="character" w:customStyle="1" w:styleId="ZkladntextodsazenChar">
    <w:name w:val="Základní text odsazený Char"/>
    <w:link w:val="Zkladntextodsazen"/>
    <w:semiHidden/>
    <w:rsid w:val="00B43492"/>
    <w:rPr>
      <w:rFonts w:ascii="Arial Black" w:eastAsia="Times New Roman" w:hAnsi="Arial Black" w:cs="Times New Roman"/>
      <w:b/>
      <w:caps/>
      <w:snapToGrid w:val="0"/>
      <w:color w:val="000000"/>
      <w:sz w:val="24"/>
      <w:szCs w:val="20"/>
      <w:lang w:eastAsia="cs-CZ"/>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semiHidden/>
    <w:rsid w:val="00B43492"/>
    <w:pPr>
      <w:jc w:val="center"/>
    </w:pPr>
    <w:rPr>
      <w:rFonts w:ascii="Arial" w:hAnsi="Arial"/>
      <w:b/>
      <w:snapToGrid w:val="0"/>
      <w:color w:val="000000"/>
      <w:sz w:val="18"/>
    </w:rPr>
  </w:style>
  <w:style w:type="character" w:customStyle="1" w:styleId="ZkladntextChar">
    <w:name w:val="Základní text Char"/>
    <w:link w:val="Zkladntext"/>
    <w:semiHidden/>
    <w:rsid w:val="00B43492"/>
    <w:rPr>
      <w:rFonts w:ascii="Arial" w:eastAsia="Times New Roman" w:hAnsi="Arial" w:cs="Times New Roman"/>
      <w:b/>
      <w:snapToGrid w:val="0"/>
      <w:color w:val="000000"/>
      <w:sz w:val="18"/>
      <w:szCs w:val="20"/>
      <w:lang w:eastAsia="cs-CZ"/>
    </w:rPr>
  </w:style>
  <w:style w:type="paragraph" w:styleId="Zkladntextodsazen2">
    <w:name w:val="Body Text Indent 2"/>
    <w:basedOn w:val="Normln"/>
    <w:link w:val="Zkladntextodsazen2Char"/>
    <w:semiHidden/>
    <w:rsid w:val="00B43492"/>
    <w:pPr>
      <w:ind w:left="1134" w:hanging="567"/>
      <w:jc w:val="both"/>
    </w:pPr>
    <w:rPr>
      <w:rFonts w:ascii="Arial" w:hAnsi="Arial"/>
      <w:snapToGrid w:val="0"/>
      <w:color w:val="000000"/>
      <w:sz w:val="18"/>
    </w:rPr>
  </w:style>
  <w:style w:type="character" w:customStyle="1" w:styleId="Zkladntextodsazen2Char">
    <w:name w:val="Základní text odsazený 2 Char"/>
    <w:link w:val="Zkladntextodsazen2"/>
    <w:semiHidden/>
    <w:rsid w:val="00B43492"/>
    <w:rPr>
      <w:rFonts w:ascii="Arial" w:eastAsia="Times New Roman" w:hAnsi="Arial" w:cs="Times New Roman"/>
      <w:snapToGrid w:val="0"/>
      <w:color w:val="000000"/>
      <w:sz w:val="18"/>
      <w:szCs w:val="20"/>
      <w:lang w:eastAsia="cs-CZ"/>
    </w:rPr>
  </w:style>
  <w:style w:type="paragraph" w:styleId="Zkladntextodsazen3">
    <w:name w:val="Body Text Indent 3"/>
    <w:basedOn w:val="Normln"/>
    <w:link w:val="Zkladntextodsazen3Char"/>
    <w:semiHidden/>
    <w:rsid w:val="00B43492"/>
    <w:pPr>
      <w:ind w:left="566" w:hanging="566"/>
      <w:jc w:val="both"/>
    </w:pPr>
    <w:rPr>
      <w:rFonts w:ascii="Arial" w:hAnsi="Arial"/>
      <w:snapToGrid w:val="0"/>
      <w:color w:val="000000"/>
      <w:sz w:val="18"/>
    </w:rPr>
  </w:style>
  <w:style w:type="character" w:customStyle="1" w:styleId="Zkladntextodsazen3Char">
    <w:name w:val="Základní text odsazený 3 Char"/>
    <w:link w:val="Zkladntextodsazen3"/>
    <w:semiHidden/>
    <w:rsid w:val="00B43492"/>
    <w:rPr>
      <w:rFonts w:ascii="Arial" w:eastAsia="Times New Roman" w:hAnsi="Arial" w:cs="Times New Roman"/>
      <w:snapToGrid w:val="0"/>
      <w:color w:val="000000"/>
      <w:sz w:val="18"/>
      <w:szCs w:val="20"/>
      <w:lang w:eastAsia="cs-CZ"/>
    </w:rPr>
  </w:style>
  <w:style w:type="paragraph" w:styleId="Zkladntext3">
    <w:name w:val="Body Text 3"/>
    <w:basedOn w:val="Normln"/>
    <w:link w:val="Zkladntext3Char"/>
    <w:semiHidden/>
    <w:rsid w:val="00B43492"/>
    <w:pPr>
      <w:jc w:val="center"/>
    </w:pPr>
    <w:rPr>
      <w:rFonts w:ascii="Arial Black" w:hAnsi="Arial Black"/>
      <w:b/>
      <w:snapToGrid w:val="0"/>
      <w:color w:val="000000"/>
      <w:sz w:val="22"/>
      <w14:shadow w14:blurRad="50800" w14:dist="38100" w14:dir="2700000" w14:sx="100000" w14:sy="100000" w14:kx="0" w14:ky="0" w14:algn="tl">
        <w14:srgbClr w14:val="000000">
          <w14:alpha w14:val="60000"/>
        </w14:srgbClr>
      </w14:shadow>
    </w:rPr>
  </w:style>
  <w:style w:type="character" w:customStyle="1" w:styleId="Zkladntext3Char">
    <w:name w:val="Základní text 3 Char"/>
    <w:link w:val="Zkladntext3"/>
    <w:semiHidden/>
    <w:rsid w:val="00B43492"/>
    <w:rPr>
      <w:rFonts w:ascii="Arial Black" w:eastAsia="Times New Roman" w:hAnsi="Arial Black" w:cs="Times New Roman"/>
      <w:b/>
      <w:snapToGrid w:val="0"/>
      <w:color w:val="000000"/>
      <w:szCs w:val="20"/>
      <w:lang w:eastAsia="cs-CZ"/>
      <w14:shadow w14:blurRad="50800" w14:dist="38100" w14:dir="2700000" w14:sx="100000" w14:sy="100000" w14:kx="0" w14:ky="0" w14:algn="tl">
        <w14:srgbClr w14:val="000000">
          <w14:alpha w14:val="60000"/>
        </w14:srgbClr>
      </w14:shadow>
    </w:rPr>
  </w:style>
  <w:style w:type="paragraph" w:styleId="Zpat">
    <w:name w:val="footer"/>
    <w:basedOn w:val="Normln"/>
    <w:link w:val="ZpatChar"/>
    <w:uiPriority w:val="99"/>
    <w:rsid w:val="00B43492"/>
    <w:pPr>
      <w:tabs>
        <w:tab w:val="center" w:pos="4536"/>
        <w:tab w:val="right" w:pos="9072"/>
      </w:tabs>
    </w:pPr>
  </w:style>
  <w:style w:type="character" w:customStyle="1" w:styleId="ZpatChar">
    <w:name w:val="Zápatí Char"/>
    <w:link w:val="Zpat"/>
    <w:uiPriority w:val="99"/>
    <w:rsid w:val="00B43492"/>
    <w:rPr>
      <w:rFonts w:ascii="Times New Roman" w:eastAsia="Times New Roman" w:hAnsi="Times New Roman" w:cs="Times New Roman"/>
      <w:sz w:val="20"/>
      <w:szCs w:val="20"/>
      <w:lang w:eastAsia="cs-CZ"/>
    </w:rPr>
  </w:style>
  <w:style w:type="paragraph" w:customStyle="1" w:styleId="Odstavec1">
    <w:name w:val="Odstavec 1."/>
    <w:basedOn w:val="Normln"/>
    <w:rsid w:val="00B43492"/>
    <w:pPr>
      <w:keepNext/>
      <w:numPr>
        <w:numId w:val="3"/>
      </w:numPr>
      <w:spacing w:before="360" w:after="120"/>
    </w:pPr>
    <w:rPr>
      <w:b/>
      <w:bCs/>
      <w:sz w:val="24"/>
      <w:szCs w:val="24"/>
    </w:rPr>
  </w:style>
  <w:style w:type="paragraph" w:customStyle="1" w:styleId="Odstavec11">
    <w:name w:val="Odstavec 1.1"/>
    <w:basedOn w:val="Normln"/>
    <w:rsid w:val="00B43492"/>
    <w:pPr>
      <w:numPr>
        <w:ilvl w:val="1"/>
        <w:numId w:val="3"/>
      </w:numPr>
      <w:spacing w:before="120"/>
    </w:pPr>
    <w:rPr>
      <w:szCs w:val="24"/>
    </w:rPr>
  </w:style>
  <w:style w:type="paragraph" w:customStyle="1" w:styleId="StylLatinkaArialSloitArial10bPed0cm">
    <w:name w:val="Styl (Latinka) Arial (Složité) Arial 10 b. Před:  0 cm"/>
    <w:basedOn w:val="Normln"/>
    <w:rsid w:val="00B43492"/>
    <w:pPr>
      <w:tabs>
        <w:tab w:val="left" w:pos="1531"/>
        <w:tab w:val="left" w:pos="2325"/>
      </w:tabs>
      <w:spacing w:line="200" w:lineRule="atLeast"/>
    </w:pPr>
    <w:rPr>
      <w:rFonts w:ascii="Arial" w:hAnsi="Arial" w:cs="Arial"/>
      <w:lang w:eastAsia="en-US"/>
    </w:rPr>
  </w:style>
  <w:style w:type="paragraph" w:styleId="Zhlav">
    <w:name w:val="header"/>
    <w:basedOn w:val="Normln"/>
    <w:link w:val="ZhlavChar"/>
    <w:uiPriority w:val="99"/>
    <w:unhideWhenUsed/>
    <w:rsid w:val="00D3695B"/>
    <w:pPr>
      <w:tabs>
        <w:tab w:val="center" w:pos="4536"/>
        <w:tab w:val="right" w:pos="9072"/>
      </w:tabs>
    </w:pPr>
  </w:style>
  <w:style w:type="character" w:customStyle="1" w:styleId="ZhlavChar">
    <w:name w:val="Záhlaví Char"/>
    <w:link w:val="Zhlav"/>
    <w:uiPriority w:val="99"/>
    <w:semiHidden/>
    <w:rsid w:val="00D3695B"/>
    <w:rPr>
      <w:rFonts w:ascii="Times New Roman" w:eastAsia="Times New Roman" w:hAnsi="Times New Roman"/>
    </w:rPr>
  </w:style>
  <w:style w:type="character" w:styleId="Odkaznakoment">
    <w:name w:val="annotation reference"/>
    <w:uiPriority w:val="99"/>
    <w:semiHidden/>
    <w:unhideWhenUsed/>
    <w:rsid w:val="00A0483C"/>
    <w:rPr>
      <w:sz w:val="16"/>
      <w:szCs w:val="16"/>
    </w:rPr>
  </w:style>
  <w:style w:type="paragraph" w:styleId="Textkomente">
    <w:name w:val="annotation text"/>
    <w:basedOn w:val="Normln"/>
    <w:link w:val="TextkomenteChar"/>
    <w:uiPriority w:val="99"/>
    <w:unhideWhenUsed/>
    <w:rsid w:val="00A0483C"/>
  </w:style>
  <w:style w:type="character" w:customStyle="1" w:styleId="TextkomenteChar">
    <w:name w:val="Text komentáře Char"/>
    <w:link w:val="Textkomente"/>
    <w:uiPriority w:val="99"/>
    <w:rsid w:val="00A0483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0483C"/>
    <w:rPr>
      <w:b/>
      <w:bCs/>
    </w:rPr>
  </w:style>
  <w:style w:type="character" w:customStyle="1" w:styleId="PedmtkomenteChar">
    <w:name w:val="Předmět komentáře Char"/>
    <w:link w:val="Pedmtkomente"/>
    <w:uiPriority w:val="99"/>
    <w:semiHidden/>
    <w:rsid w:val="00A0483C"/>
    <w:rPr>
      <w:rFonts w:ascii="Times New Roman" w:eastAsia="Times New Roman" w:hAnsi="Times New Roman"/>
      <w:b/>
      <w:bCs/>
    </w:rPr>
  </w:style>
  <w:style w:type="paragraph" w:styleId="Textbubliny">
    <w:name w:val="Balloon Text"/>
    <w:basedOn w:val="Normln"/>
    <w:link w:val="TextbublinyChar"/>
    <w:uiPriority w:val="99"/>
    <w:semiHidden/>
    <w:unhideWhenUsed/>
    <w:rsid w:val="00A0483C"/>
    <w:rPr>
      <w:rFonts w:ascii="Tahoma" w:hAnsi="Tahoma" w:cs="Tahoma"/>
      <w:sz w:val="16"/>
      <w:szCs w:val="16"/>
    </w:rPr>
  </w:style>
  <w:style w:type="character" w:customStyle="1" w:styleId="TextbublinyChar">
    <w:name w:val="Text bubliny Char"/>
    <w:link w:val="Textbubliny"/>
    <w:uiPriority w:val="99"/>
    <w:semiHidden/>
    <w:rsid w:val="00A0483C"/>
    <w:rPr>
      <w:rFonts w:ascii="Tahoma" w:eastAsia="Times New Roman" w:hAnsi="Tahoma" w:cs="Tahoma"/>
      <w:sz w:val="16"/>
      <w:szCs w:val="16"/>
    </w:rPr>
  </w:style>
  <w:style w:type="paragraph" w:customStyle="1" w:styleId="Svtlstnovnzvraznn51">
    <w:name w:val="Světlé stínování – zvýraznění 51"/>
    <w:hidden/>
    <w:uiPriority w:val="99"/>
    <w:semiHidden/>
    <w:rsid w:val="00C058CA"/>
    <w:rPr>
      <w:rFonts w:ascii="Times New Roman" w:eastAsia="Times New Roman" w:hAnsi="Times New Roman"/>
    </w:rPr>
  </w:style>
  <w:style w:type="paragraph" w:customStyle="1" w:styleId="l6">
    <w:name w:val="l6"/>
    <w:basedOn w:val="Normln"/>
    <w:rsid w:val="0050547B"/>
    <w:pPr>
      <w:spacing w:before="100" w:beforeAutospacing="1" w:after="100" w:afterAutospacing="1"/>
    </w:pPr>
    <w:rPr>
      <w:sz w:val="24"/>
      <w:szCs w:val="24"/>
    </w:rPr>
  </w:style>
  <w:style w:type="paragraph" w:customStyle="1" w:styleId="l7">
    <w:name w:val="l7"/>
    <w:basedOn w:val="Normln"/>
    <w:rsid w:val="0050547B"/>
    <w:pPr>
      <w:spacing w:before="100" w:beforeAutospacing="1" w:after="100" w:afterAutospacing="1"/>
    </w:pPr>
    <w:rPr>
      <w:sz w:val="24"/>
      <w:szCs w:val="24"/>
    </w:rPr>
  </w:style>
  <w:style w:type="character" w:customStyle="1" w:styleId="Nadpis3Char">
    <w:name w:val="Nadpis 3 Char"/>
    <w:link w:val="Nadpis3"/>
    <w:uiPriority w:val="9"/>
    <w:rsid w:val="00261481"/>
    <w:rPr>
      <w:rFonts w:eastAsia="Times New Roman" w:cs="Arial"/>
      <w:snapToGrid w:val="0"/>
      <w:color w:val="000000"/>
      <w:sz w:val="22"/>
      <w:szCs w:val="22"/>
    </w:rPr>
  </w:style>
  <w:style w:type="paragraph" w:styleId="Podtitul">
    <w:name w:val="Subtitle"/>
    <w:basedOn w:val="Normln"/>
    <w:next w:val="Normln"/>
    <w:link w:val="PodtitulChar"/>
    <w:uiPriority w:val="11"/>
    <w:qFormat/>
    <w:rsid w:val="00C437C7"/>
    <w:pPr>
      <w:spacing w:after="60"/>
      <w:jc w:val="center"/>
      <w:outlineLvl w:val="1"/>
    </w:pPr>
    <w:rPr>
      <w:rFonts w:ascii="Calibri Light" w:hAnsi="Calibri Light"/>
      <w:sz w:val="24"/>
      <w:szCs w:val="24"/>
    </w:rPr>
  </w:style>
  <w:style w:type="character" w:customStyle="1" w:styleId="PodtitulChar">
    <w:name w:val="Podtitul Char"/>
    <w:link w:val="Podtitul"/>
    <w:uiPriority w:val="11"/>
    <w:rsid w:val="00C437C7"/>
    <w:rPr>
      <w:rFonts w:ascii="Calibri Light" w:eastAsia="Times New Roman" w:hAnsi="Calibri Light" w:cs="Times New Roman"/>
      <w:sz w:val="24"/>
      <w:szCs w:val="24"/>
    </w:rPr>
  </w:style>
  <w:style w:type="paragraph" w:styleId="Zkladntext2">
    <w:name w:val="Body Text 2"/>
    <w:basedOn w:val="Normln"/>
    <w:link w:val="Zkladntext2Char"/>
    <w:uiPriority w:val="99"/>
    <w:semiHidden/>
    <w:unhideWhenUsed/>
    <w:rsid w:val="00C75E49"/>
    <w:pPr>
      <w:spacing w:after="120" w:line="480" w:lineRule="auto"/>
    </w:pPr>
  </w:style>
  <w:style w:type="character" w:customStyle="1" w:styleId="Zkladntext2Char">
    <w:name w:val="Základní text 2 Char"/>
    <w:link w:val="Zkladntext2"/>
    <w:uiPriority w:val="99"/>
    <w:semiHidden/>
    <w:rsid w:val="00C75E49"/>
    <w:rPr>
      <w:rFonts w:ascii="Times New Roman" w:eastAsia="Times New Roman" w:hAnsi="Times New Roman"/>
    </w:rPr>
  </w:style>
  <w:style w:type="character" w:styleId="Hypertextovodkaz">
    <w:name w:val="Hyperlink"/>
    <w:uiPriority w:val="99"/>
    <w:unhideWhenUsed/>
    <w:rsid w:val="00F1041E"/>
    <w:rPr>
      <w:color w:val="0563C1"/>
      <w:u w:val="single"/>
    </w:rPr>
  </w:style>
  <w:style w:type="paragraph" w:styleId="Odstavecseseznamem">
    <w:name w:val="List Paragraph"/>
    <w:basedOn w:val="Normln"/>
    <w:uiPriority w:val="34"/>
    <w:qFormat/>
    <w:rsid w:val="00F95C10"/>
    <w:pPr>
      <w:spacing w:after="120" w:line="276" w:lineRule="auto"/>
      <w:ind w:left="708"/>
      <w:jc w:val="both"/>
    </w:pPr>
    <w:rPr>
      <w:rFonts w:ascii="Arial" w:hAnsi="Arial"/>
    </w:rPr>
  </w:style>
  <w:style w:type="character" w:customStyle="1" w:styleId="Nadpis4Char">
    <w:name w:val="Nadpis 4 Char"/>
    <w:basedOn w:val="Standardnpsmoodstavce"/>
    <w:link w:val="Nadpis4"/>
    <w:uiPriority w:val="9"/>
    <w:semiHidden/>
    <w:rsid w:val="00F95C1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163528">
      <w:bodyDiv w:val="1"/>
      <w:marLeft w:val="0"/>
      <w:marRight w:val="0"/>
      <w:marTop w:val="0"/>
      <w:marBottom w:val="0"/>
      <w:divBdr>
        <w:top w:val="none" w:sz="0" w:space="0" w:color="auto"/>
        <w:left w:val="none" w:sz="0" w:space="0" w:color="auto"/>
        <w:bottom w:val="none" w:sz="0" w:space="0" w:color="auto"/>
        <w:right w:val="none" w:sz="0" w:space="0" w:color="auto"/>
      </w:divBdr>
    </w:div>
    <w:div w:id="17796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akazky@muzeumkolin.cz" TargetMode="External"/><Relationship Id="rId4" Type="http://schemas.microsoft.com/office/2007/relationships/stylesWithEffects" Target="stylesWithEffects.xml"/><Relationship Id="rId9" Type="http://schemas.openxmlformats.org/officeDocument/2006/relationships/hyperlink" Target="mailto:zahorka@muzeumkolin.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63E9-7E4E-44E8-A972-5F79DA3F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4453</Words>
  <Characters>26275</Characters>
  <Application>Microsoft Office Word</Application>
  <DocSecurity>0</DocSecurity>
  <Lines>218</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30667</CharactersWithSpaces>
  <SharedDoc>false</SharedDoc>
  <HLinks>
    <vt:vector size="6" baseType="variant">
      <vt:variant>
        <vt:i4>3539026</vt:i4>
      </vt:variant>
      <vt:variant>
        <vt:i4>0</vt:i4>
      </vt:variant>
      <vt:variant>
        <vt:i4>0</vt:i4>
      </vt:variant>
      <vt:variant>
        <vt:i4>5</vt:i4>
      </vt:variant>
      <vt:variant>
        <vt:lpwstr>mailto:vranal@kr-s.cz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Zadák Viktor</dc:creator>
  <cp:lastModifiedBy>Tereza Palánová</cp:lastModifiedBy>
  <cp:revision>2</cp:revision>
  <cp:lastPrinted>2022-09-19T11:37:00Z</cp:lastPrinted>
  <dcterms:created xsi:type="dcterms:W3CDTF">2022-11-23T12:47:00Z</dcterms:created>
  <dcterms:modified xsi:type="dcterms:W3CDTF">2022-11-23T12:47:00Z</dcterms:modified>
</cp:coreProperties>
</file>