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688EE69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</w:t>
            </w:r>
            <w:r w:rsidRPr="00330DE0">
              <w:rPr>
                <w:rFonts w:ascii="Arial" w:hAnsi="Arial" w:cs="Arial"/>
                <w:b/>
                <w:sz w:val="16"/>
                <w:szCs w:val="16"/>
              </w:rPr>
              <w:t xml:space="preserve">pro </w:t>
            </w:r>
            <w:r w:rsidRPr="00330DE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Poděbrady, Kolín, Nymburk, Čelákovice</w:t>
            </w:r>
            <w:r w:rsidRPr="00411CC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781B03">
              <w:rPr>
                <w:rFonts w:ascii="Arial" w:hAnsi="Arial" w:cs="Arial"/>
                <w:b/>
                <w:sz w:val="16"/>
                <w:szCs w:val="16"/>
              </w:rPr>
              <w:t>521 553 0012</w:t>
            </w:r>
            <w:r w:rsidR="00C000B4" w:rsidRPr="00330DE0">
              <w:rPr>
                <w:rFonts w:ascii="Arial" w:hAnsi="Arial" w:cs="Arial"/>
                <w:b/>
                <w:sz w:val="16"/>
                <w:szCs w:val="16"/>
              </w:rPr>
              <w:t>, 521 553 0011, 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07BA3945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B996EC2" w:rsidR="007A6D33" w:rsidRPr="00D746EC" w:rsidRDefault="00347222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30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F2D3B" w14:textId="31B240A1" w:rsidR="00712293" w:rsidRDefault="00330DE0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Porovnání nabídek</w:t>
            </w:r>
            <w:r w:rsidR="00712293">
              <w:rPr>
                <w:rFonts w:ascii="Arial" w:hAnsi="Arial"/>
                <w:sz w:val="16"/>
                <w:szCs w:val="16"/>
              </w:rPr>
              <w:t>.</w:t>
            </w:r>
          </w:p>
          <w:p w14:paraId="55D7025D" w14:textId="217D35CF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r w:rsidR="001F598E">
              <w:rPr>
                <w:rFonts w:ascii="Arial" w:hAnsi="Arial"/>
                <w:sz w:val="16"/>
                <w:szCs w:val="16"/>
              </w:rPr>
              <w:t>xxxxxxxxxxxxxxxxxx</w:t>
            </w:r>
          </w:p>
          <w:p w14:paraId="666491D4" w14:textId="61C05F54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r w:rsidR="001F598E">
              <w:rPr>
                <w:rFonts w:ascii="Arial" w:hAnsi="Arial"/>
                <w:sz w:val="16"/>
                <w:szCs w:val="16"/>
              </w:rPr>
              <w:t>xxxxxxxxxxxxxxxxxx</w:t>
            </w:r>
          </w:p>
          <w:p w14:paraId="5614621B" w14:textId="66234EBD" w:rsidR="00330DE0" w:rsidRDefault="00330DE0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Výkres</w:t>
            </w:r>
          </w:p>
          <w:p w14:paraId="7392D37C" w14:textId="30FB7B64" w:rsidR="007A6D33" w:rsidRPr="00330DE0" w:rsidRDefault="007A6D33" w:rsidP="00330DE0">
            <w:pPr>
              <w:rPr>
                <w:rFonts w:ascii="Arial" w:hAnsi="Arial"/>
                <w:sz w:val="16"/>
                <w:szCs w:val="16"/>
              </w:rPr>
            </w:pPr>
          </w:p>
          <w:p w14:paraId="4E66F7AB" w14:textId="3D81C597" w:rsidR="007111C3" w:rsidRPr="00DC792E" w:rsidRDefault="007111C3" w:rsidP="00712293">
            <w:pPr>
              <w:pStyle w:val="Odstavecseseznamem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0BA23AA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656733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5C3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DCE5833" w14:textId="1C6E6909" w:rsidR="004733FE" w:rsidRPr="00330DE0" w:rsidRDefault="00330DE0" w:rsidP="00712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E0">
              <w:rPr>
                <w:rFonts w:ascii="Arial" w:hAnsi="Arial" w:cs="Arial"/>
                <w:sz w:val="20"/>
                <w:szCs w:val="20"/>
              </w:rPr>
              <w:t>Úprava armatur vstupních bran na základě požadavku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176A1" w14:textId="6E5C19BE" w:rsidR="005877BC" w:rsidRDefault="005877BC" w:rsidP="005877BC">
            <w:pPr>
              <w:rPr>
                <w:b/>
                <w:bCs/>
              </w:rPr>
            </w:pPr>
            <w:r w:rsidRPr="006F6CBA">
              <w:rPr>
                <w:b/>
                <w:bCs/>
              </w:rPr>
              <w:t xml:space="preserve">OLD </w:t>
            </w:r>
            <w:r w:rsidR="00781B03">
              <w:rPr>
                <w:b/>
                <w:bCs/>
              </w:rPr>
              <w:t>Poděbrady</w:t>
            </w:r>
            <w:r w:rsidRPr="006F6CBA">
              <w:rPr>
                <w:b/>
                <w:bCs/>
              </w:rPr>
              <w:t xml:space="preserve"> 521 553 00</w:t>
            </w:r>
            <w:r>
              <w:rPr>
                <w:b/>
                <w:bCs/>
              </w:rPr>
              <w:t>1</w:t>
            </w:r>
            <w:r w:rsidR="00781B03">
              <w:rPr>
                <w:b/>
                <w:bCs/>
              </w:rPr>
              <w:t>2</w:t>
            </w:r>
          </w:p>
          <w:p w14:paraId="7EEE8788" w14:textId="77143366" w:rsidR="005F5312" w:rsidRDefault="00330DE0" w:rsidP="00A57AEA">
            <w:pPr>
              <w:rPr>
                <w:b/>
                <w:bCs/>
              </w:rPr>
            </w:pPr>
            <w:r>
              <w:rPr>
                <w:b/>
                <w:bCs/>
              </w:rPr>
              <w:t>OLD Kolín          521 553 0011</w:t>
            </w:r>
          </w:p>
          <w:p w14:paraId="7312000A" w14:textId="5D04CE62" w:rsidR="00330DE0" w:rsidRDefault="00330DE0" w:rsidP="00A57AEA">
            <w:pPr>
              <w:rPr>
                <w:b/>
                <w:bCs/>
              </w:rPr>
            </w:pPr>
            <w:r>
              <w:rPr>
                <w:b/>
                <w:bCs/>
              </w:rPr>
              <w:t>OLD Nymburk   521 552 0009</w:t>
            </w:r>
          </w:p>
          <w:p w14:paraId="7350810C" w14:textId="5CAD153A" w:rsidR="00330DE0" w:rsidRPr="00330DE0" w:rsidRDefault="00330DE0" w:rsidP="00A57AEA">
            <w:pPr>
              <w:rPr>
                <w:b/>
                <w:bCs/>
              </w:rPr>
            </w:pPr>
            <w:r>
              <w:rPr>
                <w:b/>
                <w:bCs/>
              </w:rPr>
              <w:t>OLD Čelákovice 521 553 0002</w:t>
            </w: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16512E01" w:rsidR="00777BA4" w:rsidRPr="00D746EC" w:rsidRDefault="00330DE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90</w:t>
            </w:r>
            <w:r w:rsidR="00781B0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461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781B03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0633862" w:rsidR="00777BA4" w:rsidRPr="00D746EC" w:rsidRDefault="00330DE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90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461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781B03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DCB2F43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6FDEF7BD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4719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92DAF9F" w:rsidR="00777BA4" w:rsidRPr="00FA6570" w:rsidRDefault="003D26B2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617CDF0F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21484FC" id="Ovál 3" o:spid="_x0000_s1026" style="position:absolute;margin-left:16.85pt;margin-top:-5.6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SawSq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27CD3E7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32E57E5E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4719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4FBD24" w14:textId="1E06D1AD" w:rsidR="00777BA4" w:rsidRDefault="00F365E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7B45B9E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A33B5" id="Ovál 4" o:spid="_x0000_s1026" style="position:absolute;margin-left:-3.85pt;margin-top:.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0vmdE9sAAAAF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6FE2EA1" w:rsidR="007264EA" w:rsidRPr="007264EA" w:rsidRDefault="007264EA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3DD29D4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BDAC70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2BAD7C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6332FAE4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40FE6FC3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3159E97D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318B804" w:rsidR="0088323D" w:rsidRPr="00E60653" w:rsidRDefault="00777BA4" w:rsidP="00E60653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88B9602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6BB65F3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7DE99DD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97F8910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5D1710">
              <w:rPr>
                <w:rFonts w:ascii="Arial" w:hAnsi="Arial"/>
                <w:sz w:val="16"/>
                <w:szCs w:val="16"/>
              </w:rPr>
              <w:t>xxxxxxxxxxxxxxxxxxx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262A4645" w:rsidR="0094788A" w:rsidRPr="00D746EC" w:rsidRDefault="005D1710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54CCE1A" w:rsidR="00105ED2" w:rsidRPr="0088323D" w:rsidRDefault="00552754" w:rsidP="00FA0B5C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664597">
              <w:rPr>
                <w:rFonts w:ascii="Arial" w:hAnsi="Arial"/>
                <w:sz w:val="20"/>
              </w:rPr>
              <w:t xml:space="preserve">ZL </w:t>
            </w:r>
            <w:r>
              <w:rPr>
                <w:rFonts w:ascii="Arial" w:hAnsi="Arial"/>
                <w:sz w:val="20"/>
              </w:rPr>
              <w:t>30 (a+b+c+d)</w:t>
            </w:r>
            <w:r w:rsidRPr="00664597">
              <w:rPr>
                <w:rFonts w:ascii="Arial" w:hAnsi="Arial"/>
                <w:sz w:val="20"/>
              </w:rPr>
              <w:t xml:space="preserve"> reaguje na požadavek </w:t>
            </w:r>
            <w:r>
              <w:rPr>
                <w:rFonts w:ascii="Arial" w:hAnsi="Arial"/>
                <w:sz w:val="20"/>
              </w:rPr>
              <w:t xml:space="preserve">objednatele na úpravu armatur pro osazení vstupních bran </w:t>
            </w:r>
            <w:r w:rsidRPr="00664597">
              <w:rPr>
                <w:rFonts w:ascii="Arial" w:hAnsi="Arial"/>
                <w:sz w:val="20"/>
              </w:rPr>
              <w:t>mol OLD</w:t>
            </w:r>
            <w:r w:rsidR="007B1332">
              <w:rPr>
                <w:rFonts w:ascii="Arial" w:hAnsi="Arial"/>
                <w:sz w:val="20"/>
              </w:rPr>
              <w:t xml:space="preserve"> (náhrad</w:t>
            </w:r>
            <w:r w:rsidR="004E2D0C">
              <w:rPr>
                <w:rFonts w:ascii="Arial" w:hAnsi="Arial"/>
                <w:sz w:val="20"/>
              </w:rPr>
              <w:t>a</w:t>
            </w:r>
            <w:r w:rsidR="007B1332">
              <w:rPr>
                <w:rFonts w:ascii="Arial" w:hAnsi="Arial"/>
                <w:sz w:val="20"/>
              </w:rPr>
              <w:t xml:space="preserve"> ocelových kotevních trnů nerezovými trubkami)</w:t>
            </w:r>
            <w:r w:rsidRPr="00664597">
              <w:rPr>
                <w:rFonts w:ascii="Arial" w:hAnsi="Arial"/>
                <w:sz w:val="20"/>
              </w:rPr>
              <w:t>. K ocenění byla použita metoda poptávky nižších dodavatelů, výběru nejnižší ceny a příslušných přirážek Zhotovitel</w:t>
            </w:r>
            <w:r>
              <w:rPr>
                <w:rFonts w:ascii="Arial" w:hAnsi="Arial"/>
                <w:sz w:val="20"/>
              </w:rPr>
              <w:t>e</w:t>
            </w:r>
            <w:r w:rsidRPr="00664597">
              <w:rPr>
                <w:rFonts w:ascii="Arial" w:hAnsi="Arial"/>
                <w:sz w:val="20"/>
              </w:rPr>
              <w:t xml:space="preserve"> v souladu se smlouvou.</w:t>
            </w:r>
            <w:r w:rsidR="007B1332">
              <w:rPr>
                <w:rFonts w:ascii="Arial" w:hAnsi="Arial"/>
                <w:sz w:val="20"/>
              </w:rPr>
              <w:t xml:space="preserve"> Správce stavby nemá proti ZL 30 (a+b+c+d) nám</w:t>
            </w:r>
            <w:r w:rsidR="004E2D0C">
              <w:rPr>
                <w:rFonts w:ascii="Arial" w:hAnsi="Arial"/>
                <w:sz w:val="20"/>
              </w:rPr>
              <w:t>i</w:t>
            </w:r>
            <w:r w:rsidR="007B1332">
              <w:rPr>
                <w:rFonts w:ascii="Arial" w:hAnsi="Arial"/>
                <w:sz w:val="20"/>
              </w:rPr>
              <w:t>tky.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60"/>
        <w:gridCol w:w="1318"/>
        <w:gridCol w:w="60"/>
        <w:gridCol w:w="1345"/>
        <w:gridCol w:w="60"/>
        <w:gridCol w:w="634"/>
        <w:gridCol w:w="711"/>
        <w:gridCol w:w="60"/>
        <w:gridCol w:w="1111"/>
        <w:gridCol w:w="513"/>
        <w:gridCol w:w="125"/>
        <w:gridCol w:w="1141"/>
        <w:gridCol w:w="9"/>
      </w:tblGrid>
      <w:tr w:rsidR="00900A09" w:rsidRPr="00D746EC" w14:paraId="018D98AC" w14:textId="77777777" w:rsidTr="00552754">
        <w:trPr>
          <w:gridAfter w:val="1"/>
          <w:wAfter w:w="9" w:type="dxa"/>
          <w:trHeight w:val="395"/>
        </w:trPr>
        <w:tc>
          <w:tcPr>
            <w:tcW w:w="963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552754">
        <w:trPr>
          <w:gridAfter w:val="1"/>
          <w:wAfter w:w="9" w:type="dxa"/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S/ŘVC/118/R/SoD/2020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552754">
        <w:trPr>
          <w:gridAfter w:val="1"/>
          <w:wAfter w:w="9" w:type="dxa"/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552754">
        <w:trPr>
          <w:gridAfter w:val="1"/>
          <w:wAfter w:w="9" w:type="dxa"/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1D95040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F709CA">
              <w:rPr>
                <w:rFonts w:ascii="Arial" w:hAnsi="Arial" w:cs="Arial"/>
                <w:b/>
                <w:iCs/>
                <w:sz w:val="18"/>
                <w:szCs w:val="20"/>
              </w:rPr>
              <w:t>9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7135DABA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709CA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660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7E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552754">
        <w:trPr>
          <w:gridAfter w:val="1"/>
          <w:wAfter w:w="9" w:type="dxa"/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488B3FD" w:rsidR="00A17FF4" w:rsidRPr="007A6D33" w:rsidRDefault="00AD3C0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B7E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3AC4AB1C" w:rsidR="00A17FF4" w:rsidRPr="005E1C93" w:rsidRDefault="002A4F85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</w:tr>
      <w:tr w:rsidR="00DD5D91" w:rsidRPr="00A17FF4" w14:paraId="38540605" w14:textId="77777777" w:rsidTr="00552754">
        <w:trPr>
          <w:gridAfter w:val="1"/>
          <w:wAfter w:w="9" w:type="dxa"/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552754">
        <w:trPr>
          <w:gridAfter w:val="1"/>
          <w:wAfter w:w="9" w:type="dxa"/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5B327DCD" w:rsidR="006250B4" w:rsidRPr="00345E22" w:rsidRDefault="002A4F85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  <w:r w:rsidR="002521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F2151">
              <w:rPr>
                <w:rFonts w:ascii="Arial" w:hAnsi="Arial" w:cs="Arial"/>
                <w:b/>
                <w:bCs/>
                <w:sz w:val="20"/>
                <w:szCs w:val="20"/>
              </w:rPr>
              <w:t>529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521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7962CF36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552754">
        <w:trPr>
          <w:gridAfter w:val="1"/>
          <w:wAfter w:w="9" w:type="dxa"/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0D5C016C" w:rsidR="006250B4" w:rsidRPr="0001746D" w:rsidRDefault="00516F2F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552754">
        <w:trPr>
          <w:gridAfter w:val="1"/>
          <w:wAfter w:w="9" w:type="dxa"/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218326E0" w:rsidR="006250B4" w:rsidRPr="00345E22" w:rsidRDefault="002A4F85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</w:t>
            </w:r>
            <w:r w:rsidR="002521C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</w:t>
            </w:r>
            <w:r w:rsidR="00516F2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 w:rsidR="00FF2151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55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552754">
        <w:trPr>
          <w:gridAfter w:val="1"/>
          <w:wAfter w:w="9" w:type="dxa"/>
          <w:trHeight w:val="229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552754">
        <w:trPr>
          <w:gridAfter w:val="1"/>
          <w:wAfter w:w="9" w:type="dxa"/>
          <w:trHeight w:val="646"/>
        </w:trPr>
        <w:tc>
          <w:tcPr>
            <w:tcW w:w="963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D5D91" w:rsidRPr="00ED5CEA" w14:paraId="3A500F5C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552754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565949">
        <w:trPr>
          <w:gridAfter w:val="1"/>
          <w:wAfter w:w="9" w:type="dxa"/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47B0" w14:textId="365C6834" w:rsidR="00BF4950" w:rsidRPr="00FB5FA8" w:rsidRDefault="00BF4950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3F65" w14:textId="5EA1C514" w:rsidR="00DD5D91" w:rsidRPr="00ED5CEA" w:rsidRDefault="00DD5D91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677" w14:textId="78786EE9" w:rsidR="00DD5D91" w:rsidRPr="00ED5CEA" w:rsidRDefault="00FB5FA8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55F" w14:textId="2520CFDB" w:rsidR="00345E22" w:rsidRPr="00ED5CEA" w:rsidRDefault="00345E22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F845" w14:textId="1F52ED1E" w:rsidR="0029065E" w:rsidRPr="00346AE9" w:rsidRDefault="0029065E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C7" w:rsidRPr="00ED5CEA" w14:paraId="6BBDC87A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A54A" w14:textId="773B55EC" w:rsidR="00D564C7" w:rsidRPr="00346AE9" w:rsidRDefault="00D564C7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7CB" w14:textId="22B55D03" w:rsidR="00F365EB" w:rsidRPr="00ED5CEA" w:rsidRDefault="00F365EB" w:rsidP="00F36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D66" w14:textId="77777777" w:rsidR="00D564C7" w:rsidRPr="00345E22" w:rsidRDefault="00D564C7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D46" w14:textId="7EA83D36" w:rsidR="00D564C7" w:rsidRPr="00345E22" w:rsidRDefault="00D564C7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CCA" w14:textId="26CA74FB" w:rsidR="00D564C7" w:rsidRPr="00ED5CEA" w:rsidRDefault="00D564C7" w:rsidP="00726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EA5D" w14:textId="77777777" w:rsidR="00D564C7" w:rsidRPr="00ED5CEA" w:rsidRDefault="00D564C7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9AD" w:rsidRPr="00ED5CEA" w14:paraId="659AD953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FBF" w14:textId="078A92C4" w:rsidR="004719AD" w:rsidRPr="00FB5FA8" w:rsidRDefault="004719AD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FB7" w14:textId="77777777" w:rsidR="004719AD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458" w14:textId="617A72A0" w:rsidR="00FC069B" w:rsidRPr="00345E22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865 590,55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AC" w14:textId="77777777" w:rsidR="004719AD" w:rsidRPr="00345E22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6E0" w14:textId="77777777" w:rsidR="004719AD" w:rsidRPr="00ED5CEA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416E" w14:textId="77777777" w:rsidR="004719AD" w:rsidRPr="00ED5CEA" w:rsidRDefault="004719AD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6DB" w:rsidRPr="00ED5CEA" w14:paraId="720EEA2E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2759" w14:textId="68000583" w:rsidR="00CE16DB" w:rsidRPr="00934B91" w:rsidRDefault="00CE16DB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5135" w14:textId="77777777" w:rsidR="00CE16DB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9DC" w14:textId="333B20BA" w:rsidR="00CE16DB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633 598,25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AF6" w14:textId="77777777" w:rsidR="00CE16DB" w:rsidRPr="00345E22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87E" w14:textId="77777777" w:rsidR="00CE16DB" w:rsidRPr="00ED5CEA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C8D8C" w14:textId="77777777" w:rsidR="00CE16DB" w:rsidRPr="00ED5CEA" w:rsidRDefault="00CE16DB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C63" w:rsidRPr="00ED5CEA" w14:paraId="02693D8C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5B4" w14:textId="307A79C0" w:rsidR="00287C63" w:rsidRPr="00346AE9" w:rsidRDefault="00287C63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A6C9" w14:textId="77777777" w:rsidR="00287C63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FEF" w14:textId="27EF8850" w:rsidR="00287C63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393 447,48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F2B" w14:textId="77777777" w:rsidR="00287C63" w:rsidRPr="00345E22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910" w14:textId="77777777" w:rsidR="00287C63" w:rsidRPr="00ED5CEA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9FDA" w14:textId="77777777" w:rsidR="00287C63" w:rsidRPr="00ED5CEA" w:rsidRDefault="00287C63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235" w:rsidRPr="00ED5CEA" w14:paraId="63CA73BF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D53" w14:textId="5B3F430A" w:rsidR="004F3235" w:rsidRPr="00934B91" w:rsidRDefault="004F3235" w:rsidP="004F32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A4F8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BADB" w14:textId="77777777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2738" w14:textId="1646ACC4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A02" w14:textId="77777777" w:rsidR="004F3235" w:rsidRPr="00345E22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053" w14:textId="77777777" w:rsidR="004F3235" w:rsidRPr="00ED5CEA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6294" w14:textId="77777777" w:rsidR="004F3235" w:rsidRPr="00ED5CEA" w:rsidRDefault="004F3235" w:rsidP="004F3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4E4" w:rsidRPr="00ED5CEA" w14:paraId="0EEBDF4F" w14:textId="77777777" w:rsidTr="00565949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A79D" w14:textId="446F4EE4" w:rsidR="000A14E4" w:rsidRPr="00346AE9" w:rsidRDefault="000A14E4" w:rsidP="005659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353B" w14:textId="77777777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1ABD" w14:textId="53D1F2CF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-21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293,80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7358" w14:textId="77777777" w:rsidR="000A14E4" w:rsidRPr="00345E22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B0A9" w14:textId="77777777" w:rsidR="000A14E4" w:rsidRPr="00ED5CEA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3E59" w14:textId="77777777" w:rsidR="000A14E4" w:rsidRPr="00ED5CEA" w:rsidRDefault="000A14E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4E4" w:rsidRPr="00ED5CEA" w14:paraId="63303ADE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BD3D" w14:textId="2536240F" w:rsidR="000A14E4" w:rsidRPr="00346AE9" w:rsidRDefault="000A14E4" w:rsidP="000A1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CB5" w14:textId="77777777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214B" w14:textId="24F7DC7A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180 872,00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CF0" w14:textId="77777777" w:rsidR="000A14E4" w:rsidRPr="00345E22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0D8" w14:textId="77777777" w:rsidR="000A14E4" w:rsidRPr="00ED5CEA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209F" w14:textId="77777777" w:rsidR="000A14E4" w:rsidRPr="00ED5CEA" w:rsidRDefault="000A14E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754" w:rsidRPr="00ED5CEA" w14:paraId="49BF579E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9820" w14:textId="49C0FC0F" w:rsidR="00552754" w:rsidRPr="00552754" w:rsidRDefault="00552754" w:rsidP="000A14E4">
            <w:pPr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30a </w:t>
            </w:r>
            <w:r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B539" w14:textId="77777777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55A" w14:textId="49BECA06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2B18" w14:textId="77777777" w:rsidR="00552754" w:rsidRPr="00345E22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29EA" w14:textId="77777777" w:rsidR="00552754" w:rsidRPr="00ED5CEA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9A297" w14:textId="77777777" w:rsidR="00552754" w:rsidRPr="00ED5CEA" w:rsidRDefault="0055275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754" w:rsidRPr="00ED5CEA" w14:paraId="1E3E2CDB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D424" w14:textId="57C26017" w:rsidR="00552754" w:rsidRPr="00552754" w:rsidRDefault="00552754" w:rsidP="00552754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30b </w:t>
            </w:r>
            <w:r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4071" w14:textId="77777777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2751" w14:textId="3E151C6E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F011" w14:textId="77777777" w:rsidR="00552754" w:rsidRPr="00345E22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AB5E" w14:textId="77777777" w:rsidR="00552754" w:rsidRPr="00ED5CEA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A2444" w14:textId="77777777" w:rsidR="00552754" w:rsidRPr="00ED5CEA" w:rsidRDefault="0055275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754" w:rsidRPr="00ED5CEA" w14:paraId="603217EA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5F7E" w14:textId="1148C55B" w:rsidR="00552754" w:rsidRPr="00552754" w:rsidRDefault="00552754" w:rsidP="00552754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30c </w:t>
            </w:r>
            <w:r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4F18" w14:textId="77777777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242" w14:textId="479B56DF" w:rsidR="00552754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9F3C" w14:textId="77777777" w:rsidR="00552754" w:rsidRPr="00345E22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C905" w14:textId="77777777" w:rsidR="00552754" w:rsidRPr="00ED5CEA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580FD" w14:textId="77777777" w:rsidR="00552754" w:rsidRPr="00ED5CEA" w:rsidRDefault="0055275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151" w:rsidRPr="00ED5CEA" w14:paraId="22B64912" w14:textId="77777777" w:rsidTr="00552754"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CA17" w14:textId="67411381" w:rsidR="00FF2151" w:rsidRPr="00552754" w:rsidRDefault="00FF2151" w:rsidP="000A14E4">
            <w:pPr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</w:t>
            </w:r>
            <w:r w:rsidR="00552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 w:rsidR="00552754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9FF6" w14:textId="77777777" w:rsidR="00FF2151" w:rsidRDefault="00FF2151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E68" w14:textId="022E1944" w:rsidR="00FF2151" w:rsidRDefault="0055275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22 615,33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A4E8" w14:textId="77777777" w:rsidR="00FF2151" w:rsidRPr="00345E22" w:rsidRDefault="00FF2151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2C0E" w14:textId="77777777" w:rsidR="00FF2151" w:rsidRPr="00ED5CEA" w:rsidRDefault="00FF2151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6CB68" w14:textId="77777777" w:rsidR="00FF2151" w:rsidRPr="00ED5CEA" w:rsidRDefault="00FF2151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4D4217">
        <w:trPr>
          <w:trHeight w:val="59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4D4217">
        <w:trPr>
          <w:trHeight w:val="547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2108E8C" w:rsidR="008508A8" w:rsidRPr="00D746EC" w:rsidRDefault="005D171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4D4217">
        <w:trPr>
          <w:trHeight w:val="596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4D4217">
        <w:trPr>
          <w:trHeight w:val="60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80AC20F" w:rsidR="008508A8" w:rsidRPr="00D746EC" w:rsidRDefault="005D171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4D4217">
        <w:trPr>
          <w:trHeight w:val="56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3935D2F8" w:rsidR="008508A8" w:rsidRPr="00D746EC" w:rsidRDefault="005D171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4D4217">
        <w:trPr>
          <w:trHeight w:val="54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433951D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r w:rsidR="005D1710">
              <w:rPr>
                <w:rFonts w:ascii="Arial" w:hAnsi="Arial"/>
                <w:sz w:val="16"/>
                <w:szCs w:val="16"/>
              </w:rPr>
              <w:t>xxxxxxxxxxxxxxxxxxxxx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4D4217">
        <w:trPr>
          <w:trHeight w:val="411"/>
        </w:trPr>
        <w:tc>
          <w:tcPr>
            <w:tcW w:w="736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F462" w14:textId="77777777" w:rsidR="00127C1A" w:rsidRDefault="00127C1A" w:rsidP="00B6379A">
      <w:r>
        <w:separator/>
      </w:r>
    </w:p>
  </w:endnote>
  <w:endnote w:type="continuationSeparator" w:id="0">
    <w:p w14:paraId="2F9BA8EA" w14:textId="77777777" w:rsidR="00127C1A" w:rsidRDefault="00127C1A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3B46" w14:textId="77777777" w:rsidR="00127C1A" w:rsidRDefault="00127C1A" w:rsidP="00B6379A">
      <w:r>
        <w:separator/>
      </w:r>
    </w:p>
  </w:footnote>
  <w:footnote w:type="continuationSeparator" w:id="0">
    <w:p w14:paraId="2CD74B9E" w14:textId="77777777" w:rsidR="00127C1A" w:rsidRDefault="00127C1A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4F9F"/>
    <w:multiLevelType w:val="hybridMultilevel"/>
    <w:tmpl w:val="97620930"/>
    <w:lvl w:ilvl="0" w:tplc="AAA4D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1"/>
  </w:num>
  <w:num w:numId="2" w16cid:durableId="1178740034">
    <w:abstractNumId w:val="18"/>
  </w:num>
  <w:num w:numId="3" w16cid:durableId="1415055431">
    <w:abstractNumId w:val="16"/>
  </w:num>
  <w:num w:numId="4" w16cid:durableId="1838694202">
    <w:abstractNumId w:val="20"/>
  </w:num>
  <w:num w:numId="5" w16cid:durableId="201134575">
    <w:abstractNumId w:val="14"/>
  </w:num>
  <w:num w:numId="6" w16cid:durableId="770273281">
    <w:abstractNumId w:val="10"/>
  </w:num>
  <w:num w:numId="7" w16cid:durableId="909731068">
    <w:abstractNumId w:val="19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3"/>
  </w:num>
  <w:num w:numId="11" w16cid:durableId="1432162246">
    <w:abstractNumId w:val="11"/>
  </w:num>
  <w:num w:numId="12" w16cid:durableId="534853852">
    <w:abstractNumId w:val="12"/>
  </w:num>
  <w:num w:numId="13" w16cid:durableId="1965038147">
    <w:abstractNumId w:val="17"/>
  </w:num>
  <w:num w:numId="14" w16cid:durableId="1415317621">
    <w:abstractNumId w:val="22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3"/>
  </w:num>
  <w:num w:numId="18" w16cid:durableId="1655987252">
    <w:abstractNumId w:val="15"/>
  </w:num>
  <w:num w:numId="19" w16cid:durableId="10649119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47B11"/>
    <w:rsid w:val="000661C4"/>
    <w:rsid w:val="000754EA"/>
    <w:rsid w:val="0008397F"/>
    <w:rsid w:val="00087E02"/>
    <w:rsid w:val="000900B9"/>
    <w:rsid w:val="000959AE"/>
    <w:rsid w:val="000A14E4"/>
    <w:rsid w:val="000A4916"/>
    <w:rsid w:val="000A6DBB"/>
    <w:rsid w:val="000B0FC9"/>
    <w:rsid w:val="000B18E0"/>
    <w:rsid w:val="000B7280"/>
    <w:rsid w:val="000D3673"/>
    <w:rsid w:val="000E0411"/>
    <w:rsid w:val="00100870"/>
    <w:rsid w:val="001024F5"/>
    <w:rsid w:val="00105ED2"/>
    <w:rsid w:val="00107EB7"/>
    <w:rsid w:val="00114399"/>
    <w:rsid w:val="00127C1A"/>
    <w:rsid w:val="00131626"/>
    <w:rsid w:val="00166DA2"/>
    <w:rsid w:val="00190A80"/>
    <w:rsid w:val="001920DE"/>
    <w:rsid w:val="0019754A"/>
    <w:rsid w:val="001A3A72"/>
    <w:rsid w:val="001A5534"/>
    <w:rsid w:val="001B33CE"/>
    <w:rsid w:val="001C1896"/>
    <w:rsid w:val="001C1F18"/>
    <w:rsid w:val="001C31F8"/>
    <w:rsid w:val="001C4213"/>
    <w:rsid w:val="001C4FC7"/>
    <w:rsid w:val="001E36EC"/>
    <w:rsid w:val="001E6F90"/>
    <w:rsid w:val="001F598E"/>
    <w:rsid w:val="0020296D"/>
    <w:rsid w:val="00210113"/>
    <w:rsid w:val="002157FC"/>
    <w:rsid w:val="00222FEE"/>
    <w:rsid w:val="00224597"/>
    <w:rsid w:val="002426EA"/>
    <w:rsid w:val="00245DAB"/>
    <w:rsid w:val="002467B4"/>
    <w:rsid w:val="002521C7"/>
    <w:rsid w:val="00264280"/>
    <w:rsid w:val="00287C63"/>
    <w:rsid w:val="0029065E"/>
    <w:rsid w:val="00294227"/>
    <w:rsid w:val="00296B11"/>
    <w:rsid w:val="002A4F85"/>
    <w:rsid w:val="002C1FC9"/>
    <w:rsid w:val="002C6E1E"/>
    <w:rsid w:val="002D6A89"/>
    <w:rsid w:val="002E5F1F"/>
    <w:rsid w:val="00303C7F"/>
    <w:rsid w:val="00305DCD"/>
    <w:rsid w:val="00307E02"/>
    <w:rsid w:val="00310EA9"/>
    <w:rsid w:val="00320FB9"/>
    <w:rsid w:val="00324AD0"/>
    <w:rsid w:val="00330DE0"/>
    <w:rsid w:val="00331AAD"/>
    <w:rsid w:val="00334C0A"/>
    <w:rsid w:val="00340905"/>
    <w:rsid w:val="00345E22"/>
    <w:rsid w:val="00347222"/>
    <w:rsid w:val="003729F7"/>
    <w:rsid w:val="0037771E"/>
    <w:rsid w:val="00393B5B"/>
    <w:rsid w:val="00394F46"/>
    <w:rsid w:val="00395088"/>
    <w:rsid w:val="003A0171"/>
    <w:rsid w:val="003A0590"/>
    <w:rsid w:val="003A1716"/>
    <w:rsid w:val="003B6D35"/>
    <w:rsid w:val="003B703A"/>
    <w:rsid w:val="003D1B0F"/>
    <w:rsid w:val="003D26B2"/>
    <w:rsid w:val="003D5C82"/>
    <w:rsid w:val="003E661C"/>
    <w:rsid w:val="00411CC9"/>
    <w:rsid w:val="0042266D"/>
    <w:rsid w:val="00425C8C"/>
    <w:rsid w:val="00427230"/>
    <w:rsid w:val="0043573C"/>
    <w:rsid w:val="00451F2D"/>
    <w:rsid w:val="004537B8"/>
    <w:rsid w:val="00454D89"/>
    <w:rsid w:val="004560F1"/>
    <w:rsid w:val="00460AA3"/>
    <w:rsid w:val="0046299E"/>
    <w:rsid w:val="004634B7"/>
    <w:rsid w:val="0047003C"/>
    <w:rsid w:val="004719AD"/>
    <w:rsid w:val="004733FE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D4217"/>
    <w:rsid w:val="004E2D0C"/>
    <w:rsid w:val="004E3AEE"/>
    <w:rsid w:val="004E5AB2"/>
    <w:rsid w:val="004F3235"/>
    <w:rsid w:val="004F39B8"/>
    <w:rsid w:val="004F464F"/>
    <w:rsid w:val="005009B7"/>
    <w:rsid w:val="00502067"/>
    <w:rsid w:val="00502C26"/>
    <w:rsid w:val="0051460A"/>
    <w:rsid w:val="00516F2F"/>
    <w:rsid w:val="00523156"/>
    <w:rsid w:val="005309A2"/>
    <w:rsid w:val="005311CF"/>
    <w:rsid w:val="005316A9"/>
    <w:rsid w:val="00531DF0"/>
    <w:rsid w:val="005424C1"/>
    <w:rsid w:val="00552754"/>
    <w:rsid w:val="005622A2"/>
    <w:rsid w:val="005655E7"/>
    <w:rsid w:val="00565949"/>
    <w:rsid w:val="005719C1"/>
    <w:rsid w:val="0057292B"/>
    <w:rsid w:val="0057742A"/>
    <w:rsid w:val="00577E20"/>
    <w:rsid w:val="005877BC"/>
    <w:rsid w:val="005944DF"/>
    <w:rsid w:val="005A0F85"/>
    <w:rsid w:val="005A3797"/>
    <w:rsid w:val="005C3321"/>
    <w:rsid w:val="005D1710"/>
    <w:rsid w:val="005D4D1A"/>
    <w:rsid w:val="005D6583"/>
    <w:rsid w:val="005D6F10"/>
    <w:rsid w:val="005E16FC"/>
    <w:rsid w:val="005E1C93"/>
    <w:rsid w:val="005E233C"/>
    <w:rsid w:val="005F1EEC"/>
    <w:rsid w:val="005F5312"/>
    <w:rsid w:val="006043CF"/>
    <w:rsid w:val="00606848"/>
    <w:rsid w:val="00616D59"/>
    <w:rsid w:val="00620867"/>
    <w:rsid w:val="006250B4"/>
    <w:rsid w:val="00636C96"/>
    <w:rsid w:val="006477D3"/>
    <w:rsid w:val="00654918"/>
    <w:rsid w:val="00655FAD"/>
    <w:rsid w:val="00656733"/>
    <w:rsid w:val="00664597"/>
    <w:rsid w:val="00676A72"/>
    <w:rsid w:val="00682AF7"/>
    <w:rsid w:val="00686E7B"/>
    <w:rsid w:val="00686F8D"/>
    <w:rsid w:val="006A5137"/>
    <w:rsid w:val="006E1248"/>
    <w:rsid w:val="006E1D7A"/>
    <w:rsid w:val="006E5E3C"/>
    <w:rsid w:val="00701D70"/>
    <w:rsid w:val="007111C3"/>
    <w:rsid w:val="00712293"/>
    <w:rsid w:val="007264EA"/>
    <w:rsid w:val="00731841"/>
    <w:rsid w:val="00731BC6"/>
    <w:rsid w:val="0073206B"/>
    <w:rsid w:val="00735CA6"/>
    <w:rsid w:val="007409B1"/>
    <w:rsid w:val="00745636"/>
    <w:rsid w:val="007577AC"/>
    <w:rsid w:val="0076131A"/>
    <w:rsid w:val="00763EB0"/>
    <w:rsid w:val="00765E31"/>
    <w:rsid w:val="00777BA4"/>
    <w:rsid w:val="00781B03"/>
    <w:rsid w:val="00782959"/>
    <w:rsid w:val="007A6D33"/>
    <w:rsid w:val="007B1332"/>
    <w:rsid w:val="007B3E11"/>
    <w:rsid w:val="007C3EF4"/>
    <w:rsid w:val="007D0F0C"/>
    <w:rsid w:val="007D4250"/>
    <w:rsid w:val="007D58F2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96315"/>
    <w:rsid w:val="008A0135"/>
    <w:rsid w:val="008A433F"/>
    <w:rsid w:val="008A4894"/>
    <w:rsid w:val="008B73BE"/>
    <w:rsid w:val="008C07F5"/>
    <w:rsid w:val="008D42DC"/>
    <w:rsid w:val="008D564E"/>
    <w:rsid w:val="008E0655"/>
    <w:rsid w:val="008E241A"/>
    <w:rsid w:val="00900A09"/>
    <w:rsid w:val="00901BEE"/>
    <w:rsid w:val="009114EE"/>
    <w:rsid w:val="00913B78"/>
    <w:rsid w:val="0091436B"/>
    <w:rsid w:val="00920FA6"/>
    <w:rsid w:val="00933740"/>
    <w:rsid w:val="009427C5"/>
    <w:rsid w:val="0094788A"/>
    <w:rsid w:val="009606E2"/>
    <w:rsid w:val="0096331D"/>
    <w:rsid w:val="0097344D"/>
    <w:rsid w:val="009757A3"/>
    <w:rsid w:val="0099188F"/>
    <w:rsid w:val="009B2ED0"/>
    <w:rsid w:val="009B7E6B"/>
    <w:rsid w:val="009C1D8B"/>
    <w:rsid w:val="009D200A"/>
    <w:rsid w:val="009E066D"/>
    <w:rsid w:val="009F5C44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341C0"/>
    <w:rsid w:val="00A41723"/>
    <w:rsid w:val="00A57AEA"/>
    <w:rsid w:val="00A6047D"/>
    <w:rsid w:val="00A71B8E"/>
    <w:rsid w:val="00A76E33"/>
    <w:rsid w:val="00A920E4"/>
    <w:rsid w:val="00A92FAD"/>
    <w:rsid w:val="00AB3A3C"/>
    <w:rsid w:val="00AB7EF6"/>
    <w:rsid w:val="00AC477E"/>
    <w:rsid w:val="00AC493C"/>
    <w:rsid w:val="00AD02E9"/>
    <w:rsid w:val="00AD3C06"/>
    <w:rsid w:val="00AE3189"/>
    <w:rsid w:val="00B229CE"/>
    <w:rsid w:val="00B22E54"/>
    <w:rsid w:val="00B24BA5"/>
    <w:rsid w:val="00B30C29"/>
    <w:rsid w:val="00B33011"/>
    <w:rsid w:val="00B50542"/>
    <w:rsid w:val="00B550A7"/>
    <w:rsid w:val="00B6379A"/>
    <w:rsid w:val="00B6460A"/>
    <w:rsid w:val="00B71A5B"/>
    <w:rsid w:val="00B73C46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21E42"/>
    <w:rsid w:val="00C27F35"/>
    <w:rsid w:val="00C33321"/>
    <w:rsid w:val="00C3347A"/>
    <w:rsid w:val="00C51C07"/>
    <w:rsid w:val="00C55C1E"/>
    <w:rsid w:val="00C61069"/>
    <w:rsid w:val="00C62611"/>
    <w:rsid w:val="00C6473E"/>
    <w:rsid w:val="00C71B63"/>
    <w:rsid w:val="00C824C5"/>
    <w:rsid w:val="00CA4D67"/>
    <w:rsid w:val="00CA518A"/>
    <w:rsid w:val="00CA5C42"/>
    <w:rsid w:val="00CC5FAD"/>
    <w:rsid w:val="00CD5334"/>
    <w:rsid w:val="00CE16DB"/>
    <w:rsid w:val="00CE3261"/>
    <w:rsid w:val="00CE610D"/>
    <w:rsid w:val="00CF417D"/>
    <w:rsid w:val="00CF513A"/>
    <w:rsid w:val="00D0436B"/>
    <w:rsid w:val="00D07B4D"/>
    <w:rsid w:val="00D10EAB"/>
    <w:rsid w:val="00D1736B"/>
    <w:rsid w:val="00D274B4"/>
    <w:rsid w:val="00D27DDB"/>
    <w:rsid w:val="00D3632B"/>
    <w:rsid w:val="00D40C46"/>
    <w:rsid w:val="00D41A7E"/>
    <w:rsid w:val="00D43174"/>
    <w:rsid w:val="00D45FC9"/>
    <w:rsid w:val="00D50FAA"/>
    <w:rsid w:val="00D564C7"/>
    <w:rsid w:val="00D576BE"/>
    <w:rsid w:val="00D72C04"/>
    <w:rsid w:val="00D75706"/>
    <w:rsid w:val="00DA4D4A"/>
    <w:rsid w:val="00DB527F"/>
    <w:rsid w:val="00DC3719"/>
    <w:rsid w:val="00DC792E"/>
    <w:rsid w:val="00DD4DB4"/>
    <w:rsid w:val="00DD5262"/>
    <w:rsid w:val="00DD5D45"/>
    <w:rsid w:val="00DD5D91"/>
    <w:rsid w:val="00DF4DE4"/>
    <w:rsid w:val="00E05FC9"/>
    <w:rsid w:val="00E07CD3"/>
    <w:rsid w:val="00E14C13"/>
    <w:rsid w:val="00E220DC"/>
    <w:rsid w:val="00E4443A"/>
    <w:rsid w:val="00E51383"/>
    <w:rsid w:val="00E52CDE"/>
    <w:rsid w:val="00E60653"/>
    <w:rsid w:val="00E72291"/>
    <w:rsid w:val="00E81682"/>
    <w:rsid w:val="00E84640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06C3"/>
    <w:rsid w:val="00F22545"/>
    <w:rsid w:val="00F22689"/>
    <w:rsid w:val="00F22A13"/>
    <w:rsid w:val="00F365EB"/>
    <w:rsid w:val="00F444B6"/>
    <w:rsid w:val="00F567DF"/>
    <w:rsid w:val="00F709CA"/>
    <w:rsid w:val="00F87C6F"/>
    <w:rsid w:val="00F91959"/>
    <w:rsid w:val="00F92B8F"/>
    <w:rsid w:val="00FA0B5C"/>
    <w:rsid w:val="00FA522E"/>
    <w:rsid w:val="00FA6570"/>
    <w:rsid w:val="00FB5FA8"/>
    <w:rsid w:val="00FB6582"/>
    <w:rsid w:val="00FC069B"/>
    <w:rsid w:val="00FC5934"/>
    <w:rsid w:val="00FD1D11"/>
    <w:rsid w:val="00FD753E"/>
    <w:rsid w:val="00FE6743"/>
    <w:rsid w:val="00FF2151"/>
    <w:rsid w:val="00FF29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2021-06-18T12:14:00Z</cp:lastPrinted>
  <dcterms:created xsi:type="dcterms:W3CDTF">2022-11-22T13:06:00Z</dcterms:created>
  <dcterms:modified xsi:type="dcterms:W3CDTF">2022-11-22T13:10:00Z</dcterms:modified>
</cp:coreProperties>
</file>