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23" w:rsidRDefault="003B0AEE">
      <w:pPr>
        <w:pStyle w:val="Nadpis10"/>
        <w:framePr w:w="16306" w:h="192" w:hRule="exact" w:wrap="none" w:vAnchor="page" w:hAnchor="page" w:x="229" w:y="778"/>
        <w:shd w:val="clear" w:color="auto" w:fill="auto"/>
        <w:spacing w:after="0" w:line="130" w:lineRule="exact"/>
      </w:pPr>
      <w:bookmarkStart w:id="0" w:name="bookmark0"/>
      <w:r>
        <w:t xml:space="preserve">Příloha č. 1 - Soupis dodávky vč. cenové </w:t>
      </w:r>
      <w:r>
        <w:rPr>
          <w:lang w:val="en-US" w:eastAsia="en-US" w:bidi="en-US"/>
        </w:rPr>
        <w:t>nabidky.xls</w:t>
      </w:r>
      <w:bookmarkEnd w:id="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7"/>
        <w:gridCol w:w="1613"/>
        <w:gridCol w:w="6250"/>
        <w:gridCol w:w="792"/>
        <w:gridCol w:w="2486"/>
        <w:gridCol w:w="696"/>
        <w:gridCol w:w="1037"/>
        <w:gridCol w:w="1018"/>
        <w:gridCol w:w="1037"/>
        <w:gridCol w:w="1070"/>
      </w:tblGrid>
      <w:tr w:rsidR="00993F23">
        <w:trPr>
          <w:trHeight w:hRule="exact" w:val="206"/>
        </w:trPr>
        <w:tc>
          <w:tcPr>
            <w:tcW w:w="307" w:type="dxa"/>
            <w:tcBorders>
              <w:top w:val="single" w:sz="4" w:space="0" w:color="auto"/>
              <w:left w:val="single" w:sz="4" w:space="0" w:color="auto"/>
            </w:tcBorders>
            <w:shd w:val="clear" w:color="auto" w:fill="FFFFFF"/>
          </w:tcPr>
          <w:p w:rsidR="00993F23" w:rsidRDefault="00993F23">
            <w:pPr>
              <w:framePr w:w="16306" w:h="10205" w:wrap="none" w:vAnchor="page" w:hAnchor="page" w:x="229" w:y="1422"/>
              <w:rPr>
                <w:sz w:val="10"/>
                <w:szCs w:val="10"/>
              </w:rPr>
            </w:pPr>
          </w:p>
        </w:tc>
        <w:tc>
          <w:tcPr>
            <w:tcW w:w="15999" w:type="dxa"/>
            <w:gridSpan w:val="9"/>
            <w:tcBorders>
              <w:top w:val="single" w:sz="4" w:space="0" w:color="auto"/>
              <w:left w:val="single" w:sz="4" w:space="0" w:color="auto"/>
              <w:righ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 xml:space="preserve">A </w:t>
            </w:r>
            <w:r>
              <w:rPr>
                <w:rStyle w:val="Zkladntext2Arial5pt"/>
              </w:rPr>
              <w:t xml:space="preserve">| </w:t>
            </w:r>
            <w:r>
              <w:rPr>
                <w:rStyle w:val="Zkladntext2Arial65pt"/>
              </w:rPr>
              <w:t xml:space="preserve">B | C | D </w:t>
            </w:r>
            <w:r>
              <w:rPr>
                <w:rStyle w:val="Zkladntext2Arial5pt"/>
              </w:rPr>
              <w:t xml:space="preserve">| </w:t>
            </w:r>
            <w:r>
              <w:rPr>
                <w:rStyle w:val="Zkladntext2Arial65pt"/>
              </w:rPr>
              <w:t xml:space="preserve">E | F | G </w:t>
            </w:r>
            <w:r>
              <w:rPr>
                <w:rStyle w:val="Zkladntext2Arial5pt"/>
              </w:rPr>
              <w:t xml:space="preserve">| </w:t>
            </w:r>
            <w:r>
              <w:rPr>
                <w:rStyle w:val="Zkladntext2Arial65pt"/>
              </w:rPr>
              <w:t xml:space="preserve">H </w:t>
            </w:r>
            <w:r>
              <w:rPr>
                <w:rStyle w:val="Zkladntext2Arial5pt"/>
              </w:rPr>
              <w:t xml:space="preserve">I </w:t>
            </w:r>
            <w:r>
              <w:rPr>
                <w:rStyle w:val="Zkladntext2Arial65pt"/>
              </w:rPr>
              <w:t>I</w:t>
            </w:r>
          </w:p>
        </w:tc>
      </w:tr>
      <w:tr w:rsidR="00993F23">
        <w:trPr>
          <w:trHeight w:hRule="exact" w:val="278"/>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1</w:t>
            </w:r>
          </w:p>
        </w:tc>
        <w:tc>
          <w:tcPr>
            <w:tcW w:w="15999" w:type="dxa"/>
            <w:gridSpan w:val="9"/>
            <w:tcBorders>
              <w:top w:val="single" w:sz="4" w:space="0" w:color="auto"/>
              <w:left w:val="single" w:sz="4" w:space="0" w:color="auto"/>
              <w:right w:val="single" w:sz="4" w:space="0" w:color="auto"/>
            </w:tcBorders>
            <w:shd w:val="clear" w:color="auto" w:fill="FFFFFF"/>
            <w:vAlign w:val="bottom"/>
          </w:tcPr>
          <w:p w:rsidR="00993F23" w:rsidRDefault="00F763EC">
            <w:pPr>
              <w:pStyle w:val="Zkladntext20"/>
              <w:framePr w:w="16306" w:h="10205" w:wrap="none" w:vAnchor="page" w:hAnchor="page" w:x="229" w:y="1422"/>
              <w:shd w:val="clear" w:color="auto" w:fill="auto"/>
              <w:spacing w:line="120" w:lineRule="exact"/>
            </w:pPr>
            <w:r>
              <w:rPr>
                <w:rStyle w:val="Zkladntext2Arial6ptTun"/>
              </w:rPr>
              <w:t xml:space="preserve">                                                                                                                                                                                                      </w:t>
            </w:r>
            <w:bookmarkStart w:id="1" w:name="_GoBack"/>
            <w:bookmarkEnd w:id="1"/>
            <w:r w:rsidR="003B0AEE">
              <w:rPr>
                <w:rStyle w:val="Zkladntext2Arial6ptTun"/>
              </w:rPr>
              <w:t>Příloha č. 1- Soupis dodávky vč. cenové nabídky</w:t>
            </w:r>
          </w:p>
        </w:tc>
      </w:tr>
      <w:tr w:rsidR="00993F23">
        <w:trPr>
          <w:trHeight w:hRule="exact" w:val="538"/>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after="120" w:line="100" w:lineRule="exact"/>
            </w:pPr>
            <w:r>
              <w:rPr>
                <w:rStyle w:val="Zkladntext2Arial5pt"/>
              </w:rPr>
              <w:t>2</w:t>
            </w:r>
          </w:p>
          <w:p w:rsidR="00993F23" w:rsidRDefault="003B0AEE">
            <w:pPr>
              <w:pStyle w:val="Zkladntext20"/>
              <w:framePr w:w="16306" w:h="10205" w:wrap="none" w:vAnchor="page" w:hAnchor="page" w:x="229" w:y="1422"/>
              <w:shd w:val="clear" w:color="auto" w:fill="auto"/>
              <w:spacing w:before="120" w:line="130" w:lineRule="exact"/>
            </w:pPr>
            <w:r>
              <w:rPr>
                <w:rStyle w:val="Zkladntext2Arial65pt"/>
              </w:rPr>
              <w:t>3</w:t>
            </w:r>
          </w:p>
        </w:tc>
        <w:tc>
          <w:tcPr>
            <w:tcW w:w="1613"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3" w:lineRule="exact"/>
              <w:jc w:val="center"/>
            </w:pPr>
            <w:r>
              <w:rPr>
                <w:rStyle w:val="Zkladntext2Arial6ptTun"/>
              </w:rPr>
              <w:t>Identifikační údaje uchazeče:</w:t>
            </w:r>
          </w:p>
        </w:tc>
        <w:tc>
          <w:tcPr>
            <w:tcW w:w="14386" w:type="dxa"/>
            <w:gridSpan w:val="8"/>
            <w:tcBorders>
              <w:top w:val="single" w:sz="4" w:space="0" w:color="auto"/>
              <w:left w:val="single" w:sz="4" w:space="0" w:color="auto"/>
              <w:righ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 xml:space="preserve">Jan Mika, Sidl. Vyšný 114, Český Krumlov, 381 01, IČ: 72177268, DIČ:7306081244, tel.602 195 702, Mail: </w:t>
            </w:r>
            <w:hyperlink r:id="rId7" w:history="1">
              <w:r w:rsidRPr="00F763EC">
                <w:rPr>
                  <w:rStyle w:val="Hypertextovodkaz"/>
                  <w:rFonts w:ascii="Arial" w:hAnsi="Arial" w:cs="Arial"/>
                  <w:sz w:val="10"/>
                  <w:szCs w:val="10"/>
                  <w:lang w:val="en-US" w:eastAsia="en-US" w:bidi="en-US"/>
                </w:rPr>
                <w:t>mika@klimamedia.com</w:t>
              </w:r>
            </w:hyperlink>
          </w:p>
        </w:tc>
      </w:tr>
      <w:tr w:rsidR="00993F23">
        <w:trPr>
          <w:trHeight w:hRule="exact" w:val="634"/>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4</w:t>
            </w:r>
          </w:p>
        </w:tc>
        <w:tc>
          <w:tcPr>
            <w:tcW w:w="1613"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20" w:lineRule="exact"/>
              <w:jc w:val="center"/>
            </w:pPr>
            <w:r>
              <w:rPr>
                <w:rStyle w:val="Zkladntext2Arial6ptTun"/>
              </w:rPr>
              <w:t>Název</w:t>
            </w:r>
          </w:p>
        </w:tc>
        <w:tc>
          <w:tcPr>
            <w:tcW w:w="6250"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20" w:lineRule="exact"/>
              <w:jc w:val="center"/>
            </w:pPr>
            <w:r>
              <w:rPr>
                <w:rStyle w:val="Zkladntext2Arial6ptTun"/>
              </w:rPr>
              <w:t>Minimální parametry</w:t>
            </w:r>
          </w:p>
        </w:tc>
        <w:tc>
          <w:tcPr>
            <w:tcW w:w="792"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20" w:lineRule="exact"/>
            </w:pPr>
            <w:r>
              <w:rPr>
                <w:rStyle w:val="Zkladntext2Arial6ptTun"/>
              </w:rPr>
              <w:t>množství</w:t>
            </w:r>
          </w:p>
          <w:p w:rsidR="00993F23" w:rsidRDefault="003B0AEE">
            <w:pPr>
              <w:pStyle w:val="Zkladntext20"/>
              <w:framePr w:w="16306" w:h="10205" w:wrap="none" w:vAnchor="page" w:hAnchor="page" w:x="229" w:y="1422"/>
              <w:shd w:val="clear" w:color="auto" w:fill="auto"/>
              <w:spacing w:line="120" w:lineRule="exact"/>
              <w:jc w:val="center"/>
            </w:pPr>
            <w:r>
              <w:rPr>
                <w:rStyle w:val="Zkladntext2Arial6ptTun"/>
              </w:rPr>
              <w:t>(ks)</w:t>
            </w:r>
          </w:p>
        </w:tc>
        <w:tc>
          <w:tcPr>
            <w:tcW w:w="2486"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68" w:lineRule="exact"/>
              <w:jc w:val="center"/>
            </w:pPr>
            <w:r>
              <w:rPr>
                <w:rStyle w:val="Zkladntext2Arial6ptTun"/>
              </w:rPr>
              <w:t>Nabízená značka SPLŇUJE PARAMETRY ANO/NE</w:t>
            </w:r>
          </w:p>
        </w:tc>
        <w:tc>
          <w:tcPr>
            <w:tcW w:w="696"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20" w:lineRule="exact"/>
            </w:pPr>
            <w:r>
              <w:rPr>
                <w:rStyle w:val="Zkladntext2Arial6ptTun"/>
              </w:rPr>
              <w:t>Záruka</w:t>
            </w:r>
          </w:p>
          <w:p w:rsidR="00993F23" w:rsidRPr="00F763EC" w:rsidRDefault="00F763EC">
            <w:pPr>
              <w:pStyle w:val="Zkladntext20"/>
              <w:framePr w:w="16306" w:h="10205" w:wrap="none" w:vAnchor="page" w:hAnchor="page" w:x="229" w:y="1422"/>
              <w:shd w:val="clear" w:color="auto" w:fill="auto"/>
              <w:spacing w:line="130" w:lineRule="exact"/>
              <w:rPr>
                <w:i/>
              </w:rPr>
            </w:pPr>
            <w:r w:rsidRPr="00F763EC">
              <w:rPr>
                <w:rStyle w:val="Zkladntext2Arial65ptKurzvadkovn-1pt"/>
                <w:i w:val="0"/>
              </w:rPr>
              <w:t xml:space="preserve"> v</w:t>
            </w:r>
          </w:p>
          <w:p w:rsidR="00993F23" w:rsidRDefault="003B0AEE">
            <w:pPr>
              <w:pStyle w:val="Zkladntext20"/>
              <w:framePr w:w="16306" w:h="10205" w:wrap="none" w:vAnchor="page" w:hAnchor="page" w:x="229" w:y="1422"/>
              <w:shd w:val="clear" w:color="auto" w:fill="auto"/>
              <w:spacing w:line="120" w:lineRule="exact"/>
            </w:pPr>
            <w:r>
              <w:rPr>
                <w:rStyle w:val="Zkladntext2Arial6ptTun"/>
              </w:rPr>
              <w:t>měsících</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3" w:lineRule="exact"/>
              <w:jc w:val="center"/>
            </w:pPr>
            <w:r>
              <w:rPr>
                <w:rStyle w:val="Zkladntext2Arial6ptTun"/>
              </w:rPr>
              <w:t>Jednotková cena v Kč bez DPH</w:t>
            </w:r>
          </w:p>
        </w:tc>
        <w:tc>
          <w:tcPr>
            <w:tcW w:w="1018"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3" w:lineRule="exact"/>
              <w:jc w:val="center"/>
            </w:pPr>
            <w:r>
              <w:rPr>
                <w:rStyle w:val="Zkladntext2Arial6ptTun"/>
              </w:rPr>
              <w:t>Jednotková cena v Kč vč. DPH</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8" w:lineRule="exact"/>
              <w:jc w:val="center"/>
            </w:pPr>
            <w:r>
              <w:rPr>
                <w:rStyle w:val="Zkladntext2Arial6ptTun"/>
              </w:rPr>
              <w:t>Celková cena v Kč bez DPH</w:t>
            </w:r>
          </w:p>
        </w:tc>
        <w:tc>
          <w:tcPr>
            <w:tcW w:w="1070" w:type="dxa"/>
            <w:tcBorders>
              <w:top w:val="single" w:sz="4" w:space="0" w:color="auto"/>
              <w:left w:val="single" w:sz="4" w:space="0" w:color="auto"/>
              <w:righ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3" w:lineRule="exact"/>
              <w:jc w:val="center"/>
            </w:pPr>
            <w:r>
              <w:rPr>
                <w:rStyle w:val="Zkladntext2Arial6ptTun"/>
              </w:rPr>
              <w:t>Celková cena v Kč vč. DPH</w:t>
            </w:r>
          </w:p>
        </w:tc>
      </w:tr>
      <w:tr w:rsidR="00993F23">
        <w:trPr>
          <w:trHeight w:hRule="exact" w:val="5323"/>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5</w:t>
            </w:r>
          </w:p>
        </w:tc>
        <w:tc>
          <w:tcPr>
            <w:tcW w:w="1613" w:type="dxa"/>
            <w:tcBorders>
              <w:top w:val="single" w:sz="4" w:space="0" w:color="auto"/>
              <w:left w:val="single" w:sz="4" w:space="0" w:color="auto"/>
            </w:tcBorders>
            <w:shd w:val="clear" w:color="auto" w:fill="FFFFFF"/>
            <w:vAlign w:val="bottom"/>
          </w:tcPr>
          <w:p w:rsidR="00993F23" w:rsidRDefault="003B0AEE" w:rsidP="00F763EC">
            <w:pPr>
              <w:pStyle w:val="Zkladntext20"/>
              <w:framePr w:w="16306" w:h="10205" w:wrap="none" w:vAnchor="page" w:hAnchor="page" w:x="229" w:y="1422"/>
              <w:shd w:val="clear" w:color="auto" w:fill="auto"/>
              <w:spacing w:after="1080" w:line="178" w:lineRule="exact"/>
              <w:jc w:val="center"/>
            </w:pPr>
            <w:r>
              <w:rPr>
                <w:rStyle w:val="Zkladntext2Arial6ptTun"/>
              </w:rPr>
              <w:t>Interaktivní panel vč. software</w:t>
            </w:r>
          </w:p>
          <w:p w:rsidR="00993F23" w:rsidRDefault="00993F23">
            <w:pPr>
              <w:pStyle w:val="Zkladntext20"/>
              <w:framePr w:w="16306" w:h="10205" w:wrap="none" w:vAnchor="page" w:hAnchor="page" w:x="229" w:y="1422"/>
              <w:shd w:val="clear" w:color="auto" w:fill="auto"/>
              <w:spacing w:before="300" w:line="100" w:lineRule="exact"/>
            </w:pPr>
          </w:p>
        </w:tc>
        <w:tc>
          <w:tcPr>
            <w:tcW w:w="6250"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4" w:lineRule="exact"/>
            </w:pPr>
            <w:r>
              <w:rPr>
                <w:rStyle w:val="Zkladntext2Arial5pt"/>
              </w:rPr>
              <w:t xml:space="preserve">Úhlopříčka obrazu min, 86" 218 cm, rozlišení mín.&lt;3S40 x 2160), digitální pero, SW Ovládáni: Minimálně 20 dotykových bodu. podpora muititouch, možnost ovládání dotykem roky i stylusem Požadujeme panel s technologií inGíass IR (nebo obdobnou či lepši bezrámečkovou technologií), která umožňuje alespoň automatické rozpoznání styiusu (režim psaní), prstu (režim manipulace </w:t>
            </w:r>
            <w:r>
              <w:rPr>
                <w:rStyle w:val="Zkladntext2Arial65ptKurzvadkovn-1pt"/>
              </w:rPr>
              <w:t>s</w:t>
            </w:r>
            <w:r>
              <w:rPr>
                <w:rStyle w:val="Zkladntext2Arial5pt"/>
              </w:rPr>
              <w:t xml:space="preserve"> objekty) i díané (mazání)</w:t>
            </w:r>
          </w:p>
          <w:p w:rsidR="00993F23" w:rsidRDefault="003B0AEE">
            <w:pPr>
              <w:pStyle w:val="Zkladntext20"/>
              <w:framePr w:w="16306" w:h="10205" w:wrap="none" w:vAnchor="page" w:hAnchor="page" w:x="229" w:y="1422"/>
              <w:shd w:val="clear" w:color="auto" w:fill="auto"/>
              <w:spacing w:line="134" w:lineRule="exact"/>
            </w:pPr>
            <w:r>
              <w:rPr>
                <w:rStyle w:val="Zkladntext2Arial5pt"/>
              </w:rPr>
              <w:t>Přesnost rovna nebo lepši než 1 mm</w:t>
            </w:r>
          </w:p>
          <w:p w:rsidR="00993F23" w:rsidRDefault="003B0AEE">
            <w:pPr>
              <w:pStyle w:val="Zkladntext20"/>
              <w:framePr w:w="16306" w:h="10205" w:wrap="none" w:vAnchor="page" w:hAnchor="page" w:x="229" w:y="1422"/>
              <w:shd w:val="clear" w:color="auto" w:fill="auto"/>
              <w:spacing w:line="134" w:lineRule="exact"/>
            </w:pPr>
            <w:r>
              <w:rPr>
                <w:rStyle w:val="Zkladntext2Arial5pt"/>
              </w:rPr>
              <w:t>Obrazovka: Vysoce odolné temperované sklo s antireflexní úpravou Rozměry: Minimální úhlopříčka 218 cm (86")</w:t>
            </w:r>
          </w:p>
          <w:p w:rsidR="00993F23" w:rsidRDefault="003B0AEE">
            <w:pPr>
              <w:pStyle w:val="Zkladntext20"/>
              <w:framePr w:w="16306" w:h="10205" w:wrap="none" w:vAnchor="page" w:hAnchor="page" w:x="229" w:y="1422"/>
              <w:shd w:val="clear" w:color="auto" w:fill="auto"/>
              <w:spacing w:line="134" w:lineRule="exact"/>
            </w:pPr>
            <w:r>
              <w:rPr>
                <w:rStyle w:val="Zkladntext2Arial5pt"/>
              </w:rPr>
              <w:t>Ozvučeni s ovládáním hlasitostí přímo integrované do těla panelu</w:t>
            </w:r>
          </w:p>
          <w:p w:rsidR="00993F23" w:rsidRDefault="003B0AEE">
            <w:pPr>
              <w:pStyle w:val="Zkladntext20"/>
              <w:framePr w:w="16306" w:h="10205" w:wrap="none" w:vAnchor="page" w:hAnchor="page" w:x="229" w:y="1422"/>
              <w:shd w:val="clear" w:color="auto" w:fill="auto"/>
              <w:spacing w:line="134" w:lineRule="exact"/>
            </w:pPr>
            <w:r>
              <w:rPr>
                <w:rStyle w:val="Zkladntext2Arial5pt"/>
              </w:rPr>
              <w:t>Výkon min, 2 x 10 W Panel musí disponovat minimálně 2 páry vstupů HDMl + USB,</w:t>
            </w:r>
          </w:p>
          <w:p w:rsidR="00993F23" w:rsidRDefault="003B0AEE">
            <w:pPr>
              <w:pStyle w:val="Zkladntext20"/>
              <w:framePr w:w="16306" w:h="10205" w:wrap="none" w:vAnchor="page" w:hAnchor="page" w:x="229" w:y="1422"/>
              <w:shd w:val="clear" w:color="auto" w:fill="auto"/>
              <w:spacing w:line="134" w:lineRule="exact"/>
            </w:pPr>
            <w:r>
              <w:rPr>
                <w:rStyle w:val="Zkladntext2Arial5pt"/>
              </w:rPr>
              <w:t xml:space="preserve">Vstupy, ovládání: Panel rze provozovat i bez připojení počítače, interní systém umožňuje minimálně: fiinkce psaní na bílou tabuli, anotace pracovní plochy, přístup k internetu Dále panel umožňuje zrcadlení obsahu obrazovek </w:t>
            </w:r>
            <w:r>
              <w:rPr>
                <w:rStyle w:val="Zkladntext2Arial65ptKurzvadkovn-1pt"/>
              </w:rPr>
              <w:t>z</w:t>
            </w:r>
            <w:r>
              <w:rPr>
                <w:rStyle w:val="Zkladntext2Arial5pt"/>
              </w:rPr>
              <w:t xml:space="preserve"> mobilních zařízení využívajících libovolný běžné dostupný operační systém</w:t>
            </w:r>
          </w:p>
          <w:p w:rsidR="00993F23" w:rsidRDefault="003B0AEE">
            <w:pPr>
              <w:pStyle w:val="Zkladntext20"/>
              <w:framePr w:w="16306" w:h="10205" w:wrap="none" w:vAnchor="page" w:hAnchor="page" w:x="229" w:y="1422"/>
              <w:shd w:val="clear" w:color="auto" w:fill="auto"/>
              <w:spacing w:line="134" w:lineRule="exact"/>
            </w:pPr>
            <w:r>
              <w:rPr>
                <w:rStyle w:val="Zkladntext2Arial5pt"/>
              </w:rPr>
              <w:t>K interaktjvnmu panelu bude dodán autorský výukový SW. - Součástí výukového softwaru musí být databáze kvalitních výukových prostředků (obrázky, hudba, kolekce, mřížky, pozadí atd.) min. 12 000 výukových prostředků</w:t>
            </w:r>
          </w:p>
          <w:p w:rsidR="00993F23" w:rsidRDefault="003B0AEE">
            <w:pPr>
              <w:pStyle w:val="Zkladntext20"/>
              <w:framePr w:w="16306" w:h="10205" w:wrap="none" w:vAnchor="page" w:hAnchor="page" w:x="229" w:y="1422"/>
              <w:numPr>
                <w:ilvl w:val="0"/>
                <w:numId w:val="1"/>
              </w:numPr>
              <w:shd w:val="clear" w:color="auto" w:fill="auto"/>
              <w:tabs>
                <w:tab w:val="left" w:pos="72"/>
              </w:tabs>
              <w:spacing w:line="134" w:lineRule="exact"/>
              <w:jc w:val="both"/>
            </w:pPr>
            <w:r>
              <w:rPr>
                <w:rStyle w:val="Zkladntext2Arial5pt"/>
              </w:rPr>
              <w:t>Musí být poskytnuta také multilicence pro zaměstnance Školy pro tvorbu interaktivních příprav</w:t>
            </w:r>
          </w:p>
          <w:p w:rsidR="00993F23" w:rsidRDefault="003B0AEE">
            <w:pPr>
              <w:pStyle w:val="Zkladntext20"/>
              <w:framePr w:w="16306" w:h="10205" w:wrap="none" w:vAnchor="page" w:hAnchor="page" w:x="229" w:y="1422"/>
              <w:numPr>
                <w:ilvl w:val="0"/>
                <w:numId w:val="1"/>
              </w:numPr>
              <w:shd w:val="clear" w:color="auto" w:fill="auto"/>
              <w:tabs>
                <w:tab w:val="left" w:pos="72"/>
              </w:tabs>
              <w:spacing w:line="134" w:lineRule="exact"/>
            </w:pPr>
            <w:r>
              <w:rPr>
                <w:rStyle w:val="Zkladntext2Arial5pt"/>
              </w:rPr>
              <w:t xml:space="preserve">Možnost instalace minimálně pro operační systém, který v současné době využívá škola na svých zařízeních - z důvodu kompatibility se stávajícím SW. (Na stávajících zařízeních školy je nainstalován operační systém Wíndow </w:t>
            </w:r>
            <w:r>
              <w:rPr>
                <w:rStyle w:val="Zkladntext2Arial65ptKurzvadkovn-1pt"/>
              </w:rPr>
              <w:t>7</w:t>
            </w:r>
            <w:r>
              <w:rPr>
                <w:rStyle w:val="Zkladntext2Arial5pt"/>
              </w:rPr>
              <w:t xml:space="preserve"> a Windows 10)</w:t>
            </w:r>
          </w:p>
          <w:p w:rsidR="00993F23" w:rsidRDefault="003B0AEE">
            <w:pPr>
              <w:pStyle w:val="Zkladntext20"/>
              <w:framePr w:w="16306" w:h="10205" w:wrap="none" w:vAnchor="page" w:hAnchor="page" w:x="229" w:y="1422"/>
              <w:numPr>
                <w:ilvl w:val="0"/>
                <w:numId w:val="1"/>
              </w:numPr>
              <w:shd w:val="clear" w:color="auto" w:fill="auto"/>
              <w:tabs>
                <w:tab w:val="left" w:pos="72"/>
              </w:tabs>
              <w:spacing w:line="134" w:lineRule="exact"/>
              <w:jc w:val="both"/>
            </w:pPr>
            <w:r>
              <w:rPr>
                <w:rStyle w:val="Zkladntext2Arial5pt"/>
              </w:rPr>
              <w:t>Prostředí ovládacího software musí být lokalizováno do českého jazyka.</w:t>
            </w:r>
          </w:p>
          <w:p w:rsidR="00993F23" w:rsidRDefault="003B0AEE">
            <w:pPr>
              <w:pStyle w:val="Zkladntext20"/>
              <w:framePr w:w="16306" w:h="10205" w:wrap="none" w:vAnchor="page" w:hAnchor="page" w:x="229" w:y="1422"/>
              <w:numPr>
                <w:ilvl w:val="0"/>
                <w:numId w:val="1"/>
              </w:numPr>
              <w:shd w:val="clear" w:color="auto" w:fill="auto"/>
              <w:tabs>
                <w:tab w:val="left" w:pos="67"/>
              </w:tabs>
              <w:spacing w:line="134" w:lineRule="exact"/>
              <w:jc w:val="both"/>
            </w:pPr>
            <w:r>
              <w:rPr>
                <w:rStyle w:val="Zkladntext2Arial5pt"/>
              </w:rPr>
              <w:t>Maximální možná shoda (kompatibilita) se současným vybavením organizace(Activlnspire)</w:t>
            </w:r>
          </w:p>
          <w:p w:rsidR="00993F23" w:rsidRDefault="003B0AEE">
            <w:pPr>
              <w:pStyle w:val="Zkladntext20"/>
              <w:framePr w:w="16306" w:h="10205" w:wrap="none" w:vAnchor="page" w:hAnchor="page" w:x="229" w:y="1422"/>
              <w:shd w:val="clear" w:color="auto" w:fill="auto"/>
              <w:spacing w:line="134" w:lineRule="exact"/>
            </w:pPr>
            <w:r>
              <w:rPr>
                <w:rStyle w:val="Zkladntext2Arial5pt"/>
              </w:rPr>
              <w:t>» Ve formátu nabízeného SW musí být k dispozici minimálně 25000 hotových a zdarma dostupných materiálů. Uchazeč uvede zdroj na nabízený obsah.* Součástí dodávky je SW pro aktivní zapojení žáků (jejich mobilních zařízení) do výuky.</w:t>
            </w:r>
          </w:p>
          <w:p w:rsidR="00993F23" w:rsidRDefault="003B0AEE">
            <w:pPr>
              <w:pStyle w:val="Zkladntext20"/>
              <w:framePr w:w="16306" w:h="10205" w:wrap="none" w:vAnchor="page" w:hAnchor="page" w:x="229" w:y="1422"/>
              <w:numPr>
                <w:ilvl w:val="0"/>
                <w:numId w:val="1"/>
              </w:numPr>
              <w:shd w:val="clear" w:color="auto" w:fill="auto"/>
              <w:tabs>
                <w:tab w:val="left" w:pos="72"/>
              </w:tabs>
              <w:spacing w:line="134" w:lineRule="exact"/>
            </w:pPr>
            <w:r>
              <w:rPr>
                <w:rStyle w:val="Zkladntext2Arial5pt"/>
              </w:rPr>
              <w:t>Nabízený SW musí být dostupný pro všechny pedagogy I žáky školy, a to jak v učebnách vybavených interaktivními: tabulemi, tak v ostatních třídách i doma. « SW musí umožňovat vzdálený přístup do třídy studentům, kteří se ze zdravotních či jiných důvodů nemohou výuky fyzicky účastnit. Stejné tak musí SW umožňovat vzdálenou onlinespolupráci studentů na projektech,</w:t>
            </w:r>
          </w:p>
          <w:p w:rsidR="00993F23" w:rsidRDefault="003B0AEE">
            <w:pPr>
              <w:pStyle w:val="Zkladntext20"/>
              <w:framePr w:w="16306" w:h="10205" w:wrap="none" w:vAnchor="page" w:hAnchor="page" w:x="229" w:y="1422"/>
              <w:numPr>
                <w:ilvl w:val="0"/>
                <w:numId w:val="1"/>
              </w:numPr>
              <w:shd w:val="clear" w:color="auto" w:fill="auto"/>
              <w:tabs>
                <w:tab w:val="left" w:pos="67"/>
              </w:tabs>
              <w:spacing w:line="134" w:lineRule="exact"/>
            </w:pPr>
            <w:r>
              <w:rPr>
                <w:rStyle w:val="Zkladntext2Arial5pt"/>
              </w:rPr>
              <w:t>Mezí základními požadovanými funkcemi jsou sdílená pracovní plocha (tabule), modul pro zasíláni otázek (ano/ne, výběr z možností, škála, text, čislo), modul pro tvorbu testů s možností průběžné kontroly výsledků a modul pro tvorbu aktivit. Učitel musí být schopen poslat Bbovoiný aktuálně zobrazený obsah studentům na jejích mobBní zařízení. Odkazy na internetové zdroje, videa či vytvořené aktivity jsou odesílány jako aktivní (nejen obrázek obrazovky učitele), tak aby mohli jednotliví studenti-se zaslanými materiály aktivně pracovat či je anoíovaí.</w:t>
            </w:r>
          </w:p>
          <w:p w:rsidR="00993F23" w:rsidRDefault="003B0AEE">
            <w:pPr>
              <w:pStyle w:val="Zkladntext20"/>
              <w:framePr w:w="16306" w:h="10205" w:wrap="none" w:vAnchor="page" w:hAnchor="page" w:x="229" w:y="1422"/>
              <w:shd w:val="clear" w:color="auto" w:fill="auto"/>
              <w:spacing w:line="134" w:lineRule="exact"/>
            </w:pPr>
            <w:r>
              <w:rPr>
                <w:rStyle w:val="Zkladntext2Arial5pt"/>
              </w:rPr>
              <w:t>« SW musibýt k dispozici jak v online verzt přístupné pomoci běžného internetového prohlížeče (Online režim), tak.ve verzi instalované do počítače učitele (možnost práce i bez připojení k internetu). Obě verze SW musí mít jasnou návaznost. Minimální požadované záruka 36 měsíců</w:t>
            </w:r>
          </w:p>
        </w:tc>
        <w:tc>
          <w:tcPr>
            <w:tcW w:w="792"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80" w:lineRule="exact"/>
              <w:jc w:val="center"/>
            </w:pPr>
            <w:r>
              <w:rPr>
                <w:rStyle w:val="Zkladntext2Candara9pt"/>
              </w:rPr>
              <w:t>1</w:t>
            </w:r>
          </w:p>
        </w:tc>
        <w:tc>
          <w:tcPr>
            <w:tcW w:w="2486"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4" w:lineRule="exact"/>
              <w:jc w:val="center"/>
            </w:pPr>
            <w:r>
              <w:rPr>
                <w:rStyle w:val="Zkladntext2Arial5pt"/>
              </w:rPr>
              <w:t>Interaktivní panel Activpanei Cobalt 86 vč. software Activlnspire Professional Edition Úhlopříčka obrazu 218 cm, roziištění 4K (3840x2160), 2x stylus, přesnost 1 mm, 20 dotykových bodů, 3 GB RAM, 32 GB úložiště, automatické rozpoznáí styiusu (režim psaní), prstu (režim manipulace s objekty) i dlaně (mazání).</w:t>
            </w:r>
          </w:p>
          <w:p w:rsidR="00993F23" w:rsidRDefault="003B0AEE">
            <w:pPr>
              <w:pStyle w:val="Zkladntext20"/>
              <w:framePr w:w="16306" w:h="10205" w:wrap="none" w:vAnchor="page" w:hAnchor="page" w:x="229" w:y="1422"/>
              <w:shd w:val="clear" w:color="auto" w:fill="auto"/>
              <w:spacing w:line="134" w:lineRule="exact"/>
              <w:jc w:val="center"/>
            </w:pPr>
            <w:r>
              <w:rPr>
                <w:rStyle w:val="Zkladntext2Arial5pt"/>
              </w:rPr>
              <w:t xml:space="preserve">Ozvučení s ovládáním hlasitosti přímo integrované do těla panelu. 2 páry vstupů HDMl + USB. SW Activlnspire i Classflow. Prostředí ovládacího software je lokalizováno do českého jazyka databáze kvalitních výukových prostředků (obrázky, hudba, kolekce, mřížky, pozadí atd.) 15 000 výukových prostředků, multilicence pro zaměstnance školy pro tvorbu inteaktivních příprav modelů, 26800 hotových interaktivních příprav v Activlspire na </w:t>
            </w:r>
            <w:hyperlink r:id="rId8" w:history="1">
              <w:r w:rsidRPr="00F763EC">
                <w:rPr>
                  <w:rStyle w:val="Hypertextovodkaz"/>
                  <w:rFonts w:ascii="Arial" w:hAnsi="Arial" w:cs="Arial"/>
                  <w:sz w:val="10"/>
                  <w:szCs w:val="10"/>
                  <w:lang w:val="en-US" w:eastAsia="en-US" w:bidi="en-US"/>
                </w:rPr>
                <w:t>www.activucitel.cz</w:t>
              </w:r>
            </w:hyperlink>
            <w:r>
              <w:rPr>
                <w:rStyle w:val="Zkladntext2Arial5pt"/>
                <w:lang w:val="en-US" w:eastAsia="en-US" w:bidi="en-US"/>
              </w:rPr>
              <w:t xml:space="preserve">, </w:t>
            </w:r>
            <w:r>
              <w:rPr>
                <w:rStyle w:val="Zkladntext2Arial5pt"/>
              </w:rPr>
              <w:t>SW umožňuje vzdálený přístup do třídy studentům, kter se ze zdravotních či jiných důvodů nemohou fyzicky účastnit. Stejně tak SW umožňuje vzdálenou oniine spolupráci studentů na projektech. Sdílená pracovní piocha (tabule), modul pro zasílání otázek (ano/ne, výběr z možností, škála, text, číslo), modul pro tvorbu testů s možností průběžné kontroly výsledků a modul pro tvorbu aktivit. Učitel musí být schopen poslat libovolný aktuálně zobrazený obsah studentům na jejich mobilní zaňzení. SW Class flow je k dispozici jak v online verzi přístupné pomocí běžného internetového prohlížeče (online režim), tak ve verzi instalované do počítače učitele (možnost práce i bez připojení k internetu)... (SPLŇUJE PARAMETRY ANO)</w:t>
            </w:r>
          </w:p>
        </w:tc>
        <w:tc>
          <w:tcPr>
            <w:tcW w:w="696" w:type="dxa"/>
            <w:tcBorders>
              <w:top w:val="single" w:sz="4" w:space="0" w:color="auto"/>
              <w:left w:val="single" w:sz="4" w:space="0" w:color="auto"/>
            </w:tcBorders>
            <w:shd w:val="clear" w:color="auto" w:fill="FFFFFF"/>
            <w:vAlign w:val="center"/>
          </w:tcPr>
          <w:p w:rsidR="00993F23" w:rsidRDefault="00F763EC" w:rsidP="00F763EC">
            <w:pPr>
              <w:pStyle w:val="Zkladntext20"/>
              <w:framePr w:w="16306" w:h="10205" w:wrap="none" w:vAnchor="page" w:hAnchor="page" w:x="229" w:y="1422"/>
              <w:shd w:val="clear" w:color="auto" w:fill="auto"/>
              <w:spacing w:line="100" w:lineRule="exact"/>
              <w:jc w:val="center"/>
            </w:pPr>
            <w:r>
              <w:rPr>
                <w:rStyle w:val="Zkladntext2Arial5pt"/>
              </w:rPr>
              <w:t>36</w:t>
            </w:r>
          </w:p>
        </w:tc>
        <w:tc>
          <w:tcPr>
            <w:tcW w:w="1037" w:type="dxa"/>
            <w:tcBorders>
              <w:top w:val="single" w:sz="4" w:space="0" w:color="auto"/>
              <w:left w:val="single" w:sz="4" w:space="0" w:color="auto"/>
            </w:tcBorders>
            <w:shd w:val="clear" w:color="auto" w:fill="FFFFFF"/>
            <w:vAlign w:val="center"/>
          </w:tcPr>
          <w:p w:rsidR="00993F23" w:rsidRPr="00F763EC" w:rsidRDefault="00F763EC">
            <w:pPr>
              <w:pStyle w:val="Zkladntext20"/>
              <w:framePr w:w="16306" w:h="10205" w:wrap="none" w:vAnchor="page" w:hAnchor="page" w:x="229" w:y="1422"/>
              <w:shd w:val="clear" w:color="auto" w:fill="auto"/>
              <w:spacing w:line="100" w:lineRule="exact"/>
              <w:rPr>
                <w:sz w:val="13"/>
                <w:szCs w:val="13"/>
              </w:rPr>
            </w:pPr>
            <w:r w:rsidRPr="00F763EC">
              <w:rPr>
                <w:rStyle w:val="Zkladntext2Arial5pt"/>
                <w:sz w:val="13"/>
                <w:szCs w:val="13"/>
              </w:rPr>
              <w:t xml:space="preserve">      99 500 Kč</w:t>
            </w:r>
          </w:p>
        </w:tc>
        <w:tc>
          <w:tcPr>
            <w:tcW w:w="1018"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ind w:left="220"/>
            </w:pPr>
            <w:r>
              <w:rPr>
                <w:rStyle w:val="Zkladntext2Arial65pt"/>
              </w:rPr>
              <w:t>120 395 Kč</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99 500 Kč</w:t>
            </w:r>
          </w:p>
        </w:tc>
        <w:tc>
          <w:tcPr>
            <w:tcW w:w="1070" w:type="dxa"/>
            <w:tcBorders>
              <w:top w:val="single" w:sz="4" w:space="0" w:color="auto"/>
              <w:left w:val="single" w:sz="4" w:space="0" w:color="auto"/>
              <w:righ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ind w:left="220"/>
            </w:pPr>
            <w:r>
              <w:rPr>
                <w:rStyle w:val="Zkladntext2Arial65pt"/>
              </w:rPr>
              <w:t>120 395 Kč</w:t>
            </w:r>
          </w:p>
        </w:tc>
      </w:tr>
      <w:tr w:rsidR="00993F23">
        <w:trPr>
          <w:trHeight w:hRule="exact" w:val="1109"/>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6</w:t>
            </w:r>
          </w:p>
        </w:tc>
        <w:tc>
          <w:tcPr>
            <w:tcW w:w="1613"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8" w:lineRule="exact"/>
              <w:jc w:val="center"/>
            </w:pPr>
            <w:r>
              <w:rPr>
                <w:rStyle w:val="Zkladntext2Arial6ptTun"/>
              </w:rPr>
              <w:t>Pojezdový systém na panel</w:t>
            </w:r>
          </w:p>
        </w:tc>
        <w:tc>
          <w:tcPr>
            <w:tcW w:w="6250"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pPr>
            <w:r>
              <w:rPr>
                <w:rStyle w:val="Zkladntext2Arial5pt"/>
              </w:rPr>
              <w:t>Pojízdný systém na zeď univerzální na dodaný interaktivní panel s možností uchycení jiného typu panelu uchycení interaktivního panelu, zdvih min. 40cm</w:t>
            </w:r>
          </w:p>
        </w:tc>
        <w:tc>
          <w:tcPr>
            <w:tcW w:w="792"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1</w:t>
            </w:r>
          </w:p>
        </w:tc>
        <w:tc>
          <w:tcPr>
            <w:tcW w:w="2486"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4" w:lineRule="exact"/>
              <w:jc w:val="center"/>
            </w:pPr>
            <w:r>
              <w:rPr>
                <w:rStyle w:val="Zkladntext2Arial5pt"/>
              </w:rPr>
              <w:t>Balance box 400 BalanceBoxMOO má kompatní provedení a je vhodný pro obrazovky do velikosti 86". BalanceBox® je založen na důmyslném mechanickém řešení a nevyžaduje pro svoji práci elektrickou energii. Zdvih 400 mm. Pro obrazovky o hmotností 23 - 95 kg. (SPLŇUJE PARAMETRY ANO)</w:t>
            </w:r>
          </w:p>
        </w:tc>
        <w:tc>
          <w:tcPr>
            <w:tcW w:w="696" w:type="dxa"/>
            <w:tcBorders>
              <w:top w:val="single" w:sz="4" w:space="0" w:color="auto"/>
              <w:left w:val="single" w:sz="4" w:space="0" w:color="auto"/>
            </w:tcBorders>
            <w:shd w:val="clear" w:color="auto" w:fill="FFFFFF"/>
            <w:vAlign w:val="center"/>
          </w:tcPr>
          <w:p w:rsidR="00993F23" w:rsidRPr="00F763EC" w:rsidRDefault="00F763EC">
            <w:pPr>
              <w:pStyle w:val="Zkladntext20"/>
              <w:framePr w:w="16306" w:h="10205" w:wrap="none" w:vAnchor="page" w:hAnchor="page" w:x="229" w:y="1422"/>
              <w:shd w:val="clear" w:color="auto" w:fill="auto"/>
              <w:spacing w:line="80" w:lineRule="exact"/>
              <w:jc w:val="center"/>
              <w:rPr>
                <w:rFonts w:ascii="Arial" w:hAnsi="Arial" w:cs="Arial"/>
                <w:sz w:val="13"/>
                <w:szCs w:val="13"/>
              </w:rPr>
            </w:pPr>
            <w:r w:rsidRPr="00F763EC">
              <w:rPr>
                <w:rStyle w:val="Zkladntext2TrebuchetMS4pt"/>
                <w:rFonts w:ascii="Arial" w:hAnsi="Arial" w:cs="Arial"/>
                <w:sz w:val="13"/>
                <w:szCs w:val="13"/>
              </w:rPr>
              <w:t>24</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17 700 Kč</w:t>
            </w:r>
          </w:p>
        </w:tc>
        <w:tc>
          <w:tcPr>
            <w:tcW w:w="1018"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21 417 Kč</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17 700 Kč</w:t>
            </w:r>
          </w:p>
        </w:tc>
        <w:tc>
          <w:tcPr>
            <w:tcW w:w="1070" w:type="dxa"/>
            <w:tcBorders>
              <w:top w:val="single" w:sz="4" w:space="0" w:color="auto"/>
              <w:left w:val="single" w:sz="4" w:space="0" w:color="auto"/>
              <w:righ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21 417 Kč</w:t>
            </w:r>
          </w:p>
        </w:tc>
      </w:tr>
      <w:tr w:rsidR="00993F23">
        <w:trPr>
          <w:trHeight w:hRule="exact" w:val="648"/>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7</w:t>
            </w:r>
          </w:p>
        </w:tc>
        <w:tc>
          <w:tcPr>
            <w:tcW w:w="1613"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8" w:lineRule="exact"/>
              <w:jc w:val="center"/>
            </w:pPr>
            <w:r>
              <w:rPr>
                <w:rStyle w:val="Zkladntext2Arial6ptTun"/>
              </w:rPr>
              <w:t>Popisovači tabule na pylonu</w:t>
            </w:r>
          </w:p>
        </w:tc>
        <w:tc>
          <w:tcPr>
            <w:tcW w:w="6250" w:type="dxa"/>
            <w:tcBorders>
              <w:top w:val="single" w:sz="4" w:space="0" w:color="auto"/>
              <w:left w:val="single" w:sz="4" w:space="0" w:color="auto"/>
            </w:tcBorders>
            <w:shd w:val="clear" w:color="auto" w:fill="FFFFFF"/>
          </w:tcPr>
          <w:p w:rsidR="00993F23" w:rsidRDefault="003B0AEE">
            <w:pPr>
              <w:pStyle w:val="Zkladntext20"/>
              <w:framePr w:w="16306" w:h="10205" w:wrap="none" w:vAnchor="page" w:hAnchor="page" w:x="229" w:y="1422"/>
              <w:shd w:val="clear" w:color="auto" w:fill="auto"/>
              <w:spacing w:line="100" w:lineRule="exact"/>
              <w:jc w:val="both"/>
            </w:pPr>
            <w:r>
              <w:rPr>
                <w:rStyle w:val="Zkladntext2Arial5pt"/>
              </w:rPr>
              <w:t>Pylonový pojízdný systém s nagnetickou tabulí o rozměru min. 250x120 cm, zdvih min. 60 cm, montáž na zeď. Povrch tabule pro</w:t>
            </w:r>
          </w:p>
        </w:tc>
        <w:tc>
          <w:tcPr>
            <w:tcW w:w="792"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1</w:t>
            </w:r>
          </w:p>
        </w:tc>
        <w:tc>
          <w:tcPr>
            <w:tcW w:w="2486"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4" w:lineRule="exact"/>
              <w:jc w:val="center"/>
            </w:pPr>
            <w:r>
              <w:rPr>
                <w:rStyle w:val="Zkladntext2Arial5pt"/>
              </w:rPr>
              <w:t>Tabule jednopiošná na pyionovém stojanu - model 564-2512 rozměry 250x120 cm, zdvih, 80 60 cm, montáž na zeď Povrch tabule pro popis fixem, magnetický. (SPLŇUJE PARAMETRY ANO)</w:t>
            </w:r>
          </w:p>
        </w:tc>
        <w:tc>
          <w:tcPr>
            <w:tcW w:w="696"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24</w:t>
            </w:r>
          </w:p>
        </w:tc>
        <w:tc>
          <w:tcPr>
            <w:tcW w:w="1037" w:type="dxa"/>
            <w:tcBorders>
              <w:top w:val="single" w:sz="4" w:space="0" w:color="auto"/>
              <w:left w:val="single" w:sz="4" w:space="0" w:color="auto"/>
            </w:tcBorders>
            <w:shd w:val="clear" w:color="auto" w:fill="FFFFFF"/>
          </w:tcPr>
          <w:p w:rsidR="00F763EC" w:rsidRDefault="00F763EC">
            <w:pPr>
              <w:framePr w:w="16306" w:h="10205" w:wrap="none" w:vAnchor="page" w:hAnchor="page" w:x="229" w:y="1422"/>
              <w:rPr>
                <w:sz w:val="10"/>
                <w:szCs w:val="10"/>
              </w:rPr>
            </w:pPr>
          </w:p>
          <w:p w:rsidR="00F763EC" w:rsidRDefault="00F763EC">
            <w:pPr>
              <w:framePr w:w="16306" w:h="10205" w:wrap="none" w:vAnchor="page" w:hAnchor="page" w:x="229" w:y="1422"/>
              <w:rPr>
                <w:sz w:val="10"/>
                <w:szCs w:val="10"/>
              </w:rPr>
            </w:pPr>
            <w:r>
              <w:rPr>
                <w:sz w:val="10"/>
                <w:szCs w:val="10"/>
              </w:rPr>
              <w:t xml:space="preserve">   </w:t>
            </w:r>
          </w:p>
          <w:p w:rsidR="00993F23" w:rsidRDefault="00F763EC">
            <w:pPr>
              <w:framePr w:w="16306" w:h="10205" w:wrap="none" w:vAnchor="page" w:hAnchor="page" w:x="229" w:y="1422"/>
              <w:rPr>
                <w:sz w:val="10"/>
                <w:szCs w:val="10"/>
              </w:rPr>
            </w:pPr>
            <w:r>
              <w:rPr>
                <w:sz w:val="10"/>
                <w:szCs w:val="10"/>
              </w:rPr>
              <w:t xml:space="preserve">          27 000 Kč</w:t>
            </w:r>
          </w:p>
        </w:tc>
        <w:tc>
          <w:tcPr>
            <w:tcW w:w="1018"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32 912 Kč</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27 200 Kč</w:t>
            </w:r>
          </w:p>
        </w:tc>
        <w:tc>
          <w:tcPr>
            <w:tcW w:w="1070" w:type="dxa"/>
            <w:tcBorders>
              <w:top w:val="single" w:sz="4" w:space="0" w:color="auto"/>
              <w:left w:val="single" w:sz="4" w:space="0" w:color="auto"/>
              <w:righ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32 912 Kč</w:t>
            </w:r>
          </w:p>
        </w:tc>
      </w:tr>
      <w:tr w:rsidR="00993F23">
        <w:trPr>
          <w:trHeight w:hRule="exact" w:val="518"/>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8</w:t>
            </w:r>
          </w:p>
        </w:tc>
        <w:tc>
          <w:tcPr>
            <w:tcW w:w="1613"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73" w:lineRule="exact"/>
              <w:jc w:val="center"/>
            </w:pPr>
            <w:r>
              <w:rPr>
                <w:rStyle w:val="Zkladntext2Arial6ptTun"/>
              </w:rPr>
              <w:t>Montáž, seřízeni, doprava</w:t>
            </w:r>
          </w:p>
        </w:tc>
        <w:tc>
          <w:tcPr>
            <w:tcW w:w="6250"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00" w:lineRule="exact"/>
              <w:jc w:val="both"/>
            </w:pPr>
            <w:r>
              <w:rPr>
                <w:rStyle w:val="Zkladntext2Arial5pt"/>
              </w:rPr>
              <w:t>Montáž, seřízení, doprava. kabeláž pro propojení panelu s PC a panelem v délce 10 rrr</w:t>
            </w:r>
          </w:p>
        </w:tc>
        <w:tc>
          <w:tcPr>
            <w:tcW w:w="792"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80" w:lineRule="exact"/>
              <w:jc w:val="center"/>
            </w:pPr>
            <w:r>
              <w:rPr>
                <w:rStyle w:val="Zkladntext2Candara9pt"/>
              </w:rPr>
              <w:t>1</w:t>
            </w:r>
          </w:p>
        </w:tc>
        <w:tc>
          <w:tcPr>
            <w:tcW w:w="2486"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9" w:lineRule="exact"/>
              <w:jc w:val="center"/>
            </w:pPr>
            <w:r>
              <w:rPr>
                <w:rStyle w:val="Zkladntext2Arial5pt"/>
              </w:rPr>
              <w:t>Montáž, seřízení,, doprava (SPLŇUJE PARAMETRY ANO)</w:t>
            </w:r>
          </w:p>
        </w:tc>
        <w:tc>
          <w:tcPr>
            <w:tcW w:w="696"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24</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9 900 Kč</w:t>
            </w:r>
          </w:p>
        </w:tc>
        <w:tc>
          <w:tcPr>
            <w:tcW w:w="1018"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11 979 Kč</w:t>
            </w:r>
          </w:p>
        </w:tc>
        <w:tc>
          <w:tcPr>
            <w:tcW w:w="1037" w:type="dxa"/>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9 900 Kč</w:t>
            </w:r>
          </w:p>
        </w:tc>
        <w:tc>
          <w:tcPr>
            <w:tcW w:w="1070" w:type="dxa"/>
            <w:tcBorders>
              <w:top w:val="single" w:sz="4" w:space="0" w:color="auto"/>
              <w:left w:val="single" w:sz="4" w:space="0" w:color="auto"/>
              <w:righ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30" w:lineRule="exact"/>
              <w:jc w:val="center"/>
            </w:pPr>
            <w:r>
              <w:rPr>
                <w:rStyle w:val="Zkladntext2Arial65pt"/>
              </w:rPr>
              <w:t>11 979 Kč</w:t>
            </w:r>
          </w:p>
        </w:tc>
      </w:tr>
      <w:tr w:rsidR="00993F23">
        <w:trPr>
          <w:trHeight w:hRule="exact" w:val="221"/>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9</w:t>
            </w:r>
          </w:p>
        </w:tc>
        <w:tc>
          <w:tcPr>
            <w:tcW w:w="13892" w:type="dxa"/>
            <w:gridSpan w:val="7"/>
            <w:tcBorders>
              <w:top w:val="single" w:sz="4" w:space="0" w:color="auto"/>
              <w:left w:val="single" w:sz="4" w:space="0" w:color="auto"/>
            </w:tcBorders>
            <w:shd w:val="clear" w:color="auto" w:fill="FFFFFF"/>
          </w:tcPr>
          <w:p w:rsidR="00993F23" w:rsidRDefault="00993F23">
            <w:pPr>
              <w:framePr w:w="16306" w:h="10205" w:wrap="none" w:vAnchor="page" w:hAnchor="page" w:x="229" w:y="1422"/>
              <w:rPr>
                <w:sz w:val="10"/>
                <w:szCs w:val="10"/>
              </w:rPr>
            </w:pPr>
          </w:p>
        </w:tc>
        <w:tc>
          <w:tcPr>
            <w:tcW w:w="2107" w:type="dxa"/>
            <w:gridSpan w:val="2"/>
            <w:tcBorders>
              <w:top w:val="single" w:sz="4" w:space="0" w:color="auto"/>
              <w:right w:val="single" w:sz="4" w:space="0" w:color="auto"/>
            </w:tcBorders>
            <w:shd w:val="clear" w:color="auto" w:fill="FFFFFF"/>
          </w:tcPr>
          <w:p w:rsidR="00993F23" w:rsidRDefault="00993F23">
            <w:pPr>
              <w:framePr w:w="16306" w:h="10205" w:wrap="none" w:vAnchor="page" w:hAnchor="page" w:x="229" w:y="1422"/>
              <w:rPr>
                <w:sz w:val="10"/>
                <w:szCs w:val="10"/>
              </w:rPr>
            </w:pPr>
          </w:p>
        </w:tc>
      </w:tr>
      <w:tr w:rsidR="00993F23">
        <w:trPr>
          <w:trHeight w:hRule="exact" w:val="331"/>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10</w:t>
            </w:r>
          </w:p>
        </w:tc>
        <w:tc>
          <w:tcPr>
            <w:tcW w:w="13892" w:type="dxa"/>
            <w:gridSpan w:val="7"/>
            <w:tcBorders>
              <w:top w:val="single" w:sz="4" w:space="0" w:color="auto"/>
              <w:left w:val="single" w:sz="4" w:space="0" w:color="auto"/>
            </w:tcBorders>
            <w:shd w:val="clear" w:color="auto" w:fill="FFFFFF"/>
            <w:vAlign w:val="center"/>
          </w:tcPr>
          <w:p w:rsidR="00993F23" w:rsidRDefault="003B0AEE">
            <w:pPr>
              <w:pStyle w:val="Zkladntext20"/>
              <w:framePr w:w="16306" w:h="10205" w:wrap="none" w:vAnchor="page" w:hAnchor="page" w:x="229" w:y="1422"/>
              <w:shd w:val="clear" w:color="auto" w:fill="auto"/>
              <w:spacing w:line="120" w:lineRule="exact"/>
            </w:pPr>
            <w:r>
              <w:rPr>
                <w:rStyle w:val="Zkladntext2Arial6ptTun"/>
              </w:rPr>
              <w:t>Celková cena bez DPH 154 300 Kč</w:t>
            </w:r>
            <w:r w:rsidR="00F763EC">
              <w:rPr>
                <w:rStyle w:val="Zkladntext2Arial6ptTun"/>
              </w:rPr>
              <w:t xml:space="preserve">                                                                                                                                                                                                                                                                                              </w:t>
            </w:r>
            <w:r>
              <w:rPr>
                <w:rStyle w:val="Zkladntext2Arial6ptTun"/>
              </w:rPr>
              <w:t xml:space="preserve"> Celková cena s DPH 186 703 Kč</w:t>
            </w:r>
          </w:p>
        </w:tc>
        <w:tc>
          <w:tcPr>
            <w:tcW w:w="2107" w:type="dxa"/>
            <w:gridSpan w:val="2"/>
            <w:tcBorders>
              <w:left w:val="single" w:sz="4" w:space="0" w:color="auto"/>
              <w:right w:val="single" w:sz="4" w:space="0" w:color="auto"/>
            </w:tcBorders>
            <w:shd w:val="clear" w:color="auto" w:fill="FFFFFF"/>
          </w:tcPr>
          <w:p w:rsidR="00993F23" w:rsidRDefault="00993F23">
            <w:pPr>
              <w:framePr w:w="16306" w:h="10205" w:wrap="none" w:vAnchor="page" w:hAnchor="page" w:x="229" w:y="1422"/>
              <w:rPr>
                <w:sz w:val="10"/>
                <w:szCs w:val="10"/>
              </w:rPr>
            </w:pPr>
          </w:p>
        </w:tc>
      </w:tr>
      <w:tr w:rsidR="00993F23">
        <w:trPr>
          <w:trHeight w:hRule="exact" w:val="398"/>
        </w:trPr>
        <w:tc>
          <w:tcPr>
            <w:tcW w:w="307" w:type="dxa"/>
            <w:tcBorders>
              <w:top w:val="single" w:sz="4" w:space="0" w:color="auto"/>
              <w:left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pPr>
            <w:r>
              <w:rPr>
                <w:rStyle w:val="Zkladntext2Arial65pt"/>
              </w:rPr>
              <w:t>11</w:t>
            </w:r>
          </w:p>
          <w:p w:rsidR="00993F23" w:rsidRDefault="003B0AEE">
            <w:pPr>
              <w:pStyle w:val="Zkladntext20"/>
              <w:framePr w:w="16306" w:h="10205" w:wrap="none" w:vAnchor="page" w:hAnchor="page" w:x="229" w:y="1422"/>
              <w:shd w:val="clear" w:color="auto" w:fill="auto"/>
              <w:spacing w:line="130" w:lineRule="exact"/>
            </w:pPr>
            <w:r>
              <w:rPr>
                <w:rStyle w:val="Zkladntext2Arial65pt"/>
              </w:rPr>
              <w:t>13~</w:t>
            </w:r>
          </w:p>
        </w:tc>
        <w:tc>
          <w:tcPr>
            <w:tcW w:w="13892" w:type="dxa"/>
            <w:gridSpan w:val="7"/>
            <w:tcBorders>
              <w:top w:val="single" w:sz="4" w:space="0" w:color="auto"/>
              <w:left w:val="single" w:sz="4" w:space="0" w:color="auto"/>
              <w:bottom w:val="single" w:sz="4" w:space="0" w:color="auto"/>
            </w:tcBorders>
            <w:shd w:val="clear" w:color="auto" w:fill="FFFFFF"/>
            <w:vAlign w:val="bottom"/>
          </w:tcPr>
          <w:p w:rsidR="00993F23" w:rsidRDefault="003B0AEE">
            <w:pPr>
              <w:pStyle w:val="Zkladntext20"/>
              <w:framePr w:w="16306" w:h="10205" w:wrap="none" w:vAnchor="page" w:hAnchor="page" w:x="229" w:y="1422"/>
              <w:shd w:val="clear" w:color="auto" w:fill="auto"/>
              <w:spacing w:line="130" w:lineRule="exact"/>
              <w:ind w:left="7800"/>
            </w:pPr>
            <w:r>
              <w:rPr>
                <w:rStyle w:val="Zkladntext2Arial65pt"/>
              </w:rPr>
              <w:t>1</w:t>
            </w:r>
          </w:p>
        </w:tc>
        <w:tc>
          <w:tcPr>
            <w:tcW w:w="2107" w:type="dxa"/>
            <w:gridSpan w:val="2"/>
            <w:tcBorders>
              <w:bottom w:val="single" w:sz="4" w:space="0" w:color="auto"/>
              <w:right w:val="single" w:sz="4" w:space="0" w:color="auto"/>
            </w:tcBorders>
            <w:shd w:val="clear" w:color="auto" w:fill="FFFFFF"/>
          </w:tcPr>
          <w:p w:rsidR="00993F23" w:rsidRDefault="00993F23">
            <w:pPr>
              <w:framePr w:w="16306" w:h="10205" w:wrap="none" w:vAnchor="page" w:hAnchor="page" w:x="229" w:y="1422"/>
              <w:rPr>
                <w:sz w:val="10"/>
                <w:szCs w:val="10"/>
              </w:rPr>
            </w:pPr>
          </w:p>
        </w:tc>
      </w:tr>
    </w:tbl>
    <w:p w:rsidR="00993F23" w:rsidRDefault="00993F23">
      <w:pPr>
        <w:rPr>
          <w:sz w:val="2"/>
          <w:szCs w:val="2"/>
        </w:rPr>
      </w:pPr>
    </w:p>
    <w:sectPr w:rsidR="00993F23">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94E" w:rsidRDefault="0089494E">
      <w:r>
        <w:separator/>
      </w:r>
    </w:p>
  </w:endnote>
  <w:endnote w:type="continuationSeparator" w:id="0">
    <w:p w:rsidR="0089494E" w:rsidRDefault="0089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94E" w:rsidRDefault="0089494E"/>
  </w:footnote>
  <w:footnote w:type="continuationSeparator" w:id="0">
    <w:p w:rsidR="0089494E" w:rsidRDefault="008949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6767"/>
    <w:multiLevelType w:val="multilevel"/>
    <w:tmpl w:val="5006600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93F23"/>
    <w:rsid w:val="00075D0F"/>
    <w:rsid w:val="003B0AEE"/>
    <w:rsid w:val="0089494E"/>
    <w:rsid w:val="00993F23"/>
    <w:rsid w:val="00F76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2279"/>
  <w15:docId w15:val="{EF11C60E-4C38-4569-8D40-CBE6B4D6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2Arial65pt">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Arial6ptTun">
    <w:name w:val="Základní text (2) + Arial;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Arial65ptKurzvadkovn-1pt">
    <w:name w:val="Základní text (2) + Arial;6;5 pt;Kurzíva;Řádkování -1 pt"/>
    <w:basedOn w:val="Zkladntext2"/>
    <w:rPr>
      <w:rFonts w:ascii="Arial" w:eastAsia="Arial" w:hAnsi="Arial" w:cs="Arial"/>
      <w:b w:val="0"/>
      <w:bCs w:val="0"/>
      <w:i/>
      <w:iCs/>
      <w:smallCaps w:val="0"/>
      <w:strike w:val="0"/>
      <w:color w:val="000000"/>
      <w:spacing w:val="-20"/>
      <w:w w:val="100"/>
      <w:position w:val="0"/>
      <w:sz w:val="13"/>
      <w:szCs w:val="13"/>
      <w:u w:val="none"/>
      <w:lang w:val="cs-CZ" w:eastAsia="cs-CZ" w:bidi="cs-CZ"/>
    </w:rPr>
  </w:style>
  <w:style w:type="character" w:customStyle="1" w:styleId="Zkladntext2Candara9pt">
    <w:name w:val="Základní text (2) + Candara;9 pt"/>
    <w:basedOn w:val="Zkladntext2"/>
    <w:rPr>
      <w:rFonts w:ascii="Candara" w:eastAsia="Candara" w:hAnsi="Candara" w:cs="Candara"/>
      <w:b w:val="0"/>
      <w:bCs w:val="0"/>
      <w:i w:val="0"/>
      <w:iCs w:val="0"/>
      <w:smallCaps w:val="0"/>
      <w:strike w:val="0"/>
      <w:color w:val="000000"/>
      <w:spacing w:val="0"/>
      <w:w w:val="100"/>
      <w:position w:val="0"/>
      <w:sz w:val="18"/>
      <w:szCs w:val="18"/>
      <w:u w:val="none"/>
      <w:lang w:val="cs-CZ" w:eastAsia="cs-CZ" w:bidi="cs-CZ"/>
    </w:rPr>
  </w:style>
  <w:style w:type="character" w:customStyle="1" w:styleId="Zkladntext2TrebuchetMS4pt">
    <w:name w:val="Základní text (2) + Trebuchet MS;4 pt"/>
    <w:basedOn w:val="Zkladntext2"/>
    <w:rPr>
      <w:rFonts w:ascii="Trebuchet MS" w:eastAsia="Trebuchet MS" w:hAnsi="Trebuchet MS" w:cs="Trebuchet MS"/>
      <w:b w:val="0"/>
      <w:bCs w:val="0"/>
      <w:i w:val="0"/>
      <w:iCs w:val="0"/>
      <w:smallCaps w:val="0"/>
      <w:strike w:val="0"/>
      <w:color w:val="000000"/>
      <w:spacing w:val="0"/>
      <w:w w:val="100"/>
      <w:position w:val="0"/>
      <w:sz w:val="8"/>
      <w:szCs w:val="8"/>
      <w:u w:val="none"/>
      <w:lang w:val="cs-CZ" w:eastAsia="cs-CZ" w:bidi="cs-CZ"/>
    </w:rPr>
  </w:style>
  <w:style w:type="paragraph" w:customStyle="1" w:styleId="Nadpis10">
    <w:name w:val="Nadpis #1"/>
    <w:basedOn w:val="Normln"/>
    <w:link w:val="Nadpis1"/>
    <w:pPr>
      <w:shd w:val="clear" w:color="auto" w:fill="FFFFFF"/>
      <w:spacing w:after="480" w:line="0" w:lineRule="atLeast"/>
      <w:jc w:val="center"/>
      <w:outlineLvl w:val="0"/>
    </w:pPr>
    <w:rPr>
      <w:rFonts w:ascii="Arial" w:eastAsia="Arial" w:hAnsi="Arial" w:cs="Arial"/>
      <w:sz w:val="13"/>
      <w:szCs w:val="13"/>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ucitel.cz" TargetMode="External"/><Relationship Id="rId3" Type="http://schemas.openxmlformats.org/officeDocument/2006/relationships/settings" Target="settings.xml"/><Relationship Id="rId7" Type="http://schemas.openxmlformats.org/officeDocument/2006/relationships/hyperlink" Target="mailto:mika@klima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1007</Words>
  <Characters>5942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2022-11-23T13:56:00Z</dcterms:created>
  <dcterms:modified xsi:type="dcterms:W3CDTF">2022-11-23T14:03:00Z</dcterms:modified>
</cp:coreProperties>
</file>