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E55B7" w14:textId="77777777" w:rsidR="00E15EE5" w:rsidRDefault="00CC5EEE">
      <w:pPr>
        <w:widowControl w:val="0"/>
        <w:tabs>
          <w:tab w:val="left" w:pos="2160"/>
        </w:tabs>
      </w:pPr>
      <w:r>
        <w:tab/>
      </w:r>
    </w:p>
    <w:p w14:paraId="4B5B3242" w14:textId="12578F41" w:rsidR="00E15EE5" w:rsidRDefault="00CC5EEE">
      <w:pPr>
        <w:spacing w:after="0"/>
        <w:jc w:val="right"/>
        <w:rPr>
          <w:szCs w:val="20"/>
          <w:highlight w:val="yellow"/>
        </w:rPr>
      </w:pPr>
      <w:r>
        <w:rPr>
          <w:szCs w:val="20"/>
        </w:rPr>
        <w:t xml:space="preserve">Č.j.: </w:t>
      </w:r>
      <w:r w:rsidR="009B3395" w:rsidRPr="009B3395">
        <w:rPr>
          <w:szCs w:val="20"/>
        </w:rPr>
        <w:t>9094/SFDI/310163/21854/2022</w:t>
      </w:r>
    </w:p>
    <w:p w14:paraId="04A3F395" w14:textId="51886CDD" w:rsidR="00E15EE5" w:rsidRDefault="00CC5EEE">
      <w:pPr>
        <w:pStyle w:val="Nadpis1IM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spacing w:line="240" w:lineRule="auto"/>
        <w:jc w:val="right"/>
        <w:rPr>
          <w:rFonts w:asciiTheme="minorHAnsi" w:hAnsiTheme="minorHAnsi" w:cs="Arial"/>
          <w:caps/>
          <w:sz w:val="22"/>
          <w:szCs w:val="22"/>
        </w:rPr>
      </w:pPr>
      <w:r>
        <w:rPr>
          <w:rFonts w:asciiTheme="minorHAnsi" w:hAnsiTheme="minorHAnsi" w:cs="Arial"/>
          <w:caps/>
          <w:sz w:val="22"/>
          <w:szCs w:val="22"/>
        </w:rPr>
        <w:t xml:space="preserve">CES </w:t>
      </w:r>
      <w:r w:rsidRPr="007C42E2">
        <w:rPr>
          <w:rFonts w:asciiTheme="minorHAnsi" w:hAnsiTheme="minorHAnsi" w:cs="Arial"/>
          <w:caps/>
          <w:sz w:val="22"/>
          <w:szCs w:val="22"/>
        </w:rPr>
        <w:t xml:space="preserve">SFDI: </w:t>
      </w:r>
      <w:r w:rsidR="007C42E2" w:rsidRPr="007C42E2">
        <w:rPr>
          <w:rFonts w:asciiTheme="minorHAnsi" w:hAnsiTheme="minorHAnsi" w:cs="Arial"/>
          <w:caps/>
          <w:sz w:val="22"/>
          <w:szCs w:val="22"/>
        </w:rPr>
        <w:t>46</w:t>
      </w:r>
      <w:r w:rsidRPr="007C42E2">
        <w:rPr>
          <w:rFonts w:asciiTheme="minorHAnsi" w:hAnsiTheme="minorHAnsi" w:cs="Arial"/>
          <w:caps/>
          <w:sz w:val="22"/>
          <w:szCs w:val="22"/>
        </w:rPr>
        <w:t>/2022</w:t>
      </w:r>
    </w:p>
    <w:p w14:paraId="20C45A4C" w14:textId="77777777" w:rsidR="00E15EE5" w:rsidRDefault="00CC5EEE">
      <w:pPr>
        <w:spacing w:before="840" w:line="240" w:lineRule="auto"/>
        <w:rPr>
          <w:rFonts w:eastAsia="Calibri" w:cs="Arial"/>
          <w:b/>
          <w:color w:val="595959"/>
          <w:sz w:val="36"/>
          <w:szCs w:val="24"/>
        </w:rPr>
      </w:pPr>
      <w:r>
        <w:rPr>
          <w:rFonts w:eastAsia="Calibri" w:cs="Arial"/>
          <w:b/>
          <w:color w:val="595959"/>
          <w:sz w:val="36"/>
          <w:szCs w:val="24"/>
        </w:rPr>
        <w:t>RÁMCOVÁ DOHODA</w:t>
      </w:r>
    </w:p>
    <w:p w14:paraId="27C8CDCF" w14:textId="77777777" w:rsidR="00E15EE5" w:rsidRDefault="00CC5EEE">
      <w:pPr>
        <w:spacing w:after="0" w:line="240" w:lineRule="auto"/>
        <w:rPr>
          <w:b/>
          <w:sz w:val="32"/>
          <w:szCs w:val="32"/>
        </w:rPr>
      </w:pPr>
      <w:r>
        <w:rPr>
          <w:b/>
          <w:sz w:val="32"/>
          <w:szCs w:val="32"/>
        </w:rPr>
        <w:t xml:space="preserve">Dodávky čisticích a hygienických potřeb 2022–2025 </w:t>
      </w:r>
    </w:p>
    <w:p w14:paraId="5D8C3A84" w14:textId="77777777" w:rsidR="00E15EE5" w:rsidRDefault="00CC5EEE">
      <w:pPr>
        <w:spacing w:before="360" w:after="360"/>
        <w:jc w:val="both"/>
        <w:rPr>
          <w:szCs w:val="20"/>
        </w:rPr>
      </w:pPr>
      <w:r>
        <w:rPr>
          <w:szCs w:val="20"/>
        </w:rPr>
        <w:t xml:space="preserve">uzavřená v souladu </w:t>
      </w:r>
      <w:proofErr w:type="gramStart"/>
      <w:r>
        <w:rPr>
          <w:szCs w:val="20"/>
        </w:rPr>
        <w:t>s  §</w:t>
      </w:r>
      <w:proofErr w:type="gramEnd"/>
      <w:r>
        <w:rPr>
          <w:szCs w:val="20"/>
        </w:rPr>
        <w:t xml:space="preserve"> 2079 a násl. zákona č. 89/2012 Sb., občanský zákoník, ve znění pozdějších předpisů (dále jen „OZ“) a v souladu s ustanovením § 131 zákona č. 134/2016 Sb., o zadávání veřejných zakázek, ve znění pozdějších předpisů (dále jen „ZZVZ“)</w:t>
      </w:r>
    </w:p>
    <w:p w14:paraId="67ADBC42" w14:textId="77777777" w:rsidR="00E15EE5" w:rsidRDefault="00CC5EEE">
      <w:pPr>
        <w:spacing w:before="360" w:after="360"/>
        <w:rPr>
          <w:b/>
          <w:bCs/>
          <w:sz w:val="28"/>
          <w:szCs w:val="28"/>
        </w:rPr>
      </w:pPr>
      <w:r>
        <w:rPr>
          <w:b/>
          <w:bCs/>
          <w:sz w:val="28"/>
          <w:szCs w:val="28"/>
        </w:rPr>
        <w:t>SMLUVNÍ STRANY:</w:t>
      </w:r>
    </w:p>
    <w:p w14:paraId="0F1C15CF" w14:textId="77777777" w:rsidR="00E15EE5" w:rsidRDefault="00CC5EEE">
      <w:pPr>
        <w:spacing w:before="360" w:after="0"/>
        <w:rPr>
          <w:b/>
          <w:bCs/>
          <w:sz w:val="28"/>
          <w:szCs w:val="28"/>
        </w:rPr>
      </w:pPr>
      <w:r>
        <w:rPr>
          <w:b/>
          <w:bCs/>
          <w:sz w:val="28"/>
          <w:szCs w:val="28"/>
        </w:rPr>
        <w:t>JEDNAJÍCÍ KUPUJÍCÍ</w:t>
      </w:r>
    </w:p>
    <w:tbl>
      <w:tblPr>
        <w:tblW w:w="8646" w:type="dxa"/>
        <w:tblCellMar>
          <w:top w:w="57" w:type="dxa"/>
          <w:left w:w="0" w:type="dxa"/>
          <w:bottom w:w="57" w:type="dxa"/>
          <w:right w:w="0" w:type="dxa"/>
        </w:tblCellMar>
        <w:tblLook w:val="04A0" w:firstRow="1" w:lastRow="0" w:firstColumn="1" w:lastColumn="0" w:noHBand="0" w:noVBand="1"/>
      </w:tblPr>
      <w:tblGrid>
        <w:gridCol w:w="2408"/>
        <w:gridCol w:w="6238"/>
      </w:tblGrid>
      <w:tr w:rsidR="00E15EE5" w14:paraId="7C59D51F" w14:textId="77777777">
        <w:trPr>
          <w:trHeight w:val="20"/>
        </w:trPr>
        <w:tc>
          <w:tcPr>
            <w:tcW w:w="2408" w:type="dxa"/>
            <w:shd w:val="clear" w:color="auto" w:fill="auto"/>
          </w:tcPr>
          <w:p w14:paraId="437D53E8" w14:textId="77777777" w:rsidR="00E15EE5" w:rsidRDefault="00CC5EEE">
            <w:pPr>
              <w:pStyle w:val="Strana"/>
              <w:widowControl w:val="0"/>
            </w:pPr>
            <w:r>
              <w:t>Název:</w:t>
            </w:r>
          </w:p>
        </w:tc>
        <w:tc>
          <w:tcPr>
            <w:tcW w:w="6237" w:type="dxa"/>
            <w:shd w:val="clear" w:color="auto" w:fill="auto"/>
            <w:vAlign w:val="bottom"/>
          </w:tcPr>
          <w:p w14:paraId="3A08BD7A" w14:textId="77777777" w:rsidR="00E15EE5" w:rsidRDefault="00CC5EEE">
            <w:pPr>
              <w:pStyle w:val="Strana"/>
              <w:widowControl w:val="0"/>
              <w:ind w:left="-420" w:firstLine="420"/>
            </w:pPr>
            <w:r>
              <w:t>Státní fond dopravní infrastruktury</w:t>
            </w:r>
          </w:p>
        </w:tc>
      </w:tr>
      <w:tr w:rsidR="00E15EE5" w14:paraId="0019C63E" w14:textId="77777777">
        <w:trPr>
          <w:trHeight w:val="20"/>
        </w:trPr>
        <w:tc>
          <w:tcPr>
            <w:tcW w:w="2408" w:type="dxa"/>
            <w:shd w:val="clear" w:color="auto" w:fill="auto"/>
          </w:tcPr>
          <w:p w14:paraId="1D52045E" w14:textId="77777777" w:rsidR="00E15EE5" w:rsidRDefault="00CC5EEE">
            <w:pPr>
              <w:pStyle w:val="Tab"/>
              <w:widowControl w:val="0"/>
            </w:pPr>
            <w:r>
              <w:t>Sídlo:</w:t>
            </w:r>
          </w:p>
        </w:tc>
        <w:tc>
          <w:tcPr>
            <w:tcW w:w="6237" w:type="dxa"/>
            <w:shd w:val="clear" w:color="auto" w:fill="auto"/>
          </w:tcPr>
          <w:p w14:paraId="6E7E5899" w14:textId="77777777" w:rsidR="00E15EE5" w:rsidRDefault="00CC5EEE">
            <w:pPr>
              <w:pStyle w:val="Tab"/>
              <w:widowControl w:val="0"/>
            </w:pPr>
            <w:r>
              <w:t>Sokolovská 1955/278, 190 00 Praha 9</w:t>
            </w:r>
          </w:p>
        </w:tc>
      </w:tr>
      <w:tr w:rsidR="00E15EE5" w14:paraId="52EBBCBB" w14:textId="77777777">
        <w:trPr>
          <w:trHeight w:val="20"/>
        </w:trPr>
        <w:tc>
          <w:tcPr>
            <w:tcW w:w="2408" w:type="dxa"/>
            <w:shd w:val="clear" w:color="auto" w:fill="auto"/>
          </w:tcPr>
          <w:p w14:paraId="77D6F849" w14:textId="77777777" w:rsidR="00E15EE5" w:rsidRDefault="00CC5EEE">
            <w:pPr>
              <w:pStyle w:val="Tab"/>
              <w:widowControl w:val="0"/>
            </w:pPr>
            <w:r>
              <w:t>IČO:</w:t>
            </w:r>
          </w:p>
        </w:tc>
        <w:tc>
          <w:tcPr>
            <w:tcW w:w="6237" w:type="dxa"/>
            <w:shd w:val="clear" w:color="auto" w:fill="auto"/>
          </w:tcPr>
          <w:p w14:paraId="0CFFF878" w14:textId="77777777" w:rsidR="00E15EE5" w:rsidRDefault="00CC5EEE">
            <w:pPr>
              <w:pStyle w:val="Tab"/>
              <w:widowControl w:val="0"/>
            </w:pPr>
            <w:r>
              <w:t>70856508</w:t>
            </w:r>
          </w:p>
        </w:tc>
      </w:tr>
      <w:tr w:rsidR="00E15EE5" w14:paraId="4D00F2F8" w14:textId="77777777">
        <w:trPr>
          <w:trHeight w:val="20"/>
        </w:trPr>
        <w:tc>
          <w:tcPr>
            <w:tcW w:w="2408" w:type="dxa"/>
            <w:shd w:val="clear" w:color="auto" w:fill="auto"/>
          </w:tcPr>
          <w:p w14:paraId="38B4210F" w14:textId="77777777" w:rsidR="00E15EE5" w:rsidRDefault="00CC5EEE">
            <w:pPr>
              <w:pStyle w:val="Tab"/>
              <w:widowControl w:val="0"/>
            </w:pPr>
            <w:r>
              <w:t>DIČ:</w:t>
            </w:r>
          </w:p>
        </w:tc>
        <w:tc>
          <w:tcPr>
            <w:tcW w:w="6237" w:type="dxa"/>
            <w:shd w:val="clear" w:color="auto" w:fill="auto"/>
          </w:tcPr>
          <w:p w14:paraId="71650F18" w14:textId="77777777" w:rsidR="00E15EE5" w:rsidRDefault="00CC5EEE">
            <w:pPr>
              <w:pStyle w:val="Tab"/>
              <w:widowControl w:val="0"/>
            </w:pPr>
            <w:r>
              <w:t>CZ70856508</w:t>
            </w:r>
          </w:p>
        </w:tc>
      </w:tr>
      <w:tr w:rsidR="00E15EE5" w14:paraId="64DB78E6" w14:textId="77777777">
        <w:trPr>
          <w:trHeight w:val="20"/>
        </w:trPr>
        <w:tc>
          <w:tcPr>
            <w:tcW w:w="2408" w:type="dxa"/>
            <w:shd w:val="clear" w:color="auto" w:fill="auto"/>
          </w:tcPr>
          <w:p w14:paraId="3875F99F" w14:textId="77777777" w:rsidR="00E15EE5" w:rsidRDefault="00CC5EEE">
            <w:pPr>
              <w:pStyle w:val="Tab"/>
              <w:widowControl w:val="0"/>
            </w:pPr>
            <w:r>
              <w:t>Osoba oprávněná k podpisu Smlouvy:</w:t>
            </w:r>
          </w:p>
        </w:tc>
        <w:tc>
          <w:tcPr>
            <w:tcW w:w="6237" w:type="dxa"/>
            <w:shd w:val="clear" w:color="auto" w:fill="auto"/>
          </w:tcPr>
          <w:p w14:paraId="20F62753" w14:textId="77777777" w:rsidR="00E15EE5" w:rsidRDefault="00E15EE5">
            <w:pPr>
              <w:pStyle w:val="Tab"/>
              <w:widowControl w:val="0"/>
            </w:pPr>
          </w:p>
          <w:p w14:paraId="1E4F5779" w14:textId="77777777" w:rsidR="00E15EE5" w:rsidRDefault="00CC5EEE">
            <w:pPr>
              <w:pStyle w:val="Tab"/>
              <w:widowControl w:val="0"/>
            </w:pPr>
            <w:r>
              <w:t>Ing. Zbyněk Hořelica, ředitel</w:t>
            </w:r>
          </w:p>
        </w:tc>
      </w:tr>
      <w:tr w:rsidR="00E15EE5" w14:paraId="12798CAF" w14:textId="77777777">
        <w:trPr>
          <w:trHeight w:val="20"/>
        </w:trPr>
        <w:tc>
          <w:tcPr>
            <w:tcW w:w="2408" w:type="dxa"/>
            <w:shd w:val="clear" w:color="auto" w:fill="auto"/>
          </w:tcPr>
          <w:p w14:paraId="52B9F562" w14:textId="77777777" w:rsidR="00E15EE5" w:rsidRDefault="00CC5EEE">
            <w:pPr>
              <w:pStyle w:val="Tab"/>
              <w:widowControl w:val="0"/>
            </w:pPr>
            <w:r>
              <w:t>Bankovní spojení:</w:t>
            </w:r>
          </w:p>
        </w:tc>
        <w:tc>
          <w:tcPr>
            <w:tcW w:w="6237" w:type="dxa"/>
            <w:shd w:val="clear" w:color="auto" w:fill="auto"/>
          </w:tcPr>
          <w:p w14:paraId="430784AC" w14:textId="4A35D85A" w:rsidR="00E15EE5" w:rsidRDefault="00BB5653">
            <w:pPr>
              <w:pStyle w:val="Tab"/>
              <w:widowControl w:val="0"/>
            </w:pPr>
            <w:r>
              <w:t>XXXXX</w:t>
            </w:r>
          </w:p>
        </w:tc>
      </w:tr>
      <w:tr w:rsidR="00E15EE5" w14:paraId="780DFBF8" w14:textId="77777777">
        <w:trPr>
          <w:trHeight w:val="20"/>
        </w:trPr>
        <w:tc>
          <w:tcPr>
            <w:tcW w:w="2408" w:type="dxa"/>
            <w:shd w:val="clear" w:color="auto" w:fill="auto"/>
          </w:tcPr>
          <w:p w14:paraId="5095E88F" w14:textId="3EBCFC88" w:rsidR="00180C8A" w:rsidRDefault="00CC5EEE" w:rsidP="0066549E">
            <w:pPr>
              <w:pStyle w:val="Tab"/>
              <w:widowControl w:val="0"/>
              <w:spacing w:after="120"/>
            </w:pPr>
            <w:r>
              <w:t>Číslo účtu:</w:t>
            </w:r>
          </w:p>
          <w:p w14:paraId="229B9B0D" w14:textId="77777777" w:rsidR="00983152" w:rsidRDefault="006B6D42">
            <w:pPr>
              <w:pStyle w:val="Tab"/>
              <w:widowControl w:val="0"/>
            </w:pPr>
            <w:r w:rsidRPr="006B6D42">
              <w:t>Kontaktní osoba</w:t>
            </w:r>
            <w:r w:rsidR="004F70BF">
              <w:t>:</w:t>
            </w:r>
            <w:r w:rsidRPr="006B6D42">
              <w:t xml:space="preserve"> </w:t>
            </w:r>
          </w:p>
          <w:p w14:paraId="64AF012A" w14:textId="4F00A66C" w:rsidR="00A65E70" w:rsidRDefault="00EC1362" w:rsidP="00985B92">
            <w:pPr>
              <w:pStyle w:val="Tab"/>
              <w:widowControl w:val="0"/>
            </w:pPr>
            <w:r w:rsidRPr="00EC1362">
              <w:t>Tel</w:t>
            </w:r>
            <w:r w:rsidR="00983152">
              <w:t>.</w:t>
            </w:r>
            <w:r w:rsidRPr="00EC1362">
              <w:t xml:space="preserve"> kontaktní osoby</w:t>
            </w:r>
            <w:r w:rsidR="006B6D42" w:rsidRPr="006B6D42">
              <w:t>:</w:t>
            </w:r>
          </w:p>
          <w:p w14:paraId="6884EC35" w14:textId="77777777" w:rsidR="00985B92" w:rsidRDefault="00A65E70">
            <w:pPr>
              <w:pStyle w:val="Tab"/>
              <w:widowControl w:val="0"/>
            </w:pPr>
            <w:r w:rsidRPr="00A65E70">
              <w:t xml:space="preserve">E-mail </w:t>
            </w:r>
          </w:p>
          <w:p w14:paraId="5C16D304" w14:textId="481F0162" w:rsidR="00983152" w:rsidRDefault="00A65E70">
            <w:pPr>
              <w:pStyle w:val="Tab"/>
              <w:widowControl w:val="0"/>
            </w:pPr>
            <w:r w:rsidRPr="00A65E70">
              <w:t>kontaktní osoby</w:t>
            </w:r>
            <w:r>
              <w:t>:</w:t>
            </w:r>
          </w:p>
        </w:tc>
        <w:tc>
          <w:tcPr>
            <w:tcW w:w="6237" w:type="dxa"/>
            <w:shd w:val="clear" w:color="auto" w:fill="auto"/>
          </w:tcPr>
          <w:p w14:paraId="72AA1831" w14:textId="2B2325B1" w:rsidR="00E15EE5" w:rsidRDefault="00BB5653" w:rsidP="0066549E">
            <w:pPr>
              <w:pStyle w:val="Tab"/>
              <w:widowControl w:val="0"/>
              <w:spacing w:after="120"/>
            </w:pPr>
            <w:r>
              <w:t>XXXXX</w:t>
            </w:r>
          </w:p>
          <w:p w14:paraId="6B4A0E1C" w14:textId="0BEE9F5A" w:rsidR="00983152" w:rsidRDefault="00180C8A" w:rsidP="0066549E">
            <w:pPr>
              <w:pStyle w:val="Tab"/>
              <w:spacing w:after="60" w:line="240" w:lineRule="auto"/>
            </w:pPr>
            <w:r w:rsidRPr="0066549E">
              <w:t xml:space="preserve">Ing. Jan Fančo </w:t>
            </w:r>
          </w:p>
          <w:p w14:paraId="10338207" w14:textId="0E549CA6" w:rsidR="00180C8A" w:rsidRDefault="00180C8A" w:rsidP="00985B92">
            <w:pPr>
              <w:pStyle w:val="Tab"/>
              <w:spacing w:line="240" w:lineRule="auto"/>
            </w:pPr>
            <w:r w:rsidRPr="0066549E">
              <w:t>+420 266 097</w:t>
            </w:r>
            <w:r w:rsidR="00985B92">
              <w:t> </w:t>
            </w:r>
            <w:r w:rsidR="00AA5647">
              <w:t>529</w:t>
            </w:r>
          </w:p>
          <w:p w14:paraId="40F1176B" w14:textId="77777777" w:rsidR="00985B92" w:rsidRDefault="00985B92" w:rsidP="00A65E70">
            <w:pPr>
              <w:pStyle w:val="Tab"/>
              <w:widowControl w:val="0"/>
              <w:rPr>
                <w:szCs w:val="20"/>
              </w:rPr>
            </w:pPr>
          </w:p>
          <w:p w14:paraId="78CBE697" w14:textId="3FB0C1B8" w:rsidR="00A65E70" w:rsidRDefault="00000000" w:rsidP="00A65E70">
            <w:pPr>
              <w:pStyle w:val="Tab"/>
              <w:widowControl w:val="0"/>
            </w:pPr>
            <w:hyperlink r:id="rId8" w:history="1">
              <w:r w:rsidR="00985B92" w:rsidRPr="00985B92">
                <w:rPr>
                  <w:rStyle w:val="Hypertextovodkaz"/>
                  <w:szCs w:val="20"/>
                </w:rPr>
                <w:t>rsczvz@sfdi.cz</w:t>
              </w:r>
            </w:hyperlink>
          </w:p>
          <w:p w14:paraId="47B327B4" w14:textId="77777777" w:rsidR="00A65E70" w:rsidRDefault="00A65E70" w:rsidP="00180C8A">
            <w:pPr>
              <w:pStyle w:val="Tab"/>
              <w:spacing w:line="240" w:lineRule="auto"/>
            </w:pPr>
          </w:p>
          <w:p w14:paraId="0DB52C8D" w14:textId="77777777" w:rsidR="00A65E70" w:rsidRPr="0066549E" w:rsidRDefault="00A65E70" w:rsidP="00180C8A">
            <w:pPr>
              <w:pStyle w:val="Tab"/>
              <w:spacing w:line="240" w:lineRule="auto"/>
            </w:pPr>
          </w:p>
          <w:p w14:paraId="5AFAD92C" w14:textId="77777777" w:rsidR="00B24ED8" w:rsidRDefault="00B24ED8">
            <w:pPr>
              <w:pStyle w:val="Tab"/>
              <w:widowControl w:val="0"/>
            </w:pPr>
          </w:p>
          <w:p w14:paraId="03E665E1" w14:textId="77777777" w:rsidR="00BB1A6C" w:rsidRDefault="00BB1A6C">
            <w:pPr>
              <w:pStyle w:val="Tab"/>
              <w:widowControl w:val="0"/>
            </w:pPr>
          </w:p>
          <w:p w14:paraId="026F048B" w14:textId="77777777" w:rsidR="00E15EE5" w:rsidRDefault="00E15EE5">
            <w:pPr>
              <w:pStyle w:val="Tab"/>
              <w:widowControl w:val="0"/>
            </w:pPr>
          </w:p>
        </w:tc>
      </w:tr>
    </w:tbl>
    <w:p w14:paraId="4B885121" w14:textId="77777777" w:rsidR="00E15EE5" w:rsidRDefault="00E15EE5">
      <w:pPr>
        <w:pStyle w:val="Tab"/>
      </w:pPr>
    </w:p>
    <w:p w14:paraId="479D4F75" w14:textId="77777777" w:rsidR="00E15EE5" w:rsidRDefault="00CC5EEE">
      <w:pPr>
        <w:pStyle w:val="Tab"/>
        <w:rPr>
          <w:b/>
          <w:sz w:val="28"/>
          <w:szCs w:val="28"/>
        </w:rPr>
      </w:pPr>
      <w:r>
        <w:t xml:space="preserve">a </w:t>
      </w:r>
      <w:r>
        <w:tab/>
      </w:r>
      <w:r>
        <w:rPr>
          <w:b/>
          <w:sz w:val="28"/>
          <w:szCs w:val="28"/>
        </w:rPr>
        <w:t>JEDNOTLIVÍ KUPUJÍCÍ,</w:t>
      </w:r>
    </w:p>
    <w:p w14:paraId="78FE07A1" w14:textId="77777777" w:rsidR="00E15EE5" w:rsidRDefault="00CC5EEE">
      <w:pPr>
        <w:spacing w:before="120" w:after="0" w:line="240" w:lineRule="auto"/>
        <w:rPr>
          <w:rFonts w:cs="Arial"/>
          <w:b/>
          <w:szCs w:val="20"/>
        </w:rPr>
      </w:pPr>
      <w:r>
        <w:rPr>
          <w:rFonts w:cs="Arial"/>
          <w:szCs w:val="20"/>
        </w:rPr>
        <w:t>jejichž jménem jedná Státní fond dopravní infrastruktury na základě uzavřené smlouvy o centralizovaném zadávání CES 8/2019 ze dne 12. 7. 2019</w:t>
      </w:r>
      <w:r>
        <w:rPr>
          <w:rFonts w:cs="Arial"/>
          <w:b/>
          <w:szCs w:val="20"/>
        </w:rPr>
        <w:t>:</w:t>
      </w:r>
    </w:p>
    <w:p w14:paraId="44779A4F" w14:textId="77777777" w:rsidR="00E15EE5" w:rsidRDefault="00E15EE5">
      <w:pPr>
        <w:pStyle w:val="Tab"/>
      </w:pPr>
    </w:p>
    <w:tbl>
      <w:tblPr>
        <w:tblW w:w="8646" w:type="dxa"/>
        <w:tblCellMar>
          <w:top w:w="57" w:type="dxa"/>
          <w:left w:w="0" w:type="dxa"/>
          <w:bottom w:w="57" w:type="dxa"/>
          <w:right w:w="0" w:type="dxa"/>
        </w:tblCellMar>
        <w:tblLook w:val="04A0" w:firstRow="1" w:lastRow="0" w:firstColumn="1" w:lastColumn="0" w:noHBand="0" w:noVBand="1"/>
      </w:tblPr>
      <w:tblGrid>
        <w:gridCol w:w="2408"/>
        <w:gridCol w:w="6238"/>
      </w:tblGrid>
      <w:tr w:rsidR="00E15EE5" w14:paraId="6AA698E7" w14:textId="77777777">
        <w:trPr>
          <w:trHeight w:val="20"/>
        </w:trPr>
        <w:tc>
          <w:tcPr>
            <w:tcW w:w="2408" w:type="dxa"/>
            <w:shd w:val="clear" w:color="auto" w:fill="auto"/>
          </w:tcPr>
          <w:p w14:paraId="3B67950D" w14:textId="77777777" w:rsidR="00E15EE5" w:rsidRDefault="00CC5EEE">
            <w:pPr>
              <w:pStyle w:val="Strana"/>
              <w:widowControl w:val="0"/>
            </w:pPr>
            <w:r>
              <w:t>Název:</w:t>
            </w:r>
          </w:p>
        </w:tc>
        <w:tc>
          <w:tcPr>
            <w:tcW w:w="6237" w:type="dxa"/>
            <w:shd w:val="clear" w:color="auto" w:fill="auto"/>
          </w:tcPr>
          <w:p w14:paraId="0FCDF116" w14:textId="77777777" w:rsidR="00E15EE5" w:rsidRDefault="00CC5EEE">
            <w:pPr>
              <w:pStyle w:val="Strana"/>
              <w:widowControl w:val="0"/>
            </w:pPr>
            <w:r>
              <w:t>Centrum služeb pro silniční dopravu</w:t>
            </w:r>
          </w:p>
        </w:tc>
      </w:tr>
      <w:tr w:rsidR="00E15EE5" w14:paraId="138FBB9B" w14:textId="77777777">
        <w:trPr>
          <w:trHeight w:val="20"/>
        </w:trPr>
        <w:tc>
          <w:tcPr>
            <w:tcW w:w="2408" w:type="dxa"/>
            <w:shd w:val="clear" w:color="auto" w:fill="auto"/>
          </w:tcPr>
          <w:p w14:paraId="1444D3CD" w14:textId="77777777" w:rsidR="00E15EE5" w:rsidRDefault="00CC5EEE">
            <w:pPr>
              <w:pStyle w:val="Tab"/>
              <w:widowControl w:val="0"/>
            </w:pPr>
            <w:r>
              <w:lastRenderedPageBreak/>
              <w:t>Sídlo:</w:t>
            </w:r>
          </w:p>
        </w:tc>
        <w:tc>
          <w:tcPr>
            <w:tcW w:w="6237" w:type="dxa"/>
            <w:shd w:val="clear" w:color="auto" w:fill="auto"/>
          </w:tcPr>
          <w:p w14:paraId="2F7E18F2" w14:textId="77777777" w:rsidR="00E15EE5" w:rsidRDefault="00CC5EEE">
            <w:pPr>
              <w:pStyle w:val="Tab"/>
              <w:widowControl w:val="0"/>
            </w:pPr>
            <w:r>
              <w:t>nábřeží Ludvíka Svobody 1222/12, Praha 1</w:t>
            </w:r>
          </w:p>
        </w:tc>
      </w:tr>
      <w:tr w:rsidR="00E15EE5" w14:paraId="5204D99A" w14:textId="77777777">
        <w:trPr>
          <w:trHeight w:val="20"/>
        </w:trPr>
        <w:tc>
          <w:tcPr>
            <w:tcW w:w="2408" w:type="dxa"/>
            <w:shd w:val="clear" w:color="auto" w:fill="auto"/>
          </w:tcPr>
          <w:p w14:paraId="0C1CEBEC" w14:textId="77777777" w:rsidR="00E15EE5" w:rsidRDefault="00CC5EEE">
            <w:pPr>
              <w:pStyle w:val="Tab"/>
              <w:widowControl w:val="0"/>
            </w:pPr>
            <w:r>
              <w:t>IČO:</w:t>
            </w:r>
          </w:p>
        </w:tc>
        <w:tc>
          <w:tcPr>
            <w:tcW w:w="6237" w:type="dxa"/>
            <w:shd w:val="clear" w:color="auto" w:fill="auto"/>
          </w:tcPr>
          <w:p w14:paraId="4C938291" w14:textId="77777777" w:rsidR="00E15EE5" w:rsidRDefault="00CC5EEE">
            <w:pPr>
              <w:pStyle w:val="Tab"/>
              <w:widowControl w:val="0"/>
            </w:pPr>
            <w:r>
              <w:t>70898219</w:t>
            </w:r>
          </w:p>
        </w:tc>
      </w:tr>
      <w:tr w:rsidR="00E15EE5" w14:paraId="4CD48713" w14:textId="77777777">
        <w:trPr>
          <w:trHeight w:val="20"/>
        </w:trPr>
        <w:tc>
          <w:tcPr>
            <w:tcW w:w="2408" w:type="dxa"/>
            <w:shd w:val="clear" w:color="auto" w:fill="auto"/>
          </w:tcPr>
          <w:p w14:paraId="1F1CDC7D" w14:textId="77777777" w:rsidR="00E15EE5" w:rsidRDefault="00CC5EEE">
            <w:pPr>
              <w:pStyle w:val="Tab"/>
              <w:widowControl w:val="0"/>
            </w:pPr>
            <w:r>
              <w:t>Osoba oprávněná k podpisu Smlouvy:</w:t>
            </w:r>
          </w:p>
        </w:tc>
        <w:tc>
          <w:tcPr>
            <w:tcW w:w="6237" w:type="dxa"/>
            <w:shd w:val="clear" w:color="auto" w:fill="auto"/>
          </w:tcPr>
          <w:p w14:paraId="31435E55" w14:textId="77777777" w:rsidR="00E15EE5" w:rsidRDefault="00E15EE5">
            <w:pPr>
              <w:pStyle w:val="Tab"/>
              <w:widowControl w:val="0"/>
            </w:pPr>
          </w:p>
          <w:p w14:paraId="0086C231" w14:textId="77777777" w:rsidR="00E15EE5" w:rsidRDefault="00CC5EEE">
            <w:pPr>
              <w:pStyle w:val="Tab"/>
              <w:widowControl w:val="0"/>
            </w:pPr>
            <w:r>
              <w:t>Ing. Lenka Čechová, ředitelka</w:t>
            </w:r>
          </w:p>
        </w:tc>
      </w:tr>
    </w:tbl>
    <w:p w14:paraId="104EC35E" w14:textId="77777777" w:rsidR="00E15EE5" w:rsidRDefault="00CC5EEE">
      <w:pPr>
        <w:pStyle w:val="Tab"/>
        <w:spacing w:before="240" w:after="240"/>
      </w:pPr>
      <w:r>
        <w:t>a</w:t>
      </w:r>
    </w:p>
    <w:tbl>
      <w:tblPr>
        <w:tblW w:w="8646" w:type="dxa"/>
        <w:tblCellMar>
          <w:top w:w="57" w:type="dxa"/>
          <w:left w:w="0" w:type="dxa"/>
          <w:bottom w:w="57" w:type="dxa"/>
          <w:right w:w="0" w:type="dxa"/>
        </w:tblCellMar>
        <w:tblLook w:val="04A0" w:firstRow="1" w:lastRow="0" w:firstColumn="1" w:lastColumn="0" w:noHBand="0" w:noVBand="1"/>
      </w:tblPr>
      <w:tblGrid>
        <w:gridCol w:w="2435"/>
        <w:gridCol w:w="6211"/>
      </w:tblGrid>
      <w:tr w:rsidR="00E15EE5" w14:paraId="56FE28CA" w14:textId="77777777">
        <w:trPr>
          <w:trHeight w:val="20"/>
        </w:trPr>
        <w:tc>
          <w:tcPr>
            <w:tcW w:w="2433" w:type="dxa"/>
            <w:shd w:val="clear" w:color="auto" w:fill="auto"/>
          </w:tcPr>
          <w:p w14:paraId="38A99576" w14:textId="77777777" w:rsidR="00E15EE5" w:rsidRDefault="00CC5EEE">
            <w:pPr>
              <w:widowControl w:val="0"/>
              <w:spacing w:after="0" w:line="240" w:lineRule="auto"/>
              <w:ind w:right="433"/>
              <w:rPr>
                <w:b/>
                <w:sz w:val="28"/>
                <w:szCs w:val="28"/>
              </w:rPr>
            </w:pPr>
            <w:r>
              <w:rPr>
                <w:b/>
                <w:sz w:val="28"/>
                <w:szCs w:val="28"/>
              </w:rPr>
              <w:t>Název:</w:t>
            </w:r>
          </w:p>
        </w:tc>
        <w:tc>
          <w:tcPr>
            <w:tcW w:w="6212" w:type="dxa"/>
            <w:shd w:val="clear" w:color="auto" w:fill="auto"/>
          </w:tcPr>
          <w:p w14:paraId="5CD79F11" w14:textId="77777777" w:rsidR="00E15EE5" w:rsidRDefault="00CC5EEE">
            <w:pPr>
              <w:widowControl w:val="0"/>
              <w:spacing w:after="0" w:line="240" w:lineRule="auto"/>
              <w:ind w:left="-433" w:firstLine="433"/>
              <w:rPr>
                <w:b/>
                <w:sz w:val="28"/>
                <w:szCs w:val="28"/>
              </w:rPr>
            </w:pPr>
            <w:r>
              <w:rPr>
                <w:b/>
                <w:sz w:val="28"/>
                <w:szCs w:val="28"/>
              </w:rPr>
              <w:t xml:space="preserve">Česká </w:t>
            </w:r>
            <w:proofErr w:type="gramStart"/>
            <w:r>
              <w:rPr>
                <w:b/>
                <w:sz w:val="28"/>
                <w:szCs w:val="28"/>
              </w:rPr>
              <w:t>republika - Drážní</w:t>
            </w:r>
            <w:proofErr w:type="gramEnd"/>
            <w:r>
              <w:rPr>
                <w:b/>
                <w:sz w:val="28"/>
                <w:szCs w:val="28"/>
              </w:rPr>
              <w:t xml:space="preserve"> inspekce</w:t>
            </w:r>
          </w:p>
        </w:tc>
      </w:tr>
      <w:tr w:rsidR="00E15EE5" w14:paraId="0D963839" w14:textId="77777777">
        <w:trPr>
          <w:trHeight w:val="20"/>
        </w:trPr>
        <w:tc>
          <w:tcPr>
            <w:tcW w:w="2433" w:type="dxa"/>
            <w:shd w:val="clear" w:color="auto" w:fill="auto"/>
          </w:tcPr>
          <w:p w14:paraId="6F6FB083" w14:textId="77777777" w:rsidR="00E15EE5" w:rsidRDefault="00CC5EEE">
            <w:pPr>
              <w:widowControl w:val="0"/>
              <w:spacing w:after="0"/>
              <w:ind w:right="433"/>
            </w:pPr>
            <w:r>
              <w:t>Sídlo:</w:t>
            </w:r>
          </w:p>
        </w:tc>
        <w:tc>
          <w:tcPr>
            <w:tcW w:w="6212" w:type="dxa"/>
            <w:shd w:val="clear" w:color="auto" w:fill="auto"/>
          </w:tcPr>
          <w:p w14:paraId="2AD37758" w14:textId="77777777" w:rsidR="00E15EE5" w:rsidRDefault="00CC5EEE">
            <w:pPr>
              <w:widowControl w:val="0"/>
              <w:spacing w:after="0"/>
              <w:ind w:left="-433" w:firstLine="433"/>
            </w:pPr>
            <w:proofErr w:type="spellStart"/>
            <w:r>
              <w:t>Těšnov</w:t>
            </w:r>
            <w:proofErr w:type="spellEnd"/>
            <w:r>
              <w:t xml:space="preserve"> 1163/5, 110 00 Praha</w:t>
            </w:r>
          </w:p>
        </w:tc>
      </w:tr>
      <w:tr w:rsidR="00E15EE5" w14:paraId="4066A994" w14:textId="77777777">
        <w:trPr>
          <w:trHeight w:val="20"/>
        </w:trPr>
        <w:tc>
          <w:tcPr>
            <w:tcW w:w="2433" w:type="dxa"/>
            <w:shd w:val="clear" w:color="auto" w:fill="auto"/>
          </w:tcPr>
          <w:p w14:paraId="56F7A099" w14:textId="77777777" w:rsidR="00E15EE5" w:rsidRDefault="00CC5EEE">
            <w:pPr>
              <w:widowControl w:val="0"/>
              <w:spacing w:after="0"/>
              <w:ind w:right="433"/>
            </w:pPr>
            <w:r>
              <w:t>IČO:</w:t>
            </w:r>
          </w:p>
        </w:tc>
        <w:tc>
          <w:tcPr>
            <w:tcW w:w="6212" w:type="dxa"/>
            <w:shd w:val="clear" w:color="auto" w:fill="auto"/>
          </w:tcPr>
          <w:p w14:paraId="74D8E8C4" w14:textId="77777777" w:rsidR="00E15EE5" w:rsidRDefault="00CC5EEE">
            <w:pPr>
              <w:widowControl w:val="0"/>
              <w:spacing w:after="0"/>
              <w:ind w:left="-433" w:firstLine="433"/>
            </w:pPr>
            <w:r>
              <w:t>75009561</w:t>
            </w:r>
          </w:p>
        </w:tc>
      </w:tr>
      <w:tr w:rsidR="00E15EE5" w14:paraId="22B6384F" w14:textId="77777777">
        <w:trPr>
          <w:trHeight w:val="20"/>
        </w:trPr>
        <w:tc>
          <w:tcPr>
            <w:tcW w:w="2433" w:type="dxa"/>
            <w:shd w:val="clear" w:color="auto" w:fill="auto"/>
          </w:tcPr>
          <w:p w14:paraId="3D846EB4" w14:textId="77777777" w:rsidR="00E15EE5" w:rsidRDefault="00CC5EEE">
            <w:pPr>
              <w:widowControl w:val="0"/>
              <w:spacing w:after="0"/>
              <w:ind w:right="433"/>
            </w:pPr>
            <w:r>
              <w:t>Osoba oprávněná k podpisu Smlouvy:</w:t>
            </w:r>
          </w:p>
        </w:tc>
        <w:tc>
          <w:tcPr>
            <w:tcW w:w="6212" w:type="dxa"/>
            <w:shd w:val="clear" w:color="auto" w:fill="auto"/>
          </w:tcPr>
          <w:p w14:paraId="1C97C45D" w14:textId="77777777" w:rsidR="00E15EE5" w:rsidRDefault="00E15EE5">
            <w:pPr>
              <w:widowControl w:val="0"/>
              <w:spacing w:after="0"/>
              <w:ind w:left="-433" w:firstLine="433"/>
            </w:pPr>
          </w:p>
          <w:p w14:paraId="0554D684" w14:textId="77777777" w:rsidR="00E15EE5" w:rsidRDefault="00CC5EEE">
            <w:pPr>
              <w:widowControl w:val="0"/>
              <w:spacing w:after="0"/>
              <w:ind w:left="-433" w:firstLine="433"/>
            </w:pPr>
            <w:r>
              <w:rPr>
                <w:szCs w:val="24"/>
              </w:rPr>
              <w:t>Mgr. Jan Kučera, generální inspektor</w:t>
            </w:r>
          </w:p>
        </w:tc>
      </w:tr>
    </w:tbl>
    <w:p w14:paraId="439AE493" w14:textId="77777777" w:rsidR="00E15EE5" w:rsidRDefault="00CC5EEE">
      <w:pPr>
        <w:pStyle w:val="Tab"/>
        <w:spacing w:before="240" w:after="240"/>
      </w:pPr>
      <w:r>
        <w:t>a</w:t>
      </w:r>
    </w:p>
    <w:tbl>
      <w:tblPr>
        <w:tblW w:w="8646" w:type="dxa"/>
        <w:tblCellMar>
          <w:top w:w="57" w:type="dxa"/>
          <w:left w:w="0" w:type="dxa"/>
          <w:bottom w:w="57" w:type="dxa"/>
          <w:right w:w="0" w:type="dxa"/>
        </w:tblCellMar>
        <w:tblLook w:val="04A0" w:firstRow="1" w:lastRow="0" w:firstColumn="1" w:lastColumn="0" w:noHBand="0" w:noVBand="1"/>
      </w:tblPr>
      <w:tblGrid>
        <w:gridCol w:w="2408"/>
        <w:gridCol w:w="6238"/>
      </w:tblGrid>
      <w:tr w:rsidR="00E15EE5" w14:paraId="1987D4F8" w14:textId="77777777">
        <w:trPr>
          <w:trHeight w:val="20"/>
        </w:trPr>
        <w:tc>
          <w:tcPr>
            <w:tcW w:w="2408" w:type="dxa"/>
            <w:shd w:val="clear" w:color="auto" w:fill="auto"/>
          </w:tcPr>
          <w:p w14:paraId="283FA5E2" w14:textId="77777777" w:rsidR="00E15EE5" w:rsidRDefault="00CC5EEE">
            <w:pPr>
              <w:widowControl w:val="0"/>
              <w:spacing w:after="0" w:line="240" w:lineRule="auto"/>
              <w:rPr>
                <w:b/>
                <w:sz w:val="28"/>
                <w:szCs w:val="28"/>
              </w:rPr>
            </w:pPr>
            <w:r>
              <w:rPr>
                <w:b/>
                <w:sz w:val="28"/>
                <w:szCs w:val="28"/>
              </w:rPr>
              <w:t>Název:</w:t>
            </w:r>
          </w:p>
        </w:tc>
        <w:tc>
          <w:tcPr>
            <w:tcW w:w="6237" w:type="dxa"/>
            <w:shd w:val="clear" w:color="auto" w:fill="auto"/>
          </w:tcPr>
          <w:p w14:paraId="2CCB97B5" w14:textId="77777777" w:rsidR="00E15EE5" w:rsidRDefault="00CC5EEE">
            <w:pPr>
              <w:widowControl w:val="0"/>
              <w:spacing w:after="0" w:line="240" w:lineRule="auto"/>
              <w:rPr>
                <w:b/>
                <w:sz w:val="28"/>
                <w:szCs w:val="28"/>
              </w:rPr>
            </w:pPr>
            <w:r>
              <w:rPr>
                <w:b/>
                <w:sz w:val="28"/>
                <w:szCs w:val="28"/>
              </w:rPr>
              <w:t>Česká republika – Úřad pro civilní letectví</w:t>
            </w:r>
          </w:p>
        </w:tc>
      </w:tr>
      <w:tr w:rsidR="00E15EE5" w14:paraId="5DB0B395" w14:textId="77777777">
        <w:trPr>
          <w:trHeight w:val="20"/>
        </w:trPr>
        <w:tc>
          <w:tcPr>
            <w:tcW w:w="2408" w:type="dxa"/>
            <w:shd w:val="clear" w:color="auto" w:fill="auto"/>
          </w:tcPr>
          <w:p w14:paraId="0B01FC3F" w14:textId="77777777" w:rsidR="00E15EE5" w:rsidRDefault="00CC5EEE">
            <w:pPr>
              <w:widowControl w:val="0"/>
              <w:spacing w:after="0"/>
            </w:pPr>
            <w:r>
              <w:t>Sídlo:</w:t>
            </w:r>
          </w:p>
        </w:tc>
        <w:tc>
          <w:tcPr>
            <w:tcW w:w="6237" w:type="dxa"/>
            <w:shd w:val="clear" w:color="auto" w:fill="auto"/>
          </w:tcPr>
          <w:p w14:paraId="6636C1AB" w14:textId="77777777" w:rsidR="00E15EE5" w:rsidRDefault="00CC5EEE">
            <w:pPr>
              <w:widowControl w:val="0"/>
              <w:spacing w:after="0"/>
            </w:pPr>
            <w:r>
              <w:rPr>
                <w:szCs w:val="24"/>
              </w:rPr>
              <w:t>K letišti 1149/23, 160 08 Praha 6</w:t>
            </w:r>
          </w:p>
        </w:tc>
      </w:tr>
      <w:tr w:rsidR="00E15EE5" w14:paraId="01320BDE" w14:textId="77777777">
        <w:trPr>
          <w:trHeight w:val="20"/>
        </w:trPr>
        <w:tc>
          <w:tcPr>
            <w:tcW w:w="2408" w:type="dxa"/>
            <w:shd w:val="clear" w:color="auto" w:fill="auto"/>
          </w:tcPr>
          <w:p w14:paraId="5EE63BA3" w14:textId="77777777" w:rsidR="00E15EE5" w:rsidRDefault="00CC5EEE">
            <w:pPr>
              <w:widowControl w:val="0"/>
              <w:spacing w:after="0"/>
            </w:pPr>
            <w:r>
              <w:t>IČO:</w:t>
            </w:r>
          </w:p>
        </w:tc>
        <w:tc>
          <w:tcPr>
            <w:tcW w:w="6237" w:type="dxa"/>
            <w:shd w:val="clear" w:color="auto" w:fill="auto"/>
          </w:tcPr>
          <w:p w14:paraId="418AB441" w14:textId="77777777" w:rsidR="00E15EE5" w:rsidRDefault="00CC5EEE">
            <w:pPr>
              <w:widowControl w:val="0"/>
              <w:spacing w:after="0"/>
            </w:pPr>
            <w:r>
              <w:rPr>
                <w:szCs w:val="24"/>
              </w:rPr>
              <w:t>48134678</w:t>
            </w:r>
          </w:p>
        </w:tc>
      </w:tr>
      <w:tr w:rsidR="00E15EE5" w14:paraId="6C212E4B" w14:textId="77777777">
        <w:trPr>
          <w:trHeight w:val="20"/>
        </w:trPr>
        <w:tc>
          <w:tcPr>
            <w:tcW w:w="2408" w:type="dxa"/>
            <w:shd w:val="clear" w:color="auto" w:fill="auto"/>
          </w:tcPr>
          <w:p w14:paraId="77FDE67D" w14:textId="77777777" w:rsidR="00E15EE5" w:rsidRDefault="00CC5EEE">
            <w:pPr>
              <w:widowControl w:val="0"/>
              <w:spacing w:after="0"/>
            </w:pPr>
            <w:r>
              <w:t>Osoba oprávněná k podpisu Smlouvy:</w:t>
            </w:r>
          </w:p>
        </w:tc>
        <w:tc>
          <w:tcPr>
            <w:tcW w:w="6237" w:type="dxa"/>
            <w:shd w:val="clear" w:color="auto" w:fill="auto"/>
          </w:tcPr>
          <w:p w14:paraId="62803502" w14:textId="77777777" w:rsidR="00E15EE5" w:rsidRDefault="00E15EE5">
            <w:pPr>
              <w:widowControl w:val="0"/>
              <w:spacing w:after="0"/>
            </w:pPr>
          </w:p>
          <w:p w14:paraId="6B7E6CCF" w14:textId="77777777" w:rsidR="00E15EE5" w:rsidRDefault="00CC5EEE">
            <w:pPr>
              <w:widowControl w:val="0"/>
              <w:spacing w:after="0"/>
            </w:pPr>
            <w:r>
              <w:t>Ing. David Jágr, ředitel</w:t>
            </w:r>
          </w:p>
        </w:tc>
      </w:tr>
    </w:tbl>
    <w:p w14:paraId="4FF9DF11" w14:textId="77777777" w:rsidR="00E15EE5" w:rsidRDefault="00CC5EEE">
      <w:pPr>
        <w:pStyle w:val="Tab"/>
        <w:spacing w:before="240" w:after="240"/>
      </w:pPr>
      <w:r>
        <w:t>a</w:t>
      </w:r>
    </w:p>
    <w:tbl>
      <w:tblPr>
        <w:tblW w:w="8646" w:type="dxa"/>
        <w:tblCellMar>
          <w:top w:w="57" w:type="dxa"/>
          <w:left w:w="0" w:type="dxa"/>
          <w:bottom w:w="57" w:type="dxa"/>
          <w:right w:w="0" w:type="dxa"/>
        </w:tblCellMar>
        <w:tblLook w:val="04A0" w:firstRow="1" w:lastRow="0" w:firstColumn="1" w:lastColumn="0" w:noHBand="0" w:noVBand="1"/>
      </w:tblPr>
      <w:tblGrid>
        <w:gridCol w:w="2408"/>
        <w:gridCol w:w="6238"/>
      </w:tblGrid>
      <w:tr w:rsidR="00E15EE5" w14:paraId="253B0796" w14:textId="77777777">
        <w:trPr>
          <w:trHeight w:val="20"/>
        </w:trPr>
        <w:tc>
          <w:tcPr>
            <w:tcW w:w="2408" w:type="dxa"/>
            <w:shd w:val="clear" w:color="auto" w:fill="auto"/>
          </w:tcPr>
          <w:p w14:paraId="3FEF77B3" w14:textId="77777777" w:rsidR="00E15EE5" w:rsidRDefault="00CC5EEE">
            <w:pPr>
              <w:widowControl w:val="0"/>
              <w:spacing w:after="0" w:line="240" w:lineRule="auto"/>
              <w:rPr>
                <w:b/>
                <w:sz w:val="28"/>
                <w:szCs w:val="28"/>
              </w:rPr>
            </w:pPr>
            <w:r>
              <w:rPr>
                <w:b/>
                <w:sz w:val="28"/>
                <w:szCs w:val="28"/>
              </w:rPr>
              <w:t>Název:</w:t>
            </w:r>
          </w:p>
        </w:tc>
        <w:tc>
          <w:tcPr>
            <w:tcW w:w="6237" w:type="dxa"/>
            <w:shd w:val="clear" w:color="auto" w:fill="auto"/>
          </w:tcPr>
          <w:p w14:paraId="60CFF6C7" w14:textId="77777777" w:rsidR="00E15EE5" w:rsidRDefault="00CC5EEE">
            <w:pPr>
              <w:widowControl w:val="0"/>
              <w:spacing w:after="0" w:line="240" w:lineRule="auto"/>
              <w:rPr>
                <w:b/>
                <w:sz w:val="28"/>
                <w:szCs w:val="28"/>
              </w:rPr>
            </w:pPr>
            <w:r>
              <w:rPr>
                <w:b/>
                <w:sz w:val="28"/>
                <w:szCs w:val="28"/>
              </w:rPr>
              <w:t xml:space="preserve">Ředitelství vodních cest ČR </w:t>
            </w:r>
          </w:p>
        </w:tc>
      </w:tr>
      <w:tr w:rsidR="00E15EE5" w14:paraId="3222575F" w14:textId="77777777">
        <w:trPr>
          <w:trHeight w:val="20"/>
        </w:trPr>
        <w:tc>
          <w:tcPr>
            <w:tcW w:w="2408" w:type="dxa"/>
            <w:shd w:val="clear" w:color="auto" w:fill="auto"/>
          </w:tcPr>
          <w:p w14:paraId="649ED06B" w14:textId="77777777" w:rsidR="00E15EE5" w:rsidRDefault="00CC5EEE">
            <w:pPr>
              <w:widowControl w:val="0"/>
              <w:spacing w:after="0"/>
            </w:pPr>
            <w:r>
              <w:t>Sídlo:</w:t>
            </w:r>
          </w:p>
        </w:tc>
        <w:tc>
          <w:tcPr>
            <w:tcW w:w="6237" w:type="dxa"/>
            <w:shd w:val="clear" w:color="auto" w:fill="auto"/>
          </w:tcPr>
          <w:p w14:paraId="3BAE8B4A" w14:textId="77777777" w:rsidR="00E15EE5" w:rsidRDefault="00CC5EEE">
            <w:pPr>
              <w:widowControl w:val="0"/>
              <w:spacing w:after="0"/>
            </w:pPr>
            <w:r>
              <w:t>nábřeží Ludvíka Svobody 1222/12, Praha 1</w:t>
            </w:r>
          </w:p>
        </w:tc>
      </w:tr>
      <w:tr w:rsidR="00E15EE5" w14:paraId="49BB2050" w14:textId="77777777">
        <w:trPr>
          <w:trHeight w:val="20"/>
        </w:trPr>
        <w:tc>
          <w:tcPr>
            <w:tcW w:w="2408" w:type="dxa"/>
            <w:shd w:val="clear" w:color="auto" w:fill="auto"/>
          </w:tcPr>
          <w:p w14:paraId="6A7EA7E8" w14:textId="77777777" w:rsidR="00E15EE5" w:rsidRDefault="00CC5EEE">
            <w:pPr>
              <w:widowControl w:val="0"/>
              <w:spacing w:after="0"/>
            </w:pPr>
            <w:r>
              <w:t>IČO:</w:t>
            </w:r>
          </w:p>
        </w:tc>
        <w:tc>
          <w:tcPr>
            <w:tcW w:w="6237" w:type="dxa"/>
            <w:shd w:val="clear" w:color="auto" w:fill="auto"/>
          </w:tcPr>
          <w:p w14:paraId="17FC6BAA" w14:textId="77777777" w:rsidR="00E15EE5" w:rsidRDefault="00CC5EEE">
            <w:pPr>
              <w:widowControl w:val="0"/>
              <w:spacing w:after="0"/>
            </w:pPr>
            <w:r>
              <w:t>67981801</w:t>
            </w:r>
          </w:p>
        </w:tc>
      </w:tr>
      <w:tr w:rsidR="00E15EE5" w14:paraId="49D6E693" w14:textId="77777777">
        <w:trPr>
          <w:trHeight w:val="20"/>
        </w:trPr>
        <w:tc>
          <w:tcPr>
            <w:tcW w:w="2408" w:type="dxa"/>
            <w:shd w:val="clear" w:color="auto" w:fill="auto"/>
          </w:tcPr>
          <w:p w14:paraId="2AD388D0" w14:textId="77777777" w:rsidR="00E15EE5" w:rsidRDefault="00CC5EEE">
            <w:pPr>
              <w:widowControl w:val="0"/>
              <w:spacing w:after="0"/>
            </w:pPr>
            <w:r>
              <w:t>Osoba oprávněná k podpisu Smlouvy:</w:t>
            </w:r>
          </w:p>
        </w:tc>
        <w:tc>
          <w:tcPr>
            <w:tcW w:w="6237" w:type="dxa"/>
            <w:shd w:val="clear" w:color="auto" w:fill="auto"/>
          </w:tcPr>
          <w:p w14:paraId="10344EAF" w14:textId="77777777" w:rsidR="00E15EE5" w:rsidRDefault="00E15EE5">
            <w:pPr>
              <w:widowControl w:val="0"/>
              <w:spacing w:after="0"/>
            </w:pPr>
          </w:p>
          <w:p w14:paraId="41BB4F1D" w14:textId="77777777" w:rsidR="00E15EE5" w:rsidRDefault="00CC5EEE">
            <w:pPr>
              <w:widowControl w:val="0"/>
              <w:spacing w:after="0"/>
            </w:pPr>
            <w:r>
              <w:t>Ing. Lubomír Fojtů, ředitel</w:t>
            </w:r>
          </w:p>
        </w:tc>
      </w:tr>
    </w:tbl>
    <w:p w14:paraId="5458637A" w14:textId="77777777" w:rsidR="00E15EE5" w:rsidRDefault="00CC5EEE">
      <w:pPr>
        <w:pStyle w:val="Tab"/>
        <w:spacing w:before="240" w:after="240"/>
      </w:pPr>
      <w:r>
        <w:t>a</w:t>
      </w:r>
    </w:p>
    <w:tbl>
      <w:tblPr>
        <w:tblW w:w="9214" w:type="dxa"/>
        <w:tblCellMar>
          <w:top w:w="57" w:type="dxa"/>
          <w:left w:w="0" w:type="dxa"/>
          <w:bottom w:w="57" w:type="dxa"/>
          <w:right w:w="0" w:type="dxa"/>
        </w:tblCellMar>
        <w:tblLook w:val="04A0" w:firstRow="1" w:lastRow="0" w:firstColumn="1" w:lastColumn="0" w:noHBand="0" w:noVBand="1"/>
      </w:tblPr>
      <w:tblGrid>
        <w:gridCol w:w="2409"/>
        <w:gridCol w:w="6805"/>
      </w:tblGrid>
      <w:tr w:rsidR="00E15EE5" w14:paraId="251CA7FB" w14:textId="77777777">
        <w:trPr>
          <w:trHeight w:val="20"/>
        </w:trPr>
        <w:tc>
          <w:tcPr>
            <w:tcW w:w="2409" w:type="dxa"/>
            <w:shd w:val="clear" w:color="auto" w:fill="auto"/>
          </w:tcPr>
          <w:p w14:paraId="5DED237F" w14:textId="77777777" w:rsidR="00E15EE5" w:rsidRDefault="00CC5EEE">
            <w:pPr>
              <w:widowControl w:val="0"/>
              <w:spacing w:after="0" w:line="240" w:lineRule="auto"/>
              <w:rPr>
                <w:b/>
                <w:sz w:val="28"/>
                <w:szCs w:val="28"/>
              </w:rPr>
            </w:pPr>
            <w:r>
              <w:rPr>
                <w:b/>
                <w:sz w:val="28"/>
                <w:szCs w:val="28"/>
              </w:rPr>
              <w:t>Název:</w:t>
            </w:r>
          </w:p>
        </w:tc>
        <w:tc>
          <w:tcPr>
            <w:tcW w:w="6804" w:type="dxa"/>
            <w:shd w:val="clear" w:color="auto" w:fill="auto"/>
          </w:tcPr>
          <w:p w14:paraId="6D77B9B8" w14:textId="77777777" w:rsidR="00E15EE5" w:rsidRDefault="00CC5EEE">
            <w:pPr>
              <w:widowControl w:val="0"/>
              <w:spacing w:after="0" w:line="240" w:lineRule="auto"/>
              <w:rPr>
                <w:b/>
                <w:sz w:val="28"/>
                <w:szCs w:val="28"/>
              </w:rPr>
            </w:pPr>
            <w:r>
              <w:rPr>
                <w:b/>
                <w:sz w:val="28"/>
                <w:szCs w:val="28"/>
              </w:rPr>
              <w:t>Úřad pro přístup k dopravní infrastruktuře</w:t>
            </w:r>
          </w:p>
        </w:tc>
      </w:tr>
      <w:tr w:rsidR="00E15EE5" w14:paraId="689AD6F0" w14:textId="77777777">
        <w:trPr>
          <w:trHeight w:val="20"/>
        </w:trPr>
        <w:tc>
          <w:tcPr>
            <w:tcW w:w="2409" w:type="dxa"/>
            <w:shd w:val="clear" w:color="auto" w:fill="auto"/>
          </w:tcPr>
          <w:p w14:paraId="5764FD75" w14:textId="77777777" w:rsidR="00E15EE5" w:rsidRDefault="00CC5EEE">
            <w:pPr>
              <w:widowControl w:val="0"/>
              <w:spacing w:after="0"/>
            </w:pPr>
            <w:r>
              <w:t>Sídlo:</w:t>
            </w:r>
          </w:p>
        </w:tc>
        <w:tc>
          <w:tcPr>
            <w:tcW w:w="6804" w:type="dxa"/>
            <w:shd w:val="clear" w:color="auto" w:fill="auto"/>
          </w:tcPr>
          <w:p w14:paraId="585C50F6" w14:textId="77777777" w:rsidR="00E15EE5" w:rsidRDefault="00CC5EEE">
            <w:pPr>
              <w:widowControl w:val="0"/>
              <w:spacing w:after="0"/>
            </w:pPr>
            <w:r>
              <w:rPr>
                <w:szCs w:val="24"/>
              </w:rPr>
              <w:t xml:space="preserve">Myslíkova 171/31, 110 00 Praha 1 </w:t>
            </w:r>
          </w:p>
        </w:tc>
      </w:tr>
      <w:tr w:rsidR="00E15EE5" w14:paraId="2E1D5238" w14:textId="77777777">
        <w:trPr>
          <w:trHeight w:val="20"/>
        </w:trPr>
        <w:tc>
          <w:tcPr>
            <w:tcW w:w="2409" w:type="dxa"/>
            <w:shd w:val="clear" w:color="auto" w:fill="auto"/>
          </w:tcPr>
          <w:p w14:paraId="1734B2C5" w14:textId="77777777" w:rsidR="00E15EE5" w:rsidRDefault="00CC5EEE">
            <w:pPr>
              <w:widowControl w:val="0"/>
              <w:spacing w:after="0"/>
            </w:pPr>
            <w:r>
              <w:t>IČO:</w:t>
            </w:r>
          </w:p>
        </w:tc>
        <w:tc>
          <w:tcPr>
            <w:tcW w:w="6804" w:type="dxa"/>
            <w:shd w:val="clear" w:color="auto" w:fill="auto"/>
          </w:tcPr>
          <w:p w14:paraId="5BBAF386" w14:textId="77777777" w:rsidR="00E15EE5" w:rsidRDefault="00CC5EEE">
            <w:pPr>
              <w:widowControl w:val="0"/>
              <w:spacing w:after="0"/>
            </w:pPr>
            <w:r>
              <w:rPr>
                <w:szCs w:val="24"/>
              </w:rPr>
              <w:t>05553521</w:t>
            </w:r>
          </w:p>
        </w:tc>
      </w:tr>
      <w:tr w:rsidR="00E15EE5" w14:paraId="5C77B99B" w14:textId="77777777">
        <w:trPr>
          <w:trHeight w:val="20"/>
        </w:trPr>
        <w:tc>
          <w:tcPr>
            <w:tcW w:w="2409" w:type="dxa"/>
            <w:shd w:val="clear" w:color="auto" w:fill="auto"/>
          </w:tcPr>
          <w:p w14:paraId="35E7EF75" w14:textId="77777777" w:rsidR="00E15EE5" w:rsidRDefault="00CC5EEE">
            <w:pPr>
              <w:widowControl w:val="0"/>
              <w:spacing w:after="0"/>
            </w:pPr>
            <w:r>
              <w:t>Osoba oprávněná k podpisu Smlouvy:</w:t>
            </w:r>
          </w:p>
        </w:tc>
        <w:tc>
          <w:tcPr>
            <w:tcW w:w="6804" w:type="dxa"/>
            <w:shd w:val="clear" w:color="auto" w:fill="auto"/>
          </w:tcPr>
          <w:p w14:paraId="1DDA2F6D" w14:textId="77777777" w:rsidR="00E15EE5" w:rsidRDefault="00E15EE5">
            <w:pPr>
              <w:widowControl w:val="0"/>
              <w:spacing w:after="0"/>
            </w:pPr>
          </w:p>
          <w:p w14:paraId="565A2CDB" w14:textId="77777777" w:rsidR="00E15EE5" w:rsidRDefault="00CC5EEE">
            <w:pPr>
              <w:widowControl w:val="0"/>
              <w:spacing w:after="0"/>
            </w:pPr>
            <w:r>
              <w:t>Ing. Pavel Kodym, předseda</w:t>
            </w:r>
          </w:p>
        </w:tc>
      </w:tr>
    </w:tbl>
    <w:p w14:paraId="7818464C" w14:textId="77777777" w:rsidR="00E15EE5" w:rsidRDefault="00CC5EEE">
      <w:pPr>
        <w:spacing w:before="200" w:after="200"/>
      </w:pPr>
      <w:r>
        <w:t>a</w:t>
      </w:r>
    </w:p>
    <w:tbl>
      <w:tblPr>
        <w:tblW w:w="8646" w:type="dxa"/>
        <w:tblCellMar>
          <w:top w:w="57" w:type="dxa"/>
          <w:left w:w="0" w:type="dxa"/>
          <w:bottom w:w="57" w:type="dxa"/>
          <w:right w:w="0" w:type="dxa"/>
        </w:tblCellMar>
        <w:tblLook w:val="04A0" w:firstRow="1" w:lastRow="0" w:firstColumn="1" w:lastColumn="0" w:noHBand="0" w:noVBand="1"/>
      </w:tblPr>
      <w:tblGrid>
        <w:gridCol w:w="2408"/>
        <w:gridCol w:w="6238"/>
      </w:tblGrid>
      <w:tr w:rsidR="00E15EE5" w14:paraId="3CCA71A3" w14:textId="77777777">
        <w:trPr>
          <w:trHeight w:val="20"/>
        </w:trPr>
        <w:tc>
          <w:tcPr>
            <w:tcW w:w="2408" w:type="dxa"/>
            <w:shd w:val="clear" w:color="auto" w:fill="auto"/>
          </w:tcPr>
          <w:p w14:paraId="564DCD64" w14:textId="77777777" w:rsidR="00E15EE5" w:rsidRDefault="00CC5EEE">
            <w:pPr>
              <w:widowControl w:val="0"/>
              <w:spacing w:after="0" w:line="240" w:lineRule="auto"/>
              <w:rPr>
                <w:b/>
                <w:sz w:val="28"/>
                <w:szCs w:val="28"/>
              </w:rPr>
            </w:pPr>
            <w:r>
              <w:rPr>
                <w:b/>
                <w:sz w:val="28"/>
                <w:szCs w:val="28"/>
              </w:rPr>
              <w:t>Název:</w:t>
            </w:r>
          </w:p>
        </w:tc>
        <w:tc>
          <w:tcPr>
            <w:tcW w:w="6237" w:type="dxa"/>
            <w:shd w:val="clear" w:color="auto" w:fill="auto"/>
          </w:tcPr>
          <w:p w14:paraId="01CD51DE" w14:textId="77777777" w:rsidR="00E15EE5" w:rsidRDefault="00CC5EEE">
            <w:pPr>
              <w:widowControl w:val="0"/>
              <w:spacing w:after="0" w:line="240" w:lineRule="auto"/>
              <w:rPr>
                <w:b/>
                <w:sz w:val="28"/>
                <w:szCs w:val="28"/>
              </w:rPr>
            </w:pPr>
            <w:r>
              <w:rPr>
                <w:b/>
                <w:sz w:val="28"/>
                <w:szCs w:val="28"/>
              </w:rPr>
              <w:t>Ústav pro odborné zjišťování příčin leteckých nehod</w:t>
            </w:r>
          </w:p>
        </w:tc>
      </w:tr>
      <w:tr w:rsidR="00E15EE5" w14:paraId="28BCFF63" w14:textId="77777777">
        <w:trPr>
          <w:trHeight w:val="20"/>
        </w:trPr>
        <w:tc>
          <w:tcPr>
            <w:tcW w:w="2408" w:type="dxa"/>
            <w:shd w:val="clear" w:color="auto" w:fill="auto"/>
          </w:tcPr>
          <w:p w14:paraId="3D7658B4" w14:textId="77777777" w:rsidR="00E15EE5" w:rsidRDefault="00CC5EEE">
            <w:pPr>
              <w:widowControl w:val="0"/>
              <w:spacing w:after="0"/>
            </w:pPr>
            <w:r>
              <w:t>Sídlo:</w:t>
            </w:r>
          </w:p>
        </w:tc>
        <w:tc>
          <w:tcPr>
            <w:tcW w:w="6237" w:type="dxa"/>
            <w:shd w:val="clear" w:color="auto" w:fill="auto"/>
          </w:tcPr>
          <w:p w14:paraId="0035BDBF" w14:textId="77777777" w:rsidR="00E15EE5" w:rsidRDefault="00CC5EEE">
            <w:pPr>
              <w:widowControl w:val="0"/>
              <w:spacing w:after="0"/>
            </w:pPr>
            <w:r>
              <w:rPr>
                <w:szCs w:val="24"/>
              </w:rPr>
              <w:t>Beranových 130, 199 01 Praha 99 - Letňany</w:t>
            </w:r>
          </w:p>
        </w:tc>
      </w:tr>
      <w:tr w:rsidR="00E15EE5" w14:paraId="56F46F9D" w14:textId="77777777">
        <w:trPr>
          <w:trHeight w:val="20"/>
        </w:trPr>
        <w:tc>
          <w:tcPr>
            <w:tcW w:w="2408" w:type="dxa"/>
            <w:shd w:val="clear" w:color="auto" w:fill="auto"/>
          </w:tcPr>
          <w:p w14:paraId="759E38E1" w14:textId="77777777" w:rsidR="00E15EE5" w:rsidRDefault="00CC5EEE">
            <w:pPr>
              <w:widowControl w:val="0"/>
              <w:spacing w:after="0"/>
            </w:pPr>
            <w:r>
              <w:lastRenderedPageBreak/>
              <w:t>IČO:</w:t>
            </w:r>
          </w:p>
        </w:tc>
        <w:tc>
          <w:tcPr>
            <w:tcW w:w="6237" w:type="dxa"/>
            <w:shd w:val="clear" w:color="auto" w:fill="auto"/>
          </w:tcPr>
          <w:p w14:paraId="51F8F5A4" w14:textId="77777777" w:rsidR="00E15EE5" w:rsidRDefault="00CC5EEE">
            <w:pPr>
              <w:widowControl w:val="0"/>
              <w:spacing w:after="0"/>
            </w:pPr>
            <w:r>
              <w:rPr>
                <w:szCs w:val="24"/>
              </w:rPr>
              <w:t>70990948</w:t>
            </w:r>
          </w:p>
        </w:tc>
      </w:tr>
      <w:tr w:rsidR="00E15EE5" w14:paraId="6B3FD6E7" w14:textId="77777777">
        <w:trPr>
          <w:trHeight w:val="20"/>
        </w:trPr>
        <w:tc>
          <w:tcPr>
            <w:tcW w:w="2408" w:type="dxa"/>
            <w:shd w:val="clear" w:color="auto" w:fill="auto"/>
          </w:tcPr>
          <w:p w14:paraId="7A6ACE78" w14:textId="77777777" w:rsidR="00E15EE5" w:rsidRDefault="00CC5EEE">
            <w:pPr>
              <w:widowControl w:val="0"/>
              <w:spacing w:after="0"/>
            </w:pPr>
            <w:r>
              <w:t>Osoba oprávněná k podpisu Smlouvy:</w:t>
            </w:r>
          </w:p>
        </w:tc>
        <w:tc>
          <w:tcPr>
            <w:tcW w:w="6237" w:type="dxa"/>
            <w:shd w:val="clear" w:color="auto" w:fill="auto"/>
          </w:tcPr>
          <w:p w14:paraId="6E7FDC22" w14:textId="77777777" w:rsidR="00E15EE5" w:rsidRDefault="00E15EE5">
            <w:pPr>
              <w:widowControl w:val="0"/>
              <w:spacing w:after="0"/>
            </w:pPr>
          </w:p>
          <w:p w14:paraId="3A2CFF03" w14:textId="77777777" w:rsidR="00E15EE5" w:rsidRDefault="00CC5EEE">
            <w:pPr>
              <w:widowControl w:val="0"/>
              <w:spacing w:after="0"/>
            </w:pPr>
            <w:r>
              <w:t xml:space="preserve">Ing. Pavel </w:t>
            </w:r>
            <w:proofErr w:type="spellStart"/>
            <w:r>
              <w:t>Štrůbl</w:t>
            </w:r>
            <w:proofErr w:type="spellEnd"/>
            <w:r>
              <w:t>, ředitel</w:t>
            </w:r>
          </w:p>
        </w:tc>
      </w:tr>
    </w:tbl>
    <w:p w14:paraId="0B243A55" w14:textId="77777777" w:rsidR="00E15EE5" w:rsidRDefault="00E15EE5">
      <w:pPr>
        <w:pStyle w:val="Tab"/>
        <w:spacing w:before="240" w:after="240"/>
      </w:pPr>
    </w:p>
    <w:p w14:paraId="07DE7D43" w14:textId="77777777" w:rsidR="00E15EE5" w:rsidRDefault="00CC5EEE">
      <w:pPr>
        <w:pStyle w:val="Tab"/>
        <w:spacing w:before="240" w:after="240"/>
      </w:pPr>
      <w:r>
        <w:t xml:space="preserve">a </w:t>
      </w:r>
      <w:r>
        <w:tab/>
      </w:r>
    </w:p>
    <w:tbl>
      <w:tblPr>
        <w:tblW w:w="7795" w:type="dxa"/>
        <w:tblCellMar>
          <w:top w:w="57" w:type="dxa"/>
          <w:left w:w="0" w:type="dxa"/>
          <w:bottom w:w="57" w:type="dxa"/>
          <w:right w:w="0" w:type="dxa"/>
        </w:tblCellMar>
        <w:tblLook w:val="04A0" w:firstRow="1" w:lastRow="0" w:firstColumn="1" w:lastColumn="0" w:noHBand="0" w:noVBand="1"/>
      </w:tblPr>
      <w:tblGrid>
        <w:gridCol w:w="2320"/>
        <w:gridCol w:w="5475"/>
      </w:tblGrid>
      <w:tr w:rsidR="00E15EE5" w:rsidRPr="009F0E87" w14:paraId="281891AB" w14:textId="77777777" w:rsidTr="00985B92">
        <w:trPr>
          <w:trHeight w:val="20"/>
        </w:trPr>
        <w:tc>
          <w:tcPr>
            <w:tcW w:w="2320" w:type="dxa"/>
            <w:shd w:val="clear" w:color="auto" w:fill="auto"/>
          </w:tcPr>
          <w:p w14:paraId="7D783785" w14:textId="77777777" w:rsidR="00E15EE5" w:rsidRPr="009F0E87" w:rsidRDefault="00CC5EEE">
            <w:pPr>
              <w:pStyle w:val="Strana"/>
              <w:widowControl w:val="0"/>
              <w:ind w:right="-508"/>
            </w:pPr>
            <w:r w:rsidRPr="009F0E87">
              <w:t>PRODÁVAJÍCÍ:</w:t>
            </w:r>
          </w:p>
        </w:tc>
        <w:tc>
          <w:tcPr>
            <w:tcW w:w="5475" w:type="dxa"/>
            <w:shd w:val="clear" w:color="auto" w:fill="auto"/>
          </w:tcPr>
          <w:p w14:paraId="07F6F4C3" w14:textId="62A4A4B9" w:rsidR="00E15EE5" w:rsidRPr="009F0E87" w:rsidRDefault="000F16CB" w:rsidP="000F16CB">
            <w:pPr>
              <w:pStyle w:val="Strana"/>
              <w:widowControl w:val="0"/>
              <w:ind w:left="508" w:hanging="417"/>
            </w:pPr>
            <w:r w:rsidRPr="009F0E87">
              <w:t>Janeček a Lebeda, s.r.o.</w:t>
            </w:r>
          </w:p>
        </w:tc>
      </w:tr>
      <w:tr w:rsidR="00E15EE5" w:rsidRPr="009F0E87" w14:paraId="4987F8D5" w14:textId="77777777" w:rsidTr="00985B92">
        <w:trPr>
          <w:trHeight w:val="20"/>
        </w:trPr>
        <w:tc>
          <w:tcPr>
            <w:tcW w:w="2320" w:type="dxa"/>
            <w:shd w:val="clear" w:color="auto" w:fill="auto"/>
          </w:tcPr>
          <w:p w14:paraId="519902C5" w14:textId="77777777" w:rsidR="00E15EE5" w:rsidRPr="009F0E87" w:rsidRDefault="00CC5EEE">
            <w:pPr>
              <w:pStyle w:val="Tab"/>
              <w:widowControl w:val="0"/>
              <w:ind w:right="-508"/>
            </w:pPr>
            <w:r w:rsidRPr="009F0E87">
              <w:t>Sídlo:</w:t>
            </w:r>
          </w:p>
        </w:tc>
        <w:tc>
          <w:tcPr>
            <w:tcW w:w="5475" w:type="dxa"/>
            <w:shd w:val="clear" w:color="auto" w:fill="auto"/>
          </w:tcPr>
          <w:p w14:paraId="760C1B80" w14:textId="29BD56E7" w:rsidR="00E15EE5" w:rsidRPr="009F0E87" w:rsidRDefault="000F16CB" w:rsidP="000F16CB">
            <w:pPr>
              <w:pStyle w:val="Tab"/>
              <w:widowControl w:val="0"/>
              <w:ind w:left="650" w:hanging="559"/>
            </w:pPr>
            <w:r w:rsidRPr="009F0E87">
              <w:t>Jana Želivského 2, 130 00 Praha 3</w:t>
            </w:r>
          </w:p>
        </w:tc>
      </w:tr>
      <w:tr w:rsidR="00E15EE5" w:rsidRPr="009F0E87" w14:paraId="159246B9" w14:textId="77777777" w:rsidTr="00985B92">
        <w:trPr>
          <w:trHeight w:val="20"/>
        </w:trPr>
        <w:tc>
          <w:tcPr>
            <w:tcW w:w="2320" w:type="dxa"/>
            <w:shd w:val="clear" w:color="auto" w:fill="auto"/>
          </w:tcPr>
          <w:p w14:paraId="0061DC9F" w14:textId="77777777" w:rsidR="00E15EE5" w:rsidRPr="009F0E87" w:rsidRDefault="00CC5EEE">
            <w:pPr>
              <w:pStyle w:val="Tab"/>
              <w:widowControl w:val="0"/>
              <w:ind w:right="-508"/>
            </w:pPr>
            <w:r w:rsidRPr="009F0E87">
              <w:t>Zápis v obchodním rejstříku:</w:t>
            </w:r>
          </w:p>
        </w:tc>
        <w:tc>
          <w:tcPr>
            <w:tcW w:w="5475" w:type="dxa"/>
            <w:shd w:val="clear" w:color="auto" w:fill="auto"/>
          </w:tcPr>
          <w:p w14:paraId="4559800D" w14:textId="06DCAB1B" w:rsidR="00E15EE5" w:rsidRPr="009F0E87" w:rsidRDefault="000F16CB" w:rsidP="000F16CB">
            <w:pPr>
              <w:pStyle w:val="Tab"/>
              <w:widowControl w:val="0"/>
              <w:ind w:left="650" w:hanging="559"/>
            </w:pPr>
            <w:r w:rsidRPr="009F0E87">
              <w:t>u Městského soudu v Praze, oddíl C, vložka 50336</w:t>
            </w:r>
          </w:p>
        </w:tc>
      </w:tr>
      <w:tr w:rsidR="00E15EE5" w:rsidRPr="009F0E87" w14:paraId="1C18359B" w14:textId="77777777" w:rsidTr="00985B92">
        <w:trPr>
          <w:trHeight w:val="20"/>
        </w:trPr>
        <w:tc>
          <w:tcPr>
            <w:tcW w:w="2320" w:type="dxa"/>
            <w:shd w:val="clear" w:color="auto" w:fill="auto"/>
          </w:tcPr>
          <w:p w14:paraId="27AFDA76" w14:textId="77777777" w:rsidR="00E15EE5" w:rsidRPr="009F0E87" w:rsidRDefault="00CC5EEE">
            <w:pPr>
              <w:pStyle w:val="Tab"/>
              <w:widowControl w:val="0"/>
              <w:ind w:right="-508"/>
            </w:pPr>
            <w:r w:rsidRPr="009F0E87">
              <w:t>IČO:</w:t>
            </w:r>
          </w:p>
        </w:tc>
        <w:tc>
          <w:tcPr>
            <w:tcW w:w="5475" w:type="dxa"/>
            <w:shd w:val="clear" w:color="auto" w:fill="auto"/>
          </w:tcPr>
          <w:p w14:paraId="205C9DA3" w14:textId="4E92CE7C" w:rsidR="00E15EE5" w:rsidRPr="009F0E87" w:rsidRDefault="000F16CB" w:rsidP="000F16CB">
            <w:pPr>
              <w:pStyle w:val="Tab"/>
              <w:widowControl w:val="0"/>
              <w:ind w:left="650" w:hanging="559"/>
            </w:pPr>
            <w:r w:rsidRPr="009F0E87">
              <w:t>25108913</w:t>
            </w:r>
          </w:p>
        </w:tc>
      </w:tr>
      <w:tr w:rsidR="00E15EE5" w:rsidRPr="009F0E87" w14:paraId="7881244B" w14:textId="77777777" w:rsidTr="00985B92">
        <w:trPr>
          <w:trHeight w:val="20"/>
        </w:trPr>
        <w:tc>
          <w:tcPr>
            <w:tcW w:w="2320" w:type="dxa"/>
            <w:shd w:val="clear" w:color="auto" w:fill="auto"/>
          </w:tcPr>
          <w:p w14:paraId="67CD4868" w14:textId="77777777" w:rsidR="00E15EE5" w:rsidRPr="009F0E87" w:rsidRDefault="00CC5EEE">
            <w:pPr>
              <w:pStyle w:val="Tab"/>
              <w:widowControl w:val="0"/>
              <w:ind w:right="-508"/>
            </w:pPr>
            <w:r w:rsidRPr="009F0E87">
              <w:t>DIČ:</w:t>
            </w:r>
          </w:p>
        </w:tc>
        <w:tc>
          <w:tcPr>
            <w:tcW w:w="5475" w:type="dxa"/>
            <w:shd w:val="clear" w:color="auto" w:fill="auto"/>
          </w:tcPr>
          <w:p w14:paraId="495FBA76" w14:textId="75B0F890" w:rsidR="00E15EE5" w:rsidRPr="009F0E87" w:rsidRDefault="000F16CB" w:rsidP="000F16CB">
            <w:pPr>
              <w:pStyle w:val="Tab"/>
              <w:widowControl w:val="0"/>
              <w:ind w:left="650" w:hanging="559"/>
            </w:pPr>
            <w:r w:rsidRPr="009F0E87">
              <w:t>CZ25108913</w:t>
            </w:r>
          </w:p>
        </w:tc>
      </w:tr>
      <w:tr w:rsidR="00E15EE5" w:rsidRPr="009F0E87" w14:paraId="4992727B" w14:textId="77777777" w:rsidTr="00985B92">
        <w:trPr>
          <w:trHeight w:val="20"/>
        </w:trPr>
        <w:tc>
          <w:tcPr>
            <w:tcW w:w="2320" w:type="dxa"/>
            <w:shd w:val="clear" w:color="auto" w:fill="auto"/>
          </w:tcPr>
          <w:p w14:paraId="0D5A52E0" w14:textId="77777777" w:rsidR="00E15EE5" w:rsidRPr="009F0E87" w:rsidRDefault="00CC5EEE">
            <w:pPr>
              <w:pStyle w:val="Tab"/>
              <w:widowControl w:val="0"/>
              <w:ind w:right="-508"/>
            </w:pPr>
            <w:r w:rsidRPr="009F0E87">
              <w:t>Osoba oprávněná k podpisu Smlouvy:</w:t>
            </w:r>
          </w:p>
        </w:tc>
        <w:tc>
          <w:tcPr>
            <w:tcW w:w="5475" w:type="dxa"/>
            <w:shd w:val="clear" w:color="auto" w:fill="auto"/>
          </w:tcPr>
          <w:p w14:paraId="36EBFDD5" w14:textId="77777777" w:rsidR="009F0E87" w:rsidRDefault="009F0E87">
            <w:pPr>
              <w:pStyle w:val="Tab"/>
              <w:widowControl w:val="0"/>
              <w:ind w:left="650" w:hanging="559"/>
            </w:pPr>
            <w:r>
              <w:t xml:space="preserve">                                                                      </w:t>
            </w:r>
          </w:p>
          <w:p w14:paraId="5D2A1824" w14:textId="13FEF439" w:rsidR="00E15EE5" w:rsidRPr="009F0E87" w:rsidRDefault="000F16CB">
            <w:pPr>
              <w:pStyle w:val="Tab"/>
              <w:widowControl w:val="0"/>
              <w:ind w:left="650" w:hanging="559"/>
            </w:pPr>
            <w:r w:rsidRPr="009F0E87">
              <w:t>Petr Lebeda, jednatel</w:t>
            </w:r>
          </w:p>
          <w:p w14:paraId="32ED02D5" w14:textId="1013A8F2" w:rsidR="00E15EE5" w:rsidRPr="009F0E87" w:rsidRDefault="00E15EE5">
            <w:pPr>
              <w:pStyle w:val="Tab"/>
              <w:widowControl w:val="0"/>
              <w:ind w:left="650" w:hanging="559"/>
            </w:pPr>
          </w:p>
        </w:tc>
      </w:tr>
      <w:tr w:rsidR="00E15EE5" w:rsidRPr="009F0E87" w14:paraId="03E8353A" w14:textId="77777777" w:rsidTr="00985B92">
        <w:trPr>
          <w:trHeight w:val="20"/>
        </w:trPr>
        <w:tc>
          <w:tcPr>
            <w:tcW w:w="2320" w:type="dxa"/>
            <w:shd w:val="clear" w:color="auto" w:fill="auto"/>
          </w:tcPr>
          <w:p w14:paraId="123EAF01" w14:textId="77777777" w:rsidR="00E15EE5" w:rsidRPr="009F0E87" w:rsidRDefault="00CC5EEE">
            <w:pPr>
              <w:pStyle w:val="Tab"/>
              <w:widowControl w:val="0"/>
              <w:ind w:right="-508"/>
            </w:pPr>
            <w:r w:rsidRPr="009F0E87">
              <w:t>Bankovní spojení:</w:t>
            </w:r>
          </w:p>
        </w:tc>
        <w:tc>
          <w:tcPr>
            <w:tcW w:w="5475" w:type="dxa"/>
            <w:shd w:val="clear" w:color="auto" w:fill="auto"/>
          </w:tcPr>
          <w:p w14:paraId="09CC766F" w14:textId="75E9D0CD" w:rsidR="00E15EE5" w:rsidRPr="009F0E87" w:rsidRDefault="00BB5653" w:rsidP="000F16CB">
            <w:pPr>
              <w:pStyle w:val="Tab"/>
              <w:widowControl w:val="0"/>
              <w:ind w:left="650" w:hanging="559"/>
            </w:pPr>
            <w:r>
              <w:t>XXXXX</w:t>
            </w:r>
          </w:p>
        </w:tc>
      </w:tr>
      <w:tr w:rsidR="00E15EE5" w14:paraId="5ECF5A74" w14:textId="77777777" w:rsidTr="00985B92">
        <w:trPr>
          <w:trHeight w:val="20"/>
        </w:trPr>
        <w:tc>
          <w:tcPr>
            <w:tcW w:w="2320" w:type="dxa"/>
            <w:shd w:val="clear" w:color="auto" w:fill="auto"/>
          </w:tcPr>
          <w:p w14:paraId="752A1771" w14:textId="77777777" w:rsidR="00E15EE5" w:rsidRPr="009F0E87" w:rsidRDefault="00CC5EEE" w:rsidP="00985B92">
            <w:pPr>
              <w:pStyle w:val="Tab"/>
              <w:widowControl w:val="0"/>
              <w:spacing w:after="120"/>
              <w:ind w:right="-510"/>
            </w:pPr>
            <w:r w:rsidRPr="009F0E87">
              <w:t>Číslo účtu:</w:t>
            </w:r>
          </w:p>
          <w:p w14:paraId="29981B17" w14:textId="77777777" w:rsidR="00985B92" w:rsidRPr="009F0E87" w:rsidRDefault="00985B92" w:rsidP="00985B92">
            <w:pPr>
              <w:pStyle w:val="Tab"/>
              <w:widowControl w:val="0"/>
            </w:pPr>
            <w:r w:rsidRPr="009F0E87">
              <w:t xml:space="preserve">Kontaktní osoba: </w:t>
            </w:r>
          </w:p>
          <w:p w14:paraId="4B540ED5" w14:textId="77777777" w:rsidR="00985B92" w:rsidRPr="009F0E87" w:rsidRDefault="00985B92" w:rsidP="00985B92">
            <w:pPr>
              <w:pStyle w:val="Tab"/>
              <w:widowControl w:val="0"/>
            </w:pPr>
            <w:r w:rsidRPr="009F0E87">
              <w:t>Tel. kontaktní osoby:</w:t>
            </w:r>
          </w:p>
          <w:p w14:paraId="72C9D42C" w14:textId="77777777" w:rsidR="00985B92" w:rsidRPr="009F0E87" w:rsidRDefault="00985B92" w:rsidP="00985B92">
            <w:pPr>
              <w:pStyle w:val="Tab"/>
              <w:widowControl w:val="0"/>
            </w:pPr>
            <w:r w:rsidRPr="009F0E87">
              <w:t xml:space="preserve">E-mail </w:t>
            </w:r>
          </w:p>
          <w:p w14:paraId="7E4EAEAF" w14:textId="43DD912C" w:rsidR="00985B92" w:rsidRPr="009F0E87" w:rsidRDefault="00985B92" w:rsidP="0066549E">
            <w:pPr>
              <w:pStyle w:val="Tab"/>
              <w:widowControl w:val="0"/>
              <w:spacing w:after="120"/>
              <w:ind w:right="-510"/>
            </w:pPr>
            <w:r w:rsidRPr="009F0E87">
              <w:t>kontaktní osoby:</w:t>
            </w:r>
          </w:p>
        </w:tc>
        <w:tc>
          <w:tcPr>
            <w:tcW w:w="5475" w:type="dxa"/>
            <w:shd w:val="clear" w:color="auto" w:fill="auto"/>
          </w:tcPr>
          <w:p w14:paraId="20AB03FE" w14:textId="21C11525" w:rsidR="00985B92" w:rsidRPr="009F0E87" w:rsidRDefault="00BB5653" w:rsidP="0066549E">
            <w:pPr>
              <w:pStyle w:val="Tab"/>
              <w:widowControl w:val="0"/>
              <w:spacing w:after="120"/>
              <w:ind w:left="652" w:hanging="561"/>
            </w:pPr>
            <w:r>
              <w:t>XXXXX</w:t>
            </w:r>
          </w:p>
          <w:p w14:paraId="3D252CA0" w14:textId="2FAB5B0B" w:rsidR="00985B92" w:rsidRPr="009F0E87" w:rsidRDefault="00BB5653" w:rsidP="0066549E">
            <w:pPr>
              <w:pStyle w:val="Tab"/>
              <w:widowControl w:val="0"/>
              <w:spacing w:after="60"/>
              <w:ind w:left="652" w:hanging="561"/>
            </w:pPr>
            <w:r>
              <w:t>XXXXX</w:t>
            </w:r>
          </w:p>
          <w:p w14:paraId="39EE9BC0" w14:textId="543484B0" w:rsidR="00985B92" w:rsidRPr="009F0E87" w:rsidRDefault="00BB5653" w:rsidP="0066549E">
            <w:pPr>
              <w:pStyle w:val="Tab"/>
              <w:widowControl w:val="0"/>
              <w:spacing w:after="180"/>
              <w:ind w:left="652" w:hanging="561"/>
            </w:pPr>
            <w:r>
              <w:t>XXXXX</w:t>
            </w:r>
          </w:p>
          <w:p w14:paraId="2B906DC1" w14:textId="4BD92B5F" w:rsidR="00985B92" w:rsidRDefault="00BB5653" w:rsidP="000F16CB">
            <w:pPr>
              <w:pStyle w:val="Tab"/>
              <w:widowControl w:val="0"/>
              <w:ind w:left="650" w:hanging="559"/>
            </w:pPr>
            <w:r>
              <w:t>XXXXX</w:t>
            </w:r>
          </w:p>
        </w:tc>
      </w:tr>
      <w:tr w:rsidR="00985B92" w14:paraId="6B1C88F1" w14:textId="77777777" w:rsidTr="00985B92">
        <w:trPr>
          <w:trHeight w:val="20"/>
        </w:trPr>
        <w:tc>
          <w:tcPr>
            <w:tcW w:w="2320" w:type="dxa"/>
            <w:shd w:val="clear" w:color="auto" w:fill="auto"/>
          </w:tcPr>
          <w:p w14:paraId="61861B8B" w14:textId="77777777" w:rsidR="00985B92" w:rsidRDefault="00985B92" w:rsidP="00985B92">
            <w:pPr>
              <w:pStyle w:val="Tab"/>
              <w:widowControl w:val="0"/>
              <w:spacing w:after="120"/>
              <w:ind w:right="-510"/>
            </w:pPr>
          </w:p>
          <w:p w14:paraId="68602ABB" w14:textId="77777777" w:rsidR="00985B92" w:rsidRDefault="00985B92" w:rsidP="00985B92">
            <w:pPr>
              <w:pStyle w:val="Tab"/>
              <w:widowControl w:val="0"/>
              <w:spacing w:after="120"/>
              <w:ind w:right="-510"/>
            </w:pPr>
          </w:p>
          <w:p w14:paraId="421B8EAD" w14:textId="0860105B" w:rsidR="00985B92" w:rsidRDefault="00985B92" w:rsidP="00985B92">
            <w:pPr>
              <w:pStyle w:val="Tab"/>
              <w:widowControl w:val="0"/>
              <w:spacing w:after="120"/>
              <w:ind w:right="-510"/>
            </w:pPr>
          </w:p>
        </w:tc>
        <w:tc>
          <w:tcPr>
            <w:tcW w:w="5475" w:type="dxa"/>
            <w:shd w:val="clear" w:color="auto" w:fill="auto"/>
          </w:tcPr>
          <w:p w14:paraId="363D5CC4" w14:textId="77777777" w:rsidR="00985B92" w:rsidRDefault="00985B92">
            <w:pPr>
              <w:pStyle w:val="Tab"/>
              <w:widowControl w:val="0"/>
              <w:ind w:left="650" w:hanging="559"/>
              <w:rPr>
                <w:highlight w:val="yellow"/>
              </w:rPr>
            </w:pPr>
          </w:p>
        </w:tc>
      </w:tr>
    </w:tbl>
    <w:p w14:paraId="53CE1012" w14:textId="3DE5992C" w:rsidR="00E15EE5" w:rsidRDefault="00CC5EEE" w:rsidP="00985B92">
      <w:pPr>
        <w:tabs>
          <w:tab w:val="left" w:pos="1276"/>
        </w:tabs>
      </w:pPr>
      <w:r>
        <w:br w:type="page"/>
      </w:r>
    </w:p>
    <w:p w14:paraId="234B6D04" w14:textId="77777777" w:rsidR="00E15EE5" w:rsidRDefault="00CC5EEE">
      <w:pPr>
        <w:pStyle w:val="l"/>
        <w:numPr>
          <w:ilvl w:val="0"/>
          <w:numId w:val="1"/>
        </w:numPr>
      </w:pPr>
      <w:r>
        <w:lastRenderedPageBreak/>
        <w:t>ÚVODNÍ UJEDNÁNÍ</w:t>
      </w:r>
    </w:p>
    <w:p w14:paraId="1FA1EA34" w14:textId="77777777" w:rsidR="00E15EE5" w:rsidRDefault="00CC5EEE">
      <w:pPr>
        <w:pStyle w:val="PodOdst"/>
      </w:pPr>
      <w:r>
        <w:t>Strany uzavřely Smlouvu, neboť Jednající kupující v Řízení vybral Prodávajícího k uzavření Smlouvy na Veřejnou zakázku „Dodávky čisticích a hygienických potřeb 2022–2025“.</w:t>
      </w:r>
    </w:p>
    <w:p w14:paraId="21A285C3" w14:textId="77777777" w:rsidR="00E15EE5" w:rsidRDefault="00CC5EEE">
      <w:pPr>
        <w:pStyle w:val="l"/>
        <w:numPr>
          <w:ilvl w:val="0"/>
          <w:numId w:val="1"/>
        </w:numPr>
      </w:pPr>
      <w:r>
        <w:t>DEFINICE, VÝKLAD A PŘÍLOHY</w:t>
      </w:r>
    </w:p>
    <w:p w14:paraId="72F25E82" w14:textId="77777777" w:rsidR="00E15EE5" w:rsidRDefault="00CC5EEE">
      <w:pPr>
        <w:pStyle w:val="Odst"/>
        <w:numPr>
          <w:ilvl w:val="1"/>
          <w:numId w:val="1"/>
        </w:numPr>
      </w:pPr>
      <w:bookmarkStart w:id="0" w:name="_Ref42178032"/>
      <w:r>
        <w:t>Ve Smlouvě mají níže uvedené pojmy a zkratky následující význam:</w:t>
      </w:r>
      <w:bookmarkEnd w:id="0"/>
    </w:p>
    <w:p w14:paraId="572084CE" w14:textId="77777777" w:rsidR="00E15EE5" w:rsidRDefault="00CC5EEE">
      <w:pPr>
        <w:pStyle w:val="Psm"/>
        <w:numPr>
          <w:ilvl w:val="2"/>
          <w:numId w:val="1"/>
        </w:numPr>
      </w:pPr>
      <w:r>
        <w:rPr>
          <w:b/>
          <w:bCs/>
        </w:rPr>
        <w:t>Dílčí smlouva</w:t>
      </w:r>
      <w:r>
        <w:t xml:space="preserve"> je dílčí kupní smlouva, tj. zadání veřejné zakázky postupem uvedeným v čl. 7 této Smlouvy;</w:t>
      </w:r>
    </w:p>
    <w:p w14:paraId="1593BC1D" w14:textId="77777777" w:rsidR="00E15EE5" w:rsidRDefault="00CC5EEE">
      <w:pPr>
        <w:pStyle w:val="Psm"/>
        <w:numPr>
          <w:ilvl w:val="2"/>
          <w:numId w:val="1"/>
        </w:numPr>
      </w:pPr>
      <w:r>
        <w:rPr>
          <w:b/>
          <w:bCs/>
        </w:rPr>
        <w:t>DPH</w:t>
      </w:r>
      <w:r>
        <w:t xml:space="preserve"> je daň z přidané hodnoty dle zákona č. 235/2004 Sb., o dani z přidané hodnoty, ve znění pozdějších předpisů;</w:t>
      </w:r>
    </w:p>
    <w:p w14:paraId="5FA45FE0" w14:textId="77777777" w:rsidR="00E15EE5" w:rsidRDefault="00CC5EEE">
      <w:pPr>
        <w:pStyle w:val="Psm"/>
        <w:numPr>
          <w:ilvl w:val="2"/>
          <w:numId w:val="1"/>
        </w:numPr>
      </w:pPr>
      <w:r>
        <w:rPr>
          <w:b/>
          <w:bCs/>
        </w:rPr>
        <w:t>Dodací místo</w:t>
      </w:r>
      <w:r>
        <w:t xml:space="preserve"> je místem plnění Kupujícího uvedené v příloze Smlouvy </w:t>
      </w:r>
      <w:r>
        <w:rPr>
          <w:i/>
        </w:rPr>
        <w:t xml:space="preserve">Seznam dodacích </w:t>
      </w:r>
      <w:r>
        <w:rPr>
          <w:i/>
          <w:iCs/>
        </w:rPr>
        <w:t>míst,</w:t>
      </w:r>
      <w:r>
        <w:t xml:space="preserve"> a to včetně splnění „Specifických požadavků na dodání“ uvedených v příloze Smlouvy </w:t>
      </w:r>
      <w:r>
        <w:rPr>
          <w:i/>
          <w:iCs/>
        </w:rPr>
        <w:t>Seznam dodacích míst</w:t>
      </w:r>
      <w:r>
        <w:t xml:space="preserve">; </w:t>
      </w:r>
    </w:p>
    <w:p w14:paraId="3FFF0F2F" w14:textId="77777777" w:rsidR="00E15EE5" w:rsidRDefault="00CC5EEE">
      <w:pPr>
        <w:pStyle w:val="Psm"/>
        <w:numPr>
          <w:ilvl w:val="2"/>
          <w:numId w:val="1"/>
        </w:numPr>
      </w:pPr>
      <w:r>
        <w:rPr>
          <w:b/>
          <w:bCs/>
        </w:rPr>
        <w:t>Dodávka</w:t>
      </w:r>
      <w:r>
        <w:t xml:space="preserve"> je dodávka Zboží, a to včetně dopravy Zboží do Dodacího místa, </w:t>
      </w:r>
    </w:p>
    <w:p w14:paraId="36F64CC0" w14:textId="77777777" w:rsidR="00E15EE5" w:rsidRDefault="00CC5EEE">
      <w:pPr>
        <w:pStyle w:val="Psm"/>
        <w:numPr>
          <w:ilvl w:val="2"/>
          <w:numId w:val="1"/>
        </w:numPr>
      </w:pPr>
      <w:r>
        <w:rPr>
          <w:b/>
          <w:bCs/>
        </w:rPr>
        <w:t>Environmentální požadavky</w:t>
      </w:r>
      <w:r>
        <w:t xml:space="preserve"> jsou požadavky na odpovědné zadávání v souladu s pokynem Ministra dopravy č. j. 19/2018-810-VZ/1 a dle § 6 odst. 4 ZZVZ;</w:t>
      </w:r>
    </w:p>
    <w:p w14:paraId="21EB30F4" w14:textId="77777777" w:rsidR="00E15EE5" w:rsidRDefault="00CC5EEE">
      <w:pPr>
        <w:pStyle w:val="Psm"/>
        <w:numPr>
          <w:ilvl w:val="2"/>
          <w:numId w:val="1"/>
        </w:numPr>
      </w:pPr>
      <w:r>
        <w:rPr>
          <w:b/>
          <w:bCs/>
        </w:rPr>
        <w:t>Elektronický podpis</w:t>
      </w:r>
      <w:r>
        <w:t xml:space="preserve"> je platný elektronický podpis ve smyslu zákona č. 297/2016 Sb., o službách vytvářejících důvěru pro elektronické transakce, ve znění pozdějších předpisů;</w:t>
      </w:r>
    </w:p>
    <w:p w14:paraId="56C1B3E4" w14:textId="77777777" w:rsidR="00E15EE5" w:rsidRDefault="00CC5EEE">
      <w:pPr>
        <w:pStyle w:val="Psm"/>
        <w:numPr>
          <w:ilvl w:val="2"/>
          <w:numId w:val="1"/>
        </w:numPr>
      </w:pPr>
      <w:r>
        <w:rPr>
          <w:b/>
          <w:bCs/>
        </w:rPr>
        <w:t>Jednající kupující</w:t>
      </w:r>
      <w:r>
        <w:t xml:space="preserve"> má význam uvedený v úvodu Smlouvy, resp. Státní fond dopravní infrastruktury;</w:t>
      </w:r>
    </w:p>
    <w:p w14:paraId="601F14F5" w14:textId="77777777" w:rsidR="00E15EE5" w:rsidRDefault="00CC5EEE">
      <w:pPr>
        <w:pStyle w:val="Psm"/>
        <w:numPr>
          <w:ilvl w:val="2"/>
          <w:numId w:val="1"/>
        </w:numPr>
      </w:pPr>
      <w:r>
        <w:rPr>
          <w:b/>
          <w:bCs/>
        </w:rPr>
        <w:t>Jednotková cena Zboží</w:t>
      </w:r>
      <w:r>
        <w:t xml:space="preserve"> je cena v Kč bez DPH za jednu měrnou jednotku každé jednotlivé položky čisticích a hygienických potřeb viz příloha </w:t>
      </w:r>
      <w:r>
        <w:rPr>
          <w:i/>
        </w:rPr>
        <w:t>Tabulka nabídkové ceny</w:t>
      </w:r>
    </w:p>
    <w:p w14:paraId="2373E0C2" w14:textId="77777777" w:rsidR="00E15EE5" w:rsidRDefault="00CC5EEE">
      <w:pPr>
        <w:pStyle w:val="Psm"/>
        <w:numPr>
          <w:ilvl w:val="2"/>
          <w:numId w:val="1"/>
        </w:numPr>
      </w:pPr>
      <w:r>
        <w:rPr>
          <w:b/>
          <w:bCs/>
        </w:rPr>
        <w:t>Jednotliví kupující</w:t>
      </w:r>
      <w:r>
        <w:t xml:space="preserve"> má význam uvedený v úvodu Smlouvy;</w:t>
      </w:r>
    </w:p>
    <w:p w14:paraId="2F823F94" w14:textId="77777777" w:rsidR="00E15EE5" w:rsidRDefault="00CC5EEE">
      <w:pPr>
        <w:pStyle w:val="Psm"/>
        <w:numPr>
          <w:ilvl w:val="2"/>
          <w:numId w:val="1"/>
        </w:numPr>
      </w:pPr>
      <w:r>
        <w:rPr>
          <w:b/>
          <w:bCs/>
        </w:rPr>
        <w:t>Kontaktní osoby</w:t>
      </w:r>
      <w:r>
        <w:t xml:space="preserve"> jsou osoby uvedené v úvodu Smlouvy; </w:t>
      </w:r>
    </w:p>
    <w:p w14:paraId="32CDE716" w14:textId="77777777" w:rsidR="00E15EE5" w:rsidRDefault="00CC5EEE">
      <w:pPr>
        <w:pStyle w:val="Psm"/>
        <w:numPr>
          <w:ilvl w:val="2"/>
          <w:numId w:val="1"/>
        </w:numPr>
      </w:pPr>
      <w:r>
        <w:rPr>
          <w:b/>
          <w:bCs/>
        </w:rPr>
        <w:t>Kupující</w:t>
      </w:r>
      <w:r>
        <w:t xml:space="preserve"> má význam jako Jednající kupující a Jednotliví kupující společně, tzn. všichni kupující;</w:t>
      </w:r>
    </w:p>
    <w:p w14:paraId="2026F410" w14:textId="77777777" w:rsidR="00E15EE5" w:rsidRDefault="00CC5EEE">
      <w:pPr>
        <w:pStyle w:val="Psm"/>
        <w:numPr>
          <w:ilvl w:val="2"/>
          <w:numId w:val="1"/>
        </w:numPr>
      </w:pPr>
      <w:r>
        <w:rPr>
          <w:b/>
          <w:bCs/>
        </w:rPr>
        <w:t>Objednávka</w:t>
      </w:r>
      <w:r>
        <w:t xml:space="preserve"> je návrh na uzavření Dílčí smlouvy.</w:t>
      </w:r>
    </w:p>
    <w:p w14:paraId="116DBEB7" w14:textId="77777777" w:rsidR="00E15EE5" w:rsidRDefault="00CC5EEE">
      <w:pPr>
        <w:pStyle w:val="Psm"/>
        <w:numPr>
          <w:ilvl w:val="2"/>
          <w:numId w:val="1"/>
        </w:numPr>
      </w:pPr>
      <w:r>
        <w:rPr>
          <w:b/>
          <w:bCs/>
        </w:rPr>
        <w:t>OZ</w:t>
      </w:r>
      <w:r>
        <w:t xml:space="preserve"> je zákon č. 89/2012 Sb., občanský zákoník, ve znění pozdějších předpisů;</w:t>
      </w:r>
    </w:p>
    <w:p w14:paraId="3A3A2F19" w14:textId="77777777" w:rsidR="00E15EE5" w:rsidRDefault="00CC5EEE">
      <w:pPr>
        <w:pStyle w:val="Psm"/>
        <w:numPr>
          <w:ilvl w:val="2"/>
          <w:numId w:val="1"/>
        </w:numPr>
      </w:pPr>
      <w:r>
        <w:rPr>
          <w:b/>
          <w:bCs/>
        </w:rPr>
        <w:t>Právní předpisy</w:t>
      </w:r>
      <w:r>
        <w:t xml:space="preserve"> jsou obecně závazné právní předpisy České republiky a přímo použitelné právní předpisy Evropské unie v účinném znění;</w:t>
      </w:r>
    </w:p>
    <w:p w14:paraId="652DA9E5" w14:textId="77777777" w:rsidR="00E15EE5" w:rsidRDefault="00CC5EEE">
      <w:pPr>
        <w:pStyle w:val="Psm"/>
        <w:numPr>
          <w:ilvl w:val="2"/>
          <w:numId w:val="1"/>
        </w:numPr>
      </w:pPr>
      <w:r>
        <w:rPr>
          <w:b/>
          <w:bCs/>
        </w:rPr>
        <w:t xml:space="preserve">Prodávající </w:t>
      </w:r>
      <w:r>
        <w:t>má význam uvedený v úvodu Smlouvy;</w:t>
      </w:r>
    </w:p>
    <w:p w14:paraId="23DBB1E6" w14:textId="77777777" w:rsidR="00E15EE5" w:rsidRDefault="00CC5EEE">
      <w:pPr>
        <w:pStyle w:val="Psm"/>
        <w:numPr>
          <w:ilvl w:val="2"/>
          <w:numId w:val="1"/>
        </w:numPr>
      </w:pPr>
      <w:r>
        <w:rPr>
          <w:b/>
          <w:bCs/>
        </w:rPr>
        <w:t xml:space="preserve">Řízení </w:t>
      </w:r>
      <w:r>
        <w:t>je zadávací řízení k Veřejné zakázce,</w:t>
      </w:r>
    </w:p>
    <w:p w14:paraId="3E449A20" w14:textId="77777777" w:rsidR="00E15EE5" w:rsidRDefault="00CC5EEE">
      <w:pPr>
        <w:pStyle w:val="Psm"/>
        <w:numPr>
          <w:ilvl w:val="2"/>
          <w:numId w:val="1"/>
        </w:numPr>
      </w:pPr>
      <w:r>
        <w:rPr>
          <w:b/>
          <w:bCs/>
        </w:rPr>
        <w:t>Smlouva</w:t>
      </w:r>
      <w:r>
        <w:t xml:space="preserve"> je tato rámcová dohoda včetně všech jejích příloh, která byla uzavřena na základě výsledku Veřejné zakázky;</w:t>
      </w:r>
    </w:p>
    <w:p w14:paraId="68D981BC" w14:textId="77777777" w:rsidR="00E15EE5" w:rsidRDefault="00CC5EEE">
      <w:pPr>
        <w:pStyle w:val="Psm"/>
        <w:numPr>
          <w:ilvl w:val="2"/>
          <w:numId w:val="1"/>
        </w:numPr>
      </w:pPr>
      <w:r>
        <w:rPr>
          <w:b/>
          <w:bCs/>
        </w:rPr>
        <w:t>Smluvní strana</w:t>
      </w:r>
      <w:r>
        <w:t xml:space="preserve"> je Jednající kupující a Jednotliví kupující společně (tj. „Kupující“) nebo Prodávající;</w:t>
      </w:r>
    </w:p>
    <w:p w14:paraId="7B52E767" w14:textId="77777777" w:rsidR="00E15EE5" w:rsidRDefault="00CC5EEE">
      <w:pPr>
        <w:pStyle w:val="Psm"/>
        <w:numPr>
          <w:ilvl w:val="2"/>
          <w:numId w:val="1"/>
        </w:numPr>
      </w:pPr>
      <w:r>
        <w:rPr>
          <w:b/>
          <w:bCs/>
        </w:rPr>
        <w:lastRenderedPageBreak/>
        <w:t>Strana</w:t>
      </w:r>
      <w:r>
        <w:t xml:space="preserve"> je Jednající kupující nebo Prodávající;</w:t>
      </w:r>
    </w:p>
    <w:p w14:paraId="36846004" w14:textId="77777777" w:rsidR="00E15EE5" w:rsidRDefault="00CC5EEE">
      <w:pPr>
        <w:pStyle w:val="Psm"/>
        <w:numPr>
          <w:ilvl w:val="2"/>
          <w:numId w:val="1"/>
        </w:numPr>
      </w:pPr>
      <w:r>
        <w:rPr>
          <w:b/>
          <w:bCs/>
        </w:rPr>
        <w:t>Tabulka nabídkové ceny</w:t>
      </w:r>
      <w:r>
        <w:t xml:space="preserve"> je tabulka s podrobnou specifikací jednotlivých položek předmětu plnění a s cenami doplněnými dodavatelem u všech položek, celý název přílohy: Tabulka nabídkové ceny – specifikace Zboží;</w:t>
      </w:r>
    </w:p>
    <w:p w14:paraId="0F644E33" w14:textId="7CD8CFFB" w:rsidR="00E15EE5" w:rsidRDefault="00CC5EEE">
      <w:pPr>
        <w:pStyle w:val="Psm"/>
        <w:numPr>
          <w:ilvl w:val="2"/>
          <w:numId w:val="1"/>
        </w:numPr>
      </w:pPr>
      <w:r>
        <w:rPr>
          <w:b/>
          <w:bCs/>
        </w:rPr>
        <w:t>Veřejná zakázka</w:t>
      </w:r>
      <w:r>
        <w:t xml:space="preserve"> je podlimitní veřejná zakázka</w:t>
      </w:r>
      <w:r w:rsidR="00FD1335">
        <w:t xml:space="preserve"> „Dodávky čisticích a</w:t>
      </w:r>
      <w:r w:rsidR="00687A3C">
        <w:t> </w:t>
      </w:r>
      <w:r w:rsidR="00FD1335">
        <w:t>hygienických potřeb 2022–2025“</w:t>
      </w:r>
      <w:r>
        <w:t>, č.j. 9094/SFDI/310163/9747/2022, na jejímž základě je uzavřena tato Smlouva;</w:t>
      </w:r>
    </w:p>
    <w:p w14:paraId="1618BEB7" w14:textId="77777777" w:rsidR="00E15EE5" w:rsidRDefault="00CC5EEE">
      <w:pPr>
        <w:pStyle w:val="Psm"/>
        <w:numPr>
          <w:ilvl w:val="2"/>
          <w:numId w:val="1"/>
        </w:numPr>
      </w:pPr>
      <w:r>
        <w:rPr>
          <w:b/>
          <w:bCs/>
        </w:rPr>
        <w:t xml:space="preserve">Zboží </w:t>
      </w:r>
      <w:r>
        <w:t xml:space="preserve">jsou čisticí a hygienické potřeby dle specifikace uvedené v příloze </w:t>
      </w:r>
      <w:r>
        <w:rPr>
          <w:i/>
          <w:iCs/>
        </w:rPr>
        <w:t>Tabulka nabídkové ceny</w:t>
      </w:r>
      <w:r>
        <w:t xml:space="preserve">; </w:t>
      </w:r>
    </w:p>
    <w:p w14:paraId="4E593132" w14:textId="77777777" w:rsidR="00E15EE5" w:rsidRDefault="00CC5EEE">
      <w:pPr>
        <w:pStyle w:val="Psm"/>
        <w:numPr>
          <w:ilvl w:val="2"/>
          <w:numId w:val="1"/>
        </w:numPr>
      </w:pPr>
      <w:r>
        <w:rPr>
          <w:b/>
          <w:bCs/>
        </w:rPr>
        <w:t>ZRS</w:t>
      </w:r>
      <w:r>
        <w:t xml:space="preserve"> je zákon č. 340/2015 Sb., o zvláštních podmínkách účinnosti některých smluv, uveřejňování těchto smluv a o registru smluv (zákon o registru smluv), ve znění pozdějších předpisů; </w:t>
      </w:r>
    </w:p>
    <w:p w14:paraId="4EC12647" w14:textId="77777777" w:rsidR="00E15EE5" w:rsidRDefault="00CC5EEE">
      <w:pPr>
        <w:pStyle w:val="Psm"/>
        <w:numPr>
          <w:ilvl w:val="2"/>
          <w:numId w:val="1"/>
        </w:numPr>
      </w:pPr>
      <w:r>
        <w:rPr>
          <w:b/>
          <w:bCs/>
        </w:rPr>
        <w:t>ZZVZ</w:t>
      </w:r>
      <w:r>
        <w:t xml:space="preserve"> je zákon č. 134/2016 Sb., o zadávání veřejných zakázek, ve znění pozdějších předpisů.</w:t>
      </w:r>
    </w:p>
    <w:p w14:paraId="62E646D6" w14:textId="77777777" w:rsidR="00E15EE5" w:rsidRDefault="00CC5EEE">
      <w:pPr>
        <w:pStyle w:val="Odst"/>
        <w:numPr>
          <w:ilvl w:val="1"/>
          <w:numId w:val="1"/>
        </w:numPr>
        <w:spacing w:before="360"/>
      </w:pPr>
      <w:r>
        <w:t>Nedílnou součástí Smlouvy jsou následující přílohy:</w:t>
      </w:r>
    </w:p>
    <w:p w14:paraId="6E1EE1B3" w14:textId="77777777" w:rsidR="00B31ADF" w:rsidRDefault="00CC5EEE">
      <w:pPr>
        <w:pStyle w:val="Odst"/>
        <w:ind w:left="567"/>
        <w:rPr>
          <w:i/>
          <w:iCs/>
          <w:color w:val="FF0000"/>
        </w:rPr>
      </w:pPr>
      <w:r>
        <w:t xml:space="preserve">příloha </w:t>
      </w:r>
      <w:r>
        <w:rPr>
          <w:i/>
          <w:iCs/>
        </w:rPr>
        <w:t>Tabulka nabídkové ceny</w:t>
      </w:r>
      <w:r w:rsidR="00D84131">
        <w:rPr>
          <w:i/>
          <w:iCs/>
        </w:rPr>
        <w:t xml:space="preserve"> </w:t>
      </w:r>
    </w:p>
    <w:p w14:paraId="08C01012" w14:textId="01EAA864" w:rsidR="00E15EE5" w:rsidRDefault="00CC5EEE">
      <w:pPr>
        <w:pStyle w:val="Odst"/>
        <w:ind w:left="567"/>
        <w:rPr>
          <w:i/>
          <w:iCs/>
          <w:color w:val="FF0000"/>
        </w:rPr>
      </w:pPr>
      <w:r>
        <w:t xml:space="preserve">příloha </w:t>
      </w:r>
      <w:r>
        <w:rPr>
          <w:i/>
          <w:iCs/>
        </w:rPr>
        <w:t>Seznam dodacích míst</w:t>
      </w:r>
      <w:r>
        <w:t xml:space="preserve"> </w:t>
      </w:r>
    </w:p>
    <w:p w14:paraId="270450D0" w14:textId="77777777" w:rsidR="00B31ADF" w:rsidRDefault="00B31ADF">
      <w:pPr>
        <w:pStyle w:val="Odst"/>
        <w:ind w:left="567"/>
      </w:pPr>
    </w:p>
    <w:p w14:paraId="4B3538C9" w14:textId="77777777" w:rsidR="00E15EE5" w:rsidRDefault="00CC5EEE">
      <w:pPr>
        <w:pStyle w:val="l"/>
        <w:numPr>
          <w:ilvl w:val="0"/>
          <w:numId w:val="1"/>
        </w:numPr>
      </w:pPr>
      <w:r>
        <w:t>ÚČEL SMLOUVY</w:t>
      </w:r>
    </w:p>
    <w:p w14:paraId="53D06457" w14:textId="77777777" w:rsidR="00E15EE5" w:rsidRDefault="00CC5EEE">
      <w:pPr>
        <w:pStyle w:val="Odst"/>
        <w:numPr>
          <w:ilvl w:val="1"/>
          <w:numId w:val="1"/>
        </w:numPr>
      </w:pPr>
      <w:r>
        <w:t>Účelem Smlouvy je stanovení práv a povinností při zajištění dodávek Zboží dle Smlouvy. Smlouva vymezuje veškeré podmínky plnění ve smyslu § 131 odst. 1 ZZVZ. Na základě Smlouvy bude Kupující zadávat veřejné zakázky postupem dle § 134 odst. 1 ZZVZ.</w:t>
      </w:r>
    </w:p>
    <w:p w14:paraId="7CA637F7" w14:textId="77777777" w:rsidR="00E15EE5" w:rsidRDefault="00CC5EEE">
      <w:pPr>
        <w:pStyle w:val="Odst"/>
        <w:numPr>
          <w:ilvl w:val="1"/>
          <w:numId w:val="1"/>
        </w:numPr>
      </w:pPr>
      <w:r>
        <w:t>Prodávající vyjadřuje podpisem Smlouvy svůj souhlas s tím, že Kupující mohou a budou na základě Smlouvy jednotlivě svým jménem a na svůj účet vyzývat k poskytnutí plnění Prodávajícího a uzavírat s ním Dílčí smlouvy.</w:t>
      </w:r>
    </w:p>
    <w:p w14:paraId="0FBE012F" w14:textId="77777777" w:rsidR="00E15EE5" w:rsidRDefault="00CC5EEE">
      <w:pPr>
        <w:pStyle w:val="l"/>
        <w:numPr>
          <w:ilvl w:val="0"/>
          <w:numId w:val="1"/>
        </w:numPr>
      </w:pPr>
      <w:r>
        <w:t>PŘEDMĚT SMLOUVY</w:t>
      </w:r>
    </w:p>
    <w:p w14:paraId="074024B2" w14:textId="77777777" w:rsidR="00E15EE5" w:rsidRDefault="00CC5EEE">
      <w:pPr>
        <w:pStyle w:val="Odst"/>
        <w:keepNext w:val="0"/>
        <w:numPr>
          <w:ilvl w:val="1"/>
          <w:numId w:val="1"/>
        </w:numPr>
        <w:rPr>
          <w:i/>
          <w:sz w:val="22"/>
        </w:rPr>
      </w:pPr>
      <w:bookmarkStart w:id="1" w:name="_Ref42422257"/>
      <w:r>
        <w:t xml:space="preserve">Předmětem Smlouvy je povinnost Prodávajícího dodávat Kupujícímu Zboží </w:t>
      </w:r>
      <w:bookmarkEnd w:id="1"/>
      <w:r>
        <w:t xml:space="preserve">dle specifikace a za jednotkové ceny dle přílohy Smlouvy </w:t>
      </w:r>
      <w:r>
        <w:rPr>
          <w:i/>
          <w:iCs/>
        </w:rPr>
        <w:t>Tabulka nabídkové ceny</w:t>
      </w:r>
      <w:r>
        <w:t>, a za podmínek upravených v zadávací dokumentaci Veřejné zakázky, v nabídce podané účastníkem v rámci Řízení na Veřejnou zakázku, za podmínek uvedených dále ve Smlouvě a jejích přílohách a dle požadavků Kupujícího uvedených v Dílčí smlouvě podle čl. 7. Smlouvy. V případě rozporných ustanovení ve výše uvedených dokumentech má přednost znění Smlouvy.</w:t>
      </w:r>
    </w:p>
    <w:p w14:paraId="42CC721E" w14:textId="77777777" w:rsidR="00E15EE5" w:rsidRDefault="00CC5EEE">
      <w:pPr>
        <w:pStyle w:val="Odst"/>
        <w:keepNext w:val="0"/>
        <w:numPr>
          <w:ilvl w:val="1"/>
          <w:numId w:val="1"/>
        </w:numPr>
        <w:rPr>
          <w:i/>
          <w:sz w:val="22"/>
        </w:rPr>
      </w:pPr>
      <w:r>
        <w:t xml:space="preserve">Prodávající bude dodávat Kupujícímu Zboží do požadovaného Dodacího místa, dle přílohy </w:t>
      </w:r>
      <w:r>
        <w:rPr>
          <w:i/>
          <w:iCs/>
        </w:rPr>
        <w:t>Seznam dodacích míst,</w:t>
      </w:r>
      <w:r>
        <w:t xml:space="preserve"> na základě jednotlivých Dílčích smluv</w:t>
      </w:r>
      <w:r>
        <w:rPr>
          <w:i/>
          <w:iCs/>
        </w:rPr>
        <w:t>.</w:t>
      </w:r>
      <w:r>
        <w:t xml:space="preserve"> </w:t>
      </w:r>
    </w:p>
    <w:p w14:paraId="3842BE3E" w14:textId="77777777" w:rsidR="00E15EE5" w:rsidRDefault="00CC5EEE">
      <w:pPr>
        <w:pStyle w:val="Odst"/>
        <w:keepNext w:val="0"/>
        <w:numPr>
          <w:ilvl w:val="1"/>
          <w:numId w:val="1"/>
        </w:numPr>
        <w:rPr>
          <w:i/>
          <w:szCs w:val="18"/>
        </w:rPr>
      </w:pPr>
      <w:r>
        <w:rPr>
          <w:szCs w:val="18"/>
        </w:rPr>
        <w:t xml:space="preserve">Prodávající se zavazuje, že dodávané Zboží bude mít vlastnosti dle specifikace uvedené v příloze Smlouvy </w:t>
      </w:r>
      <w:bookmarkStart w:id="2" w:name="_Hlk103074135"/>
      <w:r>
        <w:rPr>
          <w:i/>
          <w:szCs w:val="18"/>
        </w:rPr>
        <w:t>Tabulka nabídkové ceny</w:t>
      </w:r>
      <w:bookmarkEnd w:id="2"/>
      <w:r>
        <w:rPr>
          <w:szCs w:val="18"/>
        </w:rPr>
        <w:t>.</w:t>
      </w:r>
    </w:p>
    <w:p w14:paraId="73892617" w14:textId="77777777" w:rsidR="00E15EE5" w:rsidRDefault="00CC5EEE">
      <w:pPr>
        <w:pStyle w:val="Odst"/>
        <w:numPr>
          <w:ilvl w:val="1"/>
          <w:numId w:val="1"/>
        </w:numPr>
      </w:pPr>
      <w:r>
        <w:lastRenderedPageBreak/>
        <w:t xml:space="preserve">V případě, že prokazatelně nebude možné dodávat požadovaný druh a balení Zboží dle přílohy Smlouvy </w:t>
      </w:r>
      <w:r>
        <w:rPr>
          <w:i/>
          <w:iCs/>
        </w:rPr>
        <w:t>Tabulka nabídkové ceny</w:t>
      </w:r>
      <w:r>
        <w:t xml:space="preserve">, např. z důvodu, že výroba takového Zboží bude ukončena, je Prodávající oprávněn, po předchozí dohodě s Jednajícím kupujícím a po jeho odsouhlasení, dodat náhradní druh Zboží obdobných nebo lepších vlastností a parametrů a za původně stanovenou Jednotkovou cenu. </w:t>
      </w:r>
    </w:p>
    <w:p w14:paraId="6F872AD3" w14:textId="77777777" w:rsidR="00E15EE5" w:rsidRDefault="00CC5EEE">
      <w:pPr>
        <w:pStyle w:val="Odst"/>
        <w:numPr>
          <w:ilvl w:val="1"/>
          <w:numId w:val="1"/>
        </w:numPr>
      </w:pPr>
      <w:r>
        <w:t xml:space="preserve">Prodávající se zavazuje, že dodávané Zboží bude dodávat v takovém balení, které odpovídá „Požadovanému balení“ uvedenému v příloze </w:t>
      </w:r>
      <w:r>
        <w:rPr>
          <w:i/>
        </w:rPr>
        <w:t>Tabulka nabídkové ceny</w:t>
      </w:r>
      <w:r>
        <w:t xml:space="preserve"> při zachování Jednotkové ceny Zboží, pokud s Prodávajícím nebylo dohodnuto jinak. V případě, že u tohoto Zboží dojde ke změně počtu kusů v balení v průběhu trvání Smlouvy, je Prodávající povinen o této skutečnosti Kupujícího bezodkladně informovat. </w:t>
      </w:r>
    </w:p>
    <w:p w14:paraId="2F82E534" w14:textId="1C493601" w:rsidR="00E15EE5" w:rsidRDefault="00CC5EEE">
      <w:pPr>
        <w:pStyle w:val="Odst"/>
        <w:numPr>
          <w:ilvl w:val="1"/>
          <w:numId w:val="1"/>
        </w:numPr>
      </w:pPr>
      <w:r>
        <w:t>Objednávání Zboží bude</w:t>
      </w:r>
      <w:r>
        <w:rPr>
          <w:rFonts w:cs="Arial"/>
          <w:lang w:eastAsia="cs-CZ"/>
        </w:rPr>
        <w:t xml:space="preserve"> </w:t>
      </w:r>
      <w:r>
        <w:t>realizováno prostřednictvím e-shopu, který je součástí elektronického nástroje Jednajícího kupujícího – Tender arena,</w:t>
      </w:r>
      <w:r w:rsidR="009C7DB7">
        <w:t xml:space="preserve"> </w:t>
      </w:r>
      <w:r w:rsidR="00D656F8">
        <w:t xml:space="preserve">(dále </w:t>
      </w:r>
      <w:r w:rsidR="007C2626">
        <w:t>jen</w:t>
      </w:r>
      <w:r w:rsidR="00D656F8">
        <w:t xml:space="preserve"> </w:t>
      </w:r>
      <w:r w:rsidR="009A0CE7">
        <w:t>„</w:t>
      </w:r>
      <w:r w:rsidR="00D656F8">
        <w:t>Tender</w:t>
      </w:r>
      <w:r>
        <w:t xml:space="preserve"> </w:t>
      </w:r>
      <w:r w:rsidR="007C2626">
        <w:t>arena</w:t>
      </w:r>
      <w:r w:rsidR="009A0CE7">
        <w:t>“</w:t>
      </w:r>
      <w:r w:rsidR="0023188D">
        <w:t xml:space="preserve">), </w:t>
      </w:r>
      <w:r>
        <w:t>kde je každý jednotlivý Kupující zaregistrován a jednotlivé Objednávky Zboží bude realizovat na vlastní IČO.</w:t>
      </w:r>
    </w:p>
    <w:p w14:paraId="4B9FBBCE" w14:textId="77777777" w:rsidR="00E15EE5" w:rsidRDefault="00CC5EEE">
      <w:pPr>
        <w:pStyle w:val="Odst"/>
        <w:numPr>
          <w:ilvl w:val="1"/>
          <w:numId w:val="1"/>
        </w:numPr>
      </w:pPr>
      <w:r>
        <w:rPr>
          <w:szCs w:val="22"/>
        </w:rPr>
        <w:t xml:space="preserve">Minimální hodnota jednotlivého </w:t>
      </w:r>
      <w:r>
        <w:t>nákupu Zboží uskutečněná Kupujícím na základě jedné Objednávky se závozem na určité dodací místo je stanovena na 2 000 Kč bez DPH.</w:t>
      </w:r>
    </w:p>
    <w:p w14:paraId="49F4A55A" w14:textId="77777777" w:rsidR="00E15EE5" w:rsidRDefault="00CC5EEE">
      <w:pPr>
        <w:pStyle w:val="l"/>
        <w:numPr>
          <w:ilvl w:val="0"/>
          <w:numId w:val="1"/>
        </w:numPr>
      </w:pPr>
      <w:r>
        <w:t>PODMÍNKY UZAVŘENÍ SMLOUVY – ENVIROMENTÁLNÍ POŽADAVKY</w:t>
      </w:r>
    </w:p>
    <w:p w14:paraId="49784D87" w14:textId="77777777" w:rsidR="00E15EE5" w:rsidRDefault="00CC5EEE">
      <w:pPr>
        <w:pStyle w:val="Odst"/>
        <w:numPr>
          <w:ilvl w:val="1"/>
          <w:numId w:val="1"/>
        </w:numPr>
      </w:pPr>
      <w:r>
        <w:t>Dodavatel se zavazuje, že jím dodané Zboží je vyrobeno způsobem maximálně eliminujícím dopad na životní prostředí.</w:t>
      </w:r>
    </w:p>
    <w:p w14:paraId="27431A19" w14:textId="77777777" w:rsidR="00E15EE5" w:rsidRDefault="00CC5EEE">
      <w:pPr>
        <w:pStyle w:val="Odst"/>
        <w:numPr>
          <w:ilvl w:val="1"/>
          <w:numId w:val="1"/>
        </w:numPr>
      </w:pPr>
      <w:r>
        <w:t>Dodavatel čestně prohlašuje, že po celou dobu plnění Smlouvy zajistí:</w:t>
      </w:r>
    </w:p>
    <w:p w14:paraId="544CF3B1" w14:textId="77777777" w:rsidR="00E15EE5" w:rsidRDefault="00CC5EEE">
      <w:pPr>
        <w:pStyle w:val="Odst"/>
        <w:keepNext w:val="0"/>
        <w:numPr>
          <w:ilvl w:val="0"/>
          <w:numId w:val="2"/>
        </w:numPr>
        <w:ind w:left="1560" w:hanging="284"/>
      </w:pPr>
      <w:r>
        <w:t>plnění Smlouvy zaměstnanci s řádně uzavřenými pracovními smlouvami;</w:t>
      </w:r>
    </w:p>
    <w:p w14:paraId="272DB980" w14:textId="413EA970" w:rsidR="00E15EE5" w:rsidRDefault="00CC5EEE">
      <w:pPr>
        <w:pStyle w:val="Odstavecseseznamem"/>
        <w:numPr>
          <w:ilvl w:val="0"/>
          <w:numId w:val="2"/>
        </w:numPr>
        <w:ind w:left="1560" w:hanging="284"/>
        <w:jc w:val="both"/>
        <w:rPr>
          <w:rFonts w:ascii="Verdana" w:hAnsi="Verdana"/>
          <w:szCs w:val="20"/>
        </w:rPr>
      </w:pPr>
      <w:r>
        <w:rPr>
          <w:rFonts w:ascii="Verdana" w:hAnsi="Verdana"/>
          <w:szCs w:val="20"/>
        </w:rPr>
        <w:t>plnění veškerých povinností vyplývající z Právních předpisů, zejména pak z</w:t>
      </w:r>
      <w:r w:rsidR="00687A3C">
        <w:rPr>
          <w:rFonts w:ascii="Verdana" w:hAnsi="Verdana"/>
          <w:szCs w:val="20"/>
        </w:rPr>
        <w:t> </w:t>
      </w:r>
      <w:r>
        <w:rPr>
          <w:rFonts w:ascii="Verdana" w:hAnsi="Verdana"/>
          <w:szCs w:val="20"/>
        </w:rPr>
        <w:t>předpisů pracovněprávních, předpisů z oblasti zaměstnanosti a</w:t>
      </w:r>
      <w:r w:rsidR="00687A3C">
        <w:rPr>
          <w:rFonts w:ascii="Verdana" w:hAnsi="Verdana"/>
          <w:szCs w:val="20"/>
        </w:rPr>
        <w:t> </w:t>
      </w:r>
      <w:r>
        <w:rPr>
          <w:rFonts w:ascii="Verdana" w:hAnsi="Verdana"/>
          <w:szCs w:val="20"/>
        </w:rPr>
        <w:t>bezpečnosti ochrany zdraví při práci, a to vůči všem osobám, které se na plnění ze Smlouvy podílejí; plnění těchto povinností zajistí Prodávající i</w:t>
      </w:r>
      <w:r w:rsidR="00687A3C">
        <w:rPr>
          <w:rFonts w:ascii="Verdana" w:hAnsi="Verdana"/>
          <w:szCs w:val="20"/>
        </w:rPr>
        <w:t> </w:t>
      </w:r>
      <w:r>
        <w:rPr>
          <w:rFonts w:ascii="Verdana" w:hAnsi="Verdana"/>
          <w:szCs w:val="20"/>
        </w:rPr>
        <w:t>u</w:t>
      </w:r>
      <w:r w:rsidR="00687A3C">
        <w:rPr>
          <w:rFonts w:ascii="Verdana" w:hAnsi="Verdana"/>
          <w:szCs w:val="20"/>
        </w:rPr>
        <w:t> </w:t>
      </w:r>
      <w:r>
        <w:rPr>
          <w:rFonts w:ascii="Verdana" w:hAnsi="Verdana"/>
          <w:szCs w:val="20"/>
        </w:rPr>
        <w:t>svých poddodavatelů (pokud bude poddodavatele pro plnění ze Smlouvy využívat);</w:t>
      </w:r>
    </w:p>
    <w:p w14:paraId="20322211" w14:textId="77777777" w:rsidR="00E15EE5" w:rsidRDefault="00CC5EEE">
      <w:pPr>
        <w:pStyle w:val="Odst"/>
        <w:keepNext w:val="0"/>
        <w:numPr>
          <w:ilvl w:val="0"/>
          <w:numId w:val="2"/>
        </w:numPr>
        <w:ind w:left="1560" w:hanging="284"/>
      </w:pPr>
      <w:r>
        <w:t>zaměstnancům poskytování pracovněprávní odměny v souladu s právní úpravou odměňování v pracovněprávních vztazích a rovněž odpovídající odměnu (příplatek) za případnou práci přesčas, práci ve svátek atp.;</w:t>
      </w:r>
    </w:p>
    <w:p w14:paraId="3E51B35A" w14:textId="1BF6F28D" w:rsidR="00E15EE5" w:rsidRDefault="00CC5EEE" w:rsidP="00370588">
      <w:pPr>
        <w:pStyle w:val="Odstavecseseznamem"/>
        <w:numPr>
          <w:ilvl w:val="0"/>
          <w:numId w:val="2"/>
        </w:numPr>
        <w:tabs>
          <w:tab w:val="left" w:pos="1560"/>
        </w:tabs>
        <w:ind w:left="1560" w:hanging="284"/>
        <w:contextualSpacing w:val="0"/>
        <w:jc w:val="both"/>
        <w:rPr>
          <w:rFonts w:ascii="Verdana" w:hAnsi="Verdana"/>
          <w:szCs w:val="20"/>
        </w:rPr>
      </w:pPr>
      <w:r>
        <w:rPr>
          <w:rFonts w:ascii="Verdana" w:hAnsi="Verdana"/>
          <w:szCs w:val="20"/>
        </w:rPr>
        <w:t>sjednání a dodržování smluvních podmínek se svými poddodavateli (pokud bude poddodavatele pro plnění ze Smlouvy využívat) srovnatelných s</w:t>
      </w:r>
      <w:r w:rsidR="00687A3C">
        <w:rPr>
          <w:rFonts w:ascii="Verdana" w:hAnsi="Verdana"/>
          <w:szCs w:val="20"/>
        </w:rPr>
        <w:t> </w:t>
      </w:r>
      <w:r>
        <w:rPr>
          <w:rFonts w:ascii="Verdana" w:hAnsi="Verdana"/>
          <w:szCs w:val="20"/>
        </w:rPr>
        <w:t>podmínkami sjednanými ve smlouvě na plnění ze Smlouvy;</w:t>
      </w:r>
    </w:p>
    <w:p w14:paraId="5F5A60FB" w14:textId="77777777" w:rsidR="00E15EE5" w:rsidRDefault="00CC5EEE" w:rsidP="00370588">
      <w:pPr>
        <w:pStyle w:val="Odstavecseseznamem"/>
        <w:numPr>
          <w:ilvl w:val="0"/>
          <w:numId w:val="2"/>
        </w:numPr>
        <w:ind w:left="1560" w:hanging="284"/>
        <w:contextualSpacing w:val="0"/>
        <w:jc w:val="both"/>
        <w:rPr>
          <w:rFonts w:ascii="Verdana" w:hAnsi="Verdana"/>
          <w:szCs w:val="20"/>
        </w:rPr>
      </w:pPr>
      <w:r>
        <w:rPr>
          <w:rFonts w:ascii="Verdana" w:hAnsi="Verdana"/>
          <w:szCs w:val="20"/>
        </w:rPr>
        <w:t>řádné a včasné plnění finančních závazků svým poddodavatelům (pokud bude poddodavatele pro plnění Smlouvy využívat), kdy za řádné a včasné plnění se považuje plné uhrazení poddodavatelem vystavených faktur za plnění poskytnutá k plnění Veřejné zakázky, a to vždy do 5 pracovních dnů od obdržení platby ze strany Zadavatele za konkrétní plnění;</w:t>
      </w:r>
    </w:p>
    <w:p w14:paraId="29475C7E" w14:textId="6BC3BBEC" w:rsidR="00E15EE5" w:rsidRDefault="00CC5EEE">
      <w:pPr>
        <w:pStyle w:val="Odst"/>
        <w:keepNext w:val="0"/>
        <w:numPr>
          <w:ilvl w:val="0"/>
          <w:numId w:val="2"/>
        </w:numPr>
        <w:ind w:left="1560" w:hanging="284"/>
      </w:pPr>
      <w:r>
        <w:t xml:space="preserve">na výzvu Jednajícího kupujícího za účelem kontroly předložení příslušných dokladů, (zejména, nikoli však výlučně pracovněprávní smlouvy), a to bez </w:t>
      </w:r>
      <w:r>
        <w:lastRenderedPageBreak/>
        <w:t>zbytečného odkladu od výzvy Jednajícího kupujícího, nejpozději však do 7</w:t>
      </w:r>
      <w:r w:rsidR="00687A3C">
        <w:t> </w:t>
      </w:r>
      <w:r>
        <w:t>pracovních dnů.</w:t>
      </w:r>
      <w:bookmarkStart w:id="3" w:name="_Ref42178470"/>
      <w:bookmarkEnd w:id="3"/>
    </w:p>
    <w:p w14:paraId="31B42969" w14:textId="77777777" w:rsidR="00E15EE5" w:rsidRDefault="00CC5EEE">
      <w:pPr>
        <w:pStyle w:val="l"/>
        <w:numPr>
          <w:ilvl w:val="0"/>
          <w:numId w:val="1"/>
        </w:numPr>
      </w:pPr>
      <w:r>
        <w:t>CENA A PLATEBNÍ PODMÍNKY</w:t>
      </w:r>
    </w:p>
    <w:p w14:paraId="67A5809A" w14:textId="77777777" w:rsidR="00E15EE5" w:rsidRDefault="00CC5EEE">
      <w:pPr>
        <w:pStyle w:val="Odst"/>
        <w:keepNext w:val="0"/>
        <w:numPr>
          <w:ilvl w:val="1"/>
          <w:numId w:val="1"/>
        </w:numPr>
      </w:pPr>
      <w:r>
        <w:t>Prodávající se zavazuje dodávat Zboží dle Smlouvy Kupujícímu nejvýše za Jednotkovou cenu Zboží.</w:t>
      </w:r>
    </w:p>
    <w:p w14:paraId="53437D85" w14:textId="77777777" w:rsidR="00E15EE5" w:rsidRDefault="00CC5EEE">
      <w:pPr>
        <w:pStyle w:val="Odst"/>
        <w:numPr>
          <w:ilvl w:val="1"/>
          <w:numId w:val="1"/>
        </w:numPr>
      </w:pPr>
      <w:r>
        <w:t xml:space="preserve">Tato částka se </w:t>
      </w:r>
      <w:proofErr w:type="gramStart"/>
      <w:r>
        <w:t>zvýší</w:t>
      </w:r>
      <w:proofErr w:type="gramEnd"/>
      <w:r>
        <w:t xml:space="preserve"> o částku odpovídající dani z přidané hodnoty dle sazby platné ke dni uskutečnění zdanitelného plnění.</w:t>
      </w:r>
    </w:p>
    <w:p w14:paraId="5F332E88" w14:textId="77777777" w:rsidR="00E15EE5" w:rsidRDefault="00CC5EEE">
      <w:pPr>
        <w:pStyle w:val="Odst"/>
        <w:keepNext w:val="0"/>
        <w:numPr>
          <w:ilvl w:val="1"/>
          <w:numId w:val="1"/>
        </w:numPr>
      </w:pPr>
      <w:r>
        <w:t>Jednotková cena Zboží je platná po celou dobu platnosti Smlouvy a představuje ceny konečné a nepřekročitelné,</w:t>
      </w:r>
      <w:r>
        <w:rPr>
          <w:rFonts w:cs="Arial"/>
          <w:color w:val="7030A0"/>
        </w:rPr>
        <w:t xml:space="preserve"> </w:t>
      </w:r>
      <w:r>
        <w:t xml:space="preserve">vyjma změny DPH či změny cen závazku ze Smlouvy uvedené v odst. 6.4 tohoto článku. V Jednotkové ceně Zboží jsou zahrnuty veškeré předpokládané i nepředpokládané náklady Prodávajícího související s realizací Dílčí smlouvy, tj. zejména náklady spojené s Dodávkou (doprava, balné, pojistné, inflační vlivy a případná další rizika a vlivy, které by mohly mít vliv na cenu </w:t>
      </w:r>
      <w:proofErr w:type="gramStart"/>
      <w:r>
        <w:t>Zboží,</w:t>
      </w:r>
      <w:proofErr w:type="gramEnd"/>
      <w:r>
        <w:t xml:space="preserve"> apod.). </w:t>
      </w:r>
    </w:p>
    <w:p w14:paraId="498D01BB" w14:textId="77777777" w:rsidR="00E15EE5" w:rsidRDefault="00CC5EEE">
      <w:pPr>
        <w:pStyle w:val="Odst"/>
        <w:numPr>
          <w:ilvl w:val="1"/>
          <w:numId w:val="1"/>
        </w:numPr>
      </w:pPr>
      <w:r>
        <w:t xml:space="preserve">Jednající kupující si vyhrazuje v souladu s § 100 odst. 1 ZZVZ, a ve spojení s ustanovením § 222 odst. 2 ZZVZ, změnu závazku ze Smlouvy umožňující navýšení Jednotkové ceny Zboží za následujících podmínek: </w:t>
      </w:r>
    </w:p>
    <w:p w14:paraId="4188331B" w14:textId="77777777" w:rsidR="00E15EE5" w:rsidRDefault="00CC5EEE">
      <w:pPr>
        <w:pStyle w:val="Odrka"/>
        <w:numPr>
          <w:ilvl w:val="4"/>
          <w:numId w:val="1"/>
        </w:numPr>
      </w:pPr>
      <w:r>
        <w:t xml:space="preserve">Prodávající je oprávněn nejdříve po uplynutí prvního roku od nabytí účinnosti Smlouvy zvýšit Jednotkovou cenu Zboží uvedenou v příloze </w:t>
      </w:r>
      <w:r>
        <w:rPr>
          <w:i/>
        </w:rPr>
        <w:t>Tabulka nabídkové ceny</w:t>
      </w:r>
      <w:r>
        <w:t xml:space="preserve">, a to maximálně jedenkrát za rok a nejvýše o částky, které odpovídají průměrné roční míře inflace za předchozí rok zveřejněné Českým statistickým úřadem. Úprava Jednotkové ceny Zboží je podmíněna uzavřením dodatku ke Smlouvě, který Jednající kupující uzavře bez zbytečného odkladu s Prodávajícím, a to na písemný návrh předložený Prodávajícím s upravenou </w:t>
      </w:r>
      <w:r>
        <w:rPr>
          <w:i/>
        </w:rPr>
        <w:t xml:space="preserve">Tabulkou nabídkové ceny </w:t>
      </w:r>
      <w:r>
        <w:t>v souladu s tímto odstavcem. Nově upravená Jednotková cena Zboží pak bude platit pro Objednávky učiněné bezprostředně po nabytí účinnosti příslušného dodatku ke Smlouvě uzavřeného dle tohoto odstavce.</w:t>
      </w:r>
    </w:p>
    <w:p w14:paraId="211D7A49" w14:textId="77777777" w:rsidR="00E15EE5" w:rsidRDefault="00CC5EEE">
      <w:pPr>
        <w:pStyle w:val="Odst"/>
        <w:keepNext w:val="0"/>
        <w:numPr>
          <w:ilvl w:val="1"/>
          <w:numId w:val="1"/>
        </w:numPr>
      </w:pPr>
      <w:r>
        <w:t>Cenu za dodané Zboží zaplatí Kupující Prodávajícímu bezhotovostním převodem na bankovní účet Prodávajícího uvedený na daňovém dokladu (faktuře), který musí odpovídat číslu účtu uvedenému v záhlaví Smlouvy nebo číslu účtu uvedenému v registru plátců DPH. Případnou změnu čísla účtu je Prodávající povinen Kupujícímu bezodkladně písemně oznámit podle odst. 11.8 Smlouvy, jinak je Kupující oprávněn vrátit fakturu Prodávajícímu podle odst. 6.9 tohoto článku.</w:t>
      </w:r>
    </w:p>
    <w:p w14:paraId="02E91671" w14:textId="77777777" w:rsidR="00E15EE5" w:rsidRDefault="00CC5EEE">
      <w:pPr>
        <w:pStyle w:val="Odst"/>
        <w:numPr>
          <w:ilvl w:val="1"/>
          <w:numId w:val="1"/>
        </w:numPr>
      </w:pPr>
      <w:r>
        <w:t xml:space="preserve">Úhrada ceny bude provedena po řádném splnění předmětu Dílčí smlouvy na základě faktury vystavené Prodávajícím a doručené Kupujícímu. Splatnost faktury je 30 kalendářních dní ode dne jejího prokazatelného doručení Kupujícímu na e-mail uvedený v Objednávce. Pokud není v Objednávce uveden e-mail pro zaslání faktury dle odst. 7.3 bod a) Smlouvy, tak Prodávající zašle fakturu do datové schránky Kupujícího. Povinnost Kupujícího zaplatit kupní cenu ve lhůtě její splatnosti je </w:t>
      </w:r>
      <w:proofErr w:type="gramStart"/>
      <w:r>
        <w:t>splněna</w:t>
      </w:r>
      <w:proofErr w:type="gramEnd"/>
      <w:r>
        <w:t xml:space="preserve"> pokud nejpozději v poslední den splatnosti bude příslušná částka z účtu Kupujícího odeslána ve prospěch účtu Prodávajícího. Platby budou probíhat výhradně v Kč (CZK), rovněž veškeré cenové údaje na faktuře budou uvedeny v této měně.</w:t>
      </w:r>
    </w:p>
    <w:p w14:paraId="430EB150" w14:textId="4CAF2089" w:rsidR="00E15EE5" w:rsidRDefault="00CC5EEE">
      <w:pPr>
        <w:pStyle w:val="Odst"/>
        <w:keepNext w:val="0"/>
        <w:numPr>
          <w:ilvl w:val="1"/>
          <w:numId w:val="1"/>
        </w:numPr>
      </w:pPr>
      <w:r>
        <w:t>Faktura musí obsahovat náležitosti daňového a účetního dokladu podle zákona č.</w:t>
      </w:r>
      <w:r w:rsidR="00687A3C">
        <w:t> </w:t>
      </w:r>
      <w:r>
        <w:t xml:space="preserve">563/1991 Sb., o účetnictví, ve znění pozdějších předpisů, a zákona č. 235/2004 </w:t>
      </w:r>
      <w:r>
        <w:lastRenderedPageBreak/>
        <w:t>Sb., o dani z přidané hodnoty, ve znění pozdějších předpisů (jedná se především o označení faktury a její číslo, obchodní firmu/název, sídlo a IČO Prodávajícího, název a předmět Smlouvy, bankovní spojení, fakturovanou částku bez/včetně DPH), a</w:t>
      </w:r>
      <w:r w:rsidR="00687A3C">
        <w:t> </w:t>
      </w:r>
      <w:r>
        <w:t xml:space="preserve">náležitosti obchodní listiny dle § 435 OZ. </w:t>
      </w:r>
    </w:p>
    <w:p w14:paraId="25B50FC0" w14:textId="77777777" w:rsidR="00E15EE5" w:rsidRDefault="00CC5EEE">
      <w:pPr>
        <w:pStyle w:val="Odst"/>
        <w:keepNext w:val="0"/>
        <w:numPr>
          <w:ilvl w:val="1"/>
          <w:numId w:val="1"/>
        </w:numPr>
      </w:pPr>
      <w:r>
        <w:t>Faktura musí být označena číslem Smlouvy z evidence smluv Jednajícího kupujícího (viz záhlaví Smlouvy) a rovněž musí obsahovat označení a cenu v Kč bez DPH každé položky Zboží, dále číslo Objednávky z interní evidence Kupujícího, pokud Kupující toto číslo uvede při tvorbě Objednávky, či textaci o spolufinancování z prostředků Technické pomoci, pokud je to uvedeno či požadováno v Objednávce.</w:t>
      </w:r>
    </w:p>
    <w:p w14:paraId="2E2A0062" w14:textId="77777777" w:rsidR="00E15EE5" w:rsidRDefault="00CC5EEE">
      <w:pPr>
        <w:pStyle w:val="Odst"/>
        <w:numPr>
          <w:ilvl w:val="1"/>
          <w:numId w:val="1"/>
        </w:numPr>
      </w:pPr>
      <w:r>
        <w:t>Kupující je oprávněn vrátit fakturu ve lhůtě splatnosti, pokud bude obsahovat nesprávné náležitosti či údaje nebo pokud požadované náležitosti a údaje nebude obsahovat vůbec. V takovém případě se doba splatnosti přerušuje a nová doba splatnosti počíná běžet ode dne doručení opravené nebo doplněné faktury Kupujícímu. Kupující není v takovém případě v prodlení se zaplacením faktury.</w:t>
      </w:r>
    </w:p>
    <w:p w14:paraId="1C5D7BF5" w14:textId="77777777" w:rsidR="00E15EE5" w:rsidRDefault="00CC5EEE">
      <w:pPr>
        <w:pStyle w:val="Odst"/>
        <w:numPr>
          <w:ilvl w:val="1"/>
          <w:numId w:val="1"/>
        </w:numPr>
      </w:pPr>
      <w:r>
        <w:t xml:space="preserve">Kupující nebude Prodávajícímu poskytovat na plnění předmětu Smlouvy žádné zálohy v jakékoliv formě. </w:t>
      </w:r>
    </w:p>
    <w:p w14:paraId="49691D00" w14:textId="77777777" w:rsidR="00E15EE5" w:rsidRDefault="00CC5EEE">
      <w:pPr>
        <w:pStyle w:val="l"/>
        <w:numPr>
          <w:ilvl w:val="0"/>
          <w:numId w:val="1"/>
        </w:numPr>
      </w:pPr>
      <w:bookmarkStart w:id="4" w:name="_Ref38025370"/>
      <w:r>
        <w:t>ZPŮSOB ZADÁNÍ VEŘEJNÉ ZAKÁZKY NA ZÁKLADĚ SMLOUVY</w:t>
      </w:r>
      <w:bookmarkEnd w:id="4"/>
    </w:p>
    <w:p w14:paraId="608A6F47" w14:textId="7ECD9975" w:rsidR="00E15EE5" w:rsidRDefault="00CC5EEE">
      <w:pPr>
        <w:pStyle w:val="Odst"/>
        <w:numPr>
          <w:ilvl w:val="1"/>
          <w:numId w:val="1"/>
        </w:numPr>
      </w:pPr>
      <w:r>
        <w:t xml:space="preserve">Kupující zadá dílčí veřejnou zakázku podle Smlouvy na základě písemné výzvy Kupujícího k poskytnutí plnění, respektive Objednávkou, prostřednictvím e-shopu Tender </w:t>
      </w:r>
      <w:r w:rsidR="0023188D">
        <w:t xml:space="preserve">areny </w:t>
      </w:r>
      <w:r>
        <w:t>dle odst. 4.6 Smlouvy, v souladu s</w:t>
      </w:r>
      <w:r w:rsidR="0023188D">
        <w:t> </w:t>
      </w:r>
      <w:r>
        <w:t xml:space="preserve">ustanovením § 134 odst. 1 ZZVZ. Odeslaná Objednávka je návrhem na uzavření Dílčí kupní smlouvy a písemné potvrzení Objednávky Prodávajícím je přijetím tohoto návrhu Dílčí kupní smlouvy. </w:t>
      </w:r>
    </w:p>
    <w:p w14:paraId="39DBCE4F" w14:textId="77777777" w:rsidR="00E15EE5" w:rsidRDefault="00CC5EEE">
      <w:pPr>
        <w:pStyle w:val="Odst"/>
        <w:numPr>
          <w:ilvl w:val="1"/>
          <w:numId w:val="1"/>
        </w:numPr>
      </w:pPr>
      <w:r>
        <w:t xml:space="preserve">Kupující nejsou oprávněni objednávat Zboží jinou formou (např. emailem nebo listinnou formou). </w:t>
      </w:r>
    </w:p>
    <w:p w14:paraId="40868C88" w14:textId="77777777" w:rsidR="00E15EE5" w:rsidRDefault="00CC5EEE">
      <w:pPr>
        <w:pStyle w:val="Odst"/>
        <w:numPr>
          <w:ilvl w:val="1"/>
          <w:numId w:val="1"/>
        </w:numPr>
      </w:pPr>
      <w:r>
        <w:rPr>
          <w:rFonts w:cs="Arial"/>
        </w:rPr>
        <w:t>Objednávka bude obsahovat minimálně tyto náležitosti:</w:t>
      </w:r>
    </w:p>
    <w:p w14:paraId="04CA2376" w14:textId="77777777" w:rsidR="00E15EE5" w:rsidRDefault="00CC5EEE">
      <w:pPr>
        <w:pStyle w:val="Odst"/>
        <w:keepNext w:val="0"/>
        <w:numPr>
          <w:ilvl w:val="0"/>
          <w:numId w:val="3"/>
        </w:numPr>
        <w:spacing w:after="0"/>
      </w:pPr>
      <w:r>
        <w:t>identifikační údaje Kupujícího (název, sídlo, IČO), jméno, případně telefonní číslo a e</w:t>
      </w:r>
      <w:r>
        <w:rPr>
          <w:rFonts w:ascii="Cambria Math" w:hAnsi="Cambria Math" w:cs="Cambria Math"/>
        </w:rPr>
        <w:t>‐</w:t>
      </w:r>
      <w:r>
        <w:t>mail Kontaktní osoby;</w:t>
      </w:r>
    </w:p>
    <w:p w14:paraId="59BF287A" w14:textId="77777777" w:rsidR="00E15EE5" w:rsidRDefault="00CC5EEE">
      <w:pPr>
        <w:pStyle w:val="Odst"/>
        <w:keepNext w:val="0"/>
        <w:numPr>
          <w:ilvl w:val="0"/>
          <w:numId w:val="3"/>
        </w:numPr>
        <w:spacing w:after="0"/>
      </w:pPr>
      <w:r>
        <w:t>identifikační údaje Prodávajícího (název, sídlo, IČO);</w:t>
      </w:r>
    </w:p>
    <w:p w14:paraId="1580BC85" w14:textId="77777777" w:rsidR="00E15EE5" w:rsidRDefault="00CC5EEE">
      <w:pPr>
        <w:pStyle w:val="Odstavecseseznamem"/>
        <w:numPr>
          <w:ilvl w:val="0"/>
          <w:numId w:val="3"/>
        </w:numPr>
        <w:spacing w:after="0"/>
        <w:jc w:val="both"/>
        <w:rPr>
          <w:rFonts w:ascii="Verdana" w:hAnsi="Verdana"/>
          <w:szCs w:val="20"/>
        </w:rPr>
      </w:pPr>
      <w:r>
        <w:rPr>
          <w:rFonts w:ascii="Verdana" w:hAnsi="Verdana"/>
          <w:szCs w:val="20"/>
        </w:rPr>
        <w:t>druh objednávaného Zboží, jeho jednotkovou cenu; resp. cenu za balení, a množství požadovaných jednotek, resp. balení;</w:t>
      </w:r>
    </w:p>
    <w:p w14:paraId="06CCF8E3" w14:textId="77777777" w:rsidR="00E15EE5" w:rsidRDefault="00CC5EEE">
      <w:pPr>
        <w:pStyle w:val="Odstavecseseznamem"/>
        <w:numPr>
          <w:ilvl w:val="0"/>
          <w:numId w:val="3"/>
        </w:numPr>
        <w:spacing w:after="0"/>
        <w:jc w:val="both"/>
        <w:rPr>
          <w:rFonts w:ascii="Verdana" w:hAnsi="Verdana"/>
          <w:szCs w:val="20"/>
        </w:rPr>
      </w:pPr>
      <w:r>
        <w:rPr>
          <w:rFonts w:ascii="Verdana" w:hAnsi="Verdana"/>
          <w:szCs w:val="20"/>
        </w:rPr>
        <w:t>celkovou cenu za Zboží v Kč bez DPH a s DPH;</w:t>
      </w:r>
    </w:p>
    <w:p w14:paraId="0074C348" w14:textId="77777777" w:rsidR="00E15EE5" w:rsidRDefault="00CC5EEE">
      <w:pPr>
        <w:pStyle w:val="Odst"/>
        <w:keepNext w:val="0"/>
        <w:numPr>
          <w:ilvl w:val="0"/>
          <w:numId w:val="3"/>
        </w:numPr>
        <w:spacing w:after="0"/>
      </w:pPr>
      <w:r>
        <w:t>místo dodání, tj. Dodací místo pro dodání Zboží;</w:t>
      </w:r>
    </w:p>
    <w:p w14:paraId="1A745815" w14:textId="77777777" w:rsidR="00E15EE5" w:rsidRDefault="00CC5EEE">
      <w:pPr>
        <w:pStyle w:val="Odstavecseseznamem"/>
        <w:numPr>
          <w:ilvl w:val="0"/>
          <w:numId w:val="3"/>
        </w:numPr>
        <w:spacing w:after="0"/>
        <w:jc w:val="both"/>
        <w:rPr>
          <w:rFonts w:ascii="Verdana" w:hAnsi="Verdana"/>
          <w:szCs w:val="20"/>
        </w:rPr>
      </w:pPr>
      <w:r>
        <w:rPr>
          <w:rFonts w:ascii="Verdana" w:hAnsi="Verdana"/>
          <w:szCs w:val="20"/>
        </w:rPr>
        <w:t>požadavek na fakturaci: např. e-mail pro doručování faktury, případně požadavek na textaci o spolufinancování z prostředků Technické pomoci;</w:t>
      </w:r>
    </w:p>
    <w:p w14:paraId="7C63D692" w14:textId="77777777" w:rsidR="00E15EE5" w:rsidRDefault="00CC5EEE">
      <w:pPr>
        <w:pStyle w:val="Odstavecseseznamem"/>
        <w:numPr>
          <w:ilvl w:val="0"/>
          <w:numId w:val="3"/>
        </w:numPr>
        <w:jc w:val="both"/>
        <w:rPr>
          <w:rFonts w:ascii="Verdana" w:hAnsi="Verdana"/>
          <w:szCs w:val="20"/>
        </w:rPr>
      </w:pPr>
      <w:r>
        <w:rPr>
          <w:rFonts w:ascii="Verdana" w:hAnsi="Verdana"/>
          <w:szCs w:val="20"/>
        </w:rPr>
        <w:t xml:space="preserve">číslo Objednávky a datum jejího vystavení. </w:t>
      </w:r>
    </w:p>
    <w:p w14:paraId="1D2BAC8B" w14:textId="185684B7" w:rsidR="00E15EE5" w:rsidRDefault="00CC5EEE">
      <w:pPr>
        <w:pStyle w:val="Odst"/>
        <w:numPr>
          <w:ilvl w:val="1"/>
          <w:numId w:val="1"/>
        </w:numPr>
      </w:pPr>
      <w:r>
        <w:t>Objednávka je považována za doručenou Prodávajícímu okamžikem jejího odeslání přes Tender aren</w:t>
      </w:r>
      <w:r w:rsidR="0023188D">
        <w:t>u</w:t>
      </w:r>
      <w:r w:rsidR="00F95D0D">
        <w:t xml:space="preserve">. </w:t>
      </w:r>
      <w:r>
        <w:t>Prodávající je povinen doručit Kupujícímu do 3 pracovních dnů od doručení Objednávky dle předchozí věty písemnou akceptaci Objednávky odesláním zprávy Kupujícímu opět prostřednictvím Tender areny, případně elektronickou poštou (e-mailem či datovou schránkou).</w:t>
      </w:r>
    </w:p>
    <w:p w14:paraId="2F87185B" w14:textId="77777777" w:rsidR="00E15EE5" w:rsidRDefault="00CC5EEE">
      <w:pPr>
        <w:pStyle w:val="Odst"/>
        <w:keepNext w:val="0"/>
        <w:numPr>
          <w:ilvl w:val="1"/>
          <w:numId w:val="1"/>
        </w:numPr>
      </w:pPr>
      <w:r>
        <w:t xml:space="preserve">Pokud Prodávající </w:t>
      </w:r>
      <w:proofErr w:type="gramStart"/>
      <w:r>
        <w:t>nedoručí</w:t>
      </w:r>
      <w:proofErr w:type="gramEnd"/>
      <w:r>
        <w:t xml:space="preserve"> Kupujícímu v uvedeném termínu písemnou akceptaci Objednávky, je povinen zaslat v termínu dle odst. 7.4 Smlouvy příslušnému Kupujícímu písemné odůvodnění neakceptace. Bez uvedení řádného důvodu pro </w:t>
      </w:r>
      <w:r>
        <w:lastRenderedPageBreak/>
        <w:t>neakceptaci Objednávky má Jednající kupující možnost odstoupit od Smlouvy dle odst. 10.4 písm. d) Smlouvy.</w:t>
      </w:r>
    </w:p>
    <w:p w14:paraId="6CBE15F3" w14:textId="77777777" w:rsidR="00E15EE5" w:rsidRDefault="00CC5EEE">
      <w:pPr>
        <w:pStyle w:val="Odst"/>
        <w:numPr>
          <w:ilvl w:val="1"/>
          <w:numId w:val="1"/>
        </w:numPr>
      </w:pPr>
      <w:r>
        <w:t>Akceptací Objednávky Prodávající vyjadřuje souhlas s jejím obsahem, tj. nepožaduje její doplnění či upřesnění a jako takovou ji akceptuje. V případě, že Objednávka nebude splňovat náležitosti dle odst. 7.3 Smlouvy, Prodávající požádá neprodleně Kupujícího o doplnění či upřesnění údajů. Pro potvrzení doplněné či upřesněné Objednávky se obdobně použije postup dle odst. 7.4 Smlouvy.</w:t>
      </w:r>
    </w:p>
    <w:p w14:paraId="535D02A3" w14:textId="77777777" w:rsidR="00E15EE5" w:rsidRDefault="00CC5EEE">
      <w:pPr>
        <w:pStyle w:val="Odst"/>
        <w:numPr>
          <w:ilvl w:val="1"/>
          <w:numId w:val="1"/>
        </w:numPr>
      </w:pPr>
      <w:r>
        <w:t xml:space="preserve">Předpokladem uzavření Dílčí smlouvy je doručení písemné akceptace Objednávky ze strany Prodávajícího Kupujícímu, čímž je Dílčí smlouva uzavřena. </w:t>
      </w:r>
    </w:p>
    <w:p w14:paraId="323B0EB1" w14:textId="77777777" w:rsidR="00E15EE5" w:rsidRDefault="00CC5EEE">
      <w:pPr>
        <w:pStyle w:val="Odst"/>
        <w:numPr>
          <w:ilvl w:val="1"/>
          <w:numId w:val="1"/>
        </w:numPr>
      </w:pPr>
      <w:r>
        <w:t xml:space="preserve">Za potvrzení Objednávky se považuje jen přijetí Objednávky učiněné bez výhrad, dodatků a změn učiněné Objednávky. Akceptace Objednávky, kterou by docházelo ke změně Objednávky, se považuje za odmítnutí Objednávky. </w:t>
      </w:r>
    </w:p>
    <w:p w14:paraId="1EAF7039" w14:textId="77777777" w:rsidR="00E15EE5" w:rsidRDefault="00CC5EEE">
      <w:pPr>
        <w:pStyle w:val="Odst"/>
        <w:numPr>
          <w:ilvl w:val="1"/>
          <w:numId w:val="1"/>
        </w:numPr>
      </w:pPr>
      <w:r>
        <w:t>V případě povinnosti Kupujícího k uveřejnění Dílčí smlouvy dle ZRS, je účinnost Dílčí smlouvy dána uveřejněním v registru smluv, jinak je účinnost Dílčí smlouvy dána dnem doručení písemné akceptace Objednávky Kupujícímu, pokud v Objednávce není stanoveno jinak.</w:t>
      </w:r>
      <w:bookmarkStart w:id="5" w:name="_Ref42180384"/>
      <w:bookmarkEnd w:id="5"/>
    </w:p>
    <w:p w14:paraId="4B70FEF7" w14:textId="77777777" w:rsidR="00E15EE5" w:rsidRDefault="00CC5EEE">
      <w:pPr>
        <w:pStyle w:val="l"/>
        <w:numPr>
          <w:ilvl w:val="0"/>
          <w:numId w:val="1"/>
        </w:numPr>
        <w:jc w:val="both"/>
      </w:pPr>
      <w:r>
        <w:t>PŘEDÁNÍ A PŘEVZETÍ ZBOŽÍ, MÍSTO PLNĚNÍ</w:t>
      </w:r>
    </w:p>
    <w:p w14:paraId="48F235C7" w14:textId="77777777" w:rsidR="00E15EE5" w:rsidRDefault="00CC5EEE">
      <w:pPr>
        <w:pStyle w:val="Odst"/>
        <w:numPr>
          <w:ilvl w:val="1"/>
          <w:numId w:val="1"/>
        </w:numPr>
      </w:pPr>
      <w:r>
        <w:t>Prodávající je povinen řádně dodat Zboží nejpozději do 7 pracovních dnů ode dne účinnosti Dílčí smlouvy dle odst. 7.9 Smlouvy, pokud se Smluvní strany nedohodnou písemně jinak. Lhůta se pokládá za splněnou, pokud bude Zboží doručeno do posledního dne lhůty do konce pracovní doby Kupujícího, tj. do 16:00 hod. V případě, že takový den připadne na den pracovního klidu, považuje se za poslední den lhůty nejbližší následující pracovní den.</w:t>
      </w:r>
    </w:p>
    <w:p w14:paraId="0F05EA4A" w14:textId="77777777" w:rsidR="00E15EE5" w:rsidRDefault="00CC5EEE">
      <w:pPr>
        <w:pStyle w:val="Odst"/>
        <w:numPr>
          <w:ilvl w:val="1"/>
          <w:numId w:val="1"/>
        </w:numPr>
      </w:pPr>
      <w:r>
        <w:t xml:space="preserve">O termínu dodání Zboží do stanoveného Dodacího místa Kupujícího je Prodávající povinen Kupujícího předem písemně uvědomit prostřednictvím elektronické pošty na e-mailovou adresu uvedenou v Dílčí kupní smlouvě, a to nejméně 2 pracovní dny před termínem dodání a v tomto termínu Zboží následně dodat Kupujícímu do stanoveného Dodacího místa Kupujícího. </w:t>
      </w:r>
    </w:p>
    <w:p w14:paraId="70F9C7EF" w14:textId="77777777" w:rsidR="00E15EE5" w:rsidRDefault="00CC5EEE">
      <w:pPr>
        <w:pStyle w:val="Odst"/>
        <w:numPr>
          <w:ilvl w:val="1"/>
          <w:numId w:val="1"/>
        </w:numPr>
      </w:pPr>
      <w:r>
        <w:t xml:space="preserve">Místem plnění jsou příslušná Dodací místa pro dodání Zboží jednotlivých Kupujících, viz příloha Smlouvy </w:t>
      </w:r>
      <w:r>
        <w:rPr>
          <w:i/>
          <w:iCs/>
        </w:rPr>
        <w:t>Seznam dodacích míst</w:t>
      </w:r>
      <w:r>
        <w:t xml:space="preserve">. Konkrétní místa plnění včetně adres budou uvedena v jednotlivých Objednávkách. Prodávající je povinen při dodání do Dodacího místa konkrétního Kupujícího zohlednit „Specifické požadavky na dodání“, které jsou uvedeny v příloze Smlouvy </w:t>
      </w:r>
      <w:r>
        <w:rPr>
          <w:i/>
        </w:rPr>
        <w:t>Seznam dodacích míst</w:t>
      </w:r>
      <w:r>
        <w:t>.</w:t>
      </w:r>
    </w:p>
    <w:p w14:paraId="39781EBA" w14:textId="77777777" w:rsidR="00E15EE5" w:rsidRDefault="00CC5EEE">
      <w:pPr>
        <w:pStyle w:val="Odst"/>
        <w:numPr>
          <w:ilvl w:val="1"/>
          <w:numId w:val="1"/>
        </w:numPr>
      </w:pPr>
      <w:r>
        <w:t>Zboží bude považováno za dodané jeho převzetím Kupujícím v Dodacím místě. Řádné splnění Dodávky dle Dílčí smlouvy, předání a převzetí Zboží musí být potvrzeno podpisem osob, určených k tomuto Prodávajícím a Kupujícím, na dodacím listu. Tímto podpisem dodacího listu přechází na Kupujícího vlastnické právo ke Zboží.</w:t>
      </w:r>
    </w:p>
    <w:p w14:paraId="503F85A2" w14:textId="77777777" w:rsidR="00E15EE5" w:rsidRDefault="00CC5EEE">
      <w:pPr>
        <w:pStyle w:val="Odst"/>
        <w:numPr>
          <w:ilvl w:val="1"/>
          <w:numId w:val="1"/>
        </w:numPr>
      </w:pPr>
      <w:r>
        <w:t xml:space="preserve">Dodací list bude obsahovat zejména tyto údaje: </w:t>
      </w:r>
    </w:p>
    <w:p w14:paraId="2FF67D4E" w14:textId="77777777" w:rsidR="00E15EE5" w:rsidRDefault="00CC5EEE">
      <w:pPr>
        <w:pStyle w:val="Psm"/>
        <w:numPr>
          <w:ilvl w:val="2"/>
          <w:numId w:val="1"/>
        </w:numPr>
      </w:pPr>
      <w:r>
        <w:t xml:space="preserve">evidenční číslo Objednávky a číslo Smlouvy; </w:t>
      </w:r>
    </w:p>
    <w:p w14:paraId="1E31F0EE" w14:textId="77777777" w:rsidR="00E15EE5" w:rsidRDefault="00CC5EEE">
      <w:pPr>
        <w:pStyle w:val="Psm"/>
        <w:numPr>
          <w:ilvl w:val="2"/>
          <w:numId w:val="1"/>
        </w:numPr>
      </w:pPr>
      <w:r>
        <w:t>identifikační údaje Kupujícího (název, sídlo, IČO), jméno, telefonní číslo a např. e-mail kontaktní osoby</w:t>
      </w:r>
    </w:p>
    <w:p w14:paraId="7CF49AE5" w14:textId="77777777" w:rsidR="00E15EE5" w:rsidRDefault="00CC5EEE">
      <w:pPr>
        <w:pStyle w:val="Psm"/>
        <w:numPr>
          <w:ilvl w:val="2"/>
          <w:numId w:val="1"/>
        </w:numPr>
      </w:pPr>
      <w:r>
        <w:t>identifikační údaje Prodávajícího (název, sídlo, IČO), jméno, telefonní číslo a e-mail kontaktní osoby;</w:t>
      </w:r>
    </w:p>
    <w:p w14:paraId="4EE74B7C" w14:textId="77777777" w:rsidR="00E15EE5" w:rsidRDefault="00CC5EEE">
      <w:pPr>
        <w:pStyle w:val="Psm"/>
        <w:numPr>
          <w:ilvl w:val="2"/>
          <w:numId w:val="1"/>
        </w:numPr>
      </w:pPr>
      <w:r>
        <w:lastRenderedPageBreak/>
        <w:t>množství a druh dodaného Zboží, datum a místo dodání Zboží,</w:t>
      </w:r>
    </w:p>
    <w:p w14:paraId="1A47BD79" w14:textId="77777777" w:rsidR="00E15EE5" w:rsidRDefault="00CC5EEE">
      <w:pPr>
        <w:pStyle w:val="Psm"/>
        <w:numPr>
          <w:ilvl w:val="2"/>
          <w:numId w:val="1"/>
        </w:numPr>
      </w:pPr>
      <w:r>
        <w:t>podpisy určených osob Smluvních stran.</w:t>
      </w:r>
    </w:p>
    <w:p w14:paraId="4D3C943D" w14:textId="77777777" w:rsidR="00E15EE5" w:rsidRDefault="00CC5EEE">
      <w:pPr>
        <w:pStyle w:val="Odst"/>
        <w:numPr>
          <w:ilvl w:val="1"/>
          <w:numId w:val="1"/>
        </w:numPr>
      </w:pPr>
      <w:r>
        <w:t xml:space="preserve">Převezme-li Kupující Zboží bez výhrad, má se za to, že Zboží nemá žádné zjevné vady. Převezme-li Kupující Zboží nebo jeho část s výhradami, je povinen tyto výhrady uvést do dodacího listu. Dodací list bude vyhotoven Prodávajícím, a to ve dvou stejnopisech, přičemž jedno vyhotovení </w:t>
      </w:r>
      <w:proofErr w:type="gramStart"/>
      <w:r>
        <w:t>obdrží</w:t>
      </w:r>
      <w:proofErr w:type="gramEnd"/>
      <w:r>
        <w:t xml:space="preserve"> Kupující a jedno vyhotovení obdrží Prodávající.</w:t>
      </w:r>
    </w:p>
    <w:p w14:paraId="280FB45D" w14:textId="77777777" w:rsidR="00E15EE5" w:rsidRDefault="00CC5EEE">
      <w:pPr>
        <w:pStyle w:val="Odst"/>
        <w:numPr>
          <w:ilvl w:val="1"/>
          <w:numId w:val="1"/>
        </w:numPr>
      </w:pPr>
      <w:r>
        <w:t>Zjistí-li Kupující vady týkající se množství, druhu a jakosti Zboží již při dodání, je oprávněn odmítnout jeho převzetí. O takovém odmítnutí bude proveden zápis do dodacího listu podepsaný určenou osobu Kupujícího i Prodávajícího s uvedením důvodu odmítnutí převzetí Zboží. Prodávající je povinen odstranit vady bezúplatně dodáním náhradního plnění v množství, druhu a jakosti dle Dílčí smlouvy do 3 pracovních dnů od provedení zápisu o odmítnutí převzetí Zboží v dodacím listu.</w:t>
      </w:r>
    </w:p>
    <w:p w14:paraId="7D872335" w14:textId="77777777" w:rsidR="00E15EE5" w:rsidRDefault="00CC5EEE">
      <w:pPr>
        <w:pStyle w:val="Odst"/>
        <w:numPr>
          <w:ilvl w:val="1"/>
          <w:numId w:val="1"/>
        </w:numPr>
      </w:pPr>
      <w:r>
        <w:t xml:space="preserve">Prodávající se zavazuje, že veškeré Zboží </w:t>
      </w:r>
      <w:proofErr w:type="gramStart"/>
      <w:r>
        <w:t>opatří</w:t>
      </w:r>
      <w:proofErr w:type="gramEnd"/>
      <w:r>
        <w:t xml:space="preserve"> pro přepravu způsobem, který je pro takové Zboží v obchodním styku obvyklý.</w:t>
      </w:r>
    </w:p>
    <w:p w14:paraId="445E96C6" w14:textId="77777777" w:rsidR="00E15EE5" w:rsidRDefault="00CC5EEE">
      <w:pPr>
        <w:pStyle w:val="l"/>
        <w:numPr>
          <w:ilvl w:val="0"/>
          <w:numId w:val="1"/>
        </w:numPr>
        <w:jc w:val="both"/>
      </w:pPr>
      <w:r>
        <w:t>ZÁRUKA, SMLUVNÍ POKUTY, ÚROK Z PRODLENÍ</w:t>
      </w:r>
    </w:p>
    <w:p w14:paraId="7BCB00C5" w14:textId="77777777" w:rsidR="00E15EE5" w:rsidRDefault="00CC5EEE">
      <w:pPr>
        <w:pStyle w:val="Odst"/>
        <w:numPr>
          <w:ilvl w:val="1"/>
          <w:numId w:val="1"/>
        </w:numPr>
      </w:pPr>
      <w:r>
        <w:t xml:space="preserve">Na Zboží bude poskytnuta Prodávajícím záruka na jakost, která zaručuje, že Zboží bude odpovídat specifikaci stanovené v příloze Smlouvy </w:t>
      </w:r>
      <w:r>
        <w:rPr>
          <w:i/>
          <w:iCs/>
        </w:rPr>
        <w:t>Tabulka nabídkové ceny</w:t>
      </w:r>
      <w:r>
        <w:t xml:space="preserve"> po celou dobu záruční doby a bude prosto právních vad. Prodávajícím bude poskytnuta záruční doba v délce 24 měsíců, která začíná běžet okamžikem převzetí Zboží. </w:t>
      </w:r>
    </w:p>
    <w:p w14:paraId="35E9736A" w14:textId="77777777" w:rsidR="00E15EE5" w:rsidRDefault="00CC5EEE">
      <w:pPr>
        <w:pStyle w:val="Odst"/>
        <w:numPr>
          <w:ilvl w:val="1"/>
          <w:numId w:val="1"/>
        </w:numPr>
      </w:pPr>
      <w:r>
        <w:t>Vady na Zboží zjištěné v záruční době musí Kupující uplatnit u Prodávajícího na základě písemného reklamačního protokolu bez zbytečného odkladu poté, co se o nich dozví. Prodávající je povinen takové vady odstranit bez nároku na finanční plnění ze strany Kupujícího nebo navýšení ceny Zboží. Prodávající je povinen na své náklady v sídle Kupujícího převzít vadné Zboží a po odstranění závad Zboží je opět předat v sídle Kupujícího.</w:t>
      </w:r>
    </w:p>
    <w:p w14:paraId="57FD6812" w14:textId="77777777" w:rsidR="00E15EE5" w:rsidRDefault="00CC5EEE">
      <w:pPr>
        <w:pStyle w:val="Odst"/>
        <w:numPr>
          <w:ilvl w:val="1"/>
          <w:numId w:val="1"/>
        </w:numPr>
      </w:pPr>
      <w:r>
        <w:t xml:space="preserve">Běh záruční doby začíná ode dne převzetí Zboží Kupujícím. Záruční doba </w:t>
      </w:r>
      <w:proofErr w:type="gramStart"/>
      <w:r>
        <w:t>neběží</w:t>
      </w:r>
      <w:proofErr w:type="gramEnd"/>
      <w:r>
        <w:t xml:space="preserve"> po dobu, po kterou Kupující nemůže užívat Zboží pro jeho vady, za které odpovídá Prodávající.</w:t>
      </w:r>
    </w:p>
    <w:p w14:paraId="2F8E6E14" w14:textId="77777777" w:rsidR="00E15EE5" w:rsidRDefault="00CC5EEE">
      <w:pPr>
        <w:pStyle w:val="Odst"/>
        <w:numPr>
          <w:ilvl w:val="1"/>
          <w:numId w:val="1"/>
        </w:numPr>
      </w:pPr>
      <w:r>
        <w:t xml:space="preserve">Lhůta pro vyřízení reklamace včetně odstranění vady činí 30 kalendářních dnů ode dne doručení písemného reklamačního protokolu Prodávajícímu, který lze zaslat i na e-mail Prodávajícího uvedený v záhlaví Smlouvy. V pochybnostech se má za to, že dnem doručení se rozumí třetí den ode dne odeslání reklamačního protokolu Kupujícím na </w:t>
      </w:r>
      <w:proofErr w:type="gramStart"/>
      <w:r>
        <w:t>e- mail</w:t>
      </w:r>
      <w:proofErr w:type="gramEnd"/>
      <w:r>
        <w:t xml:space="preserve"> Prodávajícího uvedený ve Smlouvě. V případě, že nebude vada odstraněna do 30 kalendářních dnů ode dne doručení reklamačního protokolu Prodávajícímu, je Prodávající povinen uhradit smluvní pokutu ve výši 500 Kč za každý kalendářní den prodlení příslušnému Kupujícímu.</w:t>
      </w:r>
    </w:p>
    <w:p w14:paraId="0621D28E" w14:textId="77777777" w:rsidR="00E15EE5" w:rsidRDefault="00CC5EEE">
      <w:pPr>
        <w:pStyle w:val="Odst"/>
        <w:widowControl w:val="0"/>
        <w:numPr>
          <w:ilvl w:val="1"/>
          <w:numId w:val="1"/>
        </w:numPr>
      </w:pPr>
      <w:r>
        <w:t>V případě porušení povinnosti Prodávajícího stanovené v odst. 7.4 Smlouvy, doručit Kupujícímu zpět potvrzenou akceptaci Objednávky nebo řádné odůvodnění nepřijetí Objednávky dle odst. 7.5 Smlouvy, a to nejpozději do 3 pracovních dnů následujících ode dne doručení Objednávky Prodávajícímu, je Prodávající povinen zaplatit Kupujícímu smluvní pokutu ve výši 200 Kč za každý kalendářní den prodlení.</w:t>
      </w:r>
    </w:p>
    <w:p w14:paraId="5A974A88" w14:textId="77777777" w:rsidR="00E15EE5" w:rsidRDefault="00CC5EEE">
      <w:pPr>
        <w:pStyle w:val="Odst"/>
        <w:keepNext w:val="0"/>
        <w:numPr>
          <w:ilvl w:val="1"/>
          <w:numId w:val="1"/>
        </w:numPr>
      </w:pPr>
      <w:r>
        <w:t>Kupující má právo na úhradu nutných nákladů, které mu vznikly v souvislosti s uplatněním práv z vad Zboží.</w:t>
      </w:r>
    </w:p>
    <w:p w14:paraId="79131F0A" w14:textId="77777777" w:rsidR="00E15EE5" w:rsidRDefault="00CC5EEE">
      <w:pPr>
        <w:pStyle w:val="Odst"/>
        <w:keepNext w:val="0"/>
        <w:widowControl w:val="0"/>
        <w:numPr>
          <w:ilvl w:val="1"/>
          <w:numId w:val="1"/>
        </w:numPr>
      </w:pPr>
      <w:r>
        <w:lastRenderedPageBreak/>
        <w:t xml:space="preserve">V případě vadného plnění má Kupující právo na odstranění vady dodáním nového Zboží bez vady nebo dodáním chybějícího Zboží. </w:t>
      </w:r>
    </w:p>
    <w:p w14:paraId="6D9AC874" w14:textId="77777777" w:rsidR="00E15EE5" w:rsidRDefault="00CC5EEE">
      <w:pPr>
        <w:pStyle w:val="Odst"/>
        <w:numPr>
          <w:ilvl w:val="1"/>
          <w:numId w:val="1"/>
        </w:numPr>
      </w:pPr>
      <w:r>
        <w:t>Při nedodržení lhůty stanovené pro dodání Zboží dle odst. 8.1 Smlouvy, a to i v případě nepřevzetí Zboží Kupujícím dle odst. 8.7 Smlouvy, je Prodávající povinen uhradit Kupujícímu smluvní pokutu ve výši 0,5 % z ceny za Zboží, s jehož Dodávkou je Prodávající v prodlení, za každý i započatý kalendářní den prodlení, bez ohledu na skutečnost, kolik kusů Zboží bylo již dodáno.</w:t>
      </w:r>
    </w:p>
    <w:p w14:paraId="6608F3DD" w14:textId="77777777" w:rsidR="00E15EE5" w:rsidRDefault="00CC5EEE">
      <w:pPr>
        <w:pStyle w:val="Odst"/>
        <w:numPr>
          <w:ilvl w:val="1"/>
          <w:numId w:val="1"/>
        </w:numPr>
      </w:pPr>
      <w:r>
        <w:t>V případě prodlení Kupujícího se zaplacením řádně vystavené faktury, je Kupující povinen zaplatit Prodávajícímu úrok z prodlení v zákonné výši z dlužné částky za každý započatý kalendářní den prodlení.</w:t>
      </w:r>
    </w:p>
    <w:p w14:paraId="00804A84" w14:textId="77777777" w:rsidR="00E15EE5" w:rsidRDefault="00CC5EEE">
      <w:pPr>
        <w:pStyle w:val="Odst"/>
        <w:numPr>
          <w:ilvl w:val="1"/>
          <w:numId w:val="1"/>
        </w:numPr>
      </w:pPr>
      <w:r>
        <w:t>V případě prodlení Prodávajícího se zasláním informací dle odst. 11.1, 11.7 a 11.8 Smlouvy je Prodávající povinen uhradit Jednajícímu kupujícímu smluvní pokutu ve výši 500 Kč za každý kalendářní den prodlení.</w:t>
      </w:r>
    </w:p>
    <w:p w14:paraId="54B76CA3" w14:textId="77777777" w:rsidR="00E15EE5" w:rsidRDefault="00CC5EEE">
      <w:pPr>
        <w:pStyle w:val="Odst"/>
        <w:numPr>
          <w:ilvl w:val="1"/>
          <w:numId w:val="1"/>
        </w:numPr>
      </w:pPr>
      <w:r>
        <w:t>V případě porušení povinnosti stanovené v odst. 11.2 nebo 11.3 Smlouvy je Prodávající povinen zaplatit Kupujícímu smluvní pokutu ve výši 50 000,- Kč za každý jednotlivý případ porušení.</w:t>
      </w:r>
    </w:p>
    <w:p w14:paraId="28EEF643" w14:textId="67989CB9" w:rsidR="003E3FFA" w:rsidRDefault="003E3FFA" w:rsidP="003E3FFA">
      <w:pPr>
        <w:pStyle w:val="Odst"/>
        <w:numPr>
          <w:ilvl w:val="1"/>
          <w:numId w:val="1"/>
        </w:numPr>
      </w:pPr>
      <w:r>
        <w:t>V případě porušení povinnosti stanovené v odst. 5.</w:t>
      </w:r>
      <w:r w:rsidR="0064405A">
        <w:t>2</w:t>
      </w:r>
      <w:r>
        <w:t xml:space="preserve"> Smlouvy je Prodávající povinen zaplatit Kupujícímu smluvní pokutu ve výši 5</w:t>
      </w:r>
      <w:r w:rsidR="0064405A">
        <w:t xml:space="preserve"> </w:t>
      </w:r>
      <w:r>
        <w:t>000,- Kč za každý jednotlivý případ porušení.</w:t>
      </w:r>
    </w:p>
    <w:p w14:paraId="1BCF9C62" w14:textId="77777777" w:rsidR="00E15EE5" w:rsidRDefault="00CC5EEE">
      <w:pPr>
        <w:pStyle w:val="Odst"/>
        <w:numPr>
          <w:ilvl w:val="1"/>
          <w:numId w:val="1"/>
        </w:numPr>
      </w:pPr>
      <w:r>
        <w:t>Smluvní pokuty a úrok z prodlení jsou splatné do 30 kalendářních dnů ode dne doručení výzvy k jejich zaplacení. Dnem splatnosti se rozumí den odeslání příslušné částky na účet druhé Smluvní strany.</w:t>
      </w:r>
    </w:p>
    <w:p w14:paraId="06AF2183" w14:textId="77777777" w:rsidR="00E15EE5" w:rsidRDefault="00CC5EEE">
      <w:pPr>
        <w:pStyle w:val="Odst"/>
        <w:numPr>
          <w:ilvl w:val="1"/>
          <w:numId w:val="1"/>
        </w:numPr>
      </w:pPr>
      <w:r>
        <w:t>Uplatněním práv z vad či uplatněním smluvních pokut není dotčeno právo na náhradu tím způsobené škody v plné výši.</w:t>
      </w:r>
    </w:p>
    <w:p w14:paraId="07A56421" w14:textId="77777777" w:rsidR="00E15EE5" w:rsidRDefault="00CC5EEE">
      <w:pPr>
        <w:pStyle w:val="Odst"/>
        <w:numPr>
          <w:ilvl w:val="1"/>
          <w:numId w:val="1"/>
        </w:numPr>
      </w:pPr>
      <w:r>
        <w:t>Nestanoví-li Smlouva nebo Dílčí smlouva jinak, řídí se odpovědnost za vady ustanoveními § 2099 a násl. OZ o právech z vadného plnění a záruce za jakost.</w:t>
      </w:r>
    </w:p>
    <w:p w14:paraId="6EFEE8AD" w14:textId="77777777" w:rsidR="00E15EE5" w:rsidRDefault="00CC5EEE">
      <w:pPr>
        <w:pStyle w:val="Odst"/>
        <w:numPr>
          <w:ilvl w:val="1"/>
          <w:numId w:val="1"/>
        </w:numPr>
      </w:pPr>
      <w:r>
        <w:t>Veškerá evidence protokolů o vadách a reklamačních řízení a s tím spojená komunikace bude realizována písemně prostřednictvím elektronické pošty (e-mail, datová schránka).</w:t>
      </w:r>
      <w:bookmarkStart w:id="6" w:name="_Ref37937834"/>
      <w:bookmarkEnd w:id="6"/>
    </w:p>
    <w:p w14:paraId="443138DF" w14:textId="77777777" w:rsidR="00E15EE5" w:rsidRDefault="00CC5EEE">
      <w:pPr>
        <w:pStyle w:val="l"/>
        <w:numPr>
          <w:ilvl w:val="0"/>
          <w:numId w:val="1"/>
        </w:numPr>
      </w:pPr>
      <w:r>
        <w:t>DOBA TRVÁNÍ SMLOUVY, UKONČENÍ SMLOUVY A DÍLČÍ KUPNÍ SMLOUVY</w:t>
      </w:r>
    </w:p>
    <w:p w14:paraId="2F5F9EF3" w14:textId="266CFA6F" w:rsidR="00E15EE5" w:rsidRDefault="00CC5EEE">
      <w:pPr>
        <w:pStyle w:val="Odst"/>
        <w:numPr>
          <w:ilvl w:val="1"/>
          <w:numId w:val="1"/>
        </w:numPr>
      </w:pPr>
      <w:r>
        <w:t>Smlouva se uzavírá na dobu určitou, a to na dobu 3 let ode dne nabytí účinnosti Smlouvy, anebo do dosažení finančního limitu za celkové plnění na základě této Smlouvy</w:t>
      </w:r>
      <w:r w:rsidR="00D40C60">
        <w:t>,</w:t>
      </w:r>
      <w:r>
        <w:t xml:space="preserve"> určeného Jednajícím kupujícím ve výši </w:t>
      </w:r>
      <w:r w:rsidR="00D40C60">
        <w:t>3 600</w:t>
      </w:r>
      <w:r>
        <w:t> 000 Kč, podle toho, která skutečnost nastane dříve.</w:t>
      </w:r>
    </w:p>
    <w:p w14:paraId="0261A540" w14:textId="77777777" w:rsidR="00E15EE5" w:rsidRDefault="00CC5EEE">
      <w:pPr>
        <w:pStyle w:val="Odst"/>
        <w:numPr>
          <w:ilvl w:val="1"/>
          <w:numId w:val="1"/>
        </w:numPr>
      </w:pPr>
      <w:r>
        <w:t xml:space="preserve">Dílčí smlouvy, které mohou být uzavřené na základě Smlouvy, se po celou dobu své platnosti a účinnosti řídí též ustanoveními Smlouvy, a to i tehdy, když Smlouva zanikne dříve než příslušná Dílčí smlouva. </w:t>
      </w:r>
    </w:p>
    <w:p w14:paraId="770D3AF9" w14:textId="77777777" w:rsidR="00E15EE5" w:rsidRDefault="00CC5EEE">
      <w:pPr>
        <w:pStyle w:val="Odst"/>
        <w:numPr>
          <w:ilvl w:val="1"/>
          <w:numId w:val="1"/>
        </w:numPr>
      </w:pPr>
      <w:r>
        <w:t>Smlouva zanikne v těchto případech:</w:t>
      </w:r>
    </w:p>
    <w:p w14:paraId="519C6189" w14:textId="3DD044DF" w:rsidR="00E15EE5" w:rsidRDefault="00CC5EEE">
      <w:pPr>
        <w:pStyle w:val="Psm"/>
        <w:numPr>
          <w:ilvl w:val="2"/>
          <w:numId w:val="1"/>
        </w:numPr>
      </w:pPr>
      <w:r>
        <w:t xml:space="preserve">uplynutím sjednané doby trvání Smlouvy, anebo vyčerpáním maximální hodnoty plnění ve výši </w:t>
      </w:r>
      <w:r w:rsidR="00D40C60">
        <w:t>3 600</w:t>
      </w:r>
      <w:r>
        <w:t> 000 Kč, podle toho, která skutečnost nastane dříve,</w:t>
      </w:r>
    </w:p>
    <w:p w14:paraId="7756B815" w14:textId="28C1A823" w:rsidR="00E15EE5" w:rsidRDefault="00CC5EEE">
      <w:pPr>
        <w:pStyle w:val="Psm"/>
        <w:numPr>
          <w:ilvl w:val="2"/>
          <w:numId w:val="1"/>
        </w:numPr>
      </w:pPr>
      <w:r>
        <w:lastRenderedPageBreak/>
        <w:t>dohodou Smluvních stran podle ustanovení § 1981 OZ v písemné formě, přičemž účinky ukončení Smlouvy nastanou k okamžiku stanovenému v</w:t>
      </w:r>
      <w:r w:rsidR="00687A3C">
        <w:t> </w:t>
      </w:r>
      <w:r>
        <w:t>takovéto dohodě. Nebude-li takovýto okamžik dohodou stanoven, pak tyto účinky nastanou ke dni podpisu takovéto dohody oběma Stranami,</w:t>
      </w:r>
    </w:p>
    <w:p w14:paraId="54E0EC5F" w14:textId="77777777" w:rsidR="00E15EE5" w:rsidRDefault="00CC5EEE">
      <w:pPr>
        <w:pStyle w:val="Psm"/>
        <w:numPr>
          <w:ilvl w:val="2"/>
          <w:numId w:val="1"/>
        </w:numPr>
      </w:pPr>
      <w:r>
        <w:t>odstoupením některé ze Stran v případě jejího podstatného porušení druhou Smluvní stranou za podmínek uvedených v ustanovení § 2002 OZ,</w:t>
      </w:r>
    </w:p>
    <w:p w14:paraId="53D8E455" w14:textId="77777777" w:rsidR="00E15EE5" w:rsidRDefault="00CC5EEE">
      <w:pPr>
        <w:pStyle w:val="Psm"/>
        <w:numPr>
          <w:ilvl w:val="2"/>
          <w:numId w:val="1"/>
        </w:numPr>
      </w:pPr>
      <w:r>
        <w:t>písemnou výpovědí některé ze Stran, přičemž výpovědní lhůta činí 90 kalendářních dní ode dne jejího prokazatelného doručení druhé Straně.</w:t>
      </w:r>
    </w:p>
    <w:p w14:paraId="42BC7954" w14:textId="77777777" w:rsidR="00E15EE5" w:rsidRDefault="00CC5EEE">
      <w:pPr>
        <w:pStyle w:val="Odst"/>
        <w:numPr>
          <w:ilvl w:val="1"/>
          <w:numId w:val="1"/>
        </w:numPr>
      </w:pPr>
      <w:r>
        <w:t>Jednající kupující je oprávněn odstoupit od Smlouvy, jestliže zjistí, že Prodávající:</w:t>
      </w:r>
    </w:p>
    <w:p w14:paraId="53876D4C" w14:textId="77777777" w:rsidR="00E15EE5" w:rsidRDefault="00CC5EEE">
      <w:pPr>
        <w:pStyle w:val="Psm"/>
        <w:numPr>
          <w:ilvl w:val="2"/>
          <w:numId w:val="1"/>
        </w:numPr>
      </w:pPr>
      <w:r>
        <w:t>nabízel, dával, přijímal nebo zprostředkovával určité hodnoty s cílem ovlivnit chování nebo jednání kohokoliv, ať již státního zaměstnance nebo někoho jiného, přímo nebo nepřímo, během Řízení nebo při provádění Smlouvy,</w:t>
      </w:r>
    </w:p>
    <w:p w14:paraId="0D78D806" w14:textId="77777777" w:rsidR="00E15EE5" w:rsidRDefault="00CC5EEE">
      <w:pPr>
        <w:pStyle w:val="Psm"/>
        <w:numPr>
          <w:ilvl w:val="2"/>
          <w:numId w:val="1"/>
        </w:numPr>
      </w:pPr>
      <w:r>
        <w:t>zkresloval jakékoliv skutečnosti za účelem ovlivnění Řízení nebo provádění Smlouvy ke škodě Kupujícího, včetně užití podvodných praktik k potlačení a snížení výhod volné a otevřené soutěže,</w:t>
      </w:r>
    </w:p>
    <w:p w14:paraId="700428BB" w14:textId="77777777" w:rsidR="00E15EE5" w:rsidRDefault="00CC5EEE">
      <w:pPr>
        <w:pStyle w:val="Psm"/>
        <w:numPr>
          <w:ilvl w:val="2"/>
          <w:numId w:val="1"/>
        </w:numPr>
      </w:pPr>
      <w:r>
        <w:t>bez řádného důvodu dle odst. 7.5 Smlouvy neakceptuje Objednávku Kupujícího, a to opakovaně, minimálně ve třech případech nezávisle na konkrétním Kupujícím,</w:t>
      </w:r>
    </w:p>
    <w:p w14:paraId="6A9B83DE" w14:textId="77777777" w:rsidR="00E15EE5" w:rsidRDefault="00CC5EEE">
      <w:pPr>
        <w:pStyle w:val="Psm"/>
        <w:numPr>
          <w:ilvl w:val="2"/>
          <w:numId w:val="1"/>
        </w:numPr>
      </w:pPr>
      <w:r>
        <w:t>nezaslal Kupujícímu řádné odůvodnění neakceptace Objednávky v termínu dle odst. 7.4 Smlouvy, a to opakovaně, minimálně ve třech případech nezávisle na konkrétním Kupujícím,</w:t>
      </w:r>
    </w:p>
    <w:p w14:paraId="6B1ED840" w14:textId="77777777" w:rsidR="00E15EE5" w:rsidRDefault="00CC5EEE">
      <w:pPr>
        <w:pStyle w:val="Psm"/>
        <w:numPr>
          <w:ilvl w:val="2"/>
          <w:numId w:val="1"/>
        </w:numPr>
      </w:pPr>
      <w:r>
        <w:t xml:space="preserve">dodal Zboží, které nesplňuje požadovanou specifikaci stanovenou Smlouvou, uvedenou v příloze Smlouvy </w:t>
      </w:r>
      <w:r>
        <w:rPr>
          <w:i/>
          <w:iCs/>
        </w:rPr>
        <w:t>Tabulka nabídkové ceny</w:t>
      </w:r>
      <w:r>
        <w:t>,</w:t>
      </w:r>
    </w:p>
    <w:p w14:paraId="195B1214" w14:textId="77777777" w:rsidR="00E15EE5" w:rsidRDefault="00CC5EEE">
      <w:pPr>
        <w:pStyle w:val="Psm"/>
        <w:numPr>
          <w:ilvl w:val="2"/>
          <w:numId w:val="1"/>
        </w:numPr>
      </w:pPr>
      <w:r>
        <w:t>je v prodlení o více než 5 kalendářních dní s dodáním Zboží opakovaně, minimálně ve třech případech nezávisle na konkrétním Kupujícím,</w:t>
      </w:r>
    </w:p>
    <w:p w14:paraId="55D1426F" w14:textId="77777777" w:rsidR="00E15EE5" w:rsidRDefault="00CC5EEE">
      <w:pPr>
        <w:pStyle w:val="Psm"/>
        <w:numPr>
          <w:ilvl w:val="2"/>
          <w:numId w:val="1"/>
        </w:numPr>
      </w:pPr>
      <w:r>
        <w:t>porušil povinnost stanovenou v odst. 11.2 nebo 11.3 Smlouvy,</w:t>
      </w:r>
    </w:p>
    <w:p w14:paraId="57EE8CDE" w14:textId="77777777" w:rsidR="00E15EE5" w:rsidRDefault="00CC5EEE">
      <w:pPr>
        <w:pStyle w:val="Psm"/>
        <w:numPr>
          <w:ilvl w:val="2"/>
          <w:numId w:val="1"/>
        </w:numPr>
      </w:pPr>
      <w:r>
        <w:t>vstoupí do likvidace, nebo je proti Prodávajícímu zahájeno insolvenční řízení, pokud nebude insolvenční návrh v zákonné lhůtě odmítnut pro zjevnou bezdůvodnost, nebo je proti Prodávajícímu zahájeno trestní stíhání.</w:t>
      </w:r>
    </w:p>
    <w:p w14:paraId="759EF3BE" w14:textId="77777777" w:rsidR="00E15EE5" w:rsidRDefault="00CC5EEE">
      <w:pPr>
        <w:pStyle w:val="l"/>
        <w:numPr>
          <w:ilvl w:val="0"/>
          <w:numId w:val="1"/>
        </w:numPr>
      </w:pPr>
      <w:r>
        <w:t>ZÁVĚREČNÁ USTANOVENÍ</w:t>
      </w:r>
    </w:p>
    <w:p w14:paraId="6DF9AAB8" w14:textId="77777777" w:rsidR="00E15EE5" w:rsidRDefault="00CC5EEE">
      <w:pPr>
        <w:pStyle w:val="Odst"/>
        <w:numPr>
          <w:ilvl w:val="1"/>
          <w:numId w:val="1"/>
        </w:numPr>
      </w:pPr>
      <w:r>
        <w:t xml:space="preserve">Prodávající se zavazuje poskytovat Jednajícímu kupujícímu vždy po skončení kalendářního roku informaci o výši skutečně uhrazené ceny za plnění Smlouvy v předchozím kalendářním roce v Kč bez DPH celkem za všechny Kupující a tuto informaci o celkové částce zaslat elektronicky nejpozději do 15. února následujícího roku na e mailovou adresu </w:t>
      </w:r>
      <w:hyperlink r:id="rId9">
        <w:r>
          <w:rPr>
            <w:rStyle w:val="Internetovodkaz"/>
          </w:rPr>
          <w:t>rsczvz@sfdi.cz</w:t>
        </w:r>
      </w:hyperlink>
      <w:r>
        <w:t>.</w:t>
      </w:r>
    </w:p>
    <w:p w14:paraId="1E1747DC" w14:textId="77777777" w:rsidR="00E15EE5" w:rsidRDefault="00CC5EEE">
      <w:pPr>
        <w:pStyle w:val="Odst"/>
        <w:keepNext w:val="0"/>
        <w:widowControl w:val="0"/>
        <w:numPr>
          <w:ilvl w:val="1"/>
          <w:numId w:val="1"/>
        </w:numPr>
      </w:pPr>
      <w:r>
        <w:t>Žádná ze Smluvních stran není oprávněna poskytnout třetím osobám jakékoliv informace o druhé Smluvní straně, o podmínkách Smlouvy nebo Dílčí smlouvy a souvisejících se Smlouvou nebo Dílčí smlouvou a které získají v průběhu činnosti podle této Smlouvy, jakož i po jejím ukončení, jejichž obsahem mohou být důvěrné informace, osobní a citlivé údaje, informace týkající se obchodního tajemství, technologie nebo know-how, s výjimkou povinnosti poskytovat informace podle zvláštních předpisů. Ustanovení odst. 11.11 tohoto článku tím není dotčeno.</w:t>
      </w:r>
    </w:p>
    <w:p w14:paraId="7E2C95DD" w14:textId="77777777" w:rsidR="00E15EE5" w:rsidRDefault="00CC5EEE">
      <w:pPr>
        <w:pStyle w:val="Odst"/>
        <w:keepNext w:val="0"/>
        <w:widowControl w:val="0"/>
        <w:numPr>
          <w:ilvl w:val="1"/>
          <w:numId w:val="1"/>
        </w:numPr>
      </w:pPr>
      <w:r>
        <w:t xml:space="preserve">Žádná ze Smluvních stran nemá právo postoupit či jinak převést svá práva či </w:t>
      </w:r>
      <w:r>
        <w:lastRenderedPageBreak/>
        <w:t>povinnosti vyplývající ze Smlouvy nebo z Dílčí smlouvy bez předchozího písemného souhlasu druhé Smluvní strany.</w:t>
      </w:r>
    </w:p>
    <w:p w14:paraId="0F7E426A" w14:textId="77777777" w:rsidR="00E15EE5" w:rsidRDefault="00CC5EEE">
      <w:pPr>
        <w:pStyle w:val="Odst"/>
        <w:keepNext w:val="0"/>
        <w:widowControl w:val="0"/>
        <w:numPr>
          <w:ilvl w:val="1"/>
          <w:numId w:val="1"/>
        </w:numPr>
      </w:pPr>
      <w:r>
        <w:t>Každá ze Smluvních stran má právo od Smlouvy odstoupit za podmínek uvedených v OZ.</w:t>
      </w:r>
    </w:p>
    <w:p w14:paraId="79C68B2F" w14:textId="77777777" w:rsidR="00E15EE5" w:rsidRDefault="00CC5EEE">
      <w:pPr>
        <w:pStyle w:val="Odst"/>
        <w:keepNext w:val="0"/>
        <w:widowControl w:val="0"/>
        <w:numPr>
          <w:ilvl w:val="1"/>
          <w:numId w:val="1"/>
        </w:numPr>
      </w:pPr>
      <w:r>
        <w:t>Smluvními stranami bylo výslovně ujednáno, že vzájemné vztahy a právní vztahy Smlouvou neupravené se řídí obecně závaznými Právními předpisy.</w:t>
      </w:r>
    </w:p>
    <w:p w14:paraId="50D6907F" w14:textId="77777777" w:rsidR="00E15EE5" w:rsidRDefault="00CC5EEE">
      <w:pPr>
        <w:pStyle w:val="Odst"/>
        <w:numPr>
          <w:ilvl w:val="1"/>
          <w:numId w:val="1"/>
        </w:numPr>
      </w:pPr>
      <w:r>
        <w:t>Vyjma změn dle odst. 11.7 a 11.8 a 11.11 Smlouvy lze Smlouvu měnit pouze vzestupně očíslovanými písemnými dodatky podepsanými oprávněnými zástupci obou Stran.</w:t>
      </w:r>
    </w:p>
    <w:p w14:paraId="52722CE1" w14:textId="77777777" w:rsidR="00E15EE5" w:rsidRDefault="00CC5EEE">
      <w:pPr>
        <w:pStyle w:val="Odst"/>
        <w:numPr>
          <w:ilvl w:val="1"/>
          <w:numId w:val="1"/>
        </w:numPr>
      </w:pPr>
      <w:r>
        <w:t>Každá Smluvní strana je oprávněna změnit jí jmenovanou kontaktní/Kontaktní osobu, případně jejího zástupce, je však povinna na takovou změnu druhou Smluvní stranu písemně upozornit. Vůči druhé Smluvní straně je změna účinná okamžikem prokazatelného doručení písemného oznámení změny této Smluvní straně.</w:t>
      </w:r>
    </w:p>
    <w:p w14:paraId="01309E4A" w14:textId="77777777" w:rsidR="00E15EE5" w:rsidRDefault="00CC5EEE">
      <w:pPr>
        <w:pStyle w:val="Odst"/>
        <w:numPr>
          <w:ilvl w:val="1"/>
          <w:numId w:val="1"/>
        </w:numPr>
      </w:pPr>
      <w:r>
        <w:t>Strany se zavazují, že v případě změny své poštovní adresy, e-mailové adresy Kontaktních osob Smlouvy, nebo změny čísla bankovního účtu Prodávajícího, budou o této změně druhou Stranu informovat nejpozději do 3 (tří) pracovních dnů ode dne, kdy nastala tato skutečnost, prostřednictvím písemného, Kontaktní osobou Prodávajícího či Jednajícího kupujícího podepsaného oznámení odeslaného do datové schránky Jednajícího kupujícího či na e-mailovou adresu: podatelna@sfdi.cz, v případě změn oznamovaných Prodávajícím, nebo odeslané do datové schránky Prodávajícího či na e-mailovou adresu Kontaktní osoby Prodávajícího, v případě změn oznamovaných Jednajícím kupujícím.</w:t>
      </w:r>
    </w:p>
    <w:p w14:paraId="41353B99" w14:textId="77777777" w:rsidR="00E15EE5" w:rsidRDefault="00CC5EEE">
      <w:pPr>
        <w:pStyle w:val="Odst"/>
        <w:numPr>
          <w:ilvl w:val="1"/>
          <w:numId w:val="1"/>
        </w:numPr>
      </w:pPr>
      <w:r>
        <w:t>Smluvní strany souhlasí s uveřejněním Smlouvy a Dílčích smluv, které podléhají uveřejnění, včetně všech jejich příloh a dodatků, a to v souladu se ZRS. Smluvní strany nepovažují obsah Smlouvy za obchodní tajemství. Uveřejnění Smlouvy dle ZRS zajistí Jednající kupující, uveřejnění Dílčích smluv, které podléhají uveřejnění, zajistí Kupující.</w:t>
      </w:r>
    </w:p>
    <w:p w14:paraId="323C37B2" w14:textId="77777777" w:rsidR="00E15EE5" w:rsidRDefault="00CC5EEE">
      <w:pPr>
        <w:pStyle w:val="Odst"/>
        <w:numPr>
          <w:ilvl w:val="1"/>
          <w:numId w:val="1"/>
        </w:numPr>
      </w:pPr>
      <w:r>
        <w:t xml:space="preserve">Smlouva je uzavřena elektronicky, a to dnem připojení Elektronického podpisu poslední Strany k tomuto dokumentu a nabývá účinnost dnem uveřejnění Smlouvy v souladu se ZRS.  </w:t>
      </w:r>
    </w:p>
    <w:p w14:paraId="4B31882C" w14:textId="77777777" w:rsidR="00E15EE5" w:rsidRDefault="00CC5EEE">
      <w:pPr>
        <w:pStyle w:val="Odst"/>
        <w:numPr>
          <w:ilvl w:val="1"/>
          <w:numId w:val="1"/>
        </w:numPr>
      </w:pPr>
      <w:r>
        <w:t>Prodávající se zavazují nezměnit poddodavatele, prostřednictvím kterého prokazovaly ve výše uvedeném zadávacím řízení kvalifikaci, bez předchozího písemného souhlasu Jednajícího kupujícího. Spolu s žádostí o vyslovení souhlasu Jednajícího kupujícího se změnou poddodavatele dle předchozí věty je Prodávající povinen doložit doklady prokazující splnění kvalifikace novým poddodavatelem ve stejném rozsahu, v jakém musí být prokázána v rámci Řízení.</w:t>
      </w:r>
    </w:p>
    <w:p w14:paraId="4641D806" w14:textId="77777777" w:rsidR="00E15EE5" w:rsidRDefault="00CC5EEE">
      <w:pPr>
        <w:pStyle w:val="Odst"/>
        <w:keepNext w:val="0"/>
        <w:numPr>
          <w:ilvl w:val="1"/>
          <w:numId w:val="1"/>
        </w:numPr>
      </w:pPr>
      <w:r>
        <w:t xml:space="preserve">Uzavřením této Smlouvy každá Smluvní strana předává druhé Straně za účelem zajištění řádného plnění Smlouvy seznamy kontaktních osob, které se budou podílet na plnění Smlouvy, s uvedením jejich osobních údajů: jméno, příjmení, titul, funkce, telefonický a e-mailový kontakt, u kterých právním důvodem pro jejich zpracování Smluvními stranami, jako správci těchto osobních údajů, je jejich oprávněný zájem na splnění Smlouvy, na kterém se v mezích své kompetence podílejí subjekty údajů. Spolu s tím se každá Smluvní strana zavazuje zajistit informování subjektů těchto údajů a dalších subjektů údajů, jejichž osobní údaje se vyskytují ve Smlouvě, že byly při poskytnutí těchto osobních údajů informovány dle článku 13 nařízení Evropského parlamentu a Rady (EU) č. 2016/679 ze dne 27. dubna 2016 o ochraně fyzických osob v souvislosti se zpracováním osobních údajů a o volném pohybu těchto údajů </w:t>
      </w:r>
      <w:r>
        <w:lastRenderedPageBreak/>
        <w:t xml:space="preserve">a o zrušení směrnice 95/46/ES (obecné nařízení o ochraně osobních údajů) o zpracování poskytnutých osobních údajů pro účel plnění této Smlouvy, a že toto zpracování je v souladu s úpravou dle článku 6 odst. 1 písm. f) uvedeného nařízení a se zákonem č. 110/2019 Sb., o zpracování osobních údajů, a dále, aby subjekty údajů byly informovány o svých právech v rozsahu, jak pro ně vyplývají z uvedeného nařízení a z citovaného zákona. </w:t>
      </w:r>
    </w:p>
    <w:p w14:paraId="6709486D" w14:textId="77777777" w:rsidR="00E15EE5" w:rsidRDefault="00CC5EEE">
      <w:pPr>
        <w:pStyle w:val="Odst"/>
        <w:keepNext w:val="0"/>
        <w:numPr>
          <w:ilvl w:val="1"/>
          <w:numId w:val="1"/>
        </w:numPr>
      </w:pPr>
      <w:r>
        <w:t xml:space="preserve">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Dodávkou Zboží hrazeného z veřejných výdajů. </w:t>
      </w:r>
    </w:p>
    <w:p w14:paraId="6A2C6D2A" w14:textId="77777777" w:rsidR="00E15EE5" w:rsidRDefault="00CC5EEE">
      <w:pPr>
        <w:pStyle w:val="Odst"/>
        <w:numPr>
          <w:ilvl w:val="1"/>
          <w:numId w:val="1"/>
        </w:numPr>
      </w:pPr>
      <w:r>
        <w:t>Prodávající bere dále na vědomí, že část Zboží může být Kupujícím hrazena z prostředků fondů Evropské unie a že poskytovatel dotace, kontrolní či auditní orgány Evropské unie a České republiky jsou oprávněni kontrolovat čerpání dotace vč. veškeré související dokumentace dle podmínek konkrétního dotačního titulu. Prodávající se zavazuje, že s auditními a kontrolními orgány bude na výzvu spolupracovat a poskytne jim odpovídající součinnost. Povinné náležitosti publicity v případě spolufinancování z prostředků fondů EU uvede Kupující v příslušné Objednávce.</w:t>
      </w:r>
    </w:p>
    <w:p w14:paraId="4564CFDB" w14:textId="77777777" w:rsidR="00E15EE5" w:rsidRDefault="00CC5EEE">
      <w:pPr>
        <w:pStyle w:val="Odst"/>
        <w:numPr>
          <w:ilvl w:val="1"/>
          <w:numId w:val="1"/>
        </w:numPr>
      </w:pPr>
      <w:r>
        <w:t>Smluvní strany prohlašují, že tato Smlouva byla sepsána na základě jejich svobodné, vážné, omylu prosté a pravé vůle a že se řádně seznámily s textem této Smlouvy a neshledávají v něm žádných vad. Na důkaz toho připojují své Elektronické podpisy.</w:t>
      </w:r>
    </w:p>
    <w:p w14:paraId="4786D81A" w14:textId="77777777" w:rsidR="00E15EE5" w:rsidRDefault="00E15EE5">
      <w:pPr>
        <w:rPr>
          <w:rFonts w:ascii="Verdana Pro" w:hAnsi="Verdana Pro"/>
        </w:rPr>
      </w:pPr>
    </w:p>
    <w:p w14:paraId="62802B6D" w14:textId="77777777" w:rsidR="00E15EE5" w:rsidRDefault="00E15EE5"/>
    <w:tbl>
      <w:tblPr>
        <w:tblW w:w="9072" w:type="dxa"/>
        <w:tblCellMar>
          <w:left w:w="0" w:type="dxa"/>
          <w:right w:w="0" w:type="dxa"/>
        </w:tblCellMar>
        <w:tblLook w:val="04A0" w:firstRow="1" w:lastRow="0" w:firstColumn="1" w:lastColumn="0" w:noHBand="0" w:noVBand="1"/>
      </w:tblPr>
      <w:tblGrid>
        <w:gridCol w:w="3969"/>
        <w:gridCol w:w="1133"/>
        <w:gridCol w:w="3970"/>
      </w:tblGrid>
      <w:tr w:rsidR="00E15EE5" w14:paraId="600EC3C9" w14:textId="77777777">
        <w:trPr>
          <w:trHeight w:val="454"/>
        </w:trPr>
        <w:tc>
          <w:tcPr>
            <w:tcW w:w="3969" w:type="dxa"/>
            <w:shd w:val="clear" w:color="auto" w:fill="auto"/>
          </w:tcPr>
          <w:p w14:paraId="6A0ECE6F" w14:textId="77777777" w:rsidR="00E15EE5" w:rsidRDefault="00CC5EEE">
            <w:pPr>
              <w:keepNext/>
              <w:widowControl w:val="0"/>
              <w:rPr>
                <w:b/>
                <w:bCs/>
              </w:rPr>
            </w:pPr>
            <w:r>
              <w:rPr>
                <w:b/>
                <w:bCs/>
              </w:rPr>
              <w:t>Za Jednajícího kupujícího:</w:t>
            </w:r>
          </w:p>
        </w:tc>
        <w:tc>
          <w:tcPr>
            <w:tcW w:w="1133" w:type="dxa"/>
            <w:shd w:val="clear" w:color="auto" w:fill="auto"/>
          </w:tcPr>
          <w:p w14:paraId="5512705C" w14:textId="77777777" w:rsidR="00E15EE5" w:rsidRDefault="00E15EE5">
            <w:pPr>
              <w:keepNext/>
              <w:widowControl w:val="0"/>
              <w:rPr>
                <w:b/>
                <w:bCs/>
              </w:rPr>
            </w:pPr>
          </w:p>
        </w:tc>
        <w:tc>
          <w:tcPr>
            <w:tcW w:w="3970" w:type="dxa"/>
            <w:shd w:val="clear" w:color="auto" w:fill="auto"/>
          </w:tcPr>
          <w:p w14:paraId="3F6D52D0" w14:textId="77777777" w:rsidR="00E15EE5" w:rsidRDefault="00CC5EEE">
            <w:pPr>
              <w:keepNext/>
              <w:widowControl w:val="0"/>
              <w:rPr>
                <w:b/>
                <w:bCs/>
              </w:rPr>
            </w:pPr>
            <w:r>
              <w:rPr>
                <w:b/>
                <w:bCs/>
              </w:rPr>
              <w:t>Za Prodávajícího:</w:t>
            </w:r>
          </w:p>
        </w:tc>
      </w:tr>
      <w:tr w:rsidR="00E15EE5" w14:paraId="46DBAC98" w14:textId="77777777">
        <w:trPr>
          <w:trHeight w:val="907"/>
        </w:trPr>
        <w:tc>
          <w:tcPr>
            <w:tcW w:w="3969" w:type="dxa"/>
            <w:shd w:val="clear" w:color="auto" w:fill="auto"/>
          </w:tcPr>
          <w:p w14:paraId="3179E823" w14:textId="77777777" w:rsidR="00E15EE5" w:rsidRDefault="00E15EE5">
            <w:pPr>
              <w:keepNext/>
              <w:widowControl w:val="0"/>
            </w:pPr>
          </w:p>
        </w:tc>
        <w:tc>
          <w:tcPr>
            <w:tcW w:w="1133" w:type="dxa"/>
            <w:shd w:val="clear" w:color="auto" w:fill="auto"/>
          </w:tcPr>
          <w:p w14:paraId="2CCB52B2" w14:textId="77777777" w:rsidR="00E15EE5" w:rsidRDefault="00E15EE5">
            <w:pPr>
              <w:keepNext/>
              <w:widowControl w:val="0"/>
            </w:pPr>
          </w:p>
        </w:tc>
        <w:tc>
          <w:tcPr>
            <w:tcW w:w="3970" w:type="dxa"/>
            <w:shd w:val="clear" w:color="auto" w:fill="auto"/>
          </w:tcPr>
          <w:p w14:paraId="0F303130" w14:textId="77777777" w:rsidR="00E15EE5" w:rsidRDefault="00E15EE5">
            <w:pPr>
              <w:keepNext/>
              <w:widowControl w:val="0"/>
            </w:pPr>
          </w:p>
        </w:tc>
      </w:tr>
      <w:tr w:rsidR="00E15EE5" w:rsidRPr="009F0E87" w14:paraId="29EFB948" w14:textId="77777777">
        <w:trPr>
          <w:trHeight w:val="454"/>
        </w:trPr>
        <w:tc>
          <w:tcPr>
            <w:tcW w:w="3969" w:type="dxa"/>
            <w:shd w:val="clear" w:color="auto" w:fill="auto"/>
          </w:tcPr>
          <w:p w14:paraId="747918DC" w14:textId="77777777" w:rsidR="00E15EE5" w:rsidRPr="009F0E87" w:rsidRDefault="00CC5EEE">
            <w:pPr>
              <w:keepNext/>
              <w:widowControl w:val="0"/>
            </w:pPr>
            <w:r w:rsidRPr="009F0E87">
              <w:rPr>
                <w:rFonts w:cs="Arial"/>
                <w:b/>
              </w:rPr>
              <w:t>Ing. Zbyněk Hořelica</w:t>
            </w:r>
          </w:p>
        </w:tc>
        <w:tc>
          <w:tcPr>
            <w:tcW w:w="1133" w:type="dxa"/>
            <w:shd w:val="clear" w:color="auto" w:fill="auto"/>
          </w:tcPr>
          <w:p w14:paraId="64BBA15D" w14:textId="77777777" w:rsidR="00E15EE5" w:rsidRPr="009F0E87" w:rsidRDefault="00E15EE5">
            <w:pPr>
              <w:keepNext/>
              <w:widowControl w:val="0"/>
            </w:pPr>
          </w:p>
        </w:tc>
        <w:tc>
          <w:tcPr>
            <w:tcW w:w="3970" w:type="dxa"/>
            <w:shd w:val="clear" w:color="auto" w:fill="auto"/>
          </w:tcPr>
          <w:p w14:paraId="0D2A46ED" w14:textId="121A6881" w:rsidR="00E15EE5" w:rsidRPr="009F0E87" w:rsidRDefault="000F16CB">
            <w:pPr>
              <w:keepNext/>
              <w:widowControl w:val="0"/>
            </w:pPr>
            <w:r w:rsidRPr="009F0E87">
              <w:t>Petr Lebeda</w:t>
            </w:r>
          </w:p>
        </w:tc>
      </w:tr>
      <w:tr w:rsidR="00E15EE5" w:rsidRPr="009F0E87" w14:paraId="5BB5E2C1" w14:textId="77777777">
        <w:trPr>
          <w:trHeight w:val="454"/>
        </w:trPr>
        <w:tc>
          <w:tcPr>
            <w:tcW w:w="3969" w:type="dxa"/>
            <w:shd w:val="clear" w:color="auto" w:fill="auto"/>
          </w:tcPr>
          <w:p w14:paraId="6CA3C80F" w14:textId="77777777" w:rsidR="00E15EE5" w:rsidRPr="009F0E87" w:rsidRDefault="00CC5EEE">
            <w:pPr>
              <w:keepNext/>
              <w:widowControl w:val="0"/>
            </w:pPr>
            <w:r w:rsidRPr="009F0E87">
              <w:rPr>
                <w:rFonts w:cs="Arial"/>
              </w:rPr>
              <w:t>Ředitel</w:t>
            </w:r>
          </w:p>
        </w:tc>
        <w:tc>
          <w:tcPr>
            <w:tcW w:w="1133" w:type="dxa"/>
            <w:shd w:val="clear" w:color="auto" w:fill="auto"/>
          </w:tcPr>
          <w:p w14:paraId="623EDD89" w14:textId="77777777" w:rsidR="00E15EE5" w:rsidRPr="009F0E87" w:rsidRDefault="00E15EE5">
            <w:pPr>
              <w:keepNext/>
              <w:widowControl w:val="0"/>
            </w:pPr>
          </w:p>
        </w:tc>
        <w:tc>
          <w:tcPr>
            <w:tcW w:w="3970" w:type="dxa"/>
            <w:shd w:val="clear" w:color="auto" w:fill="auto"/>
          </w:tcPr>
          <w:p w14:paraId="20C5B4CD" w14:textId="5B7BBF26" w:rsidR="00E15EE5" w:rsidRPr="009F0E87" w:rsidRDefault="000F16CB">
            <w:pPr>
              <w:keepNext/>
              <w:widowControl w:val="0"/>
            </w:pPr>
            <w:r w:rsidRPr="009F0E87">
              <w:t>Jednatel</w:t>
            </w:r>
          </w:p>
        </w:tc>
      </w:tr>
      <w:tr w:rsidR="00E15EE5" w14:paraId="660102B3" w14:textId="77777777">
        <w:trPr>
          <w:trHeight w:val="454"/>
        </w:trPr>
        <w:tc>
          <w:tcPr>
            <w:tcW w:w="3969" w:type="dxa"/>
            <w:shd w:val="clear" w:color="auto" w:fill="auto"/>
          </w:tcPr>
          <w:p w14:paraId="6BC8EE7C" w14:textId="77777777" w:rsidR="00E15EE5" w:rsidRPr="009F0E87" w:rsidRDefault="00CC5EEE">
            <w:pPr>
              <w:keepNext/>
              <w:widowControl w:val="0"/>
              <w:rPr>
                <w:b/>
                <w:bCs/>
              </w:rPr>
            </w:pPr>
            <w:r w:rsidRPr="009F0E87">
              <w:rPr>
                <w:b/>
                <w:bCs/>
              </w:rPr>
              <w:t>Státní fond dopravní infrastruktury</w:t>
            </w:r>
          </w:p>
        </w:tc>
        <w:tc>
          <w:tcPr>
            <w:tcW w:w="1133" w:type="dxa"/>
            <w:shd w:val="clear" w:color="auto" w:fill="auto"/>
          </w:tcPr>
          <w:p w14:paraId="16720C3A" w14:textId="77777777" w:rsidR="00E15EE5" w:rsidRPr="009F0E87" w:rsidRDefault="00E15EE5">
            <w:pPr>
              <w:keepNext/>
              <w:widowControl w:val="0"/>
              <w:rPr>
                <w:b/>
                <w:bCs/>
              </w:rPr>
            </w:pPr>
          </w:p>
        </w:tc>
        <w:tc>
          <w:tcPr>
            <w:tcW w:w="3970" w:type="dxa"/>
            <w:shd w:val="clear" w:color="auto" w:fill="auto"/>
          </w:tcPr>
          <w:p w14:paraId="304BC63E" w14:textId="51459832" w:rsidR="00E15EE5" w:rsidRPr="009F0E87" w:rsidRDefault="000F16CB">
            <w:pPr>
              <w:keepNext/>
              <w:widowControl w:val="0"/>
              <w:rPr>
                <w:b/>
                <w:bCs/>
              </w:rPr>
            </w:pPr>
            <w:r w:rsidRPr="009F0E87">
              <w:rPr>
                <w:b/>
                <w:bCs/>
              </w:rPr>
              <w:t>Janeček a Lebeda, s.r.o.</w:t>
            </w:r>
          </w:p>
        </w:tc>
      </w:tr>
    </w:tbl>
    <w:p w14:paraId="4FD1867C" w14:textId="77777777" w:rsidR="00E15EE5" w:rsidRDefault="00E15EE5"/>
    <w:sectPr w:rsidR="00E15EE5">
      <w:footerReference w:type="default" r:id="rId10"/>
      <w:headerReference w:type="first" r:id="rId11"/>
      <w:footerReference w:type="first" r:id="rId12"/>
      <w:pgSz w:w="11906" w:h="16838"/>
      <w:pgMar w:top="1276" w:right="1417" w:bottom="993" w:left="1417"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16A13" w14:textId="77777777" w:rsidR="008078FF" w:rsidRDefault="008078FF">
      <w:pPr>
        <w:spacing w:after="0" w:line="240" w:lineRule="auto"/>
      </w:pPr>
      <w:r>
        <w:separator/>
      </w:r>
    </w:p>
  </w:endnote>
  <w:endnote w:type="continuationSeparator" w:id="0">
    <w:p w14:paraId="53F385E7" w14:textId="77777777" w:rsidR="008078FF" w:rsidRDefault="008078FF">
      <w:pPr>
        <w:spacing w:after="0" w:line="240" w:lineRule="auto"/>
      </w:pPr>
      <w:r>
        <w:continuationSeparator/>
      </w:r>
    </w:p>
  </w:endnote>
  <w:endnote w:type="continuationNotice" w:id="1">
    <w:p w14:paraId="76C11D46" w14:textId="77777777" w:rsidR="008078FF" w:rsidRDefault="008078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Verdana Pro">
    <w:altName w:val="Verdana Pro"/>
    <w:charset w:val="00"/>
    <w:family w:val="swiss"/>
    <w:pitch w:val="variable"/>
    <w:sig w:usb0="80000287" w:usb1="00000043" w:usb2="00000000" w:usb3="00000000" w:csb0="0000009F" w:csb1="00000000"/>
  </w:font>
  <w:font w:name="DejaVu Sans">
    <w:panose1 w:val="00000000000000000000"/>
    <w:charset w:val="00"/>
    <w:family w:val="roman"/>
    <w:notTrueType/>
    <w:pitch w:val="default"/>
  </w:font>
  <w:font w:name="FreeSans">
    <w:altName w:val="Cambria"/>
    <w:panose1 w:val="00000000000000000000"/>
    <w:charset w:val="00"/>
    <w:family w:val="roman"/>
    <w:notTrueType/>
    <w:pitch w:val="default"/>
  </w:font>
  <w:font w:name="Cambria Math">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3567399"/>
      <w:docPartObj>
        <w:docPartGallery w:val="Page Numbers (Top of Page)"/>
        <w:docPartUnique/>
      </w:docPartObj>
    </w:sdtPr>
    <w:sdtContent>
      <w:p w14:paraId="38FEF2E1" w14:textId="77777777" w:rsidR="00E15EE5" w:rsidRDefault="00CC5EEE">
        <w:pPr>
          <w:pStyle w:val="Zpat"/>
        </w:pPr>
        <w:r>
          <w:t xml:space="preserve">Dodávky čisticích a hygienických potřeb 2022–2025 </w:t>
        </w:r>
        <w:r>
          <w:tab/>
          <w:t xml:space="preserve">Strana </w:t>
        </w:r>
        <w:r>
          <w:fldChar w:fldCharType="begin"/>
        </w:r>
        <w:r>
          <w:instrText>PAGE</w:instrText>
        </w:r>
        <w:r>
          <w:fldChar w:fldCharType="separate"/>
        </w:r>
        <w:r w:rsidR="000F16CB">
          <w:rPr>
            <w:noProof/>
          </w:rPr>
          <w:t>14</w:t>
        </w:r>
        <w:r>
          <w:fldChar w:fldCharType="end"/>
        </w:r>
        <w:r>
          <w:t xml:space="preserve"> z </w:t>
        </w:r>
        <w:r>
          <w:fldChar w:fldCharType="begin"/>
        </w:r>
        <w:r>
          <w:instrText>NUMPAGES</w:instrText>
        </w:r>
        <w:r>
          <w:fldChar w:fldCharType="separate"/>
        </w:r>
        <w:r w:rsidR="000F16CB">
          <w:rPr>
            <w:noProof/>
          </w:rPr>
          <w:t>14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EC70B" w14:textId="77777777" w:rsidR="00E15EE5" w:rsidRDefault="00CC5EEE">
    <w:pPr>
      <w:pStyle w:val="Zpat"/>
    </w:pPr>
    <w:r>
      <w:tab/>
      <w:t xml:space="preserve">Strana </w:t>
    </w:r>
    <w:r>
      <w:fldChar w:fldCharType="begin"/>
    </w:r>
    <w:r>
      <w:instrText>PAGE</w:instrText>
    </w:r>
    <w:r>
      <w:fldChar w:fldCharType="separate"/>
    </w:r>
    <w:r w:rsidR="000F16CB">
      <w:rPr>
        <w:noProof/>
      </w:rPr>
      <w:t>1</w:t>
    </w:r>
    <w:r>
      <w:fldChar w:fldCharType="end"/>
    </w:r>
    <w:r>
      <w:t xml:space="preserve"> z </w:t>
    </w:r>
    <w:r>
      <w:fldChar w:fldCharType="begin"/>
    </w:r>
    <w:r>
      <w:instrText>NUMPAGES</w:instrText>
    </w:r>
    <w:r>
      <w:fldChar w:fldCharType="separate"/>
    </w:r>
    <w:r w:rsidR="000F16CB">
      <w:rPr>
        <w:noProof/>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81AE5" w14:textId="77777777" w:rsidR="008078FF" w:rsidRDefault="008078FF">
      <w:pPr>
        <w:spacing w:after="0" w:line="240" w:lineRule="auto"/>
      </w:pPr>
      <w:r>
        <w:separator/>
      </w:r>
    </w:p>
  </w:footnote>
  <w:footnote w:type="continuationSeparator" w:id="0">
    <w:p w14:paraId="0F295C53" w14:textId="77777777" w:rsidR="008078FF" w:rsidRDefault="008078FF">
      <w:pPr>
        <w:spacing w:after="0" w:line="240" w:lineRule="auto"/>
      </w:pPr>
      <w:r>
        <w:continuationSeparator/>
      </w:r>
    </w:p>
  </w:footnote>
  <w:footnote w:type="continuationNotice" w:id="1">
    <w:p w14:paraId="4436D5A4" w14:textId="77777777" w:rsidR="008078FF" w:rsidRDefault="008078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45645" w14:textId="77777777" w:rsidR="00E15EE5" w:rsidRDefault="00CC5EEE">
    <w:pPr>
      <w:pStyle w:val="Zhlav"/>
    </w:pPr>
    <w:r>
      <w:rPr>
        <w:noProof/>
        <w:lang w:eastAsia="cs-CZ"/>
      </w:rPr>
      <w:drawing>
        <wp:inline distT="0" distB="0" distL="0" distR="0" wp14:anchorId="002C2A21" wp14:editId="3958F03B">
          <wp:extent cx="5761355" cy="920750"/>
          <wp:effectExtent l="0" t="0" r="0" b="0"/>
          <wp:docPr id="1"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5"/>
                  <pic:cNvPicPr>
                    <a:picLocks noChangeAspect="1" noChangeArrowheads="1"/>
                  </pic:cNvPicPr>
                </pic:nvPicPr>
                <pic:blipFill>
                  <a:blip r:embed="rId1"/>
                  <a:stretch>
                    <a:fillRect/>
                  </a:stretch>
                </pic:blipFill>
                <pic:spPr bwMode="auto">
                  <a:xfrm>
                    <a:off x="0" y="0"/>
                    <a:ext cx="5761355" cy="920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C133D"/>
    <w:multiLevelType w:val="multilevel"/>
    <w:tmpl w:val="6A883E10"/>
    <w:lvl w:ilvl="0">
      <w:start w:val="1"/>
      <w:numFmt w:val="decimal"/>
      <w:lvlText w:val="%1"/>
      <w:lvlJc w:val="left"/>
      <w:pPr>
        <w:ind w:left="567" w:hanging="567"/>
      </w:pPr>
      <w:rPr>
        <w:b/>
        <w:i w:val="0"/>
        <w:color w:val="595959"/>
        <w:sz w:val="22"/>
        <w:szCs w:val="44"/>
      </w:rPr>
    </w:lvl>
    <w:lvl w:ilvl="1">
      <w:start w:val="1"/>
      <w:numFmt w:val="decimal"/>
      <w:lvlText w:val="%1.%2"/>
      <w:lvlJc w:val="left"/>
      <w:pPr>
        <w:ind w:left="567" w:hanging="567"/>
      </w:pPr>
      <w:rPr>
        <w:i w:val="0"/>
        <w:iCs/>
        <w:sz w:val="22"/>
      </w:rPr>
    </w:lvl>
    <w:lvl w:ilvl="2">
      <w:start w:val="1"/>
      <w:numFmt w:val="lowerLetter"/>
      <w:lvlText w:val="%3)"/>
      <w:lvlJc w:val="left"/>
      <w:pPr>
        <w:ind w:left="1134" w:hanging="567"/>
      </w:pPr>
    </w:lvl>
    <w:lvl w:ilvl="3">
      <w:start w:val="1"/>
      <w:numFmt w:val="lowerRoman"/>
      <w:lvlText w:val="(%4)"/>
      <w:lvlJc w:val="left"/>
      <w:pPr>
        <w:ind w:left="1701" w:hanging="567"/>
      </w:pPr>
    </w:lvl>
    <w:lvl w:ilvl="4">
      <w:start w:val="1"/>
      <w:numFmt w:val="bullet"/>
      <w:lvlText w:val=""/>
      <w:lvlJc w:val="left"/>
      <w:pPr>
        <w:ind w:left="2268" w:hanging="567"/>
      </w:pPr>
      <w:rPr>
        <w:rFonts w:ascii="Wingdings" w:hAnsi="Wingdings" w:cs="Wingdings"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FE375E2"/>
    <w:multiLevelType w:val="multilevel"/>
    <w:tmpl w:val="866E96F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C6D19C0"/>
    <w:multiLevelType w:val="multilevel"/>
    <w:tmpl w:val="27E6E546"/>
    <w:lvl w:ilvl="0">
      <w:start w:val="1"/>
      <w:numFmt w:val="lowerLetter"/>
      <w:lvlText w:val="%1)"/>
      <w:lvlJc w:val="righ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3" w15:restartNumberingAfterBreak="0">
    <w:nsid w:val="2E2F78EC"/>
    <w:multiLevelType w:val="multilevel"/>
    <w:tmpl w:val="804208F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78785AF4"/>
    <w:multiLevelType w:val="multilevel"/>
    <w:tmpl w:val="14766D94"/>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16cid:durableId="735206403">
    <w:abstractNumId w:val="0"/>
  </w:num>
  <w:num w:numId="2" w16cid:durableId="1266767561">
    <w:abstractNumId w:val="2"/>
  </w:num>
  <w:num w:numId="3" w16cid:durableId="1137988014">
    <w:abstractNumId w:val="4"/>
  </w:num>
  <w:num w:numId="4" w16cid:durableId="1762605722">
    <w:abstractNumId w:val="1"/>
  </w:num>
  <w:num w:numId="5" w16cid:durableId="1019428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EE5"/>
    <w:rsid w:val="000B6989"/>
    <w:rsid w:val="000F16CB"/>
    <w:rsid w:val="00180C8A"/>
    <w:rsid w:val="001F2527"/>
    <w:rsid w:val="0023188D"/>
    <w:rsid w:val="002532AB"/>
    <w:rsid w:val="00267936"/>
    <w:rsid w:val="002B0B2B"/>
    <w:rsid w:val="002C7DF0"/>
    <w:rsid w:val="00337812"/>
    <w:rsid w:val="00340303"/>
    <w:rsid w:val="00370588"/>
    <w:rsid w:val="00385547"/>
    <w:rsid w:val="003C1A10"/>
    <w:rsid w:val="003E3FFA"/>
    <w:rsid w:val="0044395D"/>
    <w:rsid w:val="004B1241"/>
    <w:rsid w:val="004F3A5D"/>
    <w:rsid w:val="004F70BF"/>
    <w:rsid w:val="00516149"/>
    <w:rsid w:val="005B4BA7"/>
    <w:rsid w:val="005B7CCE"/>
    <w:rsid w:val="0064405A"/>
    <w:rsid w:val="00646E66"/>
    <w:rsid w:val="0066549E"/>
    <w:rsid w:val="00677A7D"/>
    <w:rsid w:val="00687A3C"/>
    <w:rsid w:val="006B6D42"/>
    <w:rsid w:val="0076598A"/>
    <w:rsid w:val="007A1657"/>
    <w:rsid w:val="007C2626"/>
    <w:rsid w:val="007C42E2"/>
    <w:rsid w:val="008078FF"/>
    <w:rsid w:val="008E5BAA"/>
    <w:rsid w:val="00983152"/>
    <w:rsid w:val="00985B92"/>
    <w:rsid w:val="009A0CE7"/>
    <w:rsid w:val="009B3395"/>
    <w:rsid w:val="009C6944"/>
    <w:rsid w:val="009C7DB7"/>
    <w:rsid w:val="009D6C39"/>
    <w:rsid w:val="009F0E87"/>
    <w:rsid w:val="00A65E70"/>
    <w:rsid w:val="00AA5647"/>
    <w:rsid w:val="00AB793A"/>
    <w:rsid w:val="00AC26EA"/>
    <w:rsid w:val="00B24ED8"/>
    <w:rsid w:val="00B31ADF"/>
    <w:rsid w:val="00BA0CFE"/>
    <w:rsid w:val="00BB1A6C"/>
    <w:rsid w:val="00BB5653"/>
    <w:rsid w:val="00C306B3"/>
    <w:rsid w:val="00CC5EEE"/>
    <w:rsid w:val="00D368D4"/>
    <w:rsid w:val="00D40C60"/>
    <w:rsid w:val="00D47663"/>
    <w:rsid w:val="00D656F8"/>
    <w:rsid w:val="00D84131"/>
    <w:rsid w:val="00DF69B0"/>
    <w:rsid w:val="00E15EE5"/>
    <w:rsid w:val="00E5276F"/>
    <w:rsid w:val="00EC1362"/>
    <w:rsid w:val="00F9337B"/>
    <w:rsid w:val="00F95D0D"/>
    <w:rsid w:val="00F96986"/>
    <w:rsid w:val="00FD1335"/>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C9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5B92"/>
    <w:pPr>
      <w:suppressAutoHyphens/>
      <w:spacing w:after="120" w:line="276" w:lineRule="auto"/>
    </w:pPr>
    <w:rPr>
      <w:rFonts w:ascii="Verdana" w:hAnsi="Verdana"/>
    </w:rPr>
  </w:style>
  <w:style w:type="paragraph" w:styleId="Nadpis1">
    <w:name w:val="heading 1"/>
    <w:basedOn w:val="Normln"/>
    <w:next w:val="Normln"/>
    <w:link w:val="Nadpis1Char"/>
    <w:uiPriority w:val="9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qFormat/>
    <w:rPr>
      <w:rFonts w:asciiTheme="majorHAnsi" w:eastAsiaTheme="majorEastAsia" w:hAnsiTheme="majorHAnsi" w:cstheme="majorBidi"/>
      <w:color w:val="2F5496" w:themeColor="accent1" w:themeShade="BF"/>
      <w:sz w:val="32"/>
      <w:szCs w:val="32"/>
    </w:rPr>
  </w:style>
  <w:style w:type="character" w:customStyle="1" w:styleId="TextkomenteChar">
    <w:name w:val="Text komentáře Char"/>
    <w:basedOn w:val="Standardnpsmoodstavce"/>
    <w:link w:val="Textkomente"/>
    <w:uiPriority w:val="99"/>
    <w:qFormat/>
    <w:rPr>
      <w:sz w:val="20"/>
      <w:szCs w:val="20"/>
    </w:rPr>
  </w:style>
  <w:style w:type="character" w:customStyle="1" w:styleId="PedmtkomenteChar">
    <w:name w:val="Předmět komentáře Char"/>
    <w:basedOn w:val="TextkomenteChar"/>
    <w:link w:val="Pedmtkomente"/>
    <w:uiPriority w:val="99"/>
    <w:semiHidden/>
    <w:qFormat/>
    <w:rPr>
      <w:b/>
      <w:bCs/>
      <w:sz w:val="20"/>
      <w:szCs w:val="20"/>
    </w:rPr>
  </w:style>
  <w:style w:type="character" w:customStyle="1" w:styleId="TextbublinyChar">
    <w:name w:val="Text bubliny Char"/>
    <w:basedOn w:val="Standardnpsmoodstavce"/>
    <w:link w:val="Textbubliny"/>
    <w:uiPriority w:val="99"/>
    <w:semiHidden/>
    <w:qFormat/>
    <w:rPr>
      <w:rFonts w:ascii="Segoe UI" w:hAnsi="Segoe UI" w:cs="Segoe UI"/>
      <w:sz w:val="18"/>
      <w:szCs w:val="18"/>
    </w:rPr>
  </w:style>
  <w:style w:type="character" w:customStyle="1" w:styleId="NzevsmlChar">
    <w:name w:val="Název sml. Char"/>
    <w:basedOn w:val="Standardnpsmoodstavce"/>
    <w:link w:val="Nzevsml"/>
    <w:uiPriority w:val="12"/>
    <w:qFormat/>
    <w:rsid w:val="00A3433D"/>
    <w:rPr>
      <w:rFonts w:ascii="Verdana" w:hAnsi="Verdana"/>
      <w:b/>
      <w:color w:val="595959" w:themeColor="text1" w:themeTint="A6"/>
      <w:sz w:val="40"/>
      <w:szCs w:val="28"/>
    </w:rPr>
  </w:style>
  <w:style w:type="character" w:customStyle="1" w:styleId="TypsmlChar">
    <w:name w:val="Typ sml. Char"/>
    <w:basedOn w:val="Standardnpsmoodstavce"/>
    <w:link w:val="Typsml"/>
    <w:uiPriority w:val="15"/>
    <w:qFormat/>
    <w:rsid w:val="00A3433D"/>
    <w:rPr>
      <w:rFonts w:ascii="Verdana" w:hAnsi="Verdana"/>
      <w:sz w:val="20"/>
    </w:rPr>
  </w:style>
  <w:style w:type="character" w:customStyle="1" w:styleId="TabChar">
    <w:name w:val="Tab. Char"/>
    <w:basedOn w:val="Standardnpsmoodstavce"/>
    <w:link w:val="Tab"/>
    <w:uiPriority w:val="9"/>
    <w:qFormat/>
    <w:rsid w:val="00A3433D"/>
    <w:rPr>
      <w:rFonts w:ascii="Verdana" w:hAnsi="Verdana"/>
      <w:sz w:val="20"/>
    </w:rPr>
  </w:style>
  <w:style w:type="character" w:customStyle="1" w:styleId="OdstChar">
    <w:name w:val="Odst. Char"/>
    <w:basedOn w:val="Standardnpsmoodstavce"/>
    <w:link w:val="Odst"/>
    <w:uiPriority w:val="3"/>
    <w:qFormat/>
    <w:rsid w:val="00A3433D"/>
    <w:rPr>
      <w:rFonts w:ascii="Verdana" w:hAnsi="Verdana"/>
      <w:sz w:val="20"/>
      <w:szCs w:val="20"/>
    </w:rPr>
  </w:style>
  <w:style w:type="character" w:customStyle="1" w:styleId="lChar">
    <w:name w:val="Čl. Char"/>
    <w:basedOn w:val="Standardnpsmoodstavce"/>
    <w:uiPriority w:val="2"/>
    <w:qFormat/>
    <w:rsid w:val="00A3433D"/>
    <w:rPr>
      <w:rFonts w:ascii="Verdana" w:hAnsi="Verdana"/>
      <w:b/>
      <w:sz w:val="28"/>
    </w:rPr>
  </w:style>
  <w:style w:type="character" w:customStyle="1" w:styleId="PsmChar">
    <w:name w:val="Písm. Char"/>
    <w:basedOn w:val="Standardnpsmoodstavce"/>
    <w:link w:val="Psm"/>
    <w:uiPriority w:val="5"/>
    <w:qFormat/>
    <w:rsid w:val="00A3433D"/>
    <w:rPr>
      <w:rFonts w:ascii="Verdana" w:hAnsi="Verdana"/>
      <w:sz w:val="20"/>
      <w:szCs w:val="20"/>
    </w:rPr>
  </w:style>
  <w:style w:type="character" w:styleId="Odkaznakoment">
    <w:name w:val="annotation reference"/>
    <w:basedOn w:val="Standardnpsmoodstavce"/>
    <w:uiPriority w:val="99"/>
    <w:qFormat/>
    <w:rPr>
      <w:sz w:val="16"/>
      <w:szCs w:val="16"/>
    </w:rPr>
  </w:style>
  <w:style w:type="character" w:customStyle="1" w:styleId="BodChar">
    <w:name w:val="Bod Char"/>
    <w:basedOn w:val="Standardnpsmoodstavce"/>
    <w:link w:val="Bod"/>
    <w:uiPriority w:val="7"/>
    <w:qFormat/>
    <w:rsid w:val="00A3433D"/>
    <w:rPr>
      <w:rFonts w:ascii="Verdana" w:hAnsi="Verdana"/>
      <w:sz w:val="20"/>
      <w:szCs w:val="20"/>
    </w:rPr>
  </w:style>
  <w:style w:type="character" w:customStyle="1" w:styleId="PodOdstChar">
    <w:name w:val="Pod Odst. Char"/>
    <w:basedOn w:val="Standardnpsmoodstavce"/>
    <w:link w:val="PodOdst"/>
    <w:uiPriority w:val="4"/>
    <w:qFormat/>
    <w:rsid w:val="00A3433D"/>
    <w:rPr>
      <w:rFonts w:ascii="Verdana" w:hAnsi="Verdana"/>
      <w:sz w:val="20"/>
      <w:szCs w:val="20"/>
    </w:rPr>
  </w:style>
  <w:style w:type="character" w:customStyle="1" w:styleId="ZhlavChar">
    <w:name w:val="Záhlaví Char"/>
    <w:basedOn w:val="Standardnpsmoodstavce"/>
    <w:link w:val="Zhlav"/>
    <w:uiPriority w:val="99"/>
    <w:qFormat/>
    <w:rPr>
      <w:sz w:val="20"/>
    </w:rPr>
  </w:style>
  <w:style w:type="character" w:customStyle="1" w:styleId="ZpatChar">
    <w:name w:val="Zápatí Char"/>
    <w:basedOn w:val="Standardnpsmoodstavce"/>
    <w:link w:val="Zpat"/>
    <w:uiPriority w:val="99"/>
    <w:qFormat/>
    <w:rPr>
      <w:rFonts w:ascii="Arial" w:hAnsi="Arial"/>
      <w:sz w:val="16"/>
    </w:rPr>
  </w:style>
  <w:style w:type="character" w:customStyle="1" w:styleId="FormtovanvHTMLChar">
    <w:name w:val="Formátovaný v HTML Char"/>
    <w:basedOn w:val="Standardnpsmoodstavce"/>
    <w:link w:val="FormtovanvHTML"/>
    <w:uiPriority w:val="99"/>
    <w:semiHidden/>
    <w:qFormat/>
    <w:rPr>
      <w:rFonts w:ascii="Consolas" w:hAnsi="Consolas"/>
      <w:sz w:val="20"/>
      <w:szCs w:val="20"/>
    </w:rPr>
  </w:style>
  <w:style w:type="character" w:customStyle="1" w:styleId="VzorecChar">
    <w:name w:val="Vzorec Char"/>
    <w:basedOn w:val="Standardnpsmoodstavce"/>
    <w:link w:val="Vzorec"/>
    <w:uiPriority w:val="10"/>
    <w:qFormat/>
    <w:rPr>
      <w:rFonts w:ascii="Arial" w:hAnsi="Arial"/>
      <w:sz w:val="20"/>
    </w:rPr>
  </w:style>
  <w:style w:type="character" w:customStyle="1" w:styleId="Vzorec-legendaChar">
    <w:name w:val="Vzorec - legenda Char"/>
    <w:basedOn w:val="Standardnpsmoodstavce"/>
    <w:uiPriority w:val="11"/>
    <w:qFormat/>
    <w:rPr>
      <w:rFonts w:ascii="Arial" w:hAnsi="Arial"/>
      <w:sz w:val="20"/>
    </w:rPr>
  </w:style>
  <w:style w:type="character" w:customStyle="1" w:styleId="PodPsmChar">
    <w:name w:val="Pod Písm. Char"/>
    <w:basedOn w:val="Standardnpsmoodstavce"/>
    <w:link w:val="PodPsm"/>
    <w:uiPriority w:val="6"/>
    <w:qFormat/>
    <w:rPr>
      <w:rFonts w:ascii="Arial" w:hAnsi="Arial"/>
    </w:rPr>
  </w:style>
  <w:style w:type="character" w:customStyle="1" w:styleId="Internetovodkaz">
    <w:name w:val="Internetový odkaz"/>
    <w:basedOn w:val="Standardnpsmoodstavce"/>
    <w:uiPriority w:val="99"/>
    <w:unhideWhenUsed/>
    <w:rPr>
      <w:color w:val="0563C1" w:themeColor="hyperlink"/>
      <w:u w:val="single"/>
    </w:rPr>
  </w:style>
  <w:style w:type="character" w:customStyle="1" w:styleId="OdrkaChar">
    <w:name w:val="Odrážka Char"/>
    <w:basedOn w:val="Standardnpsmoodstavce"/>
    <w:link w:val="Odrka"/>
    <w:uiPriority w:val="8"/>
    <w:qFormat/>
    <w:rPr>
      <w:rFonts w:ascii="Arial" w:hAnsi="Arial"/>
    </w:rPr>
  </w:style>
  <w:style w:type="character" w:customStyle="1" w:styleId="Nevyeenzmnka1">
    <w:name w:val="Nevyřešená zmínka1"/>
    <w:basedOn w:val="Standardnpsmoodstavce"/>
    <w:uiPriority w:val="99"/>
    <w:semiHidden/>
    <w:unhideWhenUsed/>
    <w:qFormat/>
    <w:rPr>
      <w:color w:val="605E5C"/>
      <w:shd w:val="clear" w:color="auto" w:fill="E1DFDD"/>
    </w:rPr>
  </w:style>
  <w:style w:type="character" w:customStyle="1" w:styleId="Navtveninternetovodkaz">
    <w:name w:val="Navštívený internetový odkaz"/>
    <w:basedOn w:val="Standardnpsmoodstavce"/>
    <w:uiPriority w:val="99"/>
    <w:semiHidden/>
    <w:unhideWhenUsed/>
    <w:rPr>
      <w:color w:val="954F72" w:themeColor="followedHyperlink"/>
      <w:u w:val="single"/>
    </w:rPr>
  </w:style>
  <w:style w:type="character" w:customStyle="1" w:styleId="StranaChar">
    <w:name w:val="Strana Char"/>
    <w:basedOn w:val="Standardnpsmoodstavce"/>
    <w:link w:val="Strana"/>
    <w:uiPriority w:val="16"/>
    <w:qFormat/>
    <w:rsid w:val="00A3433D"/>
    <w:rPr>
      <w:rFonts w:ascii="Verdana" w:hAnsi="Verdana"/>
      <w:b/>
      <w:sz w:val="28"/>
      <w:szCs w:val="28"/>
    </w:rPr>
  </w:style>
  <w:style w:type="character" w:customStyle="1" w:styleId="NzevsmlpedmtChar">
    <w:name w:val="Název sml. předmět Char"/>
    <w:basedOn w:val="Standardnpsmoodstavce"/>
    <w:link w:val="Nzevsmlpedmt"/>
    <w:uiPriority w:val="13"/>
    <w:qFormat/>
    <w:rsid w:val="00A3433D"/>
    <w:rPr>
      <w:rFonts w:ascii="Verdana" w:hAnsi="Verdana"/>
      <w:b/>
      <w:sz w:val="40"/>
      <w:szCs w:val="40"/>
    </w:rPr>
  </w:style>
  <w:style w:type="character" w:customStyle="1" w:styleId="NzevsmpodpedmtChar">
    <w:name w:val="Název sm. pod předmět Char"/>
    <w:basedOn w:val="Standardnpsmoodstavce"/>
    <w:link w:val="Nzevsmpodpedmt"/>
    <w:uiPriority w:val="14"/>
    <w:qFormat/>
    <w:rsid w:val="00A3433D"/>
    <w:rPr>
      <w:rFonts w:ascii="Verdana" w:hAnsi="Verdana"/>
      <w:b/>
      <w:color w:val="595959" w:themeColor="text1" w:themeTint="A6"/>
      <w:sz w:val="30"/>
      <w:szCs w:val="32"/>
    </w:rPr>
  </w:style>
  <w:style w:type="character" w:customStyle="1" w:styleId="Nadpis2Char">
    <w:name w:val="Nadpis 2 Char"/>
    <w:basedOn w:val="Standardnpsmoodstavce"/>
    <w:link w:val="Nadpis2"/>
    <w:uiPriority w:val="99"/>
    <w:semiHidden/>
    <w:qFormat/>
    <w:rPr>
      <w:rFonts w:asciiTheme="majorHAnsi" w:eastAsiaTheme="majorEastAsia" w:hAnsiTheme="majorHAnsi" w:cstheme="majorBidi"/>
      <w:b/>
      <w:bCs/>
      <w:color w:val="4472C4" w:themeColor="accent1"/>
      <w:sz w:val="26"/>
      <w:szCs w:val="26"/>
    </w:rPr>
  </w:style>
  <w:style w:type="character" w:customStyle="1" w:styleId="Nevyeenzmnka10">
    <w:name w:val="Nevyřešená zmínka10"/>
    <w:basedOn w:val="Standardnpsmoodstavce"/>
    <w:uiPriority w:val="99"/>
    <w:semiHidden/>
    <w:unhideWhenUsed/>
    <w:qFormat/>
    <w:rPr>
      <w:color w:val="605E5C"/>
      <w:shd w:val="clear" w:color="auto" w:fill="E1DFDD"/>
    </w:rPr>
  </w:style>
  <w:style w:type="character" w:customStyle="1" w:styleId="Nevyeenzmnka100">
    <w:name w:val="Nevyřešená zmínka100"/>
    <w:basedOn w:val="Standardnpsmoodstavce"/>
    <w:uiPriority w:val="99"/>
    <w:semiHidden/>
    <w:unhideWhenUsed/>
    <w:qFormat/>
    <w:rPr>
      <w:color w:val="605E5C"/>
      <w:shd w:val="clear" w:color="auto" w:fill="E1DFDD"/>
    </w:rPr>
  </w:style>
  <w:style w:type="character" w:customStyle="1" w:styleId="Nevyeenzmnka1000">
    <w:name w:val="Nevyřešená zmínka1000"/>
    <w:basedOn w:val="Standardnpsmoodstavce"/>
    <w:uiPriority w:val="99"/>
    <w:semiHidden/>
    <w:unhideWhenUsed/>
    <w:qFormat/>
    <w:rPr>
      <w:color w:val="605E5C"/>
      <w:shd w:val="clear" w:color="auto" w:fill="E1DFDD"/>
    </w:rPr>
  </w:style>
  <w:style w:type="character" w:customStyle="1" w:styleId="Nevyeenzmnka2">
    <w:name w:val="Nevyřešená zmínka2"/>
    <w:basedOn w:val="Standardnpsmoodstavce"/>
    <w:uiPriority w:val="99"/>
    <w:semiHidden/>
    <w:unhideWhenUsed/>
    <w:qFormat/>
    <w:rPr>
      <w:color w:val="605E5C"/>
      <w:shd w:val="clear" w:color="auto" w:fill="E1DFDD"/>
    </w:rPr>
  </w:style>
  <w:style w:type="character" w:customStyle="1" w:styleId="OdstavecseseznamemChar">
    <w:name w:val="Odstavec se seznamem Char"/>
    <w:basedOn w:val="Standardnpsmoodstavce"/>
    <w:link w:val="Odstavecseseznamem"/>
    <w:uiPriority w:val="34"/>
    <w:qFormat/>
    <w:rsid w:val="009148B1"/>
    <w:rPr>
      <w:rFonts w:ascii="Arial" w:hAnsi="Arial"/>
      <w:sz w:val="20"/>
    </w:rPr>
  </w:style>
  <w:style w:type="character" w:customStyle="1" w:styleId="Nevyeenzmnka3">
    <w:name w:val="Nevyřešená zmínka3"/>
    <w:basedOn w:val="Standardnpsmoodstavce"/>
    <w:uiPriority w:val="99"/>
    <w:semiHidden/>
    <w:unhideWhenUsed/>
    <w:qFormat/>
    <w:rsid w:val="00DF19D6"/>
    <w:rPr>
      <w:color w:val="605E5C"/>
      <w:shd w:val="clear" w:color="auto" w:fill="E1DFDD"/>
    </w:rPr>
  </w:style>
  <w:style w:type="character" w:customStyle="1" w:styleId="Nevyeenzmnka10000">
    <w:name w:val="Nevyřešená zmínka10000"/>
    <w:basedOn w:val="Standardnpsmoodstavce"/>
    <w:uiPriority w:val="99"/>
    <w:semiHidden/>
    <w:unhideWhenUsed/>
    <w:qFormat/>
    <w:rsid w:val="00523EFF"/>
    <w:rPr>
      <w:color w:val="605E5C"/>
      <w:shd w:val="clear" w:color="auto" w:fill="E1DFDD"/>
    </w:rPr>
  </w:style>
  <w:style w:type="character" w:customStyle="1" w:styleId="Nevyeenzmnka100000">
    <w:name w:val="Nevyřešená zmínka100000"/>
    <w:basedOn w:val="Standardnpsmoodstavce"/>
    <w:uiPriority w:val="99"/>
    <w:semiHidden/>
    <w:unhideWhenUsed/>
    <w:qFormat/>
    <w:rsid w:val="00D97F67"/>
    <w:rPr>
      <w:color w:val="605E5C"/>
      <w:shd w:val="clear" w:color="auto" w:fill="E1DFDD"/>
    </w:rPr>
  </w:style>
  <w:style w:type="character" w:customStyle="1" w:styleId="ListLabel1">
    <w:name w:val="ListLabel 1"/>
    <w:qFormat/>
    <w:rPr>
      <w:b/>
      <w:i w:val="0"/>
      <w:color w:val="595959"/>
      <w:sz w:val="22"/>
      <w:szCs w:val="44"/>
    </w:rPr>
  </w:style>
  <w:style w:type="character" w:customStyle="1" w:styleId="ListLabel2">
    <w:name w:val="ListLabel 2"/>
    <w:qFormat/>
    <w:rPr>
      <w:i w:val="0"/>
      <w:iCs/>
      <w:sz w:val="22"/>
    </w:rPr>
  </w:style>
  <w:style w:type="character" w:customStyle="1" w:styleId="ListLabel3">
    <w:name w:val="ListLabel 3"/>
    <w:qFormat/>
    <w:rPr>
      <w:rFonts w:cs="Wingdings"/>
      <w:color w:val="auto"/>
    </w:rPr>
  </w:style>
  <w:style w:type="character" w:customStyle="1" w:styleId="ListLabel4">
    <w:name w:val="ListLabel 4"/>
    <w:qFormat/>
    <w:rPr>
      <w:rFonts w:ascii="Verdana Pro" w:hAnsi="Verdana Pro"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style>
  <w:style w:type="paragraph" w:customStyle="1" w:styleId="Nadpis">
    <w:name w:val="Nadpis"/>
    <w:basedOn w:val="Normln"/>
    <w:next w:val="Zkladntext"/>
    <w:qFormat/>
    <w:pPr>
      <w:keepNext/>
      <w:spacing w:before="240"/>
    </w:pPr>
    <w:rPr>
      <w:rFonts w:ascii="Arial" w:eastAsia="DejaVu Sans" w:hAnsi="Arial" w:cs="FreeSans"/>
      <w:sz w:val="28"/>
      <w:szCs w:val="28"/>
    </w:rPr>
  </w:style>
  <w:style w:type="paragraph" w:styleId="Zkladntext">
    <w:name w:val="Body Text"/>
    <w:basedOn w:val="Normln"/>
    <w:pPr>
      <w:spacing w:after="140"/>
    </w:pPr>
  </w:style>
  <w:style w:type="paragraph" w:styleId="Seznam">
    <w:name w:val="List"/>
    <w:basedOn w:val="Zkladntext"/>
    <w:rPr>
      <w:rFonts w:ascii="Arial" w:hAnsi="Arial" w:cs="FreeSans"/>
    </w:rPr>
  </w:style>
  <w:style w:type="paragraph" w:styleId="Titulek">
    <w:name w:val="caption"/>
    <w:basedOn w:val="Normln"/>
    <w:qFormat/>
    <w:pPr>
      <w:suppressLineNumbers/>
      <w:spacing w:before="120"/>
    </w:pPr>
    <w:rPr>
      <w:rFonts w:ascii="Arial" w:hAnsi="Arial" w:cs="FreeSans"/>
      <w:i/>
      <w:iCs/>
      <w:sz w:val="24"/>
      <w:szCs w:val="24"/>
    </w:rPr>
  </w:style>
  <w:style w:type="paragraph" w:customStyle="1" w:styleId="Rejstk">
    <w:name w:val="Rejstřík"/>
    <w:basedOn w:val="Normln"/>
    <w:qFormat/>
    <w:pPr>
      <w:suppressLineNumbers/>
    </w:pPr>
    <w:rPr>
      <w:rFonts w:ascii="Arial" w:hAnsi="Arial" w:cs="FreeSans"/>
    </w:rPr>
  </w:style>
  <w:style w:type="paragraph" w:styleId="Pedmtkomente">
    <w:name w:val="annotation subject"/>
    <w:basedOn w:val="Textkomente"/>
    <w:next w:val="Textkomente"/>
    <w:link w:val="PedmtkomenteChar"/>
    <w:uiPriority w:val="99"/>
    <w:semiHidden/>
    <w:unhideWhenUsed/>
    <w:qFormat/>
    <w:pPr>
      <w:spacing w:after="120"/>
      <w:jc w:val="left"/>
    </w:pPr>
    <w:rPr>
      <w:b/>
      <w:bCs/>
    </w:rPr>
  </w:style>
  <w:style w:type="paragraph" w:styleId="Textkomente">
    <w:name w:val="annotation text"/>
    <w:basedOn w:val="Normln"/>
    <w:link w:val="TextkomenteChar"/>
    <w:uiPriority w:val="99"/>
    <w:qFormat/>
    <w:pPr>
      <w:spacing w:after="160"/>
      <w:jc w:val="both"/>
    </w:pPr>
    <w:rPr>
      <w:szCs w:val="20"/>
    </w:rPr>
  </w:style>
  <w:style w:type="paragraph" w:styleId="Textbubliny">
    <w:name w:val="Balloon Text"/>
    <w:basedOn w:val="Normln"/>
    <w:link w:val="TextbublinyChar"/>
    <w:uiPriority w:val="99"/>
    <w:semiHidden/>
    <w:unhideWhenUsed/>
    <w:qFormat/>
    <w:pPr>
      <w:spacing w:after="0"/>
    </w:pPr>
    <w:rPr>
      <w:rFonts w:ascii="Segoe UI" w:hAnsi="Segoe UI" w:cs="Segoe UI"/>
      <w:sz w:val="18"/>
      <w:szCs w:val="18"/>
    </w:rPr>
  </w:style>
  <w:style w:type="paragraph" w:customStyle="1" w:styleId="Nzevsml">
    <w:name w:val="Název sml."/>
    <w:basedOn w:val="Normln"/>
    <w:link w:val="NzevsmlChar"/>
    <w:uiPriority w:val="12"/>
    <w:qFormat/>
    <w:rsid w:val="00A3433D"/>
    <w:pPr>
      <w:spacing w:before="840" w:after="0" w:line="240" w:lineRule="auto"/>
    </w:pPr>
    <w:rPr>
      <w:b/>
      <w:color w:val="595959" w:themeColor="text1" w:themeTint="A6"/>
      <w:sz w:val="40"/>
      <w:szCs w:val="28"/>
    </w:rPr>
  </w:style>
  <w:style w:type="paragraph" w:customStyle="1" w:styleId="Typsml">
    <w:name w:val="Typ sml."/>
    <w:basedOn w:val="Normln"/>
    <w:link w:val="TypsmlChar"/>
    <w:uiPriority w:val="15"/>
    <w:qFormat/>
    <w:rsid w:val="00A3433D"/>
    <w:pPr>
      <w:spacing w:before="360" w:after="360"/>
    </w:pPr>
  </w:style>
  <w:style w:type="paragraph" w:customStyle="1" w:styleId="Tab">
    <w:name w:val="Tab."/>
    <w:basedOn w:val="Normln"/>
    <w:link w:val="TabChar"/>
    <w:uiPriority w:val="9"/>
    <w:qFormat/>
    <w:rsid w:val="00A3433D"/>
    <w:pPr>
      <w:spacing w:after="0"/>
    </w:pPr>
  </w:style>
  <w:style w:type="paragraph" w:customStyle="1" w:styleId="l">
    <w:name w:val="Čl."/>
    <w:basedOn w:val="Normln"/>
    <w:next w:val="Odst"/>
    <w:uiPriority w:val="2"/>
    <w:qFormat/>
    <w:rsid w:val="00A3433D"/>
    <w:pPr>
      <w:keepNext/>
      <w:pBdr>
        <w:bottom w:val="single" w:sz="12" w:space="1" w:color="595959"/>
      </w:pBdr>
      <w:spacing w:before="480" w:after="240" w:line="240" w:lineRule="auto"/>
      <w:outlineLvl w:val="0"/>
    </w:pPr>
    <w:rPr>
      <w:b/>
      <w:sz w:val="28"/>
    </w:rPr>
  </w:style>
  <w:style w:type="paragraph" w:customStyle="1" w:styleId="Odst">
    <w:name w:val="Odst."/>
    <w:basedOn w:val="Normln"/>
    <w:link w:val="OdstChar"/>
    <w:uiPriority w:val="3"/>
    <w:qFormat/>
    <w:rsid w:val="00A3433D"/>
    <w:pPr>
      <w:keepNext/>
      <w:jc w:val="both"/>
    </w:pPr>
    <w:rPr>
      <w:szCs w:val="20"/>
    </w:rPr>
  </w:style>
  <w:style w:type="paragraph" w:customStyle="1" w:styleId="Psm">
    <w:name w:val="Písm."/>
    <w:basedOn w:val="Normln"/>
    <w:link w:val="PsmChar"/>
    <w:uiPriority w:val="5"/>
    <w:qFormat/>
    <w:rsid w:val="00A3433D"/>
    <w:pPr>
      <w:jc w:val="both"/>
    </w:pPr>
    <w:rPr>
      <w:szCs w:val="20"/>
    </w:rPr>
  </w:style>
  <w:style w:type="paragraph" w:customStyle="1" w:styleId="Bod">
    <w:name w:val="Bod"/>
    <w:basedOn w:val="Normln"/>
    <w:link w:val="BodChar"/>
    <w:uiPriority w:val="7"/>
    <w:qFormat/>
    <w:rsid w:val="00A3433D"/>
    <w:pPr>
      <w:jc w:val="both"/>
    </w:pPr>
    <w:rPr>
      <w:szCs w:val="20"/>
    </w:rPr>
  </w:style>
  <w:style w:type="paragraph" w:customStyle="1" w:styleId="PodOdst">
    <w:name w:val="Pod Odst."/>
    <w:basedOn w:val="Normln"/>
    <w:link w:val="PodOdstChar"/>
    <w:uiPriority w:val="4"/>
    <w:qFormat/>
    <w:rsid w:val="00A3433D"/>
    <w:pPr>
      <w:ind w:left="567"/>
      <w:jc w:val="both"/>
    </w:pPr>
    <w:rPr>
      <w:szCs w:val="20"/>
    </w:rPr>
  </w:style>
  <w:style w:type="paragraph" w:customStyle="1" w:styleId="Zhlavazpat">
    <w:name w:val="Záhlaví a zápatí"/>
    <w:basedOn w:val="Normln"/>
    <w:qFormat/>
  </w:style>
  <w:style w:type="paragraph" w:styleId="Zhlav">
    <w:name w:val="header"/>
    <w:basedOn w:val="Normln"/>
    <w:link w:val="ZhlavChar"/>
    <w:uiPriority w:val="99"/>
    <w:unhideWhenUsed/>
    <w:pPr>
      <w:tabs>
        <w:tab w:val="center" w:pos="4536"/>
        <w:tab w:val="right" w:pos="9072"/>
      </w:tabs>
      <w:spacing w:after="0"/>
    </w:pPr>
  </w:style>
  <w:style w:type="paragraph" w:styleId="Zpat">
    <w:name w:val="footer"/>
    <w:basedOn w:val="Normln"/>
    <w:link w:val="ZpatChar"/>
    <w:uiPriority w:val="99"/>
    <w:unhideWhenUsed/>
    <w:pPr>
      <w:pBdr>
        <w:top w:val="single" w:sz="12" w:space="1" w:color="595959"/>
      </w:pBdr>
      <w:tabs>
        <w:tab w:val="right" w:pos="9072"/>
      </w:tabs>
      <w:spacing w:after="0"/>
    </w:pPr>
    <w:rPr>
      <w:sz w:val="16"/>
    </w:rPr>
  </w:style>
  <w:style w:type="paragraph" w:styleId="FormtovanvHTML">
    <w:name w:val="HTML Preformatted"/>
    <w:basedOn w:val="Normln"/>
    <w:link w:val="FormtovanvHTMLChar"/>
    <w:uiPriority w:val="99"/>
    <w:semiHidden/>
    <w:unhideWhenUsed/>
    <w:qFormat/>
    <w:pPr>
      <w:spacing w:after="0"/>
    </w:pPr>
    <w:rPr>
      <w:rFonts w:ascii="Consolas" w:hAnsi="Consolas"/>
      <w:szCs w:val="20"/>
    </w:rPr>
  </w:style>
  <w:style w:type="paragraph" w:styleId="Revize">
    <w:name w:val="Revision"/>
    <w:uiPriority w:val="99"/>
    <w:semiHidden/>
    <w:qFormat/>
    <w:pPr>
      <w:suppressAutoHyphens/>
    </w:pPr>
    <w:rPr>
      <w:sz w:val="22"/>
    </w:rPr>
  </w:style>
  <w:style w:type="paragraph" w:customStyle="1" w:styleId="Vzorec">
    <w:name w:val="Vzorec"/>
    <w:basedOn w:val="Normln"/>
    <w:link w:val="VzorecChar"/>
    <w:uiPriority w:val="10"/>
    <w:qFormat/>
    <w:pPr>
      <w:spacing w:after="0"/>
    </w:pPr>
  </w:style>
  <w:style w:type="paragraph" w:customStyle="1" w:styleId="Vzorec-legenda">
    <w:name w:val="Vzorec - legenda"/>
    <w:basedOn w:val="Normln"/>
    <w:uiPriority w:val="11"/>
    <w:qFormat/>
    <w:pPr>
      <w:tabs>
        <w:tab w:val="left" w:leader="dot" w:pos="1701"/>
      </w:tabs>
      <w:ind w:left="1701" w:hanging="1134"/>
      <w:jc w:val="both"/>
    </w:pPr>
  </w:style>
  <w:style w:type="paragraph" w:customStyle="1" w:styleId="PodPsm">
    <w:name w:val="Pod Písm."/>
    <w:basedOn w:val="Normln"/>
    <w:link w:val="PodPsmChar"/>
    <w:uiPriority w:val="6"/>
    <w:qFormat/>
    <w:pPr>
      <w:ind w:left="1134"/>
      <w:jc w:val="both"/>
    </w:pPr>
  </w:style>
  <w:style w:type="paragraph" w:customStyle="1" w:styleId="Odrka">
    <w:name w:val="Odrážka"/>
    <w:basedOn w:val="Normln"/>
    <w:link w:val="OdrkaChar"/>
    <w:uiPriority w:val="8"/>
    <w:qFormat/>
    <w:pPr>
      <w:jc w:val="both"/>
    </w:pPr>
  </w:style>
  <w:style w:type="paragraph" w:customStyle="1" w:styleId="Strana">
    <w:name w:val="Strana"/>
    <w:basedOn w:val="Normln"/>
    <w:link w:val="StranaChar"/>
    <w:uiPriority w:val="16"/>
    <w:qFormat/>
    <w:rsid w:val="00A3433D"/>
    <w:pPr>
      <w:spacing w:after="0" w:line="240" w:lineRule="auto"/>
    </w:pPr>
    <w:rPr>
      <w:b/>
      <w:sz w:val="28"/>
      <w:szCs w:val="28"/>
    </w:rPr>
  </w:style>
  <w:style w:type="paragraph" w:customStyle="1" w:styleId="Nzevsmlpedmt">
    <w:name w:val="Název sml. předmět"/>
    <w:basedOn w:val="Normln"/>
    <w:link w:val="NzevsmlpedmtChar"/>
    <w:uiPriority w:val="13"/>
    <w:qFormat/>
    <w:rsid w:val="00A3433D"/>
    <w:pPr>
      <w:spacing w:after="0" w:line="240" w:lineRule="auto"/>
    </w:pPr>
    <w:rPr>
      <w:b/>
      <w:sz w:val="40"/>
      <w:szCs w:val="40"/>
    </w:rPr>
  </w:style>
  <w:style w:type="paragraph" w:customStyle="1" w:styleId="Nzevsmpodpedmt">
    <w:name w:val="Název sm. pod předmět"/>
    <w:basedOn w:val="Normln"/>
    <w:link w:val="NzevsmpodpedmtChar"/>
    <w:uiPriority w:val="14"/>
    <w:qFormat/>
    <w:rsid w:val="00A3433D"/>
    <w:pPr>
      <w:spacing w:after="0" w:line="240" w:lineRule="auto"/>
    </w:pPr>
    <w:rPr>
      <w:b/>
      <w:color w:val="595959" w:themeColor="text1" w:themeTint="A6"/>
      <w:sz w:val="30"/>
      <w:szCs w:val="32"/>
    </w:rPr>
  </w:style>
  <w:style w:type="paragraph" w:customStyle="1" w:styleId="Nadpis1IMP">
    <w:name w:val="Nadpis 1_IMP"/>
    <w:basedOn w:val="Normln"/>
    <w:qFormat/>
    <w:rsid w:val="00FB21C0"/>
    <w:pPr>
      <w:spacing w:after="0"/>
      <w:jc w:val="center"/>
    </w:pPr>
    <w:rPr>
      <w:rFonts w:ascii="Times New Roman" w:eastAsia="Times New Roman" w:hAnsi="Times New Roman" w:cs="Times New Roman"/>
      <w:sz w:val="56"/>
      <w:szCs w:val="20"/>
      <w:lang w:eastAsia="cs-CZ"/>
    </w:rPr>
  </w:style>
  <w:style w:type="paragraph" w:styleId="Odstavecseseznamem">
    <w:name w:val="List Paragraph"/>
    <w:basedOn w:val="Normln"/>
    <w:link w:val="OdstavecseseznamemChar"/>
    <w:uiPriority w:val="34"/>
    <w:qFormat/>
    <w:rsid w:val="009148B1"/>
    <w:pPr>
      <w:ind w:left="720"/>
      <w:contextualSpacing/>
    </w:pPr>
    <w:rPr>
      <w:rFonts w:ascii="Arial" w:hAnsi="Arial"/>
    </w:r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180C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czvz@sfdi.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sczvz@sfdi.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725DE-8276-4CA0-83B3-68296C22B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4675</Words>
  <Characters>27583</Characters>
  <Application>Microsoft Office Word</Application>
  <DocSecurity>0</DocSecurity>
  <Lines>229</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2022-11-23T08:03:00Z</dcterms:created>
  <dcterms:modified xsi:type="dcterms:W3CDTF">2022-11-23T08:03:00Z</dcterms:modified>
  <dc:language/>
</cp:coreProperties>
</file>