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893"/>
        <w:ind w:left="400" w:righ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2.9pt;margin-top:0.25pt;width:74.9pt;height:21.6pt;z-index:-125829376;mso-wrap-distance-left:15.6pt;mso-wrap-distance-right:5.pt;mso-position-horizontal-relative:margin" wrapcoords="0 0 21600 0 21600 21600 0 21600 0 0">
            <v:imagedata r:id="rId5" r:href="rId6"/>
            <w10:wrap type="square" side="left" anchorx="margin"/>
          </v:shape>
        </w:pict>
      </w: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„jská správa a údržba silme Vysočiny</w:t>
      </w:r>
      <w:bookmarkEnd w:id="0"/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692" w:line="320" w:lineRule="exact"/>
        <w:ind w:left="0" w:right="4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Dohoda o dočasném přidělení zaměstnanců</w:t>
      </w:r>
      <w:bookmarkEnd w:id="1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92" w:line="240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Níže uvedeného dne, měsíce a roku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0"/>
        <w:ind w:left="400" w:righ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.75pt;margin-top:-4.25pt;width:105.35pt;height:161.7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Uživatel: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5"/>
                      <w:b w:val="0"/>
                      <w:bCs w:val="0"/>
                    </w:rPr>
                    <w:t xml:space="preserve">se sídlem: </w:t>
                  </w:r>
                  <w:r>
                    <w:rPr>
                      <w:rStyle w:val="CharStyle4"/>
                      <w:b/>
                      <w:bCs/>
                    </w:rPr>
                    <w:t>zastoupený: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Bankovní spojení: Číslo účtu: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IČO: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Telefon: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E-mail: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Zřizovatel: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(dále jen „</w:t>
                  </w:r>
                  <w:r>
                    <w:rPr>
                      <w:rStyle w:val="CharStyle8"/>
                    </w:rPr>
                    <w:t>Uživatel</w:t>
                  </w:r>
                  <w:r>
                    <w:rPr>
                      <w:rStyle w:val="CharStyle7"/>
                    </w:rPr>
                    <w:t>“)</w:t>
                  </w:r>
                </w:p>
              </w:txbxContent>
            </v:textbox>
            <w10:wrap type="square" side="right" anchorx="margin"/>
          </v:shape>
        </w:pict>
      </w: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Krajská správa a údržba silnic Vysočiny, příspěvková organizace</w:t>
      </w:r>
      <w:bookmarkEnd w:id="2"/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Kosovská 1122/16, 586 01 Jihlava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62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Ing. Radovanem Necidem, ředitelem organizace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708" w:line="240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00090450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242" w:line="240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Kraj Vysočina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40" w:firstLine="0"/>
      </w:pPr>
      <w:r>
        <w:pict>
          <v:shape id="_x0000_s1028" type="#_x0000_t202" style="position:absolute;margin-left:122.15pt;margin-top:-6.9pt;width:186.25pt;height:66.45pt;z-index:-125829374;mso-wrap-distance-left:34.8pt;mso-wrap-distance-right:5.pt;mso-wrap-distance-bottom:27.8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SILNICE HEJDA s.r.o.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 xml:space="preserve">Myslotínská 2168, 393 01 Pelhřimov </w:t>
                  </w:r>
                  <w:r>
                    <w:rPr>
                      <w:rStyle w:val="CharStyle9"/>
                    </w:rPr>
                    <w:t>Ing. Tomášem Hejdou, jednatelem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25189565</w:t>
                  </w:r>
                </w:p>
              </w:txbxContent>
            </v:textbox>
            <w10:wrap type="square" side="left" anchorx="margin"/>
          </v:shape>
        </w:pict>
      </w: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Poskytovatel:</w:t>
      </w:r>
      <w:bookmarkEnd w:id="3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firstLine="0"/>
      </w:pPr>
      <w:r>
        <w:rPr>
          <w:rStyle w:val="CharStyle22"/>
          <w:b w:val="0"/>
          <w:bCs w:val="0"/>
        </w:rPr>
        <w:t xml:space="preserve">se sídlem: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zastoupený: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IČO: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Telefon: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E-mail: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40" w:line="317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(dále jen </w:t>
      </w:r>
      <w:r>
        <w:rPr>
          <w:rStyle w:val="CharStyle23"/>
        </w:rPr>
        <w:t>poskytovatel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“) uzavírají tuto dohodu dle § 1746 odst. 2 zákona č. 89/2012 Sb., občanský zákoník (dále jen „občanský zákoník“), a dle § 43a zákona č. 262/2006 Sb., zákoník práce (dále jen „zákoník práce“) a to v následujícím znění: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4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I. Předmět dohody</w:t>
      </w:r>
      <w:bookmarkEnd w:id="4"/>
    </w:p>
    <w:p>
      <w:pPr>
        <w:pStyle w:val="Style6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Poskytovatel se zavazuje poskytnout Uživateli své zaměstnance k výkonu práce stanovené v čl. II. odst. 1 a to po dobu stanovenou v čl. III. odst. 1.</w:t>
      </w:r>
    </w:p>
    <w:p>
      <w:pPr>
        <w:pStyle w:val="Style6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Poskytovatel prohlašuje, že pracovní poměr se svými zaměstnanci, které Uživateli přiděluje, je delší než 6 měsíců.</w:t>
      </w:r>
    </w:p>
    <w:p>
      <w:pPr>
        <w:pStyle w:val="Style6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Uživatel se zavazuje, že prostřednictvím svých zaměstnanců, kteří jsou vedením organizace pověřeni k zajišťování prací dle Plánu zimní údržby, budou zaměstnancům Poskytovatele</w:t>
      </w:r>
      <w:r>
        <w:br w:type="page"/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přidělovat práci dle čl. II. odst. 1, organizovat, řídit a kontrolovat jejich práci, dávat jim závazné pokyny, vytvářet příznivé pracovní podmínky a zajišťovat bezpečnost a ochranu zdraví při práci.</w:t>
      </w:r>
    </w:p>
    <w:p>
      <w:pPr>
        <w:pStyle w:val="Style6"/>
        <w:numPr>
          <w:ilvl w:val="0"/>
          <w:numId w:val="3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304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Poskytovatel se zavazuje, že jeho zaměstnanci budou připraveni do 30 minut k výkonu práce na pracovišti Uživatele v případě, kdy je Uživatel povolá z pracovní pohotovosti k výkonu práce.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center"/>
        <w:spacing w:before="0" w:after="0" w:line="312" w:lineRule="exact"/>
        <w:ind w:left="0" w:right="360" w:firstLine="0"/>
      </w:pPr>
      <w:bookmarkStart w:id="5" w:name="bookmark5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II. Místo výkonu práce a pracovní pozice</w:t>
      </w:r>
      <w:bookmarkEnd w:id="5"/>
    </w:p>
    <w:p>
      <w:pPr>
        <w:pStyle w:val="Style6"/>
        <w:numPr>
          <w:ilvl w:val="0"/>
          <w:numId w:val="5"/>
        </w:numPr>
        <w:tabs>
          <w:tab w:leader="none" w:pos="348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Místem výkonu práce přidělených zaměstnanců Poskytovatele je: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18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Cestmistrovství Pelhřimov, středisko Kamenice nad Lipou - 1 zaměstnanec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18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Cestmistrovství Pacov - 1 zaměstnanec</w:t>
      </w:r>
    </w:p>
    <w:p>
      <w:pPr>
        <w:pStyle w:val="Style6"/>
        <w:numPr>
          <w:ilvl w:val="0"/>
          <w:numId w:val="5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Přidělení zaměstnanci budou u Uživatele vykonávat práci na pozici: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296" w:line="312" w:lineRule="exact"/>
        <w:ind w:left="18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řidič silničních motorových vozidel nad 12 tun, silničář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6" w:name="bookmark6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Čl. III. Doba dočasného přidělení</w:t>
      </w:r>
      <w:bookmarkEnd w:id="6"/>
    </w:p>
    <w:p>
      <w:pPr>
        <w:pStyle w:val="Style6"/>
        <w:numPr>
          <w:ilvl w:val="0"/>
          <w:numId w:val="7"/>
        </w:numPr>
        <w:tabs>
          <w:tab w:leader="none" w:pos="348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Poskytovatel přiděluje své zaměstnance k výkonu práce pro Uživatele od 1.11.2022 do 31.3.2023.</w:t>
      </w:r>
    </w:p>
    <w:p>
      <w:pPr>
        <w:pStyle w:val="Style6"/>
        <w:numPr>
          <w:ilvl w:val="0"/>
          <w:numId w:val="7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30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Dohoda končí uplynutím doby stanovené v čl. III. odst. 1. Je však možné ji ukončit předčasnou písemnou dohodou smluvních stran nebo písemnou výpovědí dohody o dočasném přidělení zaměstnanců Uživatelem nebo Poskytovatelem, a to z jakéhokoliv důvodu. Výpovědní doba je stanovena na 15 dnů a začíná běžet dnem, v němž byla výpověď doručena.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7" w:name="bookmark7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Čl. VI. Rozpis výkonu práce přidělených zaměstnanců</w:t>
      </w:r>
      <w:bookmarkEnd w:id="7"/>
    </w:p>
    <w:p>
      <w:pPr>
        <w:pStyle w:val="Style6"/>
        <w:numPr>
          <w:ilvl w:val="0"/>
          <w:numId w:val="9"/>
        </w:numPr>
        <w:tabs>
          <w:tab w:leader="none" w:pos="348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Uživatel bude přiděleným zaměstnancům poskytovat rozpis směn výkonu práce, a to vždy nejpozději 2 týdny před začátkem období, na něž je výkon práce rozvržen.</w:t>
      </w:r>
    </w:p>
    <w:p>
      <w:pPr>
        <w:pStyle w:val="Style6"/>
        <w:numPr>
          <w:ilvl w:val="0"/>
          <w:numId w:val="9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30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Uživatel může změnit rozpis směn výkonu práce 3 dny před nástupem přiděleného zaměstnance na dohodnuté pracoviště.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8" w:name="bookmark8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Čl. V. Úhrada nákladů na mzdu nebo plat</w:t>
      </w:r>
      <w:bookmarkEnd w:id="8"/>
    </w:p>
    <w:p>
      <w:pPr>
        <w:pStyle w:val="Style6"/>
        <w:numPr>
          <w:ilvl w:val="0"/>
          <w:numId w:val="11"/>
        </w:numPr>
        <w:tabs>
          <w:tab w:leader="none" w:pos="348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 dobu dočasného přidělení poskytuje přidělenému zaměstnanci mzdu nebo plat, popřípadě též cestovní náhrady Poskytovatel.</w:t>
      </w:r>
    </w:p>
    <w:p>
      <w:pPr>
        <w:pStyle w:val="Style6"/>
        <w:numPr>
          <w:ilvl w:val="0"/>
          <w:numId w:val="1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30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Uživatel se zavazuje hradit poskytovateli náklady na mzdu nebo plat přidělovaných zaměstnanců a to ve výši 263,- Kč za každou odpracovanou hodinu. Tyto náklady v sobě zahrnují výdaje na sociální a zdravotní pojištění, příplatky dle zákoníku práce a pracovní pohotovost.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9" w:name="bookmark9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Čl. VI. Závěrečná ustanovení</w:t>
      </w:r>
      <w:bookmarkEnd w:id="9"/>
    </w:p>
    <w:p>
      <w:pPr>
        <w:pStyle w:val="Style6"/>
        <w:numPr>
          <w:ilvl w:val="0"/>
          <w:numId w:val="13"/>
        </w:numPr>
        <w:tabs>
          <w:tab w:leader="none" w:pos="348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Ustanovení neupravená touto Dohodou se řídí právním řádem České republiky, a to konkrétně občanským zákoníkem a zákoníkem práce.</w:t>
      </w:r>
    </w:p>
    <w:p>
      <w:pPr>
        <w:pStyle w:val="Style6"/>
        <w:numPr>
          <w:ilvl w:val="0"/>
          <w:numId w:val="13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Dohoda je vyhotovena ve dvou stejnopisech, z nichž každá smluvní strana obdrží jedno vyhotovení.</w:t>
      </w:r>
    </w:p>
    <w:p>
      <w:pPr>
        <w:pStyle w:val="Style6"/>
        <w:numPr>
          <w:ilvl w:val="0"/>
          <w:numId w:val="13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Jakékoliv změny této Dohody mohou být činěny pouze na základě písemných dodatků, podepsaných oběma smluvními stranami.</w:t>
      </w:r>
      <w:r>
        <w:br w:type="page"/>
      </w:r>
    </w:p>
    <w:p>
      <w:pPr>
        <w:pStyle w:val="Style6"/>
        <w:numPr>
          <w:ilvl w:val="0"/>
          <w:numId w:val="1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Poskytovatel výslovně souhlasí se zveřejněním celého textu této Dohody včetně podpisů v informačním systému veřejné správy - Registru smluv.</w:t>
      </w:r>
    </w:p>
    <w:p>
      <w:pPr>
        <w:pStyle w:val="Style6"/>
        <w:numPr>
          <w:ilvl w:val="0"/>
          <w:numId w:val="1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Dohoda nabývá platnosti dnem podpisu poslední smluvní strany a účinnosti dnem uveřejnění v informačním systému veřejné správy - Registru smluv.</w:t>
      </w:r>
    </w:p>
    <w:p>
      <w:pPr>
        <w:pStyle w:val="Style6"/>
        <w:numPr>
          <w:ilvl w:val="0"/>
          <w:numId w:val="1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se dohodly, že zákonnou povinnost dle § 5 odst. 2 zákona č. 340/2015 Sb., v platném znění (zákon o registru smluv) splní Uživatel.</w:t>
      </w:r>
    </w:p>
    <w:p>
      <w:pPr>
        <w:pStyle w:val="Style6"/>
        <w:numPr>
          <w:ilvl w:val="0"/>
          <w:numId w:val="1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prohlašují, že souhlasí s obsahem Dohody,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6"/>
        <w:numPr>
          <w:ilvl w:val="0"/>
          <w:numId w:val="1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99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Níže podepsaní zástupci smluvních stran prohlašují, že jsou oprávněni jednat a stvrzovat svým podpisem ujednání této Dohody.</w:t>
      </w:r>
    </w:p>
    <w:p>
      <w:pPr>
        <w:pStyle w:val="Style26"/>
        <w:widowControl w:val="0"/>
        <w:keepNext/>
        <w:keepLines/>
        <w:shd w:val="clear" w:color="auto" w:fill="auto"/>
        <w:bidi w:val="0"/>
        <w:spacing w:before="0" w:after="0" w:line="280" w:lineRule="exact"/>
        <w:ind w:left="0" w:right="0" w:firstLine="0"/>
      </w:pPr>
      <w:r>
        <w:pict>
          <v:shape id="_x0000_s1029" type="#_x0000_t202" style="position:absolute;margin-left:265.7pt;margin-top:16.3pt;width:89.75pt;height:10.4pt;z-index:-125829373;mso-wrap-distance-left:104.4pt;mso-wrap-distance-right:5.pt;mso-wrap-distance-bottom:120.3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2"/>
                    </w:rPr>
                    <w:t>\l</w:t>
                  </w:r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 xml:space="preserve"> Ppllinmnt/p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0" type="#_x0000_t75" style="position:absolute;margin-left:364.35pt;margin-top:-7.7pt;width:73.45pt;height:32.15pt;z-index:-125829372;mso-wrap-distance-left:104.4pt;mso-wrap-distance-right:5.pt;mso-wrap-distance-bottom:120.3pt;mso-position-horizontal-relative:margin">
            <v:imagedata r:id="rId7" r:href="rId8"/>
            <w10:wrap type="square" side="left" anchorx="margin"/>
          </v:shape>
        </w:pict>
      </w:r>
      <w:r>
        <w:pict>
          <v:shape id="_x0000_s1031" type="#_x0000_t202" style="position:absolute;margin-left:306.5pt;margin-top:75.9pt;width:88.8pt;height:50.35pt;z-index:-125829371;mso-wrap-distance-left:145.2pt;mso-wrap-distance-top:83.6pt;mso-wrap-distance-right:42.25pt;mso-wrap-distance-bottom:19.2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317" w:lineRule="exact"/>
                    <w:ind w:left="20" w:right="0" w:firstLine="0"/>
                  </w:pPr>
                  <w:r>
                    <w:rPr>
                      <w:rStyle w:val="CharStyle13"/>
                    </w:rPr>
                    <w:t xml:space="preserve">Za </w:t>
                  </w:r>
                  <w:r>
                    <w:rPr>
                      <w:rStyle w:val="CharStyle7"/>
                    </w:rPr>
                    <w:t>Poskytovatele</w:t>
                    <w:br/>
                    <w:t>Ing. Tomáš Hejda</w:t>
                    <w:br/>
                    <w:t>jednatel</w:t>
                  </w:r>
                </w:p>
              </w:txbxContent>
            </v:textbox>
            <w10:wrap type="square" side="left" anchorx="margin"/>
          </v:shape>
        </w:pict>
      </w:r>
      <w:bookmarkStart w:id="10" w:name="bookmark10"/>
      <w:r>
        <w:rPr>
          <w:lang w:val="cs-CZ" w:eastAsia="cs-CZ" w:bidi="cs-CZ"/>
          <w:color w:val="000000"/>
          <w:position w:val="0"/>
        </w:rPr>
        <w:t>22</w:t>
      </w:r>
      <w:r>
        <w:rPr>
          <w:rStyle w:val="CharStyle28"/>
          <w:b/>
          <w:bCs/>
        </w:rPr>
        <w:t xml:space="preserve">. </w:t>
      </w:r>
      <w:r>
        <w:rPr>
          <w:lang w:val="cs-CZ" w:eastAsia="cs-CZ" w:bidi="cs-CZ"/>
          <w:color w:val="000000"/>
          <w:position w:val="0"/>
        </w:rPr>
        <w:t>11</w:t>
      </w:r>
      <w:r>
        <w:rPr>
          <w:rStyle w:val="CharStyle28"/>
          <w:b/>
          <w:bCs/>
        </w:rPr>
        <w:t xml:space="preserve">. </w:t>
      </w:r>
      <w:r>
        <w:rPr>
          <w:lang w:val="cs-CZ" w:eastAsia="cs-CZ" w:bidi="cs-CZ"/>
          <w:color w:val="000000"/>
          <w:position w:val="0"/>
        </w:rPr>
        <w:t>202.2</w:t>
      </w:r>
      <w:bookmarkEnd w:id="10"/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960" w:line="200" w:lineRule="exact"/>
        <w:ind w:left="380" w:right="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V Tihlavp </w:t>
      </w:r>
      <w:r>
        <w:rPr>
          <w:rStyle w:val="CharStyle31"/>
          <w:b w:val="0"/>
          <w:bCs w:val="0"/>
        </w:rPr>
        <w:t xml:space="preserve">( </w:t>
      </w:r>
      <w:r>
        <w:rPr>
          <w:rStyle w:val="CharStyle32"/>
          <w:b w:val="0"/>
          <w:bCs w:val="0"/>
        </w:rPr>
        <w:t>i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center"/>
        <w:spacing w:before="0" w:after="0" w:line="317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 Uživatele</w:t>
        <w:br/>
        <w:t>Ing. Radovan Necid</w:t>
        <w:br/>
        <w:t>ředitel organizace</w:t>
      </w:r>
    </w:p>
    <w:sectPr>
      <w:footnotePr>
        <w:pos w:val="pageBottom"/>
        <w:numFmt w:val="decimal"/>
        <w:numRestart w:val="continuous"/>
      </w:footnotePr>
      <w:pgSz w:w="11900" w:h="16840"/>
      <w:pgMar w:top="1331" w:left="961" w:right="1415" w:bottom="147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 Exact"/>
    <w:basedOn w:val="DefaultParagraphFont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Základní text (3) + Ne tučné Exact"/>
    <w:basedOn w:val="CharStyle21"/>
    <w:rPr>
      <w:b/>
      <w:bCs/>
    </w:rPr>
  </w:style>
  <w:style w:type="character" w:customStyle="1" w:styleId="CharStyle7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Základní text (2) + Tučné,Kurzíva Exact"/>
    <w:basedOn w:val="CharStyle18"/>
    <w:rPr>
      <w:b/>
      <w:bCs/>
      <w:i/>
      <w:iCs/>
    </w:rPr>
  </w:style>
  <w:style w:type="character" w:customStyle="1" w:styleId="CharStyle9">
    <w:name w:val="Základní text (2) + Tučné Exact"/>
    <w:basedOn w:val="CharStyle18"/>
    <w:rPr>
      <w:b/>
      <w:bCs/>
    </w:rPr>
  </w:style>
  <w:style w:type="character" w:customStyle="1" w:styleId="CharStyle11">
    <w:name w:val="Titulek obrázku (2)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10"/>
    </w:rPr>
  </w:style>
  <w:style w:type="character" w:customStyle="1" w:styleId="CharStyle12">
    <w:name w:val="Titulek obrázku (2) + Courier New,7,5 pt,Kurzíva,Řádkování -1 pt Exact"/>
    <w:basedOn w:val="CharStyle11"/>
    <w:rPr>
      <w:lang w:val="cs-CZ" w:eastAsia="cs-CZ" w:bidi="cs-CZ"/>
      <w:i/>
      <w:iCs/>
      <w:sz w:val="15"/>
      <w:szCs w:val="15"/>
      <w:rFonts w:ascii="Courier New" w:eastAsia="Courier New" w:hAnsi="Courier New" w:cs="Courier New"/>
      <w:w w:val="100"/>
      <w:spacing w:val="-20"/>
      <w:color w:val="000000"/>
      <w:position w:val="0"/>
    </w:rPr>
  </w:style>
  <w:style w:type="character" w:customStyle="1" w:styleId="CharStyle13">
    <w:name w:val="Základní text (2) + 10 pt,Tučné,Řádkování 0 pt Exact"/>
    <w:basedOn w:val="CharStyle18"/>
    <w:rPr>
      <w:b/>
      <w:bCs/>
      <w:sz w:val="20"/>
      <w:szCs w:val="20"/>
      <w:spacing w:val="10"/>
    </w:rPr>
  </w:style>
  <w:style w:type="character" w:customStyle="1" w:styleId="CharStyle15">
    <w:name w:val="Nadpis #1 (2)_"/>
    <w:basedOn w:val="DefaultParagraphFont"/>
    <w:link w:val="Style14"/>
    <w:rPr>
      <w:b/>
      <w:bCs/>
      <w:i/>
      <w:iCs/>
      <w:u w:val="none"/>
      <w:strike w:val="0"/>
      <w:smallCaps w:val="0"/>
      <w:sz w:val="36"/>
      <w:szCs w:val="36"/>
      <w:rFonts w:ascii="Candara" w:eastAsia="Candara" w:hAnsi="Candara" w:cs="Candara"/>
    </w:rPr>
  </w:style>
  <w:style w:type="character" w:customStyle="1" w:styleId="CharStyle17">
    <w:name w:val="Nadpis #3 (2)_"/>
    <w:basedOn w:val="DefaultParagraphFont"/>
    <w:link w:val="Style16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8">
    <w:name w:val="Základní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0">
    <w:name w:val="Nadpis #4 (2)_"/>
    <w:basedOn w:val="DefaultParagraphFont"/>
    <w:link w:val="Style1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1">
    <w:name w:val="Základní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2">
    <w:name w:val="Základní text (3) + Ne tučné"/>
    <w:basedOn w:val="CharStyle21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3">
    <w:name w:val="Základní text (2) + Tučné,Kurzíva"/>
    <w:basedOn w:val="CharStyle18"/>
    <w:rPr>
      <w:lang w:val="cs-CZ" w:eastAsia="cs-CZ" w:bidi="cs-CZ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5">
    <w:name w:val="Nadpis #5_"/>
    <w:basedOn w:val="DefaultParagraphFont"/>
    <w:link w:val="Style24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7">
    <w:name w:val="Nadpis #2 (2)_"/>
    <w:basedOn w:val="DefaultParagraphFont"/>
    <w:link w:val="Style26"/>
    <w:rPr>
      <w:b/>
      <w:bCs/>
      <w:i w:val="0"/>
      <w:iCs w:val="0"/>
      <w:u w:val="none"/>
      <w:strike w:val="0"/>
      <w:smallCaps w:val="0"/>
      <w:sz w:val="28"/>
      <w:szCs w:val="28"/>
      <w:rFonts w:ascii="Arial Narrow" w:eastAsia="Arial Narrow" w:hAnsi="Arial Narrow" w:cs="Arial Narrow"/>
      <w:w w:val="80"/>
      <w:spacing w:val="-10"/>
    </w:rPr>
  </w:style>
  <w:style w:type="character" w:customStyle="1" w:styleId="CharStyle28">
    <w:name w:val="Nadpis #2 (2) + 13 pt,Řádkování 0 pt,Měřítko 100%"/>
    <w:basedOn w:val="CharStyle27"/>
    <w:rPr>
      <w:lang w:val="cs-CZ" w:eastAsia="cs-CZ" w:bidi="cs-CZ"/>
      <w:sz w:val="26"/>
      <w:szCs w:val="26"/>
      <w:w w:val="100"/>
      <w:spacing w:val="0"/>
      <w:color w:val="000000"/>
      <w:position w:val="0"/>
    </w:rPr>
  </w:style>
  <w:style w:type="character" w:customStyle="1" w:styleId="CharStyle30">
    <w:name w:val="Základní text (10)_"/>
    <w:basedOn w:val="DefaultParagraphFont"/>
    <w:link w:val="Style29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0"/>
    </w:rPr>
  </w:style>
  <w:style w:type="character" w:customStyle="1" w:styleId="CharStyle31">
    <w:name w:val="Základní text (10) + 5 pt,Ne tučné,Kurzíva,Řádkování 0 pt"/>
    <w:basedOn w:val="CharStyle30"/>
    <w:rPr>
      <w:lang w:val="cs-CZ" w:eastAsia="cs-CZ" w:bidi="cs-CZ"/>
      <w:b/>
      <w:bCs/>
      <w:i/>
      <w:iCs/>
      <w:sz w:val="10"/>
      <w:szCs w:val="10"/>
      <w:w w:val="100"/>
      <w:spacing w:val="0"/>
      <w:color w:val="000000"/>
      <w:position w:val="0"/>
    </w:rPr>
  </w:style>
  <w:style w:type="character" w:customStyle="1" w:styleId="CharStyle32">
    <w:name w:val="Základní text (10) + 5 pt,Ne tučné,Kurzíva,Řádkování 0 pt"/>
    <w:basedOn w:val="CharStyle30"/>
    <w:rPr>
      <w:lang w:val="cs-CZ" w:eastAsia="cs-CZ" w:bidi="cs-CZ"/>
      <w:b/>
      <w:bCs/>
      <w:i/>
      <w:iCs/>
      <w:sz w:val="10"/>
      <w:szCs w:val="10"/>
      <w:w w:val="100"/>
      <w:spacing w:val="0"/>
      <w:color w:val="000000"/>
      <w:position w:val="0"/>
    </w:rPr>
  </w:style>
  <w:style w:type="paragraph" w:customStyle="1" w:styleId="Style3">
    <w:name w:val="Základní text (3)"/>
    <w:basedOn w:val="Normal"/>
    <w:link w:val="CharStyle21"/>
    <w:pPr>
      <w:widowControl w:val="0"/>
      <w:shd w:val="clear" w:color="auto" w:fill="FFFFFF"/>
      <w:spacing w:line="317" w:lineRule="exact"/>
      <w:ind w:hanging="40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">
    <w:name w:val="Základní text (2)"/>
    <w:basedOn w:val="Normal"/>
    <w:link w:val="CharStyle18"/>
    <w:pPr>
      <w:widowControl w:val="0"/>
      <w:shd w:val="clear" w:color="auto" w:fill="FFFFFF"/>
      <w:jc w:val="both"/>
      <w:spacing w:before="780" w:after="420" w:line="0" w:lineRule="exact"/>
      <w:ind w:hanging="4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Titulek obrázku (2)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10"/>
    </w:rPr>
  </w:style>
  <w:style w:type="paragraph" w:customStyle="1" w:styleId="Style14">
    <w:name w:val="Nadpis #1 (2)"/>
    <w:basedOn w:val="Normal"/>
    <w:link w:val="CharStyle15"/>
    <w:pPr>
      <w:widowControl w:val="0"/>
      <w:shd w:val="clear" w:color="auto" w:fill="FFFFFF"/>
      <w:outlineLvl w:val="0"/>
      <w:spacing w:after="780" w:line="461" w:lineRule="exact"/>
      <w:ind w:firstLine="420"/>
    </w:pPr>
    <w:rPr>
      <w:b/>
      <w:bCs/>
      <w:i/>
      <w:iCs/>
      <w:u w:val="none"/>
      <w:strike w:val="0"/>
      <w:smallCaps w:val="0"/>
      <w:sz w:val="36"/>
      <w:szCs w:val="36"/>
      <w:rFonts w:ascii="Candara" w:eastAsia="Candara" w:hAnsi="Candara" w:cs="Candara"/>
    </w:rPr>
  </w:style>
  <w:style w:type="paragraph" w:customStyle="1" w:styleId="Style16">
    <w:name w:val="Nadpis #3 (2)"/>
    <w:basedOn w:val="Normal"/>
    <w:link w:val="CharStyle17"/>
    <w:pPr>
      <w:widowControl w:val="0"/>
      <w:shd w:val="clear" w:color="auto" w:fill="FFFFFF"/>
      <w:jc w:val="center"/>
      <w:outlineLvl w:val="2"/>
      <w:spacing w:before="780" w:after="78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9">
    <w:name w:val="Nadpis #4 (2)"/>
    <w:basedOn w:val="Normal"/>
    <w:link w:val="CharStyle20"/>
    <w:pPr>
      <w:widowControl w:val="0"/>
      <w:shd w:val="clear" w:color="auto" w:fill="FFFFFF"/>
      <w:outlineLvl w:val="3"/>
      <w:spacing w:before="420" w:line="317" w:lineRule="exact"/>
      <w:ind w:hanging="40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4">
    <w:name w:val="Nadpis #5"/>
    <w:basedOn w:val="Normal"/>
    <w:link w:val="CharStyle25"/>
    <w:pPr>
      <w:widowControl w:val="0"/>
      <w:shd w:val="clear" w:color="auto" w:fill="FFFFFF"/>
      <w:outlineLvl w:val="4"/>
      <w:spacing w:before="420" w:line="317" w:lineRule="exact"/>
      <w:ind w:hanging="40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6">
    <w:name w:val="Nadpis #2 (2)"/>
    <w:basedOn w:val="Normal"/>
    <w:link w:val="CharStyle27"/>
    <w:pPr>
      <w:widowControl w:val="0"/>
      <w:shd w:val="clear" w:color="auto" w:fill="FFFFFF"/>
      <w:jc w:val="right"/>
      <w:outlineLvl w:val="1"/>
      <w:spacing w:before="960" w:after="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 Narrow" w:eastAsia="Arial Narrow" w:hAnsi="Arial Narrow" w:cs="Arial Narrow"/>
      <w:w w:val="80"/>
      <w:spacing w:val="-10"/>
    </w:rPr>
  </w:style>
  <w:style w:type="paragraph" w:customStyle="1" w:styleId="Style29">
    <w:name w:val="Základní text (10)"/>
    <w:basedOn w:val="Normal"/>
    <w:link w:val="CharStyle30"/>
    <w:pPr>
      <w:widowControl w:val="0"/>
      <w:shd w:val="clear" w:color="auto" w:fill="FFFFFF"/>
      <w:spacing w:before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