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0F9" w:rsidRDefault="00DE71A3">
      <w:pPr>
        <w:spacing w:line="376" w:lineRule="exact"/>
      </w:pPr>
      <w:r w:rsidRPr="00DE71A3">
        <w:rPr>
          <w:highlight w:val="black"/>
        </w:rPr>
        <w:t>xxxxxxxxxxxxxxxxxxxxxxxxxxxx</w:t>
      </w:r>
    </w:p>
    <w:p w:rsidR="009350F9" w:rsidRDefault="009350F9">
      <w:pPr>
        <w:rPr>
          <w:sz w:val="2"/>
          <w:szCs w:val="2"/>
        </w:rPr>
        <w:sectPr w:rsidR="009350F9">
          <w:type w:val="continuous"/>
          <w:pgSz w:w="11900" w:h="16840"/>
          <w:pgMar w:top="307" w:right="683" w:bottom="1003" w:left="1218" w:header="0" w:footer="3" w:gutter="0"/>
          <w:cols w:space="720"/>
          <w:noEndnote/>
          <w:docGrid w:linePitch="360"/>
        </w:sectPr>
      </w:pPr>
    </w:p>
    <w:p w:rsidR="009350F9" w:rsidRDefault="009350F9">
      <w:pPr>
        <w:spacing w:line="236" w:lineRule="exact"/>
        <w:rPr>
          <w:sz w:val="19"/>
          <w:szCs w:val="19"/>
        </w:rPr>
      </w:pPr>
    </w:p>
    <w:p w:rsidR="009350F9" w:rsidRDefault="009350F9">
      <w:pPr>
        <w:rPr>
          <w:sz w:val="2"/>
          <w:szCs w:val="2"/>
        </w:rPr>
        <w:sectPr w:rsidR="009350F9">
          <w:type w:val="continuous"/>
          <w:pgSz w:w="11900" w:h="16840"/>
          <w:pgMar w:top="1666" w:right="0" w:bottom="1018" w:left="0" w:header="0" w:footer="3" w:gutter="0"/>
          <w:cols w:space="720"/>
          <w:noEndnote/>
          <w:docGrid w:linePitch="360"/>
        </w:sectPr>
      </w:pPr>
    </w:p>
    <w:p w:rsidR="009350F9" w:rsidRDefault="00DE71A3">
      <w:pPr>
        <w:pStyle w:val="Nadpis120"/>
        <w:keepNext/>
        <w:keepLines/>
        <w:shd w:val="clear" w:color="auto" w:fill="auto"/>
        <w:ind w:right="160"/>
      </w:pPr>
      <w:bookmarkStart w:id="0" w:name="bookmark0"/>
      <w:r>
        <w:lastRenderedPageBreak/>
        <w:t>DÍLČÍ OBJEDNÁVKA - VZOR</w:t>
      </w:r>
      <w:bookmarkEnd w:id="0"/>
    </w:p>
    <w:p w:rsidR="009350F9" w:rsidRDefault="00DE71A3">
      <w:pPr>
        <w:pStyle w:val="Zkladntext20"/>
        <w:shd w:val="clear" w:color="auto" w:fill="auto"/>
        <w:spacing w:after="511"/>
        <w:ind w:right="160"/>
      </w:pPr>
      <w:r>
        <w:t xml:space="preserve">Číslo související Rámcové dohody: </w:t>
      </w:r>
      <w:r>
        <w:rPr>
          <w:rStyle w:val="Zkladntext2Tun"/>
        </w:rPr>
        <w:t xml:space="preserve">01CS-000212 </w:t>
      </w:r>
      <w:r>
        <w:t>(dále jen „Rámcová dohoda“)</w:t>
      </w:r>
      <w:r>
        <w:br/>
      </w:r>
      <w:r>
        <w:t xml:space="preserve">Číslo dílčí objednávky: </w:t>
      </w:r>
      <w:r>
        <w:rPr>
          <w:rStyle w:val="Zkladntext2Tun"/>
        </w:rPr>
        <w:t>29ZA-003622</w:t>
      </w:r>
    </w:p>
    <w:p w:rsidR="009350F9" w:rsidRDefault="00DE71A3">
      <w:pPr>
        <w:pStyle w:val="Nadpis20"/>
        <w:keepNext/>
        <w:keepLines/>
        <w:shd w:val="clear" w:color="auto" w:fill="auto"/>
        <w:tabs>
          <w:tab w:val="left" w:pos="5175"/>
        </w:tabs>
        <w:spacing w:before="0" w:line="240" w:lineRule="exact"/>
        <w:ind w:left="200"/>
      </w:pPr>
      <w:bookmarkStart w:id="1" w:name="bookmark1"/>
      <w:r>
        <w:t>Objednatel:</w:t>
      </w:r>
      <w:r>
        <w:tab/>
        <w:t>Dodavatel:</w:t>
      </w:r>
      <w:bookmarkEnd w:id="1"/>
    </w:p>
    <w:p w:rsidR="009350F9" w:rsidRDefault="00DE71A3">
      <w:pPr>
        <w:pStyle w:val="Zkladntext20"/>
        <w:shd w:val="clear" w:color="auto" w:fill="auto"/>
        <w:tabs>
          <w:tab w:val="left" w:pos="5175"/>
        </w:tabs>
        <w:spacing w:after="0" w:line="240" w:lineRule="exact"/>
        <w:ind w:left="200"/>
        <w:jc w:val="both"/>
      </w:pPr>
      <w:r>
        <w:t>Ředitelství silnic a dálnic ČR</w:t>
      </w:r>
      <w:r>
        <w:tab/>
        <w:t>MINFAR, spol. s r.o.</w:t>
      </w:r>
    </w:p>
    <w:p w:rsidR="009350F9" w:rsidRDefault="00DE71A3">
      <w:pPr>
        <w:pStyle w:val="Zkladntext20"/>
        <w:shd w:val="clear" w:color="auto" w:fill="auto"/>
        <w:tabs>
          <w:tab w:val="left" w:pos="5175"/>
        </w:tabs>
        <w:spacing w:after="0" w:line="274" w:lineRule="exact"/>
        <w:ind w:left="200"/>
        <w:jc w:val="both"/>
      </w:pPr>
      <w:r>
        <w:t>SSÚD 7</w:t>
      </w:r>
      <w:r>
        <w:tab/>
        <w:t>Sídlo: Suvorovova 909/114, Nový Jičín</w:t>
      </w:r>
    </w:p>
    <w:p w:rsidR="009350F9" w:rsidRDefault="00DE71A3">
      <w:pPr>
        <w:pStyle w:val="Zkladntext20"/>
        <w:shd w:val="clear" w:color="auto" w:fill="auto"/>
        <w:tabs>
          <w:tab w:val="left" w:pos="5175"/>
        </w:tabs>
        <w:spacing w:after="0" w:line="274" w:lineRule="exact"/>
        <w:ind w:left="200"/>
        <w:jc w:val="both"/>
      </w:pPr>
      <w:r>
        <w:t>Adresa: Bratislavská 867, 691 45 Podivín</w:t>
      </w:r>
      <w:r>
        <w:tab/>
        <w:t>IČO: 25390686</w:t>
      </w:r>
    </w:p>
    <w:p w:rsidR="009350F9" w:rsidRDefault="00DE71A3">
      <w:pPr>
        <w:pStyle w:val="Zkladntext20"/>
        <w:shd w:val="clear" w:color="auto" w:fill="auto"/>
        <w:tabs>
          <w:tab w:val="left" w:pos="1050"/>
          <w:tab w:val="left" w:pos="5175"/>
        </w:tabs>
        <w:spacing w:after="0" w:line="274" w:lineRule="exact"/>
        <w:ind w:left="200"/>
        <w:jc w:val="both"/>
      </w:pPr>
      <w:r>
        <w:t>IČO:</w:t>
      </w:r>
      <w:r>
        <w:tab/>
        <w:t>65993390</w:t>
      </w:r>
      <w:r>
        <w:tab/>
        <w:t>DIČ: CZ2539086</w:t>
      </w:r>
    </w:p>
    <w:p w:rsidR="009350F9" w:rsidRDefault="00DE71A3">
      <w:pPr>
        <w:pStyle w:val="Zkladntext20"/>
        <w:shd w:val="clear" w:color="auto" w:fill="auto"/>
        <w:tabs>
          <w:tab w:val="left" w:pos="1050"/>
        </w:tabs>
        <w:spacing w:after="240" w:line="274" w:lineRule="exact"/>
        <w:ind w:left="200"/>
        <w:jc w:val="both"/>
      </w:pPr>
      <w:r>
        <w:t>DIČ:</w:t>
      </w:r>
      <w:r>
        <w:tab/>
        <w:t>CZ65993390</w:t>
      </w:r>
    </w:p>
    <w:p w:rsidR="009350F9" w:rsidRDefault="00DE71A3">
      <w:pPr>
        <w:pStyle w:val="Zkladntext20"/>
        <w:shd w:val="clear" w:color="auto" w:fill="auto"/>
        <w:spacing w:after="17" w:line="274" w:lineRule="exact"/>
        <w:ind w:left="200"/>
        <w:jc w:val="both"/>
      </w:pPr>
      <w:r>
        <w:t>Tato dílčí objednávka je návrhem na uzavření dílčí smlouvy ve smyslu čl. III uzavřené Rámcové dohody. Způsob akceptace dílčí objednávky dodavatelem (uzavření dílčí smlouvy), obchodní a platební podmínky a další práva a povinnosti smluvních stran touto dílč</w:t>
      </w:r>
      <w:r>
        <w:t>í dohodou výslovně neupravená stanovuje Rámcová dohoda.</w:t>
      </w:r>
    </w:p>
    <w:p w:rsidR="009350F9" w:rsidRDefault="00DE71A3">
      <w:pPr>
        <w:pStyle w:val="Nadpis20"/>
        <w:keepNext/>
        <w:keepLines/>
        <w:shd w:val="clear" w:color="auto" w:fill="auto"/>
        <w:spacing w:before="0" w:line="552" w:lineRule="exact"/>
        <w:ind w:left="200"/>
      </w:pPr>
      <w:bookmarkStart w:id="2" w:name="bookmark2"/>
      <w:r>
        <w:t>Na základě uzavřené Rámcové dohody u Vás objednáváme:</w:t>
      </w:r>
      <w:bookmarkEnd w:id="2"/>
    </w:p>
    <w:p w:rsidR="009350F9" w:rsidRDefault="00DE71A3">
      <w:pPr>
        <w:pStyle w:val="Zkladntext20"/>
        <w:shd w:val="clear" w:color="auto" w:fill="auto"/>
        <w:spacing w:after="0" w:line="552" w:lineRule="exact"/>
        <w:ind w:left="200"/>
        <w:jc w:val="both"/>
      </w:pPr>
      <w:r>
        <w:t>Nákup kamenné soli (NaCl) na posyp komunikací: 230 t - za cenu 2 170,- Kč/t</w:t>
      </w:r>
    </w:p>
    <w:p w:rsidR="009350F9" w:rsidRDefault="00DE71A3">
      <w:pPr>
        <w:pStyle w:val="Zkladntext20"/>
        <w:shd w:val="clear" w:color="auto" w:fill="auto"/>
        <w:spacing w:after="0" w:line="552" w:lineRule="exact"/>
        <w:ind w:left="200"/>
        <w:jc w:val="both"/>
      </w:pPr>
      <w:r>
        <w:rPr>
          <w:rStyle w:val="Zkladntext2Tun"/>
        </w:rPr>
        <w:t xml:space="preserve">Místo dodání: </w:t>
      </w:r>
      <w:r>
        <w:t>SSÚD 7, Bratislavská 867, 691 45 Podivín</w:t>
      </w:r>
    </w:p>
    <w:p w:rsidR="009350F9" w:rsidRDefault="00DE71A3">
      <w:pPr>
        <w:pStyle w:val="Zkladntext20"/>
        <w:shd w:val="clear" w:color="auto" w:fill="auto"/>
        <w:spacing w:after="0" w:line="552" w:lineRule="exact"/>
        <w:ind w:left="200"/>
        <w:jc w:val="both"/>
      </w:pPr>
      <w:r>
        <w:rPr>
          <w:rStyle w:val="Zkladntext2Tun"/>
        </w:rPr>
        <w:t xml:space="preserve">Termín dodání: </w:t>
      </w:r>
      <w:r>
        <w:t>Do 200 tun včetně do 4 pracovních dnů, nad 200 tun do 2 týdnů.</w:t>
      </w:r>
    </w:p>
    <w:p w:rsidR="009350F9" w:rsidRDefault="00DE71A3">
      <w:pPr>
        <w:pStyle w:val="Zkladntext20"/>
        <w:shd w:val="clear" w:color="auto" w:fill="auto"/>
        <w:spacing w:after="0" w:line="552" w:lineRule="exact"/>
        <w:ind w:left="200" w:right="1680"/>
        <w:jc w:val="left"/>
      </w:pPr>
      <w:r>
        <w:rPr>
          <w:rStyle w:val="Zkladntext2Tun"/>
        </w:rPr>
        <w:t xml:space="preserve">Termín akceptace: </w:t>
      </w:r>
      <w:r>
        <w:t xml:space="preserve">do 3 pracovních dnů ode dne obdržení Dílčí objednávky </w:t>
      </w:r>
      <w:r>
        <w:rPr>
          <w:rStyle w:val="Zkladntext2Tun"/>
        </w:rPr>
        <w:t xml:space="preserve">Kontaktní osoba objednatele: </w:t>
      </w:r>
      <w:r w:rsidRPr="00DE71A3">
        <w:rPr>
          <w:highlight w:val="black"/>
        </w:rPr>
        <w:t>xxxxxxxxxxxxx</w:t>
      </w:r>
    </w:p>
    <w:p w:rsidR="009350F9" w:rsidRDefault="00DE71A3">
      <w:pPr>
        <w:pStyle w:val="Nadpis20"/>
        <w:keepNext/>
        <w:keepLines/>
        <w:shd w:val="clear" w:color="auto" w:fill="auto"/>
        <w:spacing w:before="0" w:after="490" w:line="552" w:lineRule="exact"/>
        <w:ind w:left="200" w:right="1560"/>
        <w:jc w:val="left"/>
      </w:pPr>
      <w:bookmarkStart w:id="3" w:name="bookmark3"/>
      <w:r>
        <w:t xml:space="preserve">Celková hodnota objednávky v Kč bez DPH / s DPH: 499 100,- / 603 911,- Další </w:t>
      </w:r>
      <w:r>
        <w:t>informace pro dodavatele: Dodávka soli nesmí přesáhnout 230 tun.</w:t>
      </w:r>
      <w:bookmarkEnd w:id="3"/>
    </w:p>
    <w:p w:rsidR="009350F9" w:rsidRDefault="00DE71A3">
      <w:pPr>
        <w:pStyle w:val="Zkladntext50"/>
        <w:shd w:val="clear" w:color="auto" w:fill="auto"/>
        <w:spacing w:before="0" w:after="610" w:line="240" w:lineRule="exact"/>
        <w:ind w:left="200"/>
      </w:pPr>
      <w:r>
        <w:t xml:space="preserve">Jméno a příjmení oprávněné osoby objednatele: </w:t>
      </w:r>
      <w:bookmarkStart w:id="4" w:name="_GoBack"/>
      <w:bookmarkEnd w:id="4"/>
      <w:r w:rsidRPr="00DE71A3">
        <w:rPr>
          <w:rStyle w:val="Zkladntext5Netun"/>
          <w:highlight w:val="black"/>
        </w:rPr>
        <w:t>xxxxxxxxxxxxxxxxxxxxxxxxxxxx</w:t>
      </w:r>
    </w:p>
    <w:p w:rsidR="009350F9" w:rsidRDefault="00DE71A3">
      <w:pPr>
        <w:pStyle w:val="Zkladntext60"/>
        <w:shd w:val="clear" w:color="auto" w:fill="auto"/>
        <w:spacing w:before="0" w:after="2523"/>
        <w:ind w:left="200"/>
      </w:pPr>
      <w:r>
        <w:t>PODEPSÁNO PROSTŘEDNICTVÍM UZNÁVANÉHO ELEKTRONICKÉHO PODPISU DLE ZÁKONA Č. 297/2016 SB., O SLUŽBÁCH VYTVÁŘEJÍC</w:t>
      </w:r>
      <w:r>
        <w:t>ÍCH DŮVĚRU PRO ELEKTRONICKÉ TRANSAKCE, VE ZNĚNÍ POZDĚJŠÍCH PŘEDPISŮ</w:t>
      </w:r>
    </w:p>
    <w:p w:rsidR="009350F9" w:rsidRDefault="00DE71A3">
      <w:pPr>
        <w:pStyle w:val="Nadpis10"/>
        <w:keepNext/>
        <w:keepLines/>
        <w:shd w:val="clear" w:color="auto" w:fill="auto"/>
        <w:spacing w:before="0"/>
        <w:ind w:right="4680"/>
      </w:pPr>
      <w:r w:rsidRPr="00DE71A3">
        <w:rPr>
          <w:highlight w:val="black"/>
        </w:rPr>
        <w:t>xxxxxxxxxxxxxxxxxxxxxxxxxxxxx</w:t>
      </w:r>
    </w:p>
    <w:sectPr w:rsidR="009350F9">
      <w:type w:val="continuous"/>
      <w:pgSz w:w="11900" w:h="16840"/>
      <w:pgMar w:top="1666" w:right="1393" w:bottom="1018" w:left="12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1A3" w:rsidRDefault="00DE71A3">
      <w:r>
        <w:separator/>
      </w:r>
    </w:p>
  </w:endnote>
  <w:endnote w:type="continuationSeparator" w:id="0">
    <w:p w:rsidR="00DE71A3" w:rsidRDefault="00DE7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1A3" w:rsidRDefault="00DE71A3"/>
  </w:footnote>
  <w:footnote w:type="continuationSeparator" w:id="0">
    <w:p w:rsidR="00DE71A3" w:rsidRDefault="00DE71A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0F9"/>
    <w:rsid w:val="009350F9"/>
    <w:rsid w:val="00DE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DE4B6D6"/>
  <w15:docId w15:val="{D44BE005-0D3F-4745-A935-5632CD210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link w:val="Zkladntext3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2">
    <w:name w:val="Nadpis #1 (2)_"/>
    <w:basedOn w:val="Standardnpsmoodstavce"/>
    <w:link w:val="Nadpis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5Netun">
    <w:name w:val="Základní text (5) + Ne tučné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408" w:lineRule="exact"/>
    </w:pPr>
    <w:rPr>
      <w:rFonts w:ascii="Segoe UI" w:eastAsia="Segoe UI" w:hAnsi="Segoe UI" w:cs="Segoe UI"/>
      <w:sz w:val="32"/>
      <w:szCs w:val="32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202" w:lineRule="exact"/>
    </w:pPr>
    <w:rPr>
      <w:rFonts w:ascii="Arial" w:eastAsia="Arial" w:hAnsi="Arial" w:cs="Arial"/>
      <w:sz w:val="15"/>
      <w:szCs w:val="15"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line="278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80" w:line="278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480" w:line="0" w:lineRule="atLeas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240" w:after="6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660" w:after="2580" w:line="230" w:lineRule="exac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2580" w:line="302" w:lineRule="exact"/>
      <w:outlineLvl w:val="0"/>
    </w:pPr>
    <w:rPr>
      <w:rFonts w:ascii="Arial" w:eastAsia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1283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Makovičková Zuzana</dc:creator>
  <cp:keywords/>
  <cp:lastModifiedBy>Makovičková Zuzana</cp:lastModifiedBy>
  <cp:revision>1</cp:revision>
  <dcterms:created xsi:type="dcterms:W3CDTF">2022-11-22T11:49:00Z</dcterms:created>
  <dcterms:modified xsi:type="dcterms:W3CDTF">2022-11-22T11:52:00Z</dcterms:modified>
</cp:coreProperties>
</file>