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F3" w:rsidRPr="00AF1B3A" w:rsidRDefault="003E460E" w:rsidP="00813EF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b/>
          <w:sz w:val="18"/>
          <w:szCs w:val="18"/>
        </w:rPr>
        <w:t>DODATEK č.</w:t>
      </w:r>
      <w:r w:rsidR="00813EF3" w:rsidRPr="00AF1B3A">
        <w:rPr>
          <w:rFonts w:ascii="Arial" w:hAnsi="Arial" w:cs="Arial"/>
          <w:b/>
          <w:sz w:val="18"/>
          <w:szCs w:val="18"/>
        </w:rPr>
        <w:t xml:space="preserve"> </w:t>
      </w:r>
      <w:r w:rsidR="007E3DF2">
        <w:rPr>
          <w:rFonts w:ascii="Arial" w:hAnsi="Arial" w:cs="Arial"/>
          <w:b/>
          <w:sz w:val="18"/>
          <w:szCs w:val="18"/>
        </w:rPr>
        <w:t>2</w:t>
      </w:r>
    </w:p>
    <w:p w:rsidR="00BB27DA" w:rsidRPr="00AF1B3A" w:rsidRDefault="00BB27DA" w:rsidP="00813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79C2" w:rsidRDefault="00332AD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D3229">
        <w:rPr>
          <w:rFonts w:ascii="Arial" w:hAnsi="Arial" w:cs="Arial"/>
          <w:sz w:val="18"/>
          <w:szCs w:val="18"/>
        </w:rPr>
        <w:t xml:space="preserve">ke smlouvě </w:t>
      </w:r>
      <w:r w:rsidR="003B3C14">
        <w:rPr>
          <w:rFonts w:ascii="Arial" w:hAnsi="Arial" w:cs="Arial"/>
          <w:sz w:val="18"/>
          <w:szCs w:val="18"/>
        </w:rPr>
        <w:t>o poskytování e-</w:t>
      </w:r>
      <w:proofErr w:type="spellStart"/>
      <w:r w:rsidR="003B3C14">
        <w:rPr>
          <w:rFonts w:ascii="Arial" w:hAnsi="Arial" w:cs="Arial"/>
          <w:sz w:val="18"/>
          <w:szCs w:val="18"/>
        </w:rPr>
        <w:t>learningu</w:t>
      </w:r>
      <w:proofErr w:type="spellEnd"/>
      <w:r w:rsidR="003B3C14">
        <w:rPr>
          <w:rFonts w:ascii="Arial" w:hAnsi="Arial" w:cs="Arial"/>
          <w:sz w:val="18"/>
          <w:szCs w:val="18"/>
        </w:rPr>
        <w:t xml:space="preserve"> INSTRUCTOR</w:t>
      </w:r>
      <w:r w:rsidR="00A748B6">
        <w:rPr>
          <w:rFonts w:ascii="Arial" w:hAnsi="Arial" w:cs="Arial"/>
          <w:sz w:val="18"/>
          <w:szCs w:val="18"/>
        </w:rPr>
        <w:t xml:space="preserve"> </w:t>
      </w:r>
      <w:r w:rsidRPr="00BD3229">
        <w:rPr>
          <w:rFonts w:ascii="Arial" w:hAnsi="Arial" w:cs="Arial"/>
          <w:sz w:val="18"/>
          <w:szCs w:val="18"/>
        </w:rPr>
        <w:t xml:space="preserve">uzavřené dne </w:t>
      </w:r>
      <w:r w:rsidR="007E3DF2" w:rsidRPr="00BD3229">
        <w:rPr>
          <w:rFonts w:ascii="Arial" w:hAnsi="Arial" w:cs="Arial"/>
          <w:sz w:val="18"/>
          <w:szCs w:val="18"/>
        </w:rPr>
        <w:t>18.04.2019</w:t>
      </w:r>
      <w:r w:rsidRPr="00BD3229">
        <w:rPr>
          <w:rFonts w:ascii="Arial" w:hAnsi="Arial" w:cs="Arial"/>
          <w:sz w:val="18"/>
          <w:szCs w:val="18"/>
        </w:rPr>
        <w:t xml:space="preserve">, číslo smlouvy </w:t>
      </w:r>
      <w:r w:rsidR="007E3DF2" w:rsidRPr="00BD3229">
        <w:rPr>
          <w:rFonts w:ascii="Arial" w:hAnsi="Arial" w:cs="Arial"/>
          <w:b/>
          <w:sz w:val="18"/>
          <w:szCs w:val="18"/>
        </w:rPr>
        <w:t>00534/SRV</w:t>
      </w:r>
    </w:p>
    <w:p w:rsidR="00332AD6" w:rsidRPr="00AF1B3A" w:rsidRDefault="007E3D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D3229">
        <w:rPr>
          <w:rFonts w:ascii="Arial" w:hAnsi="Arial" w:cs="Arial"/>
          <w:sz w:val="18"/>
          <w:szCs w:val="18"/>
        </w:rPr>
        <w:t>(</w:t>
      </w:r>
      <w:r w:rsidR="00332AD6" w:rsidRPr="00BD3229">
        <w:rPr>
          <w:rFonts w:ascii="Arial" w:hAnsi="Arial" w:cs="Arial"/>
          <w:sz w:val="18"/>
          <w:szCs w:val="18"/>
        </w:rPr>
        <w:t>dále jen „</w:t>
      </w:r>
      <w:r w:rsidR="00332AD6" w:rsidRPr="00BD3229">
        <w:rPr>
          <w:rFonts w:ascii="Arial" w:hAnsi="Arial" w:cs="Arial"/>
          <w:b/>
          <w:sz w:val="18"/>
          <w:szCs w:val="18"/>
        </w:rPr>
        <w:t>Smlouva</w:t>
      </w:r>
      <w:r w:rsidR="00332AD6" w:rsidRPr="00BD3229">
        <w:rPr>
          <w:rFonts w:ascii="Arial" w:hAnsi="Arial" w:cs="Arial"/>
          <w:sz w:val="18"/>
          <w:szCs w:val="18"/>
        </w:rPr>
        <w:t>“)</w:t>
      </w:r>
    </w:p>
    <w:p w:rsidR="00332AD6" w:rsidRPr="00AF1B3A" w:rsidRDefault="00332AD6" w:rsidP="00332A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2AD6" w:rsidRPr="00AF1B3A" w:rsidRDefault="00332AD6" w:rsidP="00332A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>mezi:</w:t>
      </w:r>
    </w:p>
    <w:p w:rsidR="00332AD6" w:rsidRPr="00AF1B3A" w:rsidRDefault="00332AD6" w:rsidP="00332A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6F0F" w:rsidRPr="00AF1B3A" w:rsidRDefault="00406F0F" w:rsidP="00406F0F">
      <w:pPr>
        <w:pStyle w:val="Textdokumentu"/>
        <w:spacing w:after="0" w:line="276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b/>
          <w:szCs w:val="18"/>
          <w:lang w:eastAsia="en-US"/>
        </w:rPr>
        <w:t>MERO ČR, a.s.</w:t>
      </w:r>
    </w:p>
    <w:p w:rsidR="00406F0F" w:rsidRPr="00AF1B3A" w:rsidRDefault="00406F0F" w:rsidP="00406F0F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szCs w:val="18"/>
          <w:lang w:eastAsia="en-US"/>
        </w:rPr>
        <w:t>se sídlem Kralupy nad Vltavou, Veltruská 748, PSČ 278 01</w:t>
      </w:r>
    </w:p>
    <w:p w:rsidR="00406F0F" w:rsidRPr="00AF1B3A" w:rsidRDefault="00406F0F" w:rsidP="00406F0F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szCs w:val="18"/>
          <w:lang w:eastAsia="en-US"/>
        </w:rPr>
        <w:t>IČO: 60193468</w:t>
      </w:r>
    </w:p>
    <w:p w:rsidR="00406F0F" w:rsidRPr="00AF1B3A" w:rsidRDefault="00406F0F" w:rsidP="00406F0F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szCs w:val="18"/>
          <w:lang w:eastAsia="en-US"/>
        </w:rPr>
        <w:t>zapsaná v obchodním rejstříku vedeném Městským soudem v Praze, oddíl B, vložka 2334</w:t>
      </w:r>
    </w:p>
    <w:p w:rsidR="00406F0F" w:rsidRPr="00AF1B3A" w:rsidRDefault="00406F0F" w:rsidP="00406F0F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szCs w:val="18"/>
          <w:lang w:eastAsia="en-US"/>
        </w:rPr>
        <w:t>zastoupena Ing. Jaroslavem Pantůčkem, předsedou představenstva a Ing. Zdeňkem Dundrem, místopředsedou představenstva</w:t>
      </w:r>
    </w:p>
    <w:p w:rsidR="00406F0F" w:rsidRPr="00AF1B3A" w:rsidRDefault="00406F0F" w:rsidP="00406F0F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AF1B3A">
        <w:rPr>
          <w:rFonts w:eastAsiaTheme="minorHAnsi" w:cs="Arial"/>
          <w:szCs w:val="18"/>
          <w:lang w:eastAsia="en-US"/>
        </w:rPr>
        <w:t xml:space="preserve">kontakt pro smluvní účely: e-mail: </w:t>
      </w:r>
      <w:bookmarkStart w:id="0" w:name="_GoBack"/>
      <w:bookmarkEnd w:id="0"/>
    </w:p>
    <w:p w:rsidR="003E460E" w:rsidRPr="00AF1B3A" w:rsidRDefault="007E3DF2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objednatel)</w:t>
      </w:r>
    </w:p>
    <w:p w:rsidR="003E460E" w:rsidRPr="00AF1B3A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>a</w:t>
      </w:r>
    </w:p>
    <w:p w:rsidR="003E460E" w:rsidRPr="00AF1B3A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3DF2" w:rsidRPr="007E3DF2" w:rsidRDefault="007E3DF2" w:rsidP="007E3DF2">
      <w:pPr>
        <w:pStyle w:val="Textdokumentu"/>
        <w:spacing w:after="0" w:line="276" w:lineRule="auto"/>
        <w:contextualSpacing/>
        <w:rPr>
          <w:rFonts w:eastAsiaTheme="minorHAnsi" w:cs="Arial"/>
          <w:b/>
          <w:szCs w:val="18"/>
          <w:lang w:eastAsia="en-US"/>
        </w:rPr>
      </w:pPr>
      <w:r w:rsidRPr="007E3DF2">
        <w:rPr>
          <w:rFonts w:eastAsiaTheme="minorHAnsi" w:cs="Arial"/>
          <w:b/>
          <w:szCs w:val="18"/>
          <w:lang w:eastAsia="en-US"/>
        </w:rPr>
        <w:t>PREVENT s.r.o.</w:t>
      </w:r>
    </w:p>
    <w:p w:rsidR="007E3DF2" w:rsidRPr="007E3DF2" w:rsidRDefault="007E3DF2" w:rsidP="007E3DF2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7E3DF2">
        <w:rPr>
          <w:rFonts w:eastAsiaTheme="minorHAnsi" w:cs="Arial"/>
          <w:szCs w:val="18"/>
          <w:lang w:eastAsia="en-US"/>
        </w:rPr>
        <w:t>se sídlem Březiněveská 3, 182 00 Praha 8</w:t>
      </w:r>
    </w:p>
    <w:p w:rsidR="007E3DF2" w:rsidRPr="007E3DF2" w:rsidRDefault="007E3DF2" w:rsidP="007E3DF2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7E3DF2">
        <w:rPr>
          <w:rFonts w:eastAsiaTheme="minorHAnsi" w:cs="Arial"/>
          <w:szCs w:val="18"/>
          <w:lang w:eastAsia="en-US"/>
        </w:rPr>
        <w:t>IČO: 25100998</w:t>
      </w:r>
    </w:p>
    <w:p w:rsidR="007E3DF2" w:rsidRPr="007E3DF2" w:rsidRDefault="007E3DF2" w:rsidP="007E3DF2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7E3DF2">
        <w:rPr>
          <w:rFonts w:eastAsiaTheme="minorHAnsi" w:cs="Arial"/>
          <w:szCs w:val="18"/>
          <w:lang w:eastAsia="en-US"/>
        </w:rPr>
        <w:t xml:space="preserve">DIČ: CZ25100998 </w:t>
      </w:r>
    </w:p>
    <w:p w:rsidR="007E3DF2" w:rsidRPr="007E3DF2" w:rsidRDefault="007E3DF2" w:rsidP="007E3DF2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7E3DF2">
        <w:rPr>
          <w:rFonts w:eastAsiaTheme="minorHAnsi" w:cs="Arial"/>
          <w:szCs w:val="18"/>
          <w:lang w:eastAsia="en-US"/>
        </w:rPr>
        <w:t>zapsaná v obchodním rejstříku, vedeném Městským soudem v Praze, oddíl C, vložka 49695</w:t>
      </w:r>
    </w:p>
    <w:p w:rsidR="007E3DF2" w:rsidRPr="007E3DF2" w:rsidRDefault="007E3DF2" w:rsidP="007E3DF2">
      <w:pPr>
        <w:pStyle w:val="Textdokumentu"/>
        <w:spacing w:after="0" w:line="240" w:lineRule="auto"/>
        <w:contextualSpacing/>
        <w:rPr>
          <w:rFonts w:eastAsiaTheme="minorHAnsi" w:cs="Arial"/>
          <w:szCs w:val="18"/>
          <w:lang w:eastAsia="en-US"/>
        </w:rPr>
      </w:pPr>
      <w:r w:rsidRPr="007E3DF2">
        <w:rPr>
          <w:rFonts w:eastAsiaTheme="minorHAnsi" w:cs="Arial"/>
          <w:szCs w:val="18"/>
          <w:lang w:eastAsia="en-US"/>
        </w:rPr>
        <w:t xml:space="preserve">zastoupená Ing. Janem Hesem, jednatelem </w:t>
      </w:r>
    </w:p>
    <w:p w:rsidR="007E3DF2" w:rsidRPr="00AF1B3A" w:rsidRDefault="007E3DF2" w:rsidP="007E3D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poskytovatel)</w:t>
      </w:r>
    </w:p>
    <w:p w:rsidR="007E3DF2" w:rsidRPr="000D15ED" w:rsidRDefault="007E3DF2" w:rsidP="007E3DF2">
      <w:pPr>
        <w:ind w:left="1440" w:firstLine="720"/>
        <w:rPr>
          <w:rFonts w:ascii="Arial" w:hAnsi="Arial" w:cs="Arial"/>
          <w:color w:val="0000FF"/>
          <w:sz w:val="18"/>
          <w:szCs w:val="18"/>
        </w:rPr>
      </w:pPr>
    </w:p>
    <w:p w:rsidR="003E460E" w:rsidRPr="00AF1B3A" w:rsidRDefault="003E460E" w:rsidP="003E4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60E" w:rsidRPr="00AF1B3A" w:rsidRDefault="003E460E" w:rsidP="00650D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>(</w:t>
      </w:r>
      <w:r w:rsidR="007E3DF2">
        <w:rPr>
          <w:rFonts w:ascii="Arial" w:hAnsi="Arial" w:cs="Arial"/>
          <w:sz w:val="18"/>
          <w:szCs w:val="18"/>
        </w:rPr>
        <w:t>o</w:t>
      </w:r>
      <w:r w:rsidRPr="00AF1B3A">
        <w:rPr>
          <w:rFonts w:ascii="Arial" w:hAnsi="Arial" w:cs="Arial"/>
          <w:sz w:val="18"/>
          <w:szCs w:val="18"/>
        </w:rPr>
        <w:t xml:space="preserve">bjednatel a </w:t>
      </w:r>
      <w:r w:rsidR="007E3DF2">
        <w:rPr>
          <w:rFonts w:ascii="Arial" w:hAnsi="Arial" w:cs="Arial"/>
          <w:sz w:val="18"/>
          <w:szCs w:val="18"/>
        </w:rPr>
        <w:t xml:space="preserve">poskytovatel </w:t>
      </w:r>
      <w:r w:rsidRPr="00AF1B3A">
        <w:rPr>
          <w:rFonts w:ascii="Arial" w:hAnsi="Arial" w:cs="Arial"/>
          <w:sz w:val="18"/>
          <w:szCs w:val="18"/>
        </w:rPr>
        <w:t>společně dále jen „</w:t>
      </w:r>
      <w:r w:rsidRPr="00AF1B3A">
        <w:rPr>
          <w:rFonts w:ascii="Arial" w:hAnsi="Arial" w:cs="Arial"/>
          <w:b/>
          <w:sz w:val="18"/>
          <w:szCs w:val="18"/>
        </w:rPr>
        <w:t>Smluvní strany</w:t>
      </w:r>
      <w:r w:rsidRPr="00AF1B3A">
        <w:rPr>
          <w:rFonts w:ascii="Arial" w:hAnsi="Arial" w:cs="Arial"/>
          <w:sz w:val="18"/>
          <w:szCs w:val="18"/>
        </w:rPr>
        <w:t>“ a každý jednotlivě dále jen „</w:t>
      </w:r>
      <w:r w:rsidRPr="00AF1B3A">
        <w:rPr>
          <w:rFonts w:ascii="Arial" w:hAnsi="Arial" w:cs="Arial"/>
          <w:b/>
          <w:sz w:val="18"/>
          <w:szCs w:val="18"/>
        </w:rPr>
        <w:t>Smluvní strana</w:t>
      </w:r>
      <w:r w:rsidRPr="00AF1B3A">
        <w:rPr>
          <w:rFonts w:ascii="Arial" w:hAnsi="Arial" w:cs="Arial"/>
          <w:sz w:val="18"/>
          <w:szCs w:val="18"/>
        </w:rPr>
        <w:t>“)</w:t>
      </w:r>
    </w:p>
    <w:p w:rsidR="00A81969" w:rsidRPr="00AF1B3A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10A6E" w:rsidRPr="00AF1B3A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F1B3A">
        <w:rPr>
          <w:rFonts w:ascii="Arial" w:hAnsi="Arial" w:cs="Arial"/>
          <w:b/>
          <w:sz w:val="18"/>
          <w:szCs w:val="18"/>
        </w:rPr>
        <w:t>I. Předmět dodatku</w:t>
      </w:r>
    </w:p>
    <w:p w:rsidR="003F66BE" w:rsidRPr="00AF1B3A" w:rsidRDefault="003F66BE" w:rsidP="003F66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F66BE" w:rsidRPr="00AF1B3A" w:rsidRDefault="003F66BE" w:rsidP="003F66B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>Smluvní strany se dohodly na následujících změnách Smlouvy:</w:t>
      </w:r>
    </w:p>
    <w:p w:rsidR="003F66BE" w:rsidRPr="00AF1B3A" w:rsidRDefault="003F66BE" w:rsidP="003F66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3DF2" w:rsidRPr="00902E65" w:rsidRDefault="007E3DF2" w:rsidP="007E3DF2">
      <w:pPr>
        <w:pStyle w:val="Zkladntext"/>
        <w:rPr>
          <w:rFonts w:ascii="Arial" w:hAnsi="Arial" w:cs="Arial"/>
          <w:b/>
          <w:sz w:val="18"/>
          <w:szCs w:val="18"/>
          <w:lang w:val="cs-CZ"/>
        </w:rPr>
      </w:pPr>
      <w:bookmarkStart w:id="1" w:name="_Ref2096940"/>
      <w:r w:rsidRPr="00902E65">
        <w:rPr>
          <w:rFonts w:ascii="Arial" w:hAnsi="Arial" w:cs="Arial"/>
          <w:b/>
          <w:sz w:val="18"/>
          <w:szCs w:val="18"/>
          <w:lang w:val="cs-CZ"/>
        </w:rPr>
        <w:t>Mění se odst. 1 čl. 7. Závěrečná ustanovení a nově zní takto:</w:t>
      </w:r>
    </w:p>
    <w:p w:rsidR="007E3DF2" w:rsidRPr="00902E65" w:rsidRDefault="007E3DF2" w:rsidP="007E3DF2">
      <w:pPr>
        <w:pStyle w:val="Zkladntext"/>
        <w:jc w:val="left"/>
        <w:rPr>
          <w:rFonts w:ascii="Arial" w:hAnsi="Arial" w:cs="Arial"/>
          <w:sz w:val="18"/>
          <w:szCs w:val="18"/>
          <w:lang w:val="cs-CZ"/>
        </w:rPr>
      </w:pPr>
    </w:p>
    <w:p w:rsidR="007E3DF2" w:rsidRPr="00902E65" w:rsidRDefault="007E3DF2" w:rsidP="007E3DF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E65">
        <w:rPr>
          <w:rFonts w:ascii="Arial" w:hAnsi="Arial" w:cs="Arial"/>
          <w:sz w:val="18"/>
          <w:szCs w:val="18"/>
        </w:rPr>
        <w:t xml:space="preserve">Tato smlouva se uzavírá na dobu určitou s účinností od data </w:t>
      </w:r>
      <w:r w:rsidRPr="00BD3229">
        <w:rPr>
          <w:rFonts w:ascii="Arial" w:hAnsi="Arial" w:cs="Arial"/>
          <w:b/>
          <w:sz w:val="18"/>
          <w:szCs w:val="18"/>
        </w:rPr>
        <w:t>1.4.2019 do 31.12.2023</w:t>
      </w:r>
      <w:r w:rsidRPr="00902E65">
        <w:rPr>
          <w:rFonts w:ascii="Arial" w:hAnsi="Arial" w:cs="Arial"/>
          <w:sz w:val="18"/>
          <w:szCs w:val="18"/>
        </w:rPr>
        <w:t xml:space="preserve"> nebo do vyčerpání částky plnění dle této smlouvy ve výši </w:t>
      </w:r>
      <w:r w:rsidRPr="0048162C">
        <w:rPr>
          <w:rFonts w:ascii="Arial" w:hAnsi="Arial" w:cs="Arial"/>
          <w:b/>
          <w:sz w:val="18"/>
          <w:szCs w:val="18"/>
        </w:rPr>
        <w:t>500.000,- Kč</w:t>
      </w:r>
      <w:r w:rsidRPr="00902E65">
        <w:rPr>
          <w:rFonts w:ascii="Arial" w:hAnsi="Arial" w:cs="Arial"/>
          <w:sz w:val="18"/>
          <w:szCs w:val="18"/>
        </w:rPr>
        <w:t xml:space="preserve"> bez DPH, a to dle toho, která z uvedených skutečností nastane dřív.</w:t>
      </w:r>
    </w:p>
    <w:bookmarkEnd w:id="1"/>
    <w:p w:rsidR="00A81969" w:rsidRPr="00AF1B3A" w:rsidRDefault="00A81969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F66BE" w:rsidRPr="00AF1B3A" w:rsidRDefault="003F66BE" w:rsidP="003F66BE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AF1B3A">
        <w:rPr>
          <w:rFonts w:ascii="Arial" w:hAnsi="Arial" w:cs="Arial"/>
          <w:b/>
          <w:sz w:val="18"/>
          <w:szCs w:val="18"/>
        </w:rPr>
        <w:t>II. Závěrečná ustanovení</w:t>
      </w:r>
    </w:p>
    <w:p w:rsidR="003F66BE" w:rsidRPr="00AF1B3A" w:rsidRDefault="003F66BE" w:rsidP="00866045">
      <w:pPr>
        <w:pStyle w:val="Odstavecseseznamem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>2.1</w:t>
      </w:r>
      <w:r w:rsidRPr="00AF1B3A">
        <w:rPr>
          <w:rFonts w:ascii="Arial" w:hAnsi="Arial" w:cs="Arial"/>
          <w:sz w:val="18"/>
          <w:szCs w:val="18"/>
        </w:rPr>
        <w:tab/>
        <w:t>Ostatní ustanovení Smlouvy zůstávají bez změn v platnosti.</w:t>
      </w:r>
    </w:p>
    <w:p w:rsidR="00C81FAE" w:rsidRPr="00AF1B3A" w:rsidRDefault="003F66BE" w:rsidP="00866045">
      <w:p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F1B3A">
        <w:rPr>
          <w:rFonts w:ascii="Arial" w:hAnsi="Arial" w:cs="Arial"/>
          <w:sz w:val="18"/>
          <w:szCs w:val="18"/>
        </w:rPr>
        <w:t xml:space="preserve">2.2 </w:t>
      </w:r>
      <w:r w:rsidRPr="00AF1B3A">
        <w:rPr>
          <w:rFonts w:ascii="Arial" w:hAnsi="Arial" w:cs="Arial"/>
          <w:sz w:val="18"/>
          <w:szCs w:val="18"/>
        </w:rPr>
        <w:tab/>
      </w:r>
      <w:r w:rsidR="00C81FAE" w:rsidRPr="00AF1B3A">
        <w:rPr>
          <w:rFonts w:ascii="Arial" w:hAnsi="Arial" w:cs="Arial"/>
          <w:sz w:val="18"/>
          <w:szCs w:val="18"/>
        </w:rPr>
        <w:t xml:space="preserve">Tento dodatek se stává platným dnem jeho podpisu oběma Smluvními stranami a účinným ke dni uveřejněním v registru smluv. </w:t>
      </w:r>
    </w:p>
    <w:p w:rsidR="00844BE0" w:rsidRPr="00E9178A" w:rsidRDefault="003F66BE" w:rsidP="00844BE0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AF1B3A">
        <w:rPr>
          <w:rFonts w:ascii="Arial" w:hAnsi="Arial" w:cs="Arial"/>
          <w:sz w:val="18"/>
          <w:szCs w:val="18"/>
        </w:rPr>
        <w:t>2.3</w:t>
      </w:r>
      <w:r w:rsidRPr="00AF1B3A">
        <w:rPr>
          <w:rFonts w:ascii="Arial" w:hAnsi="Arial" w:cs="Arial"/>
          <w:sz w:val="18"/>
          <w:szCs w:val="18"/>
        </w:rPr>
        <w:tab/>
      </w:r>
      <w:r w:rsidR="00844BE0" w:rsidRPr="00844BE0">
        <w:rPr>
          <w:rFonts w:ascii="Arial" w:hAnsi="Arial" w:cs="Arial"/>
          <w:sz w:val="18"/>
          <w:szCs w:val="18"/>
        </w:rPr>
        <w:t>Tento dodatek je vyhotoven v listinné podobě s vlastnoručními podpisy anebo v elektronické podobě s</w:t>
      </w:r>
      <w:r w:rsidR="00844BE0">
        <w:rPr>
          <w:rFonts w:ascii="Arial" w:hAnsi="Arial" w:cs="Arial"/>
          <w:sz w:val="18"/>
          <w:szCs w:val="18"/>
        </w:rPr>
        <w:t> </w:t>
      </w:r>
      <w:r w:rsidR="00844BE0" w:rsidRPr="00844BE0">
        <w:rPr>
          <w:rFonts w:ascii="Arial" w:hAnsi="Arial" w:cs="Arial"/>
          <w:sz w:val="18"/>
          <w:szCs w:val="18"/>
        </w:rPr>
        <w:t>platnými zaručenými elektronickými podpisy založenými na kvalifikovaných certifikátech, kdy každá ze Smluvních stran obdrží vyhotovení dodatku s elektronickými podpisy. Je-li dodatek vyhotoven v listinné podobě, je sepsán ve dvou vyhotoveních, z nichž po jednom obdrží každá Smluvní strana.</w:t>
      </w:r>
      <w:r w:rsidR="00844BE0" w:rsidRPr="00E9178A">
        <w:rPr>
          <w:rFonts w:ascii="Arial" w:hAnsi="Arial" w:cs="Arial"/>
          <w:sz w:val="19"/>
          <w:szCs w:val="19"/>
        </w:rPr>
        <w:t xml:space="preserve"> </w:t>
      </w:r>
    </w:p>
    <w:p w:rsidR="00C81FAE" w:rsidRPr="00AF1B3A" w:rsidRDefault="00C81FAE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5A61" w:rsidRPr="00AF1B3A" w:rsidRDefault="006B5A61" w:rsidP="006B5A6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1"/>
        <w:tblW w:w="9209" w:type="dxa"/>
        <w:tblInd w:w="113" w:type="dxa"/>
        <w:tblLook w:val="04A0" w:firstRow="1" w:lastRow="0" w:firstColumn="1" w:lastColumn="0" w:noHBand="0" w:noVBand="1"/>
      </w:tblPr>
      <w:tblGrid>
        <w:gridCol w:w="4989"/>
        <w:gridCol w:w="222"/>
        <w:gridCol w:w="3998"/>
      </w:tblGrid>
      <w:tr w:rsidR="00C81FAE" w:rsidRPr="00AF1B3A" w:rsidTr="00C81FAE">
        <w:tc>
          <w:tcPr>
            <w:tcW w:w="4989" w:type="dxa"/>
          </w:tcPr>
          <w:p w:rsidR="00C81FAE" w:rsidRPr="00AF1B3A" w:rsidRDefault="00C81FAE" w:rsidP="00866045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145E37">
              <w:rPr>
                <w:rFonts w:ascii="Arial" w:hAnsi="Arial" w:cs="Arial"/>
                <w:sz w:val="18"/>
                <w:szCs w:val="18"/>
              </w:rPr>
              <w:t>O</w:t>
            </w:r>
            <w:r w:rsidRPr="00AF1B3A">
              <w:rPr>
                <w:rFonts w:ascii="Arial" w:hAnsi="Arial" w:cs="Arial"/>
                <w:sz w:val="18"/>
                <w:szCs w:val="18"/>
              </w:rPr>
              <w:t>bjednatele:</w:t>
            </w:r>
          </w:p>
        </w:tc>
        <w:tc>
          <w:tcPr>
            <w:tcW w:w="222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145E37">
              <w:rPr>
                <w:rFonts w:ascii="Arial" w:hAnsi="Arial" w:cs="Arial"/>
                <w:sz w:val="18"/>
                <w:szCs w:val="18"/>
              </w:rPr>
              <w:t>P</w:t>
            </w:r>
            <w:r w:rsidR="00485556">
              <w:rPr>
                <w:rFonts w:ascii="Arial" w:hAnsi="Arial" w:cs="Arial"/>
                <w:sz w:val="18"/>
                <w:szCs w:val="18"/>
              </w:rPr>
              <w:t>oskytovatele</w:t>
            </w:r>
            <w:r w:rsidRPr="00AF1B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1FAE" w:rsidRPr="00AF1B3A" w:rsidTr="00C81FAE">
        <w:tc>
          <w:tcPr>
            <w:tcW w:w="4989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V Kralupech nad Vltavou dne _________ </w:t>
            </w:r>
          </w:p>
        </w:tc>
        <w:tc>
          <w:tcPr>
            <w:tcW w:w="222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>V </w:t>
            </w:r>
            <w:r w:rsidR="00BD3229">
              <w:rPr>
                <w:rFonts w:ascii="Arial" w:hAnsi="Arial" w:cs="Arial"/>
                <w:sz w:val="18"/>
                <w:szCs w:val="18"/>
              </w:rPr>
              <w:t>Praze</w:t>
            </w:r>
            <w:r w:rsidRPr="00AF1B3A">
              <w:rPr>
                <w:rFonts w:ascii="Arial" w:hAnsi="Arial" w:cs="Arial"/>
                <w:sz w:val="18"/>
                <w:szCs w:val="18"/>
              </w:rPr>
              <w:t xml:space="preserve"> dne __________ </w:t>
            </w:r>
          </w:p>
        </w:tc>
      </w:tr>
      <w:tr w:rsidR="00C81FAE" w:rsidRPr="00AF1B3A" w:rsidTr="00C81FAE">
        <w:tc>
          <w:tcPr>
            <w:tcW w:w="4989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B3A" w:rsidRDefault="00AF1B3A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7103D2" w:rsidRPr="00AF1B3A" w:rsidRDefault="00CB4B12" w:rsidP="00CB4B12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5169BE" w:rsidRPr="00AF1B3A">
              <w:rPr>
                <w:rFonts w:ascii="Arial" w:hAnsi="Arial" w:cs="Arial"/>
                <w:sz w:val="18"/>
                <w:szCs w:val="18"/>
              </w:rPr>
              <w:t>Jaroslav Pantůček</w:t>
            </w:r>
          </w:p>
          <w:p w:rsidR="00C81FAE" w:rsidRPr="00AF1B3A" w:rsidRDefault="00CB4B12" w:rsidP="00CB4B12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předseda představenstva </w:t>
            </w:r>
          </w:p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B3A" w:rsidRDefault="00AF1B3A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FA12E8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5169BE" w:rsidRPr="00AF1B3A">
              <w:rPr>
                <w:rFonts w:ascii="Arial" w:hAnsi="Arial" w:cs="Arial"/>
                <w:sz w:val="18"/>
                <w:szCs w:val="18"/>
              </w:rPr>
              <w:t>Zdeněk Dundr</w:t>
            </w:r>
          </w:p>
          <w:p w:rsidR="00C81FAE" w:rsidRPr="00AF1B3A" w:rsidRDefault="005169B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>místopředseda</w:t>
            </w:r>
            <w:r w:rsidR="00C81FAE" w:rsidRPr="00AF1B3A">
              <w:rPr>
                <w:rFonts w:ascii="Arial" w:hAnsi="Arial" w:cs="Arial"/>
                <w:sz w:val="18"/>
                <w:szCs w:val="18"/>
              </w:rPr>
              <w:t xml:space="preserve"> představenstva</w:t>
            </w:r>
          </w:p>
        </w:tc>
        <w:tc>
          <w:tcPr>
            <w:tcW w:w="222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</w:tcPr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B3A" w:rsidRDefault="00AF1B3A" w:rsidP="00A913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FAE" w:rsidRPr="00AF1B3A" w:rsidRDefault="00C81FAE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AF1B3A">
              <w:rPr>
                <w:rFonts w:ascii="Arial" w:hAnsi="Arial" w:cs="Arial"/>
                <w:sz w:val="18"/>
                <w:szCs w:val="18"/>
              </w:rPr>
              <w:t xml:space="preserve">__________________________________ </w:t>
            </w:r>
          </w:p>
          <w:p w:rsidR="00BD3229" w:rsidRDefault="00BD3229" w:rsidP="00A91306">
            <w:pPr>
              <w:rPr>
                <w:rFonts w:ascii="Arial" w:hAnsi="Arial" w:cs="Arial"/>
                <w:sz w:val="18"/>
                <w:szCs w:val="18"/>
              </w:rPr>
            </w:pPr>
            <w:r w:rsidRPr="007E3DF2">
              <w:rPr>
                <w:rFonts w:ascii="Arial" w:hAnsi="Arial" w:cs="Arial"/>
                <w:sz w:val="18"/>
                <w:szCs w:val="18"/>
              </w:rPr>
              <w:t>Ing. Jan Hes</w:t>
            </w:r>
          </w:p>
          <w:p w:rsidR="00866045" w:rsidRPr="00AF1B3A" w:rsidRDefault="00BD3229" w:rsidP="00A91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  <w:p w:rsidR="00C81FAE" w:rsidRPr="00AF1B3A" w:rsidRDefault="00C81FAE" w:rsidP="00A91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A61" w:rsidRPr="00AF1B3A" w:rsidRDefault="006B5A61" w:rsidP="001B2CD7">
      <w:pPr>
        <w:tabs>
          <w:tab w:val="left" w:pos="1405"/>
        </w:tabs>
        <w:rPr>
          <w:rFonts w:ascii="Arial" w:hAnsi="Arial" w:cs="Arial"/>
          <w:sz w:val="18"/>
          <w:szCs w:val="18"/>
        </w:rPr>
      </w:pPr>
    </w:p>
    <w:sectPr w:rsidR="006B5A61" w:rsidRPr="00AF1B3A" w:rsidSect="00AF1B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682B"/>
    <w:multiLevelType w:val="hybridMultilevel"/>
    <w:tmpl w:val="138E8270"/>
    <w:lvl w:ilvl="0" w:tplc="DD689C9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905C52"/>
    <w:multiLevelType w:val="hybridMultilevel"/>
    <w:tmpl w:val="77F09D44"/>
    <w:lvl w:ilvl="0" w:tplc="9D06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02869"/>
    <w:multiLevelType w:val="multilevel"/>
    <w:tmpl w:val="852C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07A1D"/>
    <w:rsid w:val="0011002E"/>
    <w:rsid w:val="00145E37"/>
    <w:rsid w:val="00160663"/>
    <w:rsid w:val="00164C2F"/>
    <w:rsid w:val="001B2CD7"/>
    <w:rsid w:val="001C4CDF"/>
    <w:rsid w:val="00285025"/>
    <w:rsid w:val="002C7AE0"/>
    <w:rsid w:val="00332AD6"/>
    <w:rsid w:val="003B3C14"/>
    <w:rsid w:val="003E460E"/>
    <w:rsid w:val="003F66BE"/>
    <w:rsid w:val="00406F0F"/>
    <w:rsid w:val="00465277"/>
    <w:rsid w:val="00475D6D"/>
    <w:rsid w:val="00477151"/>
    <w:rsid w:val="00480013"/>
    <w:rsid w:val="00485556"/>
    <w:rsid w:val="004A6AAB"/>
    <w:rsid w:val="005169BE"/>
    <w:rsid w:val="00554800"/>
    <w:rsid w:val="005756FB"/>
    <w:rsid w:val="006279C2"/>
    <w:rsid w:val="00650D8F"/>
    <w:rsid w:val="006B5A61"/>
    <w:rsid w:val="006F436D"/>
    <w:rsid w:val="007103D2"/>
    <w:rsid w:val="007639D4"/>
    <w:rsid w:val="00767DB1"/>
    <w:rsid w:val="00770E84"/>
    <w:rsid w:val="007E3DF2"/>
    <w:rsid w:val="00813EF3"/>
    <w:rsid w:val="008249AE"/>
    <w:rsid w:val="00844BE0"/>
    <w:rsid w:val="00866045"/>
    <w:rsid w:val="0099064B"/>
    <w:rsid w:val="009C17D2"/>
    <w:rsid w:val="00A27722"/>
    <w:rsid w:val="00A748B6"/>
    <w:rsid w:val="00A81969"/>
    <w:rsid w:val="00AB5487"/>
    <w:rsid w:val="00AF1B3A"/>
    <w:rsid w:val="00B0008F"/>
    <w:rsid w:val="00B25C11"/>
    <w:rsid w:val="00B264A2"/>
    <w:rsid w:val="00B54F1D"/>
    <w:rsid w:val="00BB27DA"/>
    <w:rsid w:val="00BD3229"/>
    <w:rsid w:val="00C3389C"/>
    <w:rsid w:val="00C77BF4"/>
    <w:rsid w:val="00C81FAE"/>
    <w:rsid w:val="00CB4B12"/>
    <w:rsid w:val="00D67152"/>
    <w:rsid w:val="00D83195"/>
    <w:rsid w:val="00DB07FF"/>
    <w:rsid w:val="00DD6E9C"/>
    <w:rsid w:val="00DE017E"/>
    <w:rsid w:val="00DF3B31"/>
    <w:rsid w:val="00E10A6E"/>
    <w:rsid w:val="00E91239"/>
    <w:rsid w:val="00EF2B6B"/>
    <w:rsid w:val="00F11F9E"/>
    <w:rsid w:val="00F73E03"/>
    <w:rsid w:val="00FA0C25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3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11002E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Textdokumentu">
    <w:name w:val="Text dokumentu"/>
    <w:basedOn w:val="Normln"/>
    <w:link w:val="TextdokumentuChar"/>
    <w:rsid w:val="001100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Styl1">
    <w:name w:val="Styl1"/>
    <w:basedOn w:val="Normln"/>
    <w:rsid w:val="00110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C8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1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6F0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E3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E3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BD3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Jitka Koukalová</cp:lastModifiedBy>
  <cp:revision>4</cp:revision>
  <dcterms:created xsi:type="dcterms:W3CDTF">2022-11-23T12:06:00Z</dcterms:created>
  <dcterms:modified xsi:type="dcterms:W3CDTF">2022-11-23T12:07:00Z</dcterms:modified>
</cp:coreProperties>
</file>