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04" w:rsidRDefault="00EB1504">
      <w:pPr>
        <w:spacing w:after="0"/>
        <w:ind w:right="1202"/>
        <w:jc w:val="right"/>
        <w:rPr>
          <w:sz w:val="24"/>
        </w:rPr>
      </w:pPr>
      <w:r>
        <w:rPr>
          <w:noProof/>
          <w:sz w:val="24"/>
        </w:rPr>
        <w:drawing>
          <wp:inline distT="0" distB="0" distL="0" distR="0" wp14:anchorId="4F0DBB76">
            <wp:extent cx="670560" cy="3473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DC1" w:rsidRDefault="001325E9">
      <w:pPr>
        <w:spacing w:after="0"/>
        <w:ind w:right="1202"/>
        <w:jc w:val="right"/>
      </w:pPr>
      <w:r>
        <w:rPr>
          <w:sz w:val="24"/>
        </w:rPr>
        <w:t>MINISTERSTVO</w:t>
      </w:r>
    </w:p>
    <w:p w:rsidR="00587DC1" w:rsidRDefault="001325E9" w:rsidP="00AB22ED">
      <w:pPr>
        <w:spacing w:after="282"/>
        <w:ind w:left="6372" w:right="302" w:firstLine="708"/>
        <w:jc w:val="center"/>
      </w:pPr>
      <w:r>
        <w:t>PRŮMYSLU A OBCHODU</w:t>
      </w:r>
    </w:p>
    <w:p w:rsidR="00587DC1" w:rsidRDefault="001325E9">
      <w:pPr>
        <w:pStyle w:val="Nadpis1"/>
      </w:pPr>
      <w:r>
        <w:t>OBJEDNÁVKA</w:t>
      </w:r>
    </w:p>
    <w:tbl>
      <w:tblPr>
        <w:tblStyle w:val="TableGrid"/>
        <w:tblW w:w="9580" w:type="dxa"/>
        <w:tblInd w:w="4" w:type="dxa"/>
        <w:tblCellMar>
          <w:top w:w="115" w:type="dxa"/>
          <w:left w:w="0" w:type="dxa"/>
          <w:bottom w:w="0" w:type="dxa"/>
          <w:right w:w="144" w:type="dxa"/>
        </w:tblCellMar>
        <w:tblLook w:val="04A0" w:firstRow="1" w:lastRow="0" w:firstColumn="1" w:lastColumn="0" w:noHBand="0" w:noVBand="1"/>
      </w:tblPr>
      <w:tblGrid>
        <w:gridCol w:w="1230"/>
        <w:gridCol w:w="3358"/>
        <w:gridCol w:w="2812"/>
        <w:gridCol w:w="2180"/>
      </w:tblGrid>
      <w:tr w:rsidR="00587DC1">
        <w:trPr>
          <w:trHeight w:val="1299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7DC1" w:rsidRDefault="001325E9">
            <w:pPr>
              <w:spacing w:after="538"/>
              <w:ind w:left="125"/>
            </w:pPr>
            <w:r>
              <w:t>Odběratel:</w:t>
            </w:r>
          </w:p>
          <w:p w:rsidR="00AB22ED" w:rsidRDefault="00AB22ED">
            <w:pPr>
              <w:spacing w:after="0"/>
              <w:ind w:left="413"/>
            </w:pPr>
          </w:p>
          <w:p w:rsidR="00587DC1" w:rsidRPr="00AB22ED" w:rsidRDefault="001325E9">
            <w:pPr>
              <w:spacing w:after="0"/>
              <w:ind w:left="413"/>
              <w:rPr>
                <w:b/>
              </w:rPr>
            </w:pPr>
            <w:r w:rsidRPr="00AB22ED">
              <w:rPr>
                <w:b/>
              </w:rPr>
              <w:t>110 15</w:t>
            </w:r>
          </w:p>
        </w:tc>
        <w:tc>
          <w:tcPr>
            <w:tcW w:w="3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87DC1" w:rsidRPr="00AB22ED" w:rsidRDefault="001325E9">
            <w:pPr>
              <w:spacing w:after="0"/>
              <w:ind w:left="29"/>
              <w:rPr>
                <w:b/>
              </w:rPr>
            </w:pPr>
            <w:r w:rsidRPr="00AB22ED">
              <w:rPr>
                <w:b/>
                <w:sz w:val="24"/>
              </w:rPr>
              <w:t>Česká republika</w:t>
            </w:r>
          </w:p>
          <w:p w:rsidR="00AB22ED" w:rsidRPr="00AB22ED" w:rsidRDefault="001325E9" w:rsidP="00AB22ED">
            <w:pPr>
              <w:spacing w:after="0"/>
              <w:rPr>
                <w:b/>
              </w:rPr>
            </w:pPr>
            <w:r w:rsidRPr="00AB22ED">
              <w:rPr>
                <w:b/>
                <w:sz w:val="24"/>
              </w:rPr>
              <w:t xml:space="preserve">Ministerstvo průmyslu a </w:t>
            </w:r>
            <w:proofErr w:type="spellStart"/>
            <w:r w:rsidRPr="00AB22ED">
              <w:rPr>
                <w:b/>
                <w:sz w:val="24"/>
              </w:rPr>
              <w:t>bchodu</w:t>
            </w:r>
            <w:proofErr w:type="spellEnd"/>
          </w:p>
          <w:p w:rsidR="00587DC1" w:rsidRPr="00AB22ED" w:rsidRDefault="001325E9">
            <w:pPr>
              <w:spacing w:after="0"/>
              <w:ind w:left="29"/>
              <w:rPr>
                <w:b/>
              </w:rPr>
            </w:pPr>
            <w:r w:rsidRPr="00AB22ED">
              <w:rPr>
                <w:b/>
                <w:sz w:val="24"/>
              </w:rPr>
              <w:t>Na Františku 32</w:t>
            </w:r>
            <w:r w:rsidR="00AB22ED" w:rsidRPr="00AB22ED">
              <w:rPr>
                <w:b/>
                <w:sz w:val="24"/>
              </w:rPr>
              <w:t>/</w:t>
            </w:r>
            <w:r w:rsidRPr="00AB22ED">
              <w:rPr>
                <w:b/>
                <w:sz w:val="24"/>
              </w:rPr>
              <w:t>1039</w:t>
            </w:r>
          </w:p>
          <w:p w:rsidR="00587DC1" w:rsidRDefault="001325E9">
            <w:pPr>
              <w:spacing w:after="0"/>
              <w:ind w:left="29"/>
            </w:pPr>
            <w:r w:rsidRPr="00AB22ED">
              <w:rPr>
                <w:b/>
                <w:sz w:val="24"/>
              </w:rPr>
              <w:t>Praha 1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587DC1" w:rsidRDefault="001325E9" w:rsidP="00AB22ED">
            <w:pPr>
              <w:spacing w:after="375"/>
              <w:ind w:right="36"/>
              <w:jc w:val="center"/>
            </w:pPr>
            <w:r>
              <w:t>Objednávka číslo:</w:t>
            </w:r>
          </w:p>
          <w:p w:rsidR="00587DC1" w:rsidRDefault="001325E9">
            <w:pPr>
              <w:spacing w:after="228"/>
              <w:ind w:left="362"/>
            </w:pPr>
            <w:r>
              <w:t xml:space="preserve">ASD </w:t>
            </w:r>
            <w:proofErr w:type="spellStart"/>
            <w:proofErr w:type="gramStart"/>
            <w:r>
              <w:t>Software,s.r.o</w:t>
            </w:r>
            <w:proofErr w:type="spellEnd"/>
            <w:r>
              <w:t>.</w:t>
            </w:r>
            <w:proofErr w:type="gramEnd"/>
          </w:p>
          <w:p w:rsidR="00587DC1" w:rsidRDefault="001325E9">
            <w:pPr>
              <w:spacing w:after="260"/>
              <w:ind w:left="362"/>
            </w:pPr>
            <w:r>
              <w:t>Žerotínova 2981/</w:t>
            </w:r>
            <w:proofErr w:type="gramStart"/>
            <w:r>
              <w:t>55A</w:t>
            </w:r>
            <w:proofErr w:type="gramEnd"/>
          </w:p>
          <w:p w:rsidR="00587DC1" w:rsidRDefault="001325E9">
            <w:pPr>
              <w:spacing w:after="253"/>
              <w:ind w:left="362"/>
            </w:pPr>
            <w:r>
              <w:t>78701 Šumperk</w:t>
            </w:r>
          </w:p>
          <w:p w:rsidR="00587DC1" w:rsidRDefault="001325E9">
            <w:pPr>
              <w:spacing w:after="0"/>
              <w:ind w:left="370"/>
            </w:pPr>
            <w:r>
              <w:t>IC 62363930</w:t>
            </w:r>
          </w:p>
          <w:p w:rsidR="00587DC1" w:rsidRDefault="001325E9">
            <w:pPr>
              <w:spacing w:after="421"/>
              <w:ind w:left="362"/>
            </w:pPr>
            <w:r>
              <w:t>DIC CZ62363930</w:t>
            </w:r>
          </w:p>
          <w:p w:rsidR="00587DC1" w:rsidRDefault="001325E9">
            <w:pPr>
              <w:spacing w:after="0"/>
              <w:ind w:left="362"/>
            </w:pPr>
            <w:r>
              <w:rPr>
                <w:sz w:val="24"/>
              </w:rPr>
              <w:t>Praha dne:</w:t>
            </w:r>
          </w:p>
          <w:p w:rsidR="00587DC1" w:rsidRDefault="001325E9">
            <w:pPr>
              <w:spacing w:after="0"/>
              <w:ind w:left="362"/>
            </w:pPr>
            <w:r>
              <w:t>Požadovaná dodací lhůta:</w:t>
            </w:r>
          </w:p>
        </w:tc>
        <w:tc>
          <w:tcPr>
            <w:tcW w:w="2202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87DC1" w:rsidRDefault="001325E9" w:rsidP="00AB22ED">
            <w:pPr>
              <w:spacing w:after="3064"/>
            </w:pPr>
            <w:r>
              <w:t>2022/41200</w:t>
            </w:r>
          </w:p>
          <w:p w:rsidR="00AB22ED" w:rsidRDefault="00AB22ED">
            <w:pPr>
              <w:spacing w:after="0"/>
              <w:ind w:left="29"/>
            </w:pPr>
          </w:p>
          <w:p w:rsidR="00587DC1" w:rsidRDefault="00587DC1">
            <w:pPr>
              <w:spacing w:after="0"/>
              <w:ind w:left="29"/>
            </w:pPr>
            <w:bookmarkStart w:id="0" w:name="_GoBack"/>
            <w:bookmarkEnd w:id="0"/>
          </w:p>
        </w:tc>
      </w:tr>
      <w:tr w:rsidR="00587DC1">
        <w:trPr>
          <w:trHeight w:val="1288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22ED" w:rsidRDefault="00AB22ED">
            <w:pPr>
              <w:spacing w:after="0"/>
              <w:ind w:left="118"/>
              <w:rPr>
                <w:sz w:val="24"/>
              </w:rPr>
            </w:pPr>
            <w:r>
              <w:rPr>
                <w:sz w:val="24"/>
              </w:rPr>
              <w:t>IČ:</w:t>
            </w:r>
          </w:p>
          <w:p w:rsidR="00AB22ED" w:rsidRPr="00AB22ED" w:rsidRDefault="001325E9" w:rsidP="00AB22ED">
            <w:pPr>
              <w:spacing w:after="0"/>
              <w:ind w:left="118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</w:rPr>
              <w:t>IČ:</w:t>
            </w:r>
          </w:p>
        </w:tc>
        <w:tc>
          <w:tcPr>
            <w:tcW w:w="3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B22ED" w:rsidRDefault="00AB22ED" w:rsidP="00AB22ED">
            <w:pPr>
              <w:spacing w:after="0"/>
              <w:ind w:right="2069"/>
              <w:jc w:val="both"/>
            </w:pPr>
          </w:p>
          <w:p w:rsidR="00587DC1" w:rsidRDefault="001325E9" w:rsidP="00AB22ED">
            <w:pPr>
              <w:spacing w:after="0"/>
              <w:ind w:right="2069"/>
              <w:jc w:val="both"/>
            </w:pPr>
            <w:r>
              <w:t xml:space="preserve">47609109 </w:t>
            </w:r>
            <w:r>
              <w:t>není</w:t>
            </w:r>
            <w:r w:rsidR="00AB22ED">
              <w:t xml:space="preserve"> </w:t>
            </w:r>
            <w:r>
              <w:t>p</w:t>
            </w:r>
            <w:r>
              <w:t>látcem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87DC1" w:rsidRDefault="00587DC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87DC1" w:rsidRDefault="00587DC1"/>
        </w:tc>
      </w:tr>
      <w:tr w:rsidR="00587DC1" w:rsidTr="00EB1504">
        <w:trPr>
          <w:trHeight w:val="832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87DC1" w:rsidRDefault="001325E9">
            <w:pPr>
              <w:spacing w:after="0"/>
              <w:ind w:left="118"/>
            </w:pPr>
            <w:r>
              <w:t>Útvar:</w:t>
            </w:r>
          </w:p>
          <w:p w:rsidR="00587DC1" w:rsidRDefault="001325E9">
            <w:pPr>
              <w:spacing w:after="0"/>
              <w:ind w:left="96"/>
            </w:pPr>
            <w:r>
              <w:t>Vystavil:</w:t>
            </w:r>
          </w:p>
          <w:p w:rsidR="00587DC1" w:rsidRDefault="001325E9">
            <w:pPr>
              <w:spacing w:after="0"/>
              <w:ind w:left="110" w:hanging="7"/>
            </w:pPr>
            <w:r>
              <w:t>Telefon: Fax:</w:t>
            </w:r>
          </w:p>
        </w:tc>
        <w:tc>
          <w:tcPr>
            <w:tcW w:w="336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87DC1" w:rsidRDefault="001325E9">
            <w:pPr>
              <w:spacing w:after="11"/>
              <w:ind w:left="7"/>
            </w:pPr>
            <w:r>
              <w:t>41200</w:t>
            </w:r>
          </w:p>
          <w:p w:rsidR="00587DC1" w:rsidRDefault="001325E9">
            <w:pPr>
              <w:spacing w:after="0"/>
              <w:ind w:left="14"/>
            </w:pPr>
            <w:r>
              <w:t>Ing. Jan Zaplatílek</w:t>
            </w:r>
          </w:p>
          <w:p w:rsidR="00587DC1" w:rsidRDefault="001325E9">
            <w:pPr>
              <w:spacing w:after="0"/>
            </w:pPr>
            <w:r>
              <w:t>224853482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87DC1" w:rsidRDefault="00587DC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87DC1" w:rsidRDefault="00587DC1"/>
        </w:tc>
      </w:tr>
      <w:tr w:rsidR="00587DC1" w:rsidTr="00EB1504">
        <w:tblPrEx>
          <w:tblCellMar>
            <w:top w:w="154" w:type="dxa"/>
            <w:left w:w="96" w:type="dxa"/>
            <w:right w:w="86" w:type="dxa"/>
          </w:tblCellMar>
        </w:tblPrEx>
        <w:trPr>
          <w:trHeight w:val="6359"/>
        </w:trPr>
        <w:tc>
          <w:tcPr>
            <w:tcW w:w="95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DC1" w:rsidRDefault="001325E9">
            <w:pPr>
              <w:spacing w:after="0" w:line="216" w:lineRule="auto"/>
              <w:ind w:left="29" w:right="7" w:firstLine="72"/>
              <w:jc w:val="both"/>
            </w:pPr>
            <w:r>
              <w:t>Na základě Vaší nabídky na Konfiguraci systému AIS MPO ČR a poskytování souvisejících činností a služeb pro účely administrace krizového opatření o náhradě škody, vzniklé provozovateli přepravní soustavy v souvislosti se zajištěním uskladnění plynu pro skl</w:t>
            </w:r>
            <w:r>
              <w:t>adovací rok 2022/2023, ze dne 5. 5. 2022, předložené na základě rámcové smlouvy o poskytování služeb ev. č. 27/20—51400 a vzhledem k tomu, že cenové podmínky nabídky jsou stanoveny dle modelu FTFP (fix-</w:t>
            </w:r>
            <w:proofErr w:type="spellStart"/>
            <w:r>
              <w:t>time</w:t>
            </w:r>
            <w:proofErr w:type="spellEnd"/>
            <w:r>
              <w:t xml:space="preserve"> fix-</w:t>
            </w:r>
            <w:proofErr w:type="spellStart"/>
            <w:r>
              <w:t>price</w:t>
            </w:r>
            <w:proofErr w:type="spellEnd"/>
            <w:r>
              <w:t>) dle odst. 4.1 písm. a) Rámcové smlouvy</w:t>
            </w:r>
            <w:r>
              <w:t xml:space="preserve">, ve znění Dodatku č. 1, a jejich výše odpovídá sazbám uvedeným v odst. 4.1 Rámcové smlouvy o poskytování služeb ev. č. 27/20—51400 Objednáváme u ASD </w:t>
            </w:r>
            <w:proofErr w:type="spellStart"/>
            <w:r>
              <w:t>Software,s.r.o</w:t>
            </w:r>
            <w:proofErr w:type="spellEnd"/>
            <w:r>
              <w:t>.</w:t>
            </w:r>
          </w:p>
          <w:p w:rsidR="00587DC1" w:rsidRDefault="001325E9">
            <w:pPr>
              <w:spacing w:after="0" w:line="226" w:lineRule="auto"/>
              <w:ind w:left="29" w:firstLine="14"/>
              <w:jc w:val="both"/>
            </w:pPr>
            <w:r>
              <w:t>1.Konfiguraci systému AIS MPO ČR pro účely administrace krizového opatření „Uskladnění ply</w:t>
            </w:r>
            <w:r>
              <w:t>nu 2022/2023” v termínech tak, aby byla zajištěna bezproblémová administrace krizového opatření</w:t>
            </w:r>
          </w:p>
          <w:p w:rsidR="00587DC1" w:rsidRDefault="001325E9">
            <w:pPr>
              <w:spacing w:after="204"/>
              <w:ind w:left="7"/>
            </w:pPr>
            <w:r>
              <w:t>„Uskladnění plynu 2022/2023'[</w:t>
            </w:r>
          </w:p>
          <w:p w:rsidR="00587DC1" w:rsidRDefault="001325E9">
            <w:pPr>
              <w:spacing w:after="247" w:line="232" w:lineRule="auto"/>
              <w:ind w:left="22"/>
              <w:jc w:val="both"/>
            </w:pPr>
            <w:r>
              <w:t xml:space="preserve">2. Služby technické a provozní podpory spočívající v podpoře pracovníků MPO ČR při zajištění agendy </w:t>
            </w:r>
            <w:r>
              <w:t>administrace krizového opatření „Uskladnění plynu 2022/2023"</w:t>
            </w:r>
          </w:p>
          <w:p w:rsidR="00587DC1" w:rsidRPr="00AB22ED" w:rsidRDefault="001325E9">
            <w:pPr>
              <w:spacing w:after="7" w:line="216" w:lineRule="auto"/>
              <w:ind w:left="22"/>
              <w:jc w:val="both"/>
              <w:rPr>
                <w:b/>
              </w:rPr>
            </w:pPr>
            <w:r w:rsidRPr="00AB22ED">
              <w:rPr>
                <w:b/>
                <w:sz w:val="24"/>
              </w:rPr>
              <w:t>Předpokládaná celková cena za obě plnění v souladu s nabídkou představuje částku 257 000,- Kč bez DPH</w:t>
            </w:r>
          </w:p>
          <w:p w:rsidR="00587DC1" w:rsidRDefault="001325E9">
            <w:pPr>
              <w:spacing w:after="0" w:line="216" w:lineRule="auto"/>
              <w:ind w:right="22" w:firstLine="14"/>
              <w:jc w:val="both"/>
            </w:pPr>
            <w:r>
              <w:t xml:space="preserve">Smluvní strany souhlasí s uveřejněním úplného znění této objednávky, včetně jejích příloh, v </w:t>
            </w:r>
            <w:r>
              <w:t>registru smluv podle zákona č. 340/2015 Sb., o zvláštních podmínkách účinnosti některých smluv, uveřejňování těchto smluv a o registru smluv (zákon o registru smluv) a rovněž profilu zadavatele, případně i na dalších místech, kde tak stanoví právní předpis</w:t>
            </w:r>
            <w:r>
              <w:t>. Uveřejnění objednávky prostřednictvím registru smluv zajistí odběratel. Dodavatel je povinen dodržovat zákon č. 181/2014 0 kybernetické bezpečnosti a o změně souvisejících zákonů (zákon o kybernetické bezpečnosti) a související vyhlášky.</w:t>
            </w:r>
          </w:p>
          <w:p w:rsidR="00587DC1" w:rsidRDefault="001325E9">
            <w:pPr>
              <w:spacing w:after="169" w:line="216" w:lineRule="auto"/>
              <w:ind w:right="36"/>
              <w:jc w:val="both"/>
            </w:pPr>
            <w:r>
              <w:t>Zpracování osobn</w:t>
            </w:r>
            <w:r>
              <w:t>ích údajů musí probíhat v souladu s Nařízením Evropského parlamentu a Rady (EU) 2016/679 ze dne 27. dubna 2016 0 ochraně fyzických osob v souvislosti se zpracováním osobních údajů a o volném pohybu těchto údajů a o zrušení směrnice 95/46/ES (obecné nařízen</w:t>
            </w:r>
            <w:r>
              <w:t>í o ochraně osobních údajů; dále jen „GDPR") a dále v souladu s relevantními vnitrostátními předpisy v oblasti ochrany osobních údajů.</w:t>
            </w:r>
          </w:p>
          <w:p w:rsidR="00587DC1" w:rsidRDefault="001325E9">
            <w:pPr>
              <w:spacing w:after="0" w:line="221" w:lineRule="auto"/>
              <w:ind w:left="2439" w:right="1863" w:hanging="2432"/>
            </w:pPr>
            <w:r w:rsidRPr="00AB22ED">
              <w:rPr>
                <w:b/>
              </w:rPr>
              <w:t>Kontaktní osoba za MPO</w:t>
            </w:r>
            <w:r>
              <w:t>: Ing. Jan Zaplatílek, MPO, Na Františku 32, Praha 1, email: zaplatilek@mpo.cz</w:t>
            </w:r>
          </w:p>
          <w:p w:rsidR="00587DC1" w:rsidRDefault="001325E9">
            <w:pPr>
              <w:spacing w:after="0"/>
            </w:pPr>
            <w:r w:rsidRPr="00AB22ED">
              <w:rPr>
                <w:b/>
                <w:sz w:val="24"/>
              </w:rPr>
              <w:t>Na faktuře uveďte la</w:t>
            </w:r>
            <w:r w:rsidRPr="00AB22ED">
              <w:rPr>
                <w:b/>
                <w:sz w:val="24"/>
              </w:rPr>
              <w:t>skavě číslo objednávky, jinak vám bude faktura vrácena</w:t>
            </w:r>
            <w:r>
              <w:rPr>
                <w:sz w:val="24"/>
              </w:rPr>
              <w:t>.</w:t>
            </w:r>
          </w:p>
        </w:tc>
      </w:tr>
    </w:tbl>
    <w:p w:rsidR="00587DC1" w:rsidRDefault="001325E9">
      <w:pPr>
        <w:spacing w:after="0"/>
        <w:jc w:val="right"/>
      </w:pPr>
      <w:r>
        <w:rPr>
          <w:sz w:val="18"/>
        </w:rPr>
        <w:t>MINSTERSIVO PRŮMYSLU A OBCHODU</w:t>
      </w:r>
    </w:p>
    <w:p w:rsidR="00587DC1" w:rsidRDefault="001325E9">
      <w:pPr>
        <w:spacing w:after="0"/>
        <w:ind w:left="-561" w:right="-22"/>
      </w:pPr>
      <w:r>
        <w:rPr>
          <w:noProof/>
        </w:rPr>
        <w:lastRenderedPageBreak/>
        <w:drawing>
          <wp:inline distT="0" distB="0" distL="0" distR="0">
            <wp:extent cx="6693031" cy="977943"/>
            <wp:effectExtent l="0" t="0" r="0" b="0"/>
            <wp:docPr id="10894" name="Picture 10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4" name="Picture 108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3031" cy="97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DC1">
      <w:pgSz w:w="11900" w:h="16840"/>
      <w:pgMar w:top="1440" w:right="676" w:bottom="281" w:left="12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C1"/>
    <w:rsid w:val="001325E9"/>
    <w:rsid w:val="00587DC1"/>
    <w:rsid w:val="00AB22ED"/>
    <w:rsid w:val="00EB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F227C3"/>
  <w15:docId w15:val="{9BA0BB6C-1514-4E7B-9CA6-9DD2581E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694A6829.dotm</Template>
  <TotalTime>1</TotalTime>
  <Pages>2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Král Vladislav</dc:creator>
  <cp:keywords/>
  <cp:lastModifiedBy>Král Vladislav</cp:lastModifiedBy>
  <cp:revision>2</cp:revision>
  <dcterms:created xsi:type="dcterms:W3CDTF">2022-11-18T09:03:00Z</dcterms:created>
  <dcterms:modified xsi:type="dcterms:W3CDTF">2022-11-18T09:03:00Z</dcterms:modified>
</cp:coreProperties>
</file>