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886DC7">
      <w:pP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82579C"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e</w:t>
      </w:r>
      <w:r w:rsidRPr="0082579C">
        <w:rPr>
          <w:rFonts w:ascii="Arial" w:hAnsi="Arial" w:cs="Arial"/>
          <w:b/>
          <w:sz w:val="22"/>
          <w:szCs w:val="22"/>
        </w:rPr>
        <w:t xml:space="preserve">: </w:t>
      </w:r>
      <w:proofErr w:type="spellStart"/>
      <w:r w:rsidR="00BC6B58" w:rsidRPr="0082579C">
        <w:rPr>
          <w:rFonts w:ascii="Arial" w:hAnsi="Arial" w:cs="Arial"/>
          <w:b/>
          <w:sz w:val="22"/>
          <w:szCs w:val="22"/>
        </w:rPr>
        <w:t>xx</w:t>
      </w:r>
      <w:proofErr w:type="spellEnd"/>
      <w:r w:rsidRPr="0082579C">
        <w:rPr>
          <w:rFonts w:ascii="Arial" w:hAnsi="Arial" w:cs="Arial"/>
          <w:b/>
          <w:sz w:val="22"/>
          <w:szCs w:val="22"/>
        </w:rPr>
        <w:t>/20</w:t>
      </w:r>
      <w:r w:rsidR="0082579C" w:rsidRPr="0082579C">
        <w:rPr>
          <w:rFonts w:ascii="Arial" w:hAnsi="Arial" w:cs="Arial"/>
          <w:b/>
          <w:sz w:val="22"/>
          <w:szCs w:val="22"/>
        </w:rPr>
        <w:t>22</w:t>
      </w:r>
    </w:p>
    <w:p w:rsidR="0096148E" w:rsidRPr="00386410" w:rsidRDefault="0096148E" w:rsidP="0096148E">
      <w:pPr>
        <w:jc w:val="center"/>
        <w:rPr>
          <w:rFonts w:ascii="Arial" w:hAnsi="Arial" w:cs="Arial"/>
          <w:b/>
          <w:sz w:val="22"/>
          <w:szCs w:val="22"/>
        </w:rPr>
      </w:pPr>
      <w:r w:rsidRPr="0082579C">
        <w:rPr>
          <w:rFonts w:ascii="Arial" w:hAnsi="Arial" w:cs="Arial"/>
          <w:b/>
          <w:sz w:val="22"/>
          <w:szCs w:val="22"/>
        </w:rPr>
        <w:t xml:space="preserve">č. smlouvy objednatele: </w:t>
      </w:r>
      <w:r w:rsidR="00C760E0">
        <w:rPr>
          <w:rFonts w:ascii="Arial" w:hAnsi="Arial" w:cs="Arial"/>
          <w:b/>
          <w:sz w:val="22"/>
          <w:szCs w:val="22"/>
        </w:rPr>
        <w:t>1158</w:t>
      </w:r>
      <w:r w:rsidRPr="0082579C">
        <w:rPr>
          <w:rFonts w:ascii="Arial" w:hAnsi="Arial" w:cs="Arial"/>
          <w:b/>
          <w:sz w:val="22"/>
          <w:szCs w:val="22"/>
        </w:rPr>
        <w:t>/20</w:t>
      </w:r>
      <w:r w:rsidR="0082579C" w:rsidRPr="0082579C">
        <w:rPr>
          <w:rFonts w:ascii="Arial" w:hAnsi="Arial" w:cs="Arial"/>
          <w:b/>
          <w:sz w:val="22"/>
          <w:szCs w:val="22"/>
        </w:rPr>
        <w:t>22</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Default="00B10B2F" w:rsidP="002A01A5">
      <w:pPr>
        <w:jc w:val="center"/>
        <w:rPr>
          <w:rFonts w:ascii="Arial" w:hAnsi="Arial" w:cs="Arial"/>
          <w:b/>
          <w:sz w:val="28"/>
          <w:szCs w:val="28"/>
          <w:highlight w:val="yellow"/>
        </w:rPr>
      </w:pPr>
    </w:p>
    <w:p w:rsidR="0082579C" w:rsidRPr="0043227D" w:rsidRDefault="0082579C" w:rsidP="0082579C">
      <w:pPr>
        <w:jc w:val="center"/>
        <w:rPr>
          <w:rFonts w:ascii="Arial" w:hAnsi="Arial" w:cs="Arial"/>
          <w:b/>
          <w:sz w:val="28"/>
          <w:szCs w:val="28"/>
        </w:rPr>
      </w:pPr>
      <w:bookmarkStart w:id="0" w:name="_Hlk68774851"/>
      <w:r w:rsidRPr="0043227D">
        <w:rPr>
          <w:rFonts w:ascii="Arial" w:hAnsi="Arial" w:cs="Arial"/>
          <w:b/>
          <w:sz w:val="28"/>
          <w:szCs w:val="28"/>
        </w:rPr>
        <w:t xml:space="preserve">VD Jesenice </w:t>
      </w:r>
      <w:bookmarkStart w:id="1" w:name="_Hlk107835436"/>
      <w:r w:rsidRPr="0043227D">
        <w:rPr>
          <w:rFonts w:ascii="Arial" w:hAnsi="Arial" w:cs="Arial"/>
          <w:b/>
          <w:sz w:val="28"/>
          <w:szCs w:val="28"/>
        </w:rPr>
        <w:t xml:space="preserve">– </w:t>
      </w:r>
      <w:bookmarkEnd w:id="1"/>
      <w:r w:rsidRPr="0043227D">
        <w:rPr>
          <w:rFonts w:ascii="Arial" w:hAnsi="Arial" w:cs="Arial"/>
          <w:b/>
          <w:sz w:val="28"/>
          <w:szCs w:val="28"/>
        </w:rPr>
        <w:t xml:space="preserve">kancelář a sociální </w:t>
      </w:r>
      <w:proofErr w:type="gramStart"/>
      <w:r w:rsidRPr="0043227D">
        <w:rPr>
          <w:rFonts w:ascii="Arial" w:hAnsi="Arial" w:cs="Arial"/>
          <w:b/>
          <w:sz w:val="28"/>
          <w:szCs w:val="28"/>
        </w:rPr>
        <w:t>zařízení - nové</w:t>
      </w:r>
      <w:proofErr w:type="gramEnd"/>
      <w:r w:rsidRPr="0043227D">
        <w:rPr>
          <w:rFonts w:ascii="Arial" w:hAnsi="Arial" w:cs="Arial"/>
          <w:b/>
          <w:sz w:val="28"/>
          <w:szCs w:val="28"/>
        </w:rPr>
        <w:t xml:space="preserve"> okno</w:t>
      </w:r>
    </w:p>
    <w:bookmarkEnd w:id="0"/>
    <w:p w:rsidR="0082579C" w:rsidRPr="0043227D" w:rsidRDefault="0082579C" w:rsidP="0082579C">
      <w:pPr>
        <w:jc w:val="center"/>
        <w:rPr>
          <w:rFonts w:ascii="Arial" w:hAnsi="Arial" w:cs="Arial"/>
          <w:b/>
          <w:sz w:val="28"/>
          <w:szCs w:val="28"/>
        </w:rPr>
      </w:pPr>
    </w:p>
    <w:p w:rsidR="0082579C" w:rsidRPr="0082579C" w:rsidRDefault="0082579C" w:rsidP="0082579C">
      <w:pPr>
        <w:jc w:val="center"/>
        <w:rPr>
          <w:rFonts w:ascii="Arial" w:hAnsi="Arial" w:cs="Arial"/>
          <w:b/>
          <w:szCs w:val="24"/>
        </w:rPr>
      </w:pPr>
      <w:r w:rsidRPr="0082579C">
        <w:rPr>
          <w:rFonts w:ascii="Arial" w:hAnsi="Arial" w:cs="Arial"/>
          <w:b/>
          <w:szCs w:val="24"/>
        </w:rPr>
        <w:t>(PL 10</w:t>
      </w:r>
      <w:r>
        <w:rPr>
          <w:rFonts w:ascii="Arial" w:hAnsi="Arial" w:cs="Arial"/>
          <w:b/>
          <w:szCs w:val="24"/>
        </w:rPr>
        <w:t>1</w:t>
      </w:r>
      <w:r w:rsidRPr="0082579C">
        <w:rPr>
          <w:rFonts w:ascii="Arial" w:hAnsi="Arial" w:cs="Arial"/>
          <w:b/>
          <w:szCs w:val="24"/>
        </w:rPr>
        <w:t xml:space="preserve"> 2</w:t>
      </w:r>
      <w:r>
        <w:rPr>
          <w:rFonts w:ascii="Arial" w:hAnsi="Arial" w:cs="Arial"/>
          <w:b/>
          <w:szCs w:val="24"/>
        </w:rPr>
        <w:t>1</w:t>
      </w:r>
      <w:r w:rsidRPr="0082579C">
        <w:rPr>
          <w:rFonts w:ascii="Arial" w:hAnsi="Arial" w:cs="Arial"/>
          <w:b/>
          <w:szCs w:val="24"/>
        </w:rPr>
        <w:t> 0</w:t>
      </w:r>
      <w:r>
        <w:rPr>
          <w:rFonts w:ascii="Arial" w:hAnsi="Arial" w:cs="Arial"/>
          <w:b/>
          <w:szCs w:val="24"/>
        </w:rPr>
        <w:t>61</w:t>
      </w:r>
      <w:r w:rsidRPr="0082579C">
        <w:rPr>
          <w:rFonts w:ascii="Arial" w:hAnsi="Arial" w:cs="Arial"/>
          <w:b/>
          <w:szCs w:val="24"/>
        </w:rPr>
        <w:t>, č. akce 502</w:t>
      </w:r>
      <w:r>
        <w:rPr>
          <w:rFonts w:ascii="Arial" w:hAnsi="Arial" w:cs="Arial"/>
          <w:b/>
          <w:szCs w:val="24"/>
        </w:rPr>
        <w:t>760</w:t>
      </w:r>
      <w:r w:rsidRPr="0082579C">
        <w:rPr>
          <w:rFonts w:ascii="Arial" w:hAnsi="Arial" w:cs="Arial"/>
          <w:b/>
          <w:szCs w:val="24"/>
        </w:rPr>
        <w:t>)</w:t>
      </w:r>
    </w:p>
    <w:p w:rsidR="0082579C" w:rsidRPr="0082579C" w:rsidRDefault="0082579C" w:rsidP="002A01A5">
      <w:pPr>
        <w:jc w:val="center"/>
        <w:rPr>
          <w:rFonts w:ascii="Arial" w:hAnsi="Arial" w:cs="Arial"/>
          <w:b/>
          <w:szCs w:val="24"/>
        </w:rPr>
      </w:pPr>
    </w:p>
    <w:p w:rsidR="00877609" w:rsidRPr="00386410" w:rsidRDefault="00877609"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generálním ředitelem </w:t>
      </w:r>
    </w:p>
    <w:p w:rsidR="00B015A5" w:rsidRPr="00D74A50" w:rsidRDefault="00B015A5" w:rsidP="003A1A09">
      <w:pPr>
        <w:tabs>
          <w:tab w:val="left" w:pos="3960"/>
        </w:tabs>
        <w:ind w:left="3969" w:right="-5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003A1A09">
        <w:rPr>
          <w:rFonts w:ascii="Arial" w:hAnsi="Arial" w:cs="Arial"/>
          <w:color w:val="000000"/>
          <w:sz w:val="22"/>
          <w:szCs w:val="22"/>
        </w:rPr>
        <w:t>ředitelka závodu K. Vary</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3A1A09">
        <w:rPr>
          <w:rFonts w:ascii="Arial" w:hAnsi="Arial" w:cs="Arial"/>
          <w:sz w:val="22"/>
          <w:szCs w:val="22"/>
        </w:rPr>
        <w:t>vedoucí provozu Cheb</w:t>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C276FA" w:rsidRPr="003A1A09" w:rsidRDefault="00B015A5" w:rsidP="00B015A5">
      <w:pPr>
        <w:tabs>
          <w:tab w:val="left" w:pos="3960"/>
        </w:tabs>
        <w:jc w:val="both"/>
        <w:rPr>
          <w:rFonts w:ascii="Arial" w:hAnsi="Arial" w:cs="Arial"/>
          <w:sz w:val="22"/>
          <w:szCs w:val="22"/>
        </w:rPr>
      </w:pPr>
      <w:r w:rsidRPr="003A1A09">
        <w:rPr>
          <w:rFonts w:ascii="Arial" w:hAnsi="Arial" w:cs="Arial"/>
          <w:b/>
          <w:sz w:val="22"/>
          <w:szCs w:val="22"/>
        </w:rPr>
        <w:t>technický dozor investora:</w:t>
      </w:r>
      <w:r w:rsidRPr="003A1A09">
        <w:rPr>
          <w:rFonts w:ascii="Arial" w:hAnsi="Arial" w:cs="Arial"/>
          <w:b/>
          <w:sz w:val="22"/>
          <w:szCs w:val="22"/>
        </w:rPr>
        <w:tab/>
      </w:r>
      <w:r w:rsidR="003A1A09" w:rsidRPr="003A1A09">
        <w:rPr>
          <w:rFonts w:ascii="Arial" w:hAnsi="Arial" w:cs="Arial"/>
          <w:sz w:val="22"/>
          <w:szCs w:val="22"/>
        </w:rPr>
        <w:t>úsekový technik</w:t>
      </w:r>
      <w:r w:rsidR="00877609" w:rsidRPr="003A1A09">
        <w:rPr>
          <w:rFonts w:ascii="Arial" w:hAnsi="Arial" w:cs="Arial"/>
          <w:sz w:val="22"/>
          <w:szCs w:val="22"/>
        </w:rPr>
        <w:t xml:space="preserve"> </w:t>
      </w:r>
    </w:p>
    <w:p w:rsidR="00B015A5" w:rsidRPr="003A1A09" w:rsidRDefault="00C276FA" w:rsidP="00B015A5">
      <w:pPr>
        <w:tabs>
          <w:tab w:val="left" w:pos="3960"/>
        </w:tabs>
        <w:jc w:val="both"/>
        <w:rPr>
          <w:rFonts w:ascii="Arial" w:hAnsi="Arial" w:cs="Arial"/>
          <w:sz w:val="22"/>
          <w:szCs w:val="22"/>
        </w:rPr>
      </w:pPr>
      <w:r w:rsidRPr="003A1A09">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sidRPr="003A1A09">
        <w:rPr>
          <w:rFonts w:ascii="Arial" w:hAnsi="Arial" w:cs="Arial"/>
          <w:b/>
          <w:sz w:val="22"/>
          <w:szCs w:val="22"/>
        </w:rPr>
        <w:t>bankovní spojení:</w:t>
      </w:r>
      <w:r w:rsidRPr="003A1A09">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813083">
        <w:rPr>
          <w:rFonts w:ascii="Arial" w:hAnsi="Arial" w:cs="Arial"/>
          <w:b/>
          <w:sz w:val="22"/>
          <w:szCs w:val="22"/>
        </w:rPr>
        <w:t>STABIA s.r.o.</w:t>
      </w:r>
    </w:p>
    <w:p w:rsidR="003755DC" w:rsidRPr="00386410" w:rsidRDefault="00813083" w:rsidP="003755DC">
      <w:pPr>
        <w:tabs>
          <w:tab w:val="left" w:pos="3960"/>
        </w:tabs>
        <w:jc w:val="both"/>
        <w:rPr>
          <w:rFonts w:ascii="Arial" w:hAnsi="Arial" w:cs="Arial"/>
          <w:sz w:val="22"/>
          <w:szCs w:val="22"/>
        </w:rPr>
      </w:pPr>
      <w:r>
        <w:rPr>
          <w:rFonts w:ascii="Arial" w:hAnsi="Arial" w:cs="Arial"/>
          <w:sz w:val="22"/>
          <w:szCs w:val="22"/>
        </w:rPr>
        <w:tab/>
        <w:t>Sládkova 159/1, 350 02 Cheb</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813083" w:rsidRPr="00813083">
        <w:rPr>
          <w:rFonts w:ascii="Arial" w:hAnsi="Arial" w:cs="Arial"/>
          <w:sz w:val="22"/>
          <w:szCs w:val="22"/>
        </w:rPr>
        <w:t>29111021</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813083" w:rsidRPr="00813083">
        <w:rPr>
          <w:rFonts w:ascii="Arial" w:hAnsi="Arial" w:cs="Arial"/>
          <w:sz w:val="22"/>
          <w:szCs w:val="22"/>
        </w:rPr>
        <w:t>CZ29111021</w:t>
      </w:r>
    </w:p>
    <w:p w:rsidR="003755DC" w:rsidRPr="00813A83"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4B497A" w:rsidRPr="00813A83">
        <w:rPr>
          <w:rFonts w:ascii="Arial" w:hAnsi="Arial" w:cs="Arial"/>
          <w:sz w:val="22"/>
          <w:szCs w:val="22"/>
        </w:rPr>
        <w:t>jednatel firmy</w:t>
      </w:r>
    </w:p>
    <w:p w:rsidR="003755DC" w:rsidRPr="00386410" w:rsidRDefault="003755DC" w:rsidP="003755DC">
      <w:pPr>
        <w:tabs>
          <w:tab w:val="left" w:pos="3960"/>
        </w:tabs>
        <w:jc w:val="both"/>
        <w:rPr>
          <w:rFonts w:ascii="Arial" w:hAnsi="Arial" w:cs="Arial"/>
          <w:b/>
          <w:sz w:val="22"/>
          <w:szCs w:val="22"/>
        </w:rPr>
      </w:pPr>
      <w:r w:rsidRPr="00813A83">
        <w:rPr>
          <w:rFonts w:ascii="Arial" w:hAnsi="Arial" w:cs="Arial"/>
          <w:b/>
          <w:sz w:val="22"/>
          <w:szCs w:val="22"/>
        </w:rPr>
        <w:t>zástupce ve věcech smluvních:</w:t>
      </w:r>
      <w:r w:rsidRPr="00813A83">
        <w:rPr>
          <w:rFonts w:ascii="Arial" w:hAnsi="Arial" w:cs="Arial"/>
          <w:b/>
          <w:sz w:val="22"/>
          <w:szCs w:val="22"/>
        </w:rPr>
        <w:tab/>
      </w:r>
      <w:r w:rsidR="004B497A" w:rsidRPr="00813A83">
        <w:rPr>
          <w:rFonts w:ascii="Arial" w:hAnsi="Arial" w:cs="Arial"/>
          <w:sz w:val="22"/>
          <w:szCs w:val="22"/>
        </w:rPr>
        <w:t>jednatel firmy</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733A54" w:rsidRPr="00733A54" w:rsidRDefault="00733A54" w:rsidP="003755DC">
      <w:pPr>
        <w:tabs>
          <w:tab w:val="left" w:pos="3960"/>
        </w:tabs>
        <w:jc w:val="both"/>
        <w:rPr>
          <w:rFonts w:ascii="Arial" w:hAnsi="Arial" w:cs="Arial"/>
          <w:b/>
          <w:sz w:val="22"/>
          <w:szCs w:val="22"/>
        </w:rPr>
      </w:pPr>
      <w:r>
        <w:rPr>
          <w:rFonts w:ascii="Arial" w:hAnsi="Arial" w:cs="Arial"/>
          <w:sz w:val="22"/>
          <w:szCs w:val="22"/>
        </w:rPr>
        <w:tab/>
      </w:r>
      <w:r w:rsidRPr="00733A54">
        <w:rPr>
          <w:rFonts w:ascii="Arial" w:hAnsi="Arial" w:cs="Arial"/>
          <w:b/>
          <w:bCs/>
          <w:sz w:val="22"/>
          <w:szCs w:val="22"/>
        </w:rPr>
        <w:t>č. autorizace</w:t>
      </w:r>
      <w:r>
        <w:rPr>
          <w:rFonts w:ascii="Arial" w:hAnsi="Arial" w:cs="Arial"/>
          <w:b/>
          <w:bCs/>
          <w:sz w:val="22"/>
          <w:szCs w:val="22"/>
        </w:rPr>
        <w:t xml:space="preserve"> </w:t>
      </w:r>
      <w:r w:rsidRPr="00733A54">
        <w:rPr>
          <w:rFonts w:ascii="Arial" w:hAnsi="Arial" w:cs="Arial"/>
          <w:bCs/>
          <w:sz w:val="22"/>
          <w:szCs w:val="22"/>
        </w:rPr>
        <w:t>ČKAIT</w:t>
      </w:r>
      <w:r w:rsidR="00813083">
        <w:rPr>
          <w:rFonts w:ascii="Arial" w:hAnsi="Arial" w:cs="Arial"/>
          <w:bCs/>
          <w:sz w:val="22"/>
          <w:szCs w:val="22"/>
        </w:rPr>
        <w:t xml:space="preserve"> 0301509</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sidRPr="00813A83">
        <w:rPr>
          <w:rFonts w:ascii="Arial" w:hAnsi="Arial" w:cs="Arial"/>
          <w:sz w:val="22"/>
          <w:szCs w:val="22"/>
        </w:rPr>
        <w:t>Zhotovitel</w:t>
      </w:r>
      <w:r w:rsidR="003755DC" w:rsidRPr="00813A83">
        <w:rPr>
          <w:rFonts w:ascii="Arial" w:hAnsi="Arial" w:cs="Arial"/>
          <w:sz w:val="22"/>
          <w:szCs w:val="22"/>
        </w:rPr>
        <w:t xml:space="preserve"> je zapsán v Obchodním rejstříku</w:t>
      </w:r>
      <w:r w:rsidR="006937C8" w:rsidRPr="00813A83">
        <w:rPr>
          <w:rFonts w:ascii="Arial" w:hAnsi="Arial" w:cs="Arial"/>
          <w:sz w:val="22"/>
          <w:szCs w:val="22"/>
        </w:rPr>
        <w:t xml:space="preserve"> u</w:t>
      </w:r>
      <w:r w:rsidR="004B497A" w:rsidRPr="00813A83">
        <w:rPr>
          <w:rFonts w:ascii="Arial" w:hAnsi="Arial" w:cs="Arial"/>
          <w:sz w:val="22"/>
          <w:szCs w:val="22"/>
        </w:rPr>
        <w:t xml:space="preserve"> Krajsk</w:t>
      </w:r>
      <w:r w:rsidR="006937C8" w:rsidRPr="00813A83">
        <w:rPr>
          <w:rFonts w:ascii="Arial" w:hAnsi="Arial" w:cs="Arial"/>
          <w:sz w:val="22"/>
          <w:szCs w:val="22"/>
        </w:rPr>
        <w:t>ého</w:t>
      </w:r>
      <w:r w:rsidR="004B497A" w:rsidRPr="00813A83">
        <w:rPr>
          <w:rFonts w:ascii="Arial" w:hAnsi="Arial" w:cs="Arial"/>
          <w:sz w:val="22"/>
          <w:szCs w:val="22"/>
        </w:rPr>
        <w:t xml:space="preserve"> sou</w:t>
      </w:r>
      <w:r w:rsidR="006937C8" w:rsidRPr="00813A83">
        <w:rPr>
          <w:rFonts w:ascii="Arial" w:hAnsi="Arial" w:cs="Arial"/>
          <w:sz w:val="22"/>
          <w:szCs w:val="22"/>
        </w:rPr>
        <w:t>du</w:t>
      </w:r>
      <w:r w:rsidR="00813083" w:rsidRPr="00813A83">
        <w:rPr>
          <w:rFonts w:ascii="Arial" w:hAnsi="Arial" w:cs="Arial"/>
          <w:sz w:val="22"/>
          <w:szCs w:val="22"/>
        </w:rPr>
        <w:t xml:space="preserve"> v Plzni</w:t>
      </w:r>
      <w:r w:rsidR="003755DC" w:rsidRPr="00813A83">
        <w:rPr>
          <w:rFonts w:ascii="Arial" w:hAnsi="Arial" w:cs="Arial"/>
          <w:sz w:val="22"/>
          <w:szCs w:val="22"/>
        </w:rPr>
        <w:t>,</w:t>
      </w:r>
      <w:r w:rsidR="006937C8" w:rsidRPr="00813A83">
        <w:rPr>
          <w:rFonts w:ascii="Arial" w:hAnsi="Arial" w:cs="Arial"/>
          <w:sz w:val="22"/>
          <w:szCs w:val="22"/>
        </w:rPr>
        <w:t xml:space="preserve"> v</w:t>
      </w:r>
      <w:r w:rsidR="00813083" w:rsidRPr="00813A83">
        <w:rPr>
          <w:rFonts w:ascii="Arial" w:hAnsi="Arial" w:cs="Arial"/>
          <w:sz w:val="22"/>
          <w:szCs w:val="22"/>
        </w:rPr>
        <w:t> </w:t>
      </w:r>
      <w:r w:rsidR="003755DC" w:rsidRPr="00813A83">
        <w:rPr>
          <w:rFonts w:ascii="Arial" w:hAnsi="Arial" w:cs="Arial"/>
          <w:sz w:val="22"/>
          <w:szCs w:val="22"/>
        </w:rPr>
        <w:t>oddíl</w:t>
      </w:r>
      <w:r w:rsidR="006937C8" w:rsidRPr="00813A83">
        <w:rPr>
          <w:rFonts w:ascii="Arial" w:hAnsi="Arial" w:cs="Arial"/>
          <w:sz w:val="22"/>
          <w:szCs w:val="22"/>
        </w:rPr>
        <w:t>u</w:t>
      </w:r>
      <w:r w:rsidR="00813083" w:rsidRPr="00813A83">
        <w:rPr>
          <w:rFonts w:ascii="Arial" w:hAnsi="Arial" w:cs="Arial"/>
          <w:sz w:val="22"/>
          <w:szCs w:val="22"/>
        </w:rPr>
        <w:t xml:space="preserve"> C</w:t>
      </w:r>
      <w:r w:rsidR="003755DC" w:rsidRPr="00813A83">
        <w:rPr>
          <w:rFonts w:ascii="Arial" w:hAnsi="Arial" w:cs="Arial"/>
          <w:sz w:val="22"/>
          <w:szCs w:val="22"/>
        </w:rPr>
        <w:t>, vlož</w:t>
      </w:r>
      <w:r w:rsidR="006937C8" w:rsidRPr="00813A83">
        <w:rPr>
          <w:rFonts w:ascii="Arial" w:hAnsi="Arial" w:cs="Arial"/>
          <w:sz w:val="22"/>
          <w:szCs w:val="22"/>
        </w:rPr>
        <w:t>ce</w:t>
      </w:r>
      <w:r w:rsidR="003755DC" w:rsidRPr="00813A83">
        <w:rPr>
          <w:rFonts w:ascii="Arial" w:hAnsi="Arial" w:cs="Arial"/>
          <w:sz w:val="22"/>
          <w:szCs w:val="22"/>
        </w:rPr>
        <w:t xml:space="preserve"> č. </w:t>
      </w:r>
      <w:r w:rsidR="00813083" w:rsidRPr="00813A83">
        <w:rPr>
          <w:rFonts w:ascii="Arial" w:hAnsi="Arial" w:cs="Arial"/>
          <w:sz w:val="22"/>
          <w:szCs w:val="22"/>
        </w:rPr>
        <w:t>25505</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Default="00B015A5" w:rsidP="00B015A5">
      <w:pPr>
        <w:jc w:val="both"/>
        <w:rPr>
          <w:rFonts w:ascii="Arial" w:hAnsi="Arial" w:cs="Arial"/>
          <w:sz w:val="22"/>
          <w:szCs w:val="22"/>
        </w:rPr>
      </w:pPr>
    </w:p>
    <w:p w:rsidR="0082579C" w:rsidRDefault="0082579C" w:rsidP="00B015A5">
      <w:pPr>
        <w:jc w:val="both"/>
        <w:rPr>
          <w:rFonts w:ascii="Arial" w:hAnsi="Arial" w:cs="Arial"/>
          <w:sz w:val="22"/>
          <w:szCs w:val="22"/>
        </w:rPr>
      </w:pPr>
    </w:p>
    <w:p w:rsidR="0082579C" w:rsidRPr="0082579C" w:rsidRDefault="0082579C" w:rsidP="0082579C">
      <w:pPr>
        <w:jc w:val="both"/>
        <w:rPr>
          <w:rFonts w:ascii="Arial" w:hAnsi="Arial" w:cs="Arial"/>
          <w:b/>
          <w:sz w:val="22"/>
          <w:szCs w:val="22"/>
        </w:rPr>
      </w:pPr>
      <w:r w:rsidRPr="0082579C">
        <w:rPr>
          <w:rFonts w:ascii="Arial" w:hAnsi="Arial" w:cs="Arial"/>
          <w:b/>
          <w:sz w:val="22"/>
          <w:szCs w:val="22"/>
        </w:rPr>
        <w:t xml:space="preserve">Jesenice – kancelář a sociální </w:t>
      </w:r>
      <w:proofErr w:type="gramStart"/>
      <w:r w:rsidRPr="0082579C">
        <w:rPr>
          <w:rFonts w:ascii="Arial" w:hAnsi="Arial" w:cs="Arial"/>
          <w:b/>
          <w:sz w:val="22"/>
          <w:szCs w:val="22"/>
        </w:rPr>
        <w:t>zařízení - nové</w:t>
      </w:r>
      <w:proofErr w:type="gramEnd"/>
      <w:r w:rsidRPr="0082579C">
        <w:rPr>
          <w:rFonts w:ascii="Arial" w:hAnsi="Arial" w:cs="Arial"/>
          <w:b/>
          <w:sz w:val="22"/>
          <w:szCs w:val="22"/>
        </w:rPr>
        <w:t xml:space="preserve"> okno</w:t>
      </w:r>
    </w:p>
    <w:p w:rsidR="0082579C" w:rsidRPr="0082579C" w:rsidRDefault="0082579C" w:rsidP="0082579C">
      <w:pPr>
        <w:jc w:val="both"/>
        <w:rPr>
          <w:rFonts w:ascii="Arial" w:hAnsi="Arial" w:cs="Arial"/>
          <w:b/>
          <w:sz w:val="22"/>
          <w:szCs w:val="22"/>
        </w:rPr>
      </w:pPr>
    </w:p>
    <w:p w:rsidR="003A1A09" w:rsidRPr="00B1004E" w:rsidRDefault="003A1A09"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Default="00B015A5" w:rsidP="00B015A5">
      <w:pPr>
        <w:jc w:val="both"/>
        <w:rPr>
          <w:rFonts w:ascii="Arial" w:hAnsi="Arial" w:cs="Arial"/>
          <w:sz w:val="22"/>
          <w:szCs w:val="22"/>
        </w:rPr>
      </w:pPr>
    </w:p>
    <w:p w:rsidR="003A1A09" w:rsidRPr="003A1A09" w:rsidRDefault="003A1A09" w:rsidP="003A1A09">
      <w:pPr>
        <w:jc w:val="both"/>
        <w:rPr>
          <w:rFonts w:ascii="Arial" w:hAnsi="Arial" w:cs="Arial"/>
          <w:sz w:val="22"/>
          <w:szCs w:val="22"/>
        </w:rPr>
      </w:pPr>
      <w:r w:rsidRPr="003A1A09">
        <w:rPr>
          <w:rFonts w:ascii="Arial" w:hAnsi="Arial" w:cs="Arial"/>
          <w:sz w:val="22"/>
          <w:szCs w:val="22"/>
        </w:rPr>
        <w:t>Nedílnou součástí této smlouvy jsou zadávací dokumentace</w:t>
      </w:r>
      <w:r w:rsidR="00487DB0">
        <w:rPr>
          <w:rFonts w:ascii="Arial" w:hAnsi="Arial" w:cs="Arial"/>
          <w:sz w:val="22"/>
          <w:szCs w:val="22"/>
        </w:rPr>
        <w:t xml:space="preserve"> a</w:t>
      </w:r>
      <w:r w:rsidRPr="003A1A09">
        <w:rPr>
          <w:rFonts w:ascii="Arial" w:hAnsi="Arial" w:cs="Arial"/>
          <w:sz w:val="22"/>
          <w:szCs w:val="22"/>
        </w:rPr>
        <w:t xml:space="preserve"> nabídková cena – soupis prací. Smlouva a její součásti budou studovány a vykládány s tímto pořadím priority:</w:t>
      </w:r>
    </w:p>
    <w:p w:rsidR="003A1A09" w:rsidRPr="003A1A09" w:rsidRDefault="003A1A09" w:rsidP="003A1A09">
      <w:pPr>
        <w:jc w:val="both"/>
        <w:rPr>
          <w:rFonts w:ascii="Arial" w:hAnsi="Arial" w:cs="Arial"/>
          <w:sz w:val="22"/>
          <w:szCs w:val="22"/>
        </w:rPr>
      </w:pPr>
    </w:p>
    <w:p w:rsidR="003A1A09" w:rsidRPr="003A1A09" w:rsidRDefault="003A1A09" w:rsidP="003A1A09">
      <w:pPr>
        <w:jc w:val="both"/>
        <w:rPr>
          <w:rFonts w:ascii="Arial" w:hAnsi="Arial" w:cs="Arial"/>
          <w:sz w:val="22"/>
          <w:szCs w:val="22"/>
        </w:rPr>
      </w:pPr>
      <w:r w:rsidRPr="003A1A09">
        <w:rPr>
          <w:rFonts w:ascii="Arial" w:hAnsi="Arial" w:cs="Arial"/>
          <w:sz w:val="22"/>
          <w:szCs w:val="22"/>
        </w:rPr>
        <w:t>a)</w:t>
      </w:r>
      <w:r w:rsidRPr="003A1A09">
        <w:rPr>
          <w:rFonts w:ascii="Arial" w:hAnsi="Arial" w:cs="Arial"/>
          <w:sz w:val="22"/>
          <w:szCs w:val="22"/>
        </w:rPr>
        <w:tab/>
        <w:t xml:space="preserve">Zadávací dokumentace </w:t>
      </w:r>
    </w:p>
    <w:p w:rsidR="003A1A09" w:rsidRPr="003A1A09" w:rsidRDefault="003A1A09" w:rsidP="003A1A09">
      <w:pPr>
        <w:jc w:val="both"/>
        <w:rPr>
          <w:rFonts w:ascii="Arial" w:hAnsi="Arial" w:cs="Arial"/>
          <w:sz w:val="22"/>
          <w:szCs w:val="22"/>
        </w:rPr>
      </w:pPr>
      <w:r w:rsidRPr="003A1A09">
        <w:rPr>
          <w:rFonts w:ascii="Arial" w:hAnsi="Arial" w:cs="Arial"/>
          <w:sz w:val="22"/>
          <w:szCs w:val="22"/>
        </w:rPr>
        <w:t>b)</w:t>
      </w:r>
      <w:r w:rsidRPr="003A1A09">
        <w:rPr>
          <w:rFonts w:ascii="Arial" w:hAnsi="Arial" w:cs="Arial"/>
          <w:sz w:val="22"/>
          <w:szCs w:val="22"/>
        </w:rPr>
        <w:tab/>
        <w:t>Nabídková cena – soupis prací</w:t>
      </w:r>
    </w:p>
    <w:p w:rsidR="003A1A09" w:rsidRPr="003A1A09" w:rsidRDefault="003A1A09" w:rsidP="003A1A09">
      <w:pPr>
        <w:jc w:val="both"/>
        <w:rPr>
          <w:rFonts w:ascii="Arial" w:hAnsi="Arial" w:cs="Arial"/>
          <w:sz w:val="22"/>
          <w:szCs w:val="22"/>
        </w:rPr>
      </w:pPr>
    </w:p>
    <w:p w:rsidR="00AB7BBB" w:rsidRDefault="00AB7BBB" w:rsidP="003A1A09">
      <w:pPr>
        <w:pStyle w:val="Zkladntext"/>
        <w:widowControl/>
        <w:spacing w:before="120"/>
        <w:rPr>
          <w:rFonts w:cs="Arial"/>
          <w:b/>
          <w:sz w:val="22"/>
          <w:szCs w:val="22"/>
          <w:u w:val="single"/>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II. PŘEDMĚT DÍLA</w:t>
      </w:r>
    </w:p>
    <w:p w:rsidR="003A1A09" w:rsidRDefault="003A1A09" w:rsidP="00661EDA">
      <w:pPr>
        <w:pStyle w:val="Zkladntext"/>
        <w:widowControl/>
        <w:spacing w:before="120"/>
        <w:jc w:val="center"/>
        <w:rPr>
          <w:rFonts w:cs="Arial"/>
          <w:sz w:val="22"/>
          <w:szCs w:val="22"/>
        </w:rPr>
      </w:pPr>
    </w:p>
    <w:p w:rsidR="0082579C" w:rsidRDefault="0082579C" w:rsidP="0082579C">
      <w:pPr>
        <w:pStyle w:val="Zkladntext"/>
        <w:jc w:val="both"/>
        <w:rPr>
          <w:rFonts w:cs="Arial"/>
          <w:bCs/>
          <w:sz w:val="22"/>
          <w:szCs w:val="22"/>
        </w:rPr>
      </w:pPr>
      <w:r w:rsidRPr="0082579C">
        <w:rPr>
          <w:rFonts w:cs="Arial"/>
          <w:bCs/>
          <w:sz w:val="22"/>
          <w:szCs w:val="22"/>
        </w:rPr>
        <w:t xml:space="preserve">Požadujeme zabudování nového okna v místnosti sociálního zázemí druhého hrázného. Důvodem je zlepšení hygienických </w:t>
      </w:r>
      <w:proofErr w:type="gramStart"/>
      <w:r w:rsidRPr="0082579C">
        <w:rPr>
          <w:rFonts w:cs="Arial"/>
          <w:bCs/>
          <w:sz w:val="22"/>
          <w:szCs w:val="22"/>
        </w:rPr>
        <w:t>podmínek - světlo</w:t>
      </w:r>
      <w:proofErr w:type="gramEnd"/>
      <w:r w:rsidRPr="0082579C">
        <w:rPr>
          <w:rFonts w:cs="Arial"/>
          <w:bCs/>
          <w:sz w:val="22"/>
          <w:szCs w:val="22"/>
        </w:rPr>
        <w:t xml:space="preserve">, větrání. </w:t>
      </w:r>
    </w:p>
    <w:p w:rsidR="0082579C" w:rsidRPr="0082579C" w:rsidRDefault="00074743" w:rsidP="0082579C">
      <w:pPr>
        <w:pStyle w:val="Zkladntext"/>
        <w:jc w:val="both"/>
        <w:rPr>
          <w:rFonts w:cs="Arial"/>
          <w:sz w:val="22"/>
          <w:szCs w:val="22"/>
        </w:rPr>
      </w:pPr>
      <w:r>
        <w:rPr>
          <w:rFonts w:cs="Arial"/>
          <w:bCs/>
          <w:sz w:val="22"/>
          <w:szCs w:val="22"/>
        </w:rPr>
        <w:t>R</w:t>
      </w:r>
      <w:r w:rsidR="00DE1FCC" w:rsidRPr="00DE1FCC">
        <w:rPr>
          <w:rFonts w:cs="Arial"/>
          <w:bCs/>
          <w:sz w:val="22"/>
          <w:szCs w:val="22"/>
        </w:rPr>
        <w:t>ealiz</w:t>
      </w:r>
      <w:r>
        <w:rPr>
          <w:rFonts w:cs="Arial"/>
          <w:bCs/>
          <w:sz w:val="22"/>
          <w:szCs w:val="22"/>
        </w:rPr>
        <w:t>ováno</w:t>
      </w:r>
      <w:r w:rsidR="00DE1FCC" w:rsidRPr="00DE1FCC">
        <w:rPr>
          <w:rFonts w:cs="Arial"/>
          <w:bCs/>
          <w:sz w:val="22"/>
          <w:szCs w:val="22"/>
        </w:rPr>
        <w:t xml:space="preserve"> bude dle schválené PD, zpracované autorizovanou osobou Ing.</w:t>
      </w:r>
      <w:r w:rsidR="00813083">
        <w:rPr>
          <w:rFonts w:cs="Arial"/>
          <w:bCs/>
          <w:sz w:val="22"/>
          <w:szCs w:val="22"/>
        </w:rPr>
        <w:t> </w:t>
      </w:r>
      <w:r w:rsidR="00DE1FCC" w:rsidRPr="00DE1FCC">
        <w:rPr>
          <w:rFonts w:cs="Arial"/>
          <w:bCs/>
          <w:sz w:val="22"/>
          <w:szCs w:val="22"/>
        </w:rPr>
        <w:t>Vladislavem</w:t>
      </w:r>
      <w:r w:rsidR="00813083">
        <w:rPr>
          <w:rFonts w:cs="Arial"/>
          <w:bCs/>
          <w:sz w:val="22"/>
          <w:szCs w:val="22"/>
        </w:rPr>
        <w:t> </w:t>
      </w:r>
      <w:r w:rsidR="00DE1FCC" w:rsidRPr="00DE1FCC">
        <w:rPr>
          <w:rFonts w:cs="Arial"/>
          <w:bCs/>
          <w:sz w:val="22"/>
          <w:szCs w:val="22"/>
        </w:rPr>
        <w:t>Skočkem</w:t>
      </w:r>
      <w:r w:rsidR="0082579C" w:rsidRPr="0082579C">
        <w:rPr>
          <w:rFonts w:cs="Arial"/>
          <w:bCs/>
          <w:sz w:val="22"/>
          <w:szCs w:val="22"/>
        </w:rPr>
        <w:t>. Jedná se o zásah do nosné zdi.</w:t>
      </w:r>
    </w:p>
    <w:p w:rsidR="003A1A09" w:rsidRDefault="003A1A09" w:rsidP="0082579C">
      <w:pPr>
        <w:pStyle w:val="Zkladntext"/>
        <w:widowControl/>
        <w:jc w:val="both"/>
        <w:rPr>
          <w:rFonts w:cs="Arial"/>
          <w:sz w:val="22"/>
          <w:szCs w:val="22"/>
        </w:rPr>
      </w:pPr>
    </w:p>
    <w:p w:rsidR="00546D37" w:rsidRPr="0082579C" w:rsidRDefault="00546D37" w:rsidP="0082579C">
      <w:pPr>
        <w:pStyle w:val="Zkladntext"/>
        <w:widowControl/>
        <w:jc w:val="both"/>
        <w:rPr>
          <w:rFonts w:cs="Arial"/>
          <w:sz w:val="22"/>
          <w:szCs w:val="22"/>
        </w:rPr>
      </w:pPr>
    </w:p>
    <w:p w:rsidR="003A1A09" w:rsidRPr="003A1A09" w:rsidRDefault="003A1A09" w:rsidP="003A1A09">
      <w:pPr>
        <w:pStyle w:val="Zkladntext"/>
        <w:rPr>
          <w:rFonts w:cs="Arial"/>
          <w:b/>
          <w:sz w:val="22"/>
          <w:szCs w:val="22"/>
        </w:rPr>
      </w:pPr>
      <w:r w:rsidRPr="003A1A09">
        <w:rPr>
          <w:rFonts w:cs="Arial"/>
          <w:b/>
          <w:sz w:val="22"/>
          <w:szCs w:val="22"/>
        </w:rPr>
        <w:t xml:space="preserve">Místo plnění zakázky: </w:t>
      </w:r>
    </w:p>
    <w:p w:rsidR="003A1A09" w:rsidRPr="0082579C" w:rsidRDefault="003A1A09" w:rsidP="003A1A09">
      <w:pPr>
        <w:pStyle w:val="Zkladntext"/>
        <w:rPr>
          <w:rFonts w:cs="Arial"/>
          <w:sz w:val="22"/>
          <w:szCs w:val="22"/>
        </w:rPr>
      </w:pPr>
    </w:p>
    <w:p w:rsidR="00661EDA" w:rsidRPr="0082579C" w:rsidRDefault="0082579C" w:rsidP="00661EDA">
      <w:pPr>
        <w:pStyle w:val="Zkladntext"/>
        <w:widowControl/>
        <w:rPr>
          <w:rFonts w:cs="Arial"/>
          <w:sz w:val="22"/>
          <w:szCs w:val="22"/>
        </w:rPr>
      </w:pPr>
      <w:r w:rsidRPr="0082579C">
        <w:rPr>
          <w:rFonts w:cs="Arial"/>
          <w:sz w:val="22"/>
          <w:szCs w:val="22"/>
        </w:rPr>
        <w:t>VD Jesenice</w:t>
      </w:r>
    </w:p>
    <w:p w:rsidR="0082579C" w:rsidRPr="00386410" w:rsidRDefault="0082579C"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staveništěm tak, aby mohlo být dílo řádně provedeno podle ustanovení této smlouvy, není třeba žádných změn nebo úprav zadání. </w:t>
      </w:r>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074743" w:rsidRPr="00386410" w:rsidRDefault="00074743"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5C5F80" w:rsidRDefault="00661EDA" w:rsidP="00FB62AC">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w:t>
      </w:r>
      <w:r>
        <w:rPr>
          <w:rFonts w:ascii="Arial" w:hAnsi="Arial" w:cs="Arial"/>
          <w:bCs/>
          <w:color w:val="000000"/>
          <w:sz w:val="22"/>
          <w:szCs w:val="22"/>
        </w:rPr>
        <w:lastRenderedPageBreak/>
        <w:t xml:space="preserve">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546D37" w:rsidRPr="00FB62AC" w:rsidRDefault="00546D37" w:rsidP="00FB62AC">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1A7AEE" w:rsidRPr="001A7AEE" w:rsidRDefault="001A7AEE" w:rsidP="001A7AEE">
      <w:pPr>
        <w:overflowPunct/>
        <w:jc w:val="both"/>
        <w:textAlignment w:val="auto"/>
        <w:rPr>
          <w:rFonts w:ascii="Arial" w:hAnsi="Arial" w:cs="Arial"/>
          <w:color w:val="000000"/>
          <w:sz w:val="22"/>
          <w:szCs w:val="22"/>
        </w:rPr>
      </w:pPr>
      <w:bookmarkStart w:id="2" w:name="_Hlk37839271"/>
      <w:r w:rsidRPr="001A7AEE">
        <w:rPr>
          <w:rFonts w:ascii="Arial" w:hAnsi="Arial" w:cs="Arial"/>
          <w:color w:val="000000"/>
          <w:sz w:val="22"/>
          <w:szCs w:val="22"/>
        </w:rPr>
        <w:t>Zhotovitel se zavazuje provést dílo v termín</w:t>
      </w:r>
      <w:r>
        <w:rPr>
          <w:rFonts w:ascii="Arial" w:hAnsi="Arial" w:cs="Arial"/>
          <w:color w:val="000000"/>
          <w:sz w:val="22"/>
          <w:szCs w:val="22"/>
        </w:rPr>
        <w:t>u</w:t>
      </w:r>
      <w:r w:rsidRPr="001A7AEE">
        <w:rPr>
          <w:rFonts w:ascii="Arial" w:hAnsi="Arial" w:cs="Arial"/>
          <w:color w:val="000000"/>
          <w:sz w:val="22"/>
          <w:szCs w:val="22"/>
        </w:rPr>
        <w:t xml:space="preserve">: </w:t>
      </w:r>
    </w:p>
    <w:p w:rsidR="001A7AEE" w:rsidRPr="001A7AEE" w:rsidRDefault="001A7AEE" w:rsidP="001A7AEE">
      <w:pPr>
        <w:pStyle w:val="Odstavecseseznamem"/>
        <w:numPr>
          <w:ilvl w:val="0"/>
          <w:numId w:val="39"/>
        </w:numPr>
        <w:overflowPunct/>
        <w:jc w:val="both"/>
        <w:textAlignment w:val="auto"/>
        <w:rPr>
          <w:rFonts w:ascii="Arial" w:hAnsi="Arial" w:cs="Arial"/>
          <w:bCs/>
          <w:color w:val="000000"/>
          <w:sz w:val="22"/>
          <w:szCs w:val="22"/>
        </w:rPr>
      </w:pPr>
      <w:r w:rsidRPr="001A7AEE">
        <w:rPr>
          <w:rFonts w:ascii="Arial" w:hAnsi="Arial" w:cs="Arial"/>
          <w:bCs/>
          <w:color w:val="000000"/>
          <w:sz w:val="22"/>
          <w:szCs w:val="22"/>
        </w:rPr>
        <w:t>zahájení prací:</w:t>
      </w:r>
    </w:p>
    <w:p w:rsidR="001A7AEE" w:rsidRPr="001A7AEE" w:rsidRDefault="001A7AEE" w:rsidP="001A7AEE">
      <w:pPr>
        <w:overflowPunct/>
        <w:ind w:left="1080"/>
        <w:jc w:val="both"/>
        <w:textAlignment w:val="auto"/>
        <w:rPr>
          <w:rFonts w:ascii="Arial" w:hAnsi="Arial" w:cs="Arial"/>
          <w:bCs/>
          <w:color w:val="000000"/>
          <w:sz w:val="22"/>
          <w:szCs w:val="22"/>
        </w:rPr>
      </w:pPr>
      <w:r w:rsidRPr="001A7AEE">
        <w:rPr>
          <w:rFonts w:ascii="Arial" w:hAnsi="Arial" w:cs="Arial"/>
          <w:b/>
          <w:bCs/>
          <w:color w:val="000000"/>
          <w:sz w:val="22"/>
          <w:szCs w:val="22"/>
        </w:rPr>
        <w:t>ihned po nabytí účinnosti smlouvy</w:t>
      </w:r>
      <w:r>
        <w:rPr>
          <w:rFonts w:ascii="Arial" w:hAnsi="Arial" w:cs="Arial"/>
          <w:b/>
          <w:bCs/>
          <w:color w:val="000000"/>
          <w:sz w:val="22"/>
          <w:szCs w:val="22"/>
        </w:rPr>
        <w:t xml:space="preserve"> a předání staveniště</w:t>
      </w:r>
      <w:r w:rsidRPr="001A7AEE">
        <w:rPr>
          <w:rFonts w:ascii="Arial" w:hAnsi="Arial" w:cs="Arial"/>
          <w:b/>
          <w:bCs/>
          <w:color w:val="000000"/>
          <w:sz w:val="22"/>
          <w:szCs w:val="22"/>
        </w:rPr>
        <w:t xml:space="preserve"> bez zbytečného odkladu</w:t>
      </w:r>
    </w:p>
    <w:p w:rsidR="001A7AEE" w:rsidRPr="001A7AEE" w:rsidRDefault="001A7AEE" w:rsidP="001A7AEE">
      <w:pPr>
        <w:overflowPunct/>
        <w:jc w:val="both"/>
        <w:textAlignment w:val="auto"/>
        <w:rPr>
          <w:rFonts w:ascii="Arial" w:hAnsi="Arial" w:cs="Arial"/>
          <w:color w:val="000000"/>
          <w:sz w:val="22"/>
          <w:szCs w:val="22"/>
        </w:rPr>
      </w:pPr>
    </w:p>
    <w:p w:rsidR="001A7AEE" w:rsidRPr="001A7AEE" w:rsidRDefault="001A7AEE" w:rsidP="001A7AEE">
      <w:pPr>
        <w:pStyle w:val="Odstavecseseznamem"/>
        <w:numPr>
          <w:ilvl w:val="0"/>
          <w:numId w:val="39"/>
        </w:numPr>
        <w:overflowPunct/>
        <w:jc w:val="both"/>
        <w:textAlignment w:val="auto"/>
        <w:rPr>
          <w:rFonts w:ascii="Arial" w:hAnsi="Arial" w:cs="Arial"/>
          <w:color w:val="000000"/>
          <w:sz w:val="22"/>
          <w:szCs w:val="22"/>
        </w:rPr>
      </w:pPr>
      <w:r w:rsidRPr="001A7AEE">
        <w:rPr>
          <w:rFonts w:ascii="Arial" w:hAnsi="Arial" w:cs="Arial"/>
          <w:bCs/>
          <w:color w:val="000000"/>
          <w:sz w:val="22"/>
          <w:szCs w:val="22"/>
        </w:rPr>
        <w:t>předání a převzetí dokončeného díla:</w:t>
      </w:r>
      <w:r w:rsidRPr="001A7AEE">
        <w:rPr>
          <w:rFonts w:ascii="Arial" w:hAnsi="Arial" w:cs="Arial"/>
          <w:color w:val="000000"/>
          <w:sz w:val="22"/>
          <w:szCs w:val="22"/>
        </w:rPr>
        <w:t xml:space="preserve"> </w:t>
      </w:r>
    </w:p>
    <w:bookmarkEnd w:id="2"/>
    <w:p w:rsidR="005C5F80" w:rsidRPr="00602F54" w:rsidRDefault="00602F54" w:rsidP="00602F54">
      <w:pPr>
        <w:tabs>
          <w:tab w:val="left" w:pos="1134"/>
        </w:tabs>
        <w:overflowPunct/>
        <w:ind w:left="1080"/>
        <w:jc w:val="both"/>
        <w:textAlignment w:val="auto"/>
        <w:rPr>
          <w:rFonts w:ascii="Arial" w:hAnsi="Arial" w:cs="Arial"/>
          <w:b/>
          <w:color w:val="000000"/>
          <w:sz w:val="22"/>
          <w:szCs w:val="22"/>
        </w:rPr>
      </w:pPr>
      <w:r w:rsidRPr="00602F54">
        <w:rPr>
          <w:rFonts w:ascii="Arial" w:hAnsi="Arial" w:cs="Arial"/>
          <w:b/>
          <w:color w:val="000000"/>
          <w:sz w:val="22"/>
          <w:szCs w:val="22"/>
        </w:rPr>
        <w:t>30.06.2023</w:t>
      </w:r>
      <w:r w:rsidR="005C5F80" w:rsidRPr="00602F54">
        <w:rPr>
          <w:rFonts w:ascii="Arial" w:hAnsi="Arial" w:cs="Arial"/>
          <w:b/>
          <w:sz w:val="22"/>
          <w:szCs w:val="22"/>
        </w:rPr>
        <w:tab/>
      </w:r>
    </w:p>
    <w:p w:rsidR="005C5F80" w:rsidRDefault="005C5F80" w:rsidP="00877609">
      <w:pPr>
        <w:overflowPunct/>
        <w:ind w:left="426"/>
        <w:jc w:val="both"/>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457994" w:rsidRDefault="00457994" w:rsidP="003A1A09">
      <w:pPr>
        <w:widowControl w:val="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813083" w:rsidRDefault="00813083" w:rsidP="001A6F34">
      <w:pPr>
        <w:pStyle w:val="Zkladntext"/>
        <w:jc w:val="both"/>
        <w:rPr>
          <w:rFonts w:cs="Arial"/>
          <w:sz w:val="22"/>
          <w:szCs w:val="22"/>
        </w:rPr>
      </w:pPr>
    </w:p>
    <w:p w:rsidR="00546D37" w:rsidRDefault="00546D37" w:rsidP="001A6F34">
      <w:pPr>
        <w:pStyle w:val="Zkladntext"/>
        <w:jc w:val="both"/>
        <w:rPr>
          <w:rFonts w:cs="Arial"/>
          <w:sz w:val="22"/>
          <w:szCs w:val="22"/>
        </w:rPr>
      </w:pPr>
    </w:p>
    <w:p w:rsidR="00546D37" w:rsidRPr="00386410" w:rsidRDefault="00546D37" w:rsidP="001A6F34">
      <w:pPr>
        <w:pStyle w:val="Zkladntext"/>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lastRenderedPageBreak/>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r w:rsidR="009D4AFB">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Default="00877609" w:rsidP="00877609">
      <w:pPr>
        <w:ind w:firstLine="360"/>
        <w:jc w:val="both"/>
        <w:rPr>
          <w:rFonts w:ascii="Arial" w:hAnsi="Arial" w:cs="Arial"/>
          <w:b/>
          <w:sz w:val="22"/>
          <w:szCs w:val="22"/>
        </w:rPr>
      </w:pPr>
    </w:p>
    <w:p w:rsidR="009D4AFB" w:rsidRPr="00877609" w:rsidRDefault="009D4AFB" w:rsidP="00877609">
      <w:pPr>
        <w:ind w:firstLine="360"/>
        <w:jc w:val="both"/>
        <w:rPr>
          <w:rFonts w:ascii="Arial" w:hAnsi="Arial" w:cs="Arial"/>
          <w:b/>
          <w:sz w:val="22"/>
          <w:szCs w:val="22"/>
        </w:rPr>
      </w:pPr>
    </w:p>
    <w:p w:rsidR="00AB7BBB" w:rsidRPr="00676D32"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sidR="009D4AFB">
        <w:rPr>
          <w:rFonts w:ascii="Arial" w:hAnsi="Arial" w:cs="Arial"/>
          <w:b/>
          <w:sz w:val="22"/>
          <w:szCs w:val="22"/>
        </w:rPr>
        <w:tab/>
      </w:r>
      <w:r w:rsidR="009D4AFB">
        <w:rPr>
          <w:rFonts w:ascii="Arial" w:hAnsi="Arial" w:cs="Arial"/>
          <w:b/>
          <w:sz w:val="22"/>
          <w:szCs w:val="22"/>
        </w:rPr>
        <w:tab/>
      </w:r>
      <w:r w:rsidR="001A6F34">
        <w:rPr>
          <w:rFonts w:ascii="Arial" w:hAnsi="Arial" w:cs="Arial"/>
          <w:b/>
          <w:sz w:val="22"/>
          <w:szCs w:val="22"/>
        </w:rPr>
        <w:tab/>
      </w:r>
      <w:r>
        <w:rPr>
          <w:rFonts w:ascii="Arial" w:hAnsi="Arial" w:cs="Arial"/>
          <w:b/>
          <w:sz w:val="22"/>
          <w:szCs w:val="22"/>
        </w:rPr>
        <w:tab/>
      </w:r>
      <w:r w:rsidR="00676D32">
        <w:rPr>
          <w:rFonts w:ascii="Arial" w:hAnsi="Arial" w:cs="Arial"/>
          <w:b/>
          <w:sz w:val="22"/>
          <w:szCs w:val="22"/>
        </w:rPr>
        <w:t xml:space="preserve">73.832,69 </w:t>
      </w:r>
      <w:r w:rsidRPr="00676D32">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AB7BBB" w:rsidRDefault="00AB7BBB" w:rsidP="00AB7BBB">
      <w:pPr>
        <w:ind w:firstLine="360"/>
        <w:jc w:val="both"/>
        <w:rPr>
          <w:rFonts w:ascii="Arial" w:hAnsi="Arial" w:cs="Arial"/>
          <w:sz w:val="22"/>
          <w:szCs w:val="22"/>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2D6A58" w:rsidRDefault="002D6A58" w:rsidP="002D6A58">
      <w:pPr>
        <w:ind w:left="360"/>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Smluvní strany výslovně prohlašují, že touto smlouvou sjednaná cena za provedení díla</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 504 z.</w:t>
      </w:r>
      <w:r w:rsidR="001A6F34">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746F68" w:rsidRDefault="00457994" w:rsidP="00457994">
      <w:pPr>
        <w:pStyle w:val="Zkladntext"/>
        <w:widowControl/>
        <w:jc w:val="center"/>
        <w:rPr>
          <w:rFonts w:cs="Arial"/>
          <w:sz w:val="22"/>
          <w:szCs w:val="22"/>
        </w:rPr>
      </w:pPr>
      <w:r w:rsidRPr="00746F68">
        <w:rPr>
          <w:rFonts w:cs="Arial"/>
          <w:b/>
          <w:sz w:val="22"/>
          <w:szCs w:val="22"/>
          <w:u w:val="single"/>
        </w:rPr>
        <w:t>Čl. V. PLATEBNÍ PODMÍNKY</w:t>
      </w:r>
    </w:p>
    <w:p w:rsidR="00457994" w:rsidRPr="00E00D7F" w:rsidRDefault="00457994" w:rsidP="00457994">
      <w:pPr>
        <w:pStyle w:val="Zkladntext"/>
        <w:widowControl/>
        <w:rPr>
          <w:rFonts w:cs="Arial"/>
          <w:b/>
          <w:sz w:val="22"/>
          <w:szCs w:val="22"/>
          <w:highlight w:val="cyan"/>
          <w:u w:val="single"/>
        </w:rPr>
      </w:pPr>
    </w:p>
    <w:p w:rsidR="00457994" w:rsidRPr="00546D37" w:rsidRDefault="00457994" w:rsidP="00546D37">
      <w:pPr>
        <w:pStyle w:val="Citace1"/>
        <w:numPr>
          <w:ilvl w:val="3"/>
          <w:numId w:val="13"/>
        </w:numPr>
        <w:spacing w:after="0" w:line="240" w:lineRule="auto"/>
        <w:ind w:left="360"/>
        <w:jc w:val="both"/>
        <w:rPr>
          <w:rFonts w:ascii="Arial" w:hAnsi="Arial" w:cs="Arial"/>
          <w:i w:val="0"/>
          <w:color w:val="auto"/>
          <w:sz w:val="22"/>
          <w:szCs w:val="22"/>
        </w:rPr>
      </w:pPr>
      <w:r w:rsidRPr="00546D37">
        <w:rPr>
          <w:rFonts w:ascii="Arial" w:hAnsi="Arial" w:cs="Arial"/>
          <w:i w:val="0"/>
          <w:color w:val="auto"/>
          <w:sz w:val="22"/>
          <w:szCs w:val="22"/>
        </w:rPr>
        <w:t>Objednatel neposkytne zhotoviteli zálohu.</w:t>
      </w:r>
    </w:p>
    <w:p w:rsidR="00457994" w:rsidRPr="00546D37" w:rsidRDefault="00457994" w:rsidP="00546D37">
      <w:pPr>
        <w:rPr>
          <w:rFonts w:ascii="Arial" w:hAnsi="Arial" w:cs="Arial"/>
          <w:sz w:val="22"/>
          <w:szCs w:val="22"/>
          <w:highlight w:val="cyan"/>
        </w:rPr>
      </w:pPr>
    </w:p>
    <w:p w:rsidR="00746F68" w:rsidRPr="00813A83" w:rsidRDefault="00746F68" w:rsidP="00546D37">
      <w:pPr>
        <w:numPr>
          <w:ilvl w:val="3"/>
          <w:numId w:val="13"/>
        </w:numPr>
        <w:ind w:left="426" w:hanging="426"/>
        <w:jc w:val="both"/>
        <w:rPr>
          <w:rFonts w:ascii="Arial" w:hAnsi="Arial" w:cs="Arial"/>
          <w:sz w:val="22"/>
          <w:szCs w:val="22"/>
        </w:rPr>
      </w:pPr>
      <w:r w:rsidRPr="00813A83">
        <w:rPr>
          <w:rFonts w:ascii="Arial" w:hAnsi="Arial" w:cs="Arial"/>
          <w:sz w:val="22"/>
          <w:szCs w:val="22"/>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rsidR="00746F68" w:rsidRPr="00546D37" w:rsidRDefault="00746F68" w:rsidP="00546D37">
      <w:pPr>
        <w:jc w:val="both"/>
        <w:rPr>
          <w:rFonts w:ascii="Arial" w:hAnsi="Arial" w:cs="Arial"/>
          <w:sz w:val="22"/>
          <w:szCs w:val="22"/>
        </w:rPr>
      </w:pPr>
    </w:p>
    <w:p w:rsidR="00746F68" w:rsidRPr="00546D37" w:rsidRDefault="00746F68" w:rsidP="00546D37">
      <w:pPr>
        <w:numPr>
          <w:ilvl w:val="3"/>
          <w:numId w:val="13"/>
        </w:numPr>
        <w:ind w:left="426" w:hanging="426"/>
        <w:jc w:val="both"/>
        <w:rPr>
          <w:rFonts w:ascii="Arial" w:hAnsi="Arial" w:cs="Arial"/>
          <w:sz w:val="22"/>
          <w:szCs w:val="22"/>
        </w:rPr>
      </w:pPr>
      <w:r w:rsidRPr="00546D37">
        <w:rPr>
          <w:rFonts w:ascii="Arial" w:hAnsi="Arial" w:cs="Arial"/>
          <w:sz w:val="22"/>
          <w:szCs w:val="22"/>
        </w:rPr>
        <w:t>Datem uskutečnění zdanitelného plnění bude den převzetí díla bez vad a nedodělků uvedený na protokolu.</w:t>
      </w:r>
    </w:p>
    <w:p w:rsidR="00746F68" w:rsidRPr="00546D37" w:rsidRDefault="00746F68" w:rsidP="00546D37">
      <w:pPr>
        <w:pStyle w:val="Odstavecseseznamem"/>
        <w:spacing w:after="0" w:line="240" w:lineRule="auto"/>
        <w:rPr>
          <w:rFonts w:ascii="Arial" w:hAnsi="Arial" w:cs="Arial"/>
          <w:sz w:val="22"/>
          <w:szCs w:val="22"/>
        </w:rPr>
      </w:pPr>
    </w:p>
    <w:p w:rsidR="00457994" w:rsidRPr="00546D37" w:rsidRDefault="00457994" w:rsidP="00546D37">
      <w:pPr>
        <w:numPr>
          <w:ilvl w:val="3"/>
          <w:numId w:val="13"/>
        </w:numPr>
        <w:ind w:left="426" w:hanging="426"/>
        <w:jc w:val="both"/>
        <w:rPr>
          <w:rFonts w:ascii="Arial" w:hAnsi="Arial" w:cs="Arial"/>
          <w:sz w:val="22"/>
          <w:szCs w:val="22"/>
        </w:rPr>
      </w:pPr>
      <w:r w:rsidRPr="00546D37">
        <w:rPr>
          <w:rFonts w:ascii="Arial" w:hAnsi="Arial" w:cs="Arial"/>
          <w:sz w:val="22"/>
          <w:szCs w:val="22"/>
        </w:rPr>
        <w:t>Samostatně budou vystaveny faktury za případné vícepráce.</w:t>
      </w:r>
    </w:p>
    <w:p w:rsidR="00457994" w:rsidRPr="00546D37" w:rsidRDefault="00457994" w:rsidP="00546D37">
      <w:pPr>
        <w:rPr>
          <w:rFonts w:ascii="Arial" w:hAnsi="Arial" w:cs="Arial"/>
          <w:sz w:val="22"/>
          <w:szCs w:val="22"/>
        </w:rPr>
      </w:pPr>
    </w:p>
    <w:p w:rsidR="00457994" w:rsidRPr="00813A83" w:rsidRDefault="00457994" w:rsidP="00546D37">
      <w:pPr>
        <w:pStyle w:val="Odstavecseseznamem"/>
        <w:numPr>
          <w:ilvl w:val="3"/>
          <w:numId w:val="13"/>
        </w:numPr>
        <w:spacing w:after="0" w:line="240" w:lineRule="auto"/>
        <w:ind w:left="360"/>
        <w:jc w:val="both"/>
        <w:rPr>
          <w:rFonts w:ascii="Arial" w:hAnsi="Arial" w:cs="Arial"/>
          <w:color w:val="auto"/>
          <w:sz w:val="22"/>
          <w:szCs w:val="22"/>
        </w:rPr>
      </w:pPr>
      <w:r w:rsidRPr="00813A83">
        <w:rPr>
          <w:rFonts w:ascii="Arial" w:hAnsi="Arial" w:cs="Arial"/>
          <w:color w:val="auto"/>
          <w:sz w:val="22"/>
          <w:szCs w:val="22"/>
        </w:rPr>
        <w:t xml:space="preserve">Odsouhlasený soupis provedených prací je zhotovitel povinen zpracovat jak v písemné, tak v elektronické podobě. </w:t>
      </w:r>
    </w:p>
    <w:p w:rsidR="00546D37" w:rsidRPr="00813A83" w:rsidRDefault="00546D37" w:rsidP="00546D37">
      <w:pPr>
        <w:pStyle w:val="Odstavecseseznamem"/>
        <w:spacing w:after="0" w:line="240" w:lineRule="auto"/>
        <w:rPr>
          <w:rFonts w:ascii="Arial" w:hAnsi="Arial" w:cs="Arial"/>
          <w:color w:val="auto"/>
          <w:sz w:val="22"/>
          <w:szCs w:val="22"/>
        </w:rPr>
      </w:pPr>
    </w:p>
    <w:p w:rsidR="00457994" w:rsidRPr="00546D37" w:rsidRDefault="00546D37" w:rsidP="00546D37">
      <w:pPr>
        <w:pStyle w:val="Odstavecseseznamem"/>
        <w:numPr>
          <w:ilvl w:val="3"/>
          <w:numId w:val="13"/>
        </w:numPr>
        <w:spacing w:after="0" w:line="240" w:lineRule="auto"/>
        <w:ind w:left="426" w:hanging="426"/>
        <w:rPr>
          <w:rFonts w:ascii="Arial" w:hAnsi="Arial" w:cs="Arial"/>
          <w:color w:val="auto"/>
          <w:sz w:val="22"/>
          <w:szCs w:val="22"/>
        </w:rPr>
      </w:pPr>
      <w:r w:rsidRPr="00546D37">
        <w:rPr>
          <w:rFonts w:ascii="Arial" w:hAnsi="Arial" w:cs="Arial"/>
          <w:color w:val="auto"/>
          <w:sz w:val="22"/>
          <w:szCs w:val="22"/>
        </w:rPr>
        <w:t>Objednatel je povinen se k tomuto soupisu vyjádřit nejpozději do 2 pracovních dnů ode dne obdržení.</w:t>
      </w:r>
    </w:p>
    <w:p w:rsidR="00546D37" w:rsidRPr="00546D37" w:rsidRDefault="00546D37" w:rsidP="00546D37">
      <w:pPr>
        <w:rPr>
          <w:rFonts w:ascii="Arial" w:hAnsi="Arial" w:cs="Arial"/>
          <w:sz w:val="22"/>
          <w:szCs w:val="22"/>
        </w:rPr>
      </w:pPr>
    </w:p>
    <w:p w:rsidR="00746F68" w:rsidRPr="00813A83" w:rsidRDefault="00746F68" w:rsidP="00546D37">
      <w:pPr>
        <w:pStyle w:val="Odstavecseseznamem"/>
        <w:numPr>
          <w:ilvl w:val="3"/>
          <w:numId w:val="13"/>
        </w:numPr>
        <w:spacing w:after="0" w:line="240" w:lineRule="auto"/>
        <w:ind w:left="425" w:hanging="425"/>
        <w:jc w:val="both"/>
        <w:rPr>
          <w:rFonts w:ascii="Arial" w:hAnsi="Arial" w:cs="Arial"/>
          <w:color w:val="auto"/>
          <w:sz w:val="22"/>
          <w:szCs w:val="22"/>
        </w:rPr>
      </w:pPr>
      <w:r w:rsidRPr="00813A83">
        <w:rPr>
          <w:rFonts w:ascii="Arial" w:hAnsi="Arial" w:cs="Arial"/>
          <w:color w:val="auto"/>
          <w:sz w:val="22"/>
          <w:szCs w:val="22"/>
        </w:rPr>
        <w:t xml:space="preserve">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Předat faktury lze i elektronicky na adresu: </w:t>
      </w:r>
      <w:hyperlink r:id="rId10" w:history="1">
        <w:r w:rsidRPr="00813A83">
          <w:rPr>
            <w:rStyle w:val="Hypertextovodkaz"/>
            <w:rFonts w:ascii="Arial" w:hAnsi="Arial" w:cs="Arial"/>
            <w:color w:val="auto"/>
            <w:sz w:val="22"/>
            <w:szCs w:val="22"/>
          </w:rPr>
          <w:t>faktury-zkv@poh.cz</w:t>
        </w:r>
      </w:hyperlink>
      <w:r w:rsidRPr="00813A83">
        <w:rPr>
          <w:rFonts w:ascii="Arial" w:hAnsi="Arial" w:cs="Arial"/>
          <w:sz w:val="22"/>
          <w:szCs w:val="22"/>
        </w:rPr>
        <w:t>.</w:t>
      </w:r>
    </w:p>
    <w:p w:rsidR="00457994" w:rsidRPr="00813A83" w:rsidRDefault="00457994" w:rsidP="00546D37">
      <w:pPr>
        <w:rPr>
          <w:rFonts w:ascii="Arial" w:hAnsi="Arial" w:cs="Arial"/>
          <w:sz w:val="22"/>
          <w:szCs w:val="22"/>
        </w:rPr>
      </w:pPr>
    </w:p>
    <w:p w:rsidR="00457994" w:rsidRPr="00546D37" w:rsidRDefault="00457994" w:rsidP="00546D37">
      <w:pPr>
        <w:pStyle w:val="Odstavecseseznamem"/>
        <w:numPr>
          <w:ilvl w:val="3"/>
          <w:numId w:val="13"/>
        </w:numPr>
        <w:spacing w:after="0" w:line="240" w:lineRule="auto"/>
        <w:ind w:left="360"/>
        <w:jc w:val="both"/>
        <w:rPr>
          <w:rFonts w:ascii="Arial" w:hAnsi="Arial" w:cs="Arial"/>
          <w:color w:val="auto"/>
          <w:sz w:val="22"/>
          <w:szCs w:val="22"/>
        </w:rPr>
      </w:pPr>
      <w:r w:rsidRPr="00546D37">
        <w:rPr>
          <w:rFonts w:ascii="Arial" w:hAnsi="Arial" w:cs="Arial"/>
          <w:color w:val="auto"/>
          <w:sz w:val="22"/>
          <w:szCs w:val="22"/>
        </w:rPr>
        <w:t>Pokud zhotovitel prací nedodrží správný postup fakturace, zejména ustanovení zákona č.</w:t>
      </w:r>
      <w:r w:rsidR="00546D37">
        <w:rPr>
          <w:rFonts w:ascii="Arial" w:hAnsi="Arial" w:cs="Arial"/>
          <w:color w:val="auto"/>
          <w:sz w:val="22"/>
          <w:szCs w:val="22"/>
        </w:rPr>
        <w:t> </w:t>
      </w:r>
      <w:r w:rsidRPr="00546D37">
        <w:rPr>
          <w:rFonts w:ascii="Arial" w:hAnsi="Arial" w:cs="Arial"/>
          <w:color w:val="auto"/>
          <w:sz w:val="22"/>
          <w:szCs w:val="22"/>
        </w:rPr>
        <w:t xml:space="preserve">235/2004 Sb. o DPH v platném znění, v důsledku čehož dojde u objednatele k chybnému vypořádání DPH, zavazuje se zhotovitel zaplatit objednateli smluvní pokutu ve výši </w:t>
      </w:r>
      <w:proofErr w:type="gramStart"/>
      <w:r w:rsidRPr="00546D37">
        <w:rPr>
          <w:rFonts w:ascii="Arial" w:hAnsi="Arial" w:cs="Arial"/>
          <w:color w:val="auto"/>
          <w:sz w:val="22"/>
          <w:szCs w:val="22"/>
        </w:rPr>
        <w:t>1,5</w:t>
      </w:r>
      <w:r w:rsidR="00546D37">
        <w:rPr>
          <w:rFonts w:ascii="Arial" w:hAnsi="Arial" w:cs="Arial"/>
          <w:color w:val="auto"/>
          <w:sz w:val="22"/>
          <w:szCs w:val="22"/>
        </w:rPr>
        <w:t> </w:t>
      </w:r>
      <w:r w:rsidRPr="00546D37">
        <w:rPr>
          <w:rFonts w:ascii="Arial" w:hAnsi="Arial" w:cs="Arial"/>
          <w:color w:val="auto"/>
          <w:sz w:val="22"/>
          <w:szCs w:val="22"/>
        </w:rPr>
        <w:t>násobku</w:t>
      </w:r>
      <w:proofErr w:type="gramEnd"/>
      <w:r w:rsidRPr="00546D37">
        <w:rPr>
          <w:rFonts w:ascii="Arial" w:hAnsi="Arial" w:cs="Arial"/>
          <w:color w:val="auto"/>
          <w:sz w:val="22"/>
          <w:szCs w:val="22"/>
        </w:rPr>
        <w:t xml:space="preserve"> částky, která bude správcem daně vyměřena objednateli jako sankce.</w:t>
      </w:r>
    </w:p>
    <w:p w:rsidR="00457994" w:rsidRDefault="00457994" w:rsidP="00546D37">
      <w:pPr>
        <w:rPr>
          <w:rFonts w:ascii="Arial" w:hAnsi="Arial" w:cs="Arial"/>
          <w:sz w:val="22"/>
          <w:szCs w:val="22"/>
        </w:rPr>
      </w:pPr>
    </w:p>
    <w:p w:rsidR="00546D37" w:rsidRPr="00546D37" w:rsidRDefault="00546D37" w:rsidP="00546D37">
      <w:pPr>
        <w:rPr>
          <w:rFonts w:ascii="Arial" w:hAnsi="Arial" w:cs="Arial"/>
          <w:sz w:val="22"/>
          <w:szCs w:val="22"/>
        </w:rPr>
      </w:pPr>
    </w:p>
    <w:p w:rsidR="00457994" w:rsidRPr="00546D37" w:rsidRDefault="00457994" w:rsidP="00546D37">
      <w:pPr>
        <w:pStyle w:val="Odstavecseseznamem"/>
        <w:numPr>
          <w:ilvl w:val="3"/>
          <w:numId w:val="13"/>
        </w:numPr>
        <w:spacing w:after="0" w:line="240" w:lineRule="auto"/>
        <w:ind w:left="360"/>
        <w:jc w:val="both"/>
        <w:rPr>
          <w:rFonts w:ascii="Arial" w:hAnsi="Arial" w:cs="Arial"/>
          <w:color w:val="auto"/>
          <w:sz w:val="22"/>
          <w:szCs w:val="22"/>
        </w:rPr>
      </w:pPr>
      <w:r w:rsidRPr="00546D37">
        <w:rPr>
          <w:rFonts w:ascii="Arial" w:hAnsi="Arial" w:cs="Arial"/>
          <w:color w:val="auto"/>
          <w:sz w:val="22"/>
          <w:szCs w:val="22"/>
        </w:rPr>
        <w:lastRenderedPageBreak/>
        <w:t xml:space="preserve">Splatnost faktury je </w:t>
      </w:r>
      <w:r w:rsidRPr="00546D37">
        <w:rPr>
          <w:rFonts w:ascii="Arial" w:hAnsi="Arial" w:cs="Arial"/>
          <w:b/>
          <w:color w:val="auto"/>
          <w:sz w:val="22"/>
          <w:szCs w:val="22"/>
        </w:rPr>
        <w:t>30 dnů</w:t>
      </w:r>
      <w:r w:rsidRPr="00546D37">
        <w:rPr>
          <w:rFonts w:ascii="Arial" w:hAnsi="Arial" w:cs="Arial"/>
          <w:color w:val="auto"/>
          <w:sz w:val="22"/>
          <w:szCs w:val="22"/>
        </w:rPr>
        <w:t xml:space="preserve"> od data doručení faktury objednateli.</w:t>
      </w:r>
    </w:p>
    <w:p w:rsidR="00A82F11" w:rsidRPr="00546D37" w:rsidRDefault="00A82F11" w:rsidP="00546D37">
      <w:pPr>
        <w:pStyle w:val="Odstavecseseznamem"/>
        <w:spacing w:after="0" w:line="240" w:lineRule="auto"/>
        <w:rPr>
          <w:rFonts w:ascii="Arial" w:hAnsi="Arial" w:cs="Arial"/>
          <w:color w:val="auto"/>
          <w:sz w:val="22"/>
          <w:szCs w:val="22"/>
          <w:highlight w:val="cyan"/>
        </w:rPr>
      </w:pPr>
    </w:p>
    <w:p w:rsidR="00457994" w:rsidRPr="00746F68"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746F68">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546D37" w:rsidRDefault="00546D37"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w:t>
      </w:r>
      <w:r w:rsidR="003A1A09">
        <w:t xml:space="preserve"> </w:t>
      </w:r>
      <w:r w:rsidRPr="00FE2A2E">
        <w:t>%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487DB0" w:rsidRDefault="00487DB0" w:rsidP="00546D37">
      <w:pPr>
        <w:pStyle w:val="A-odstavecodsazensodrkami"/>
        <w:numPr>
          <w:ilvl w:val="0"/>
          <w:numId w:val="0"/>
        </w:numPr>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9D4AFB" w:rsidRPr="00A467E6" w:rsidRDefault="009D4AFB" w:rsidP="009D4AFB">
      <w:pPr>
        <w:pStyle w:val="A-odstavecodsazensodrkami"/>
        <w:numPr>
          <w:ilvl w:val="0"/>
          <w:numId w:val="0"/>
        </w:numPr>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546D37" w:rsidRDefault="00546D37" w:rsidP="00661EDA">
      <w:pPr>
        <w:pStyle w:val="Zkladntext"/>
        <w:widowControl/>
        <w:jc w:val="center"/>
        <w:rPr>
          <w:rFonts w:cs="Arial"/>
          <w:b/>
          <w:sz w:val="22"/>
          <w:szCs w:val="22"/>
          <w:u w:val="single"/>
        </w:rPr>
      </w:pPr>
    </w:p>
    <w:p w:rsidR="00546D37" w:rsidRDefault="00546D37" w:rsidP="00661EDA">
      <w:pPr>
        <w:pStyle w:val="Zkladntext"/>
        <w:widowControl/>
        <w:jc w:val="center"/>
        <w:rPr>
          <w:rFonts w:cs="Arial"/>
          <w:b/>
          <w:sz w:val="22"/>
          <w:szCs w:val="22"/>
          <w:u w:val="single"/>
        </w:rPr>
      </w:pPr>
    </w:p>
    <w:p w:rsidR="00546D37" w:rsidRDefault="00546D37"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546D37" w:rsidRDefault="00546D37" w:rsidP="00661EDA">
      <w:pPr>
        <w:pStyle w:val="Citace1"/>
        <w:tabs>
          <w:tab w:val="left" w:pos="360"/>
        </w:tabs>
        <w:spacing w:line="240" w:lineRule="auto"/>
        <w:ind w:left="426"/>
        <w:jc w:val="both"/>
        <w:rPr>
          <w:rFonts w:ascii="Arial" w:hAnsi="Arial" w:cs="Arial"/>
          <w:i w:val="0"/>
          <w:color w:val="auto"/>
          <w:sz w:val="22"/>
          <w:szCs w:val="22"/>
        </w:rPr>
      </w:pP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na </w:t>
      </w:r>
      <w:r w:rsidR="005F7FD6">
        <w:rPr>
          <w:rFonts w:cs="Arial"/>
          <w:b/>
          <w:color w:val="auto"/>
          <w:sz w:val="22"/>
          <w:szCs w:val="22"/>
        </w:rPr>
        <w:t>60</w:t>
      </w:r>
      <w:r w:rsidR="00274CEA" w:rsidRPr="003A1A09">
        <w:rPr>
          <w:rFonts w:cs="Arial"/>
          <w:b/>
          <w:color w:val="auto"/>
          <w:sz w:val="22"/>
          <w:szCs w:val="22"/>
        </w:rPr>
        <w:t xml:space="preserve"> </w:t>
      </w:r>
      <w:r w:rsidR="00274CEA" w:rsidRPr="003A1A09">
        <w:rPr>
          <w:rFonts w:cs="Arial"/>
          <w:b/>
          <w:sz w:val="22"/>
          <w:szCs w:val="22"/>
        </w:rPr>
        <w:t>měsíců</w:t>
      </w:r>
      <w:r w:rsidR="00274CEA" w:rsidRPr="00386410">
        <w:rPr>
          <w:rFonts w:cs="Arial"/>
          <w:sz w:val="22"/>
          <w:szCs w:val="22"/>
        </w:rPr>
        <w:t xml:space="preserve"> ode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546D37" w:rsidRDefault="00546D37" w:rsidP="00661EDA">
      <w:pPr>
        <w:widowControl w:val="0"/>
        <w:jc w:val="both"/>
        <w:rPr>
          <w:rFonts w:ascii="Arial" w:hAnsi="Arial" w:cs="Arial"/>
          <w:b/>
          <w:sz w:val="22"/>
          <w:szCs w:val="22"/>
        </w:rPr>
      </w:pPr>
    </w:p>
    <w:p w:rsidR="00546D37" w:rsidRDefault="00546D37" w:rsidP="00661EDA">
      <w:pPr>
        <w:widowControl w:val="0"/>
        <w:jc w:val="both"/>
        <w:rPr>
          <w:rFonts w:ascii="Arial" w:hAnsi="Arial" w:cs="Arial"/>
          <w:b/>
          <w:sz w:val="22"/>
          <w:szCs w:val="22"/>
        </w:rPr>
      </w:pPr>
    </w:p>
    <w:p w:rsidR="00546D37" w:rsidRDefault="00546D37" w:rsidP="00661EDA">
      <w:pPr>
        <w:widowControl w:val="0"/>
        <w:jc w:val="both"/>
        <w:rPr>
          <w:rFonts w:ascii="Arial" w:hAnsi="Arial" w:cs="Arial"/>
          <w:b/>
          <w:sz w:val="22"/>
          <w:szCs w:val="22"/>
        </w:rPr>
      </w:pPr>
    </w:p>
    <w:p w:rsidR="00546D37" w:rsidRDefault="00546D37"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lastRenderedPageBreak/>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Start w:id="3" w:name="_GoBack"/>
      <w:bookmarkEnd w:id="3"/>
      <w:r w:rsidRPr="00274CEA">
        <w:rPr>
          <w:rFonts w:cs="Arial"/>
          <w:color w:val="auto"/>
          <w:sz w:val="22"/>
          <w:szCs w:val="22"/>
        </w:rPr>
        <w:t>.</w:t>
      </w:r>
    </w:p>
    <w:p w:rsidR="00274CEA" w:rsidRDefault="00274CEA" w:rsidP="00661EDA">
      <w:pPr>
        <w:widowControl w:val="0"/>
        <w:overflowPunct/>
        <w:autoSpaceDE/>
        <w:autoSpaceDN/>
        <w:adjustRightInd/>
        <w:jc w:val="both"/>
        <w:textAlignment w:val="auto"/>
        <w:rPr>
          <w:rFonts w:ascii="Arial" w:hAnsi="Arial" w:cs="Arial"/>
          <w:sz w:val="22"/>
          <w:szCs w:val="22"/>
        </w:rPr>
      </w:pPr>
    </w:p>
    <w:p w:rsidR="001A6F34" w:rsidRPr="00386410" w:rsidRDefault="001A6F34" w:rsidP="00661EDA">
      <w:pPr>
        <w:widowControl w:val="0"/>
        <w:overflowPunct/>
        <w:autoSpaceDE/>
        <w:autoSpaceDN/>
        <w:adjustRightInd/>
        <w:jc w:val="both"/>
        <w:textAlignment w:val="auto"/>
        <w:rPr>
          <w:rFonts w:ascii="Arial" w:hAnsi="Arial" w:cs="Arial"/>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9D4AFB">
      <w:pPr>
        <w:pStyle w:val="Zkladntext"/>
        <w:widowControl/>
        <w:numPr>
          <w:ilvl w:val="0"/>
          <w:numId w:val="25"/>
        </w:numPr>
        <w:tabs>
          <w:tab w:val="left" w:pos="360"/>
        </w:tabs>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9D4AFB" w:rsidRDefault="009D4AFB" w:rsidP="009D4AFB">
      <w:pPr>
        <w:pStyle w:val="Zkladntext"/>
        <w:widowControl/>
        <w:tabs>
          <w:tab w:val="left" w:pos="360"/>
        </w:tabs>
        <w:ind w:left="357"/>
        <w:jc w:val="both"/>
        <w:textAlignment w:val="auto"/>
        <w:rPr>
          <w:rFonts w:cs="Arial"/>
          <w:color w:val="auto"/>
          <w:sz w:val="22"/>
          <w:szCs w:val="22"/>
        </w:rPr>
      </w:pPr>
    </w:p>
    <w:p w:rsidR="00661EDA" w:rsidRPr="00BE743A" w:rsidRDefault="00661EDA" w:rsidP="009D4AFB">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9D4AFB">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9D4AFB">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9D4AFB">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9D4AFB">
      <w:pPr>
        <w:pStyle w:val="Zkladntext"/>
        <w:widowControl/>
        <w:ind w:left="360"/>
        <w:jc w:val="both"/>
        <w:rPr>
          <w:rFonts w:cs="Arial"/>
          <w:sz w:val="22"/>
          <w:szCs w:val="22"/>
        </w:rPr>
      </w:pPr>
    </w:p>
    <w:p w:rsidR="00661EDA" w:rsidRDefault="00661EDA" w:rsidP="009D4AFB">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9D4AFB" w:rsidRPr="00386410" w:rsidRDefault="009D4AFB" w:rsidP="009D4AFB">
      <w:pPr>
        <w:pStyle w:val="Zkladntext"/>
        <w:widowControl/>
        <w:ind w:left="360"/>
        <w:jc w:val="both"/>
        <w:rPr>
          <w:rFonts w:cs="Arial"/>
          <w:sz w:val="22"/>
          <w:szCs w:val="22"/>
        </w:rPr>
      </w:pPr>
    </w:p>
    <w:p w:rsidR="00661EDA" w:rsidRDefault="00661EDA" w:rsidP="009D4AFB">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lastRenderedPageBreak/>
        <w:t>Práce nad rámec zadání, budou oboustranně odsouhlaseny, zapsány ve stavebním deníku a budou předmětem dodatku k této smlouvě.</w:t>
      </w:r>
    </w:p>
    <w:p w:rsidR="009D4AFB" w:rsidRPr="00BE743A" w:rsidRDefault="009D4AFB" w:rsidP="009D4AFB">
      <w:pPr>
        <w:pStyle w:val="Zkladntext"/>
        <w:widowControl/>
        <w:tabs>
          <w:tab w:val="left" w:pos="360"/>
        </w:tabs>
        <w:ind w:left="357"/>
        <w:jc w:val="both"/>
        <w:textAlignment w:val="auto"/>
        <w:rPr>
          <w:rFonts w:cs="Arial"/>
          <w:color w:val="auto"/>
          <w:sz w:val="22"/>
          <w:szCs w:val="22"/>
        </w:rPr>
      </w:pPr>
    </w:p>
    <w:p w:rsidR="00661EDA" w:rsidRDefault="00661EDA" w:rsidP="009D4AFB">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9D4AFB" w:rsidRPr="00BE743A" w:rsidRDefault="009D4AFB" w:rsidP="009D4AFB">
      <w:pPr>
        <w:pStyle w:val="Zkladntext"/>
        <w:widowControl/>
        <w:tabs>
          <w:tab w:val="left" w:pos="360"/>
        </w:tabs>
        <w:jc w:val="both"/>
        <w:textAlignment w:val="auto"/>
        <w:rPr>
          <w:rFonts w:cs="Arial"/>
          <w:color w:val="auto"/>
          <w:sz w:val="22"/>
          <w:szCs w:val="22"/>
        </w:rPr>
      </w:pPr>
    </w:p>
    <w:p w:rsidR="00661EDA" w:rsidRDefault="00005B63" w:rsidP="009D4AFB">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9D4AFB" w:rsidRPr="00A82F11" w:rsidRDefault="009D4AFB" w:rsidP="009D4AFB">
      <w:pPr>
        <w:pStyle w:val="Zkladntext"/>
        <w:widowControl/>
        <w:tabs>
          <w:tab w:val="left" w:pos="360"/>
        </w:tabs>
        <w:jc w:val="both"/>
        <w:rPr>
          <w:rFonts w:cs="Arial"/>
          <w:sz w:val="22"/>
          <w:szCs w:val="22"/>
        </w:rPr>
      </w:pPr>
    </w:p>
    <w:p w:rsidR="00BA6C45" w:rsidRDefault="00BA6C45" w:rsidP="009D4AFB">
      <w:pPr>
        <w:pStyle w:val="Zkladntext"/>
        <w:numPr>
          <w:ilvl w:val="0"/>
          <w:numId w:val="25"/>
        </w:numPr>
        <w:tabs>
          <w:tab w:val="left" w:pos="360"/>
        </w:tabs>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D4AFB" w:rsidRPr="00BA6C45" w:rsidRDefault="009D4AFB" w:rsidP="009D4AFB">
      <w:pPr>
        <w:pStyle w:val="Zkladntext"/>
        <w:tabs>
          <w:tab w:val="left" w:pos="360"/>
        </w:tabs>
        <w:jc w:val="both"/>
        <w:rPr>
          <w:rFonts w:cs="Arial"/>
          <w:sz w:val="22"/>
          <w:szCs w:val="22"/>
        </w:rPr>
      </w:pPr>
    </w:p>
    <w:p w:rsidR="00BA6C45" w:rsidRDefault="00BA6C45" w:rsidP="009D4AFB">
      <w:pPr>
        <w:pStyle w:val="Zkladntext"/>
        <w:numPr>
          <w:ilvl w:val="0"/>
          <w:numId w:val="25"/>
        </w:numPr>
        <w:tabs>
          <w:tab w:val="left" w:pos="360"/>
        </w:tabs>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D4AFB" w:rsidRPr="00BA6C45" w:rsidRDefault="009D4AFB" w:rsidP="009D4AFB">
      <w:pPr>
        <w:pStyle w:val="Zkladntext"/>
        <w:tabs>
          <w:tab w:val="left" w:pos="360"/>
        </w:tabs>
        <w:jc w:val="both"/>
        <w:rPr>
          <w:rFonts w:cs="Arial"/>
          <w:sz w:val="22"/>
          <w:szCs w:val="22"/>
        </w:rPr>
      </w:pPr>
    </w:p>
    <w:p w:rsidR="00BA6C45" w:rsidRDefault="00BA6C45" w:rsidP="009D4AFB">
      <w:pPr>
        <w:pStyle w:val="Zkladntext"/>
        <w:numPr>
          <w:ilvl w:val="0"/>
          <w:numId w:val="25"/>
        </w:numPr>
        <w:tabs>
          <w:tab w:val="left" w:pos="360"/>
        </w:tabs>
        <w:jc w:val="both"/>
        <w:rPr>
          <w:rFonts w:cs="Arial"/>
          <w:color w:val="auto"/>
          <w:sz w:val="22"/>
          <w:szCs w:val="22"/>
        </w:rPr>
      </w:pPr>
      <w:r w:rsidRPr="009D4AFB">
        <w:rPr>
          <w:rFonts w:cs="Arial"/>
          <w:color w:val="auto"/>
          <w:sz w:val="22"/>
          <w:szCs w:val="22"/>
        </w:rPr>
        <w:t xml:space="preserve">Zhotovitel prohlašuje, že se seznámil se zásadami, hodnotami a cíli </w:t>
      </w:r>
      <w:proofErr w:type="spellStart"/>
      <w:r w:rsidRPr="009D4AFB">
        <w:rPr>
          <w:rFonts w:cs="Arial"/>
          <w:color w:val="auto"/>
          <w:sz w:val="22"/>
          <w:szCs w:val="22"/>
        </w:rPr>
        <w:t>Compliance</w:t>
      </w:r>
      <w:proofErr w:type="spellEnd"/>
      <w:r w:rsidRPr="009D4AFB">
        <w:rPr>
          <w:rFonts w:cs="Arial"/>
          <w:color w:val="auto"/>
          <w:sz w:val="22"/>
          <w:szCs w:val="22"/>
        </w:rPr>
        <w:t xml:space="preserve"> programu Povodí Ohře, </w:t>
      </w:r>
      <w:proofErr w:type="spellStart"/>
      <w:r w:rsidRPr="009D4AFB">
        <w:rPr>
          <w:rFonts w:cs="Arial"/>
          <w:color w:val="auto"/>
          <w:sz w:val="22"/>
          <w:szCs w:val="22"/>
        </w:rPr>
        <w:t>s.p</w:t>
      </w:r>
      <w:proofErr w:type="spellEnd"/>
      <w:r w:rsidRPr="009D4AFB">
        <w:rPr>
          <w:rFonts w:cs="Arial"/>
          <w:color w:val="auto"/>
          <w:sz w:val="22"/>
          <w:szCs w:val="22"/>
        </w:rPr>
        <w:t xml:space="preserve">. (viz </w:t>
      </w:r>
      <w:hyperlink r:id="rId11" w:history="1">
        <w:r w:rsidRPr="009D4AFB">
          <w:rPr>
            <w:rStyle w:val="Hypertextovodkaz"/>
            <w:rFonts w:cs="Arial"/>
            <w:color w:val="auto"/>
            <w:sz w:val="22"/>
            <w:szCs w:val="22"/>
          </w:rPr>
          <w:t>http://www.poh.cz/protikorupcni-a-compliance-program/d-1346/p1=1458</w:t>
        </w:r>
      </w:hyperlink>
      <w:r w:rsidRPr="009D4AFB">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9D4AFB" w:rsidRPr="009D4AFB" w:rsidRDefault="009D4AFB" w:rsidP="009D4AFB">
      <w:pPr>
        <w:pStyle w:val="Zkladntext"/>
        <w:tabs>
          <w:tab w:val="left" w:pos="360"/>
        </w:tabs>
        <w:jc w:val="both"/>
        <w:rPr>
          <w:rFonts w:cs="Arial"/>
          <w:color w:val="auto"/>
          <w:sz w:val="22"/>
          <w:szCs w:val="22"/>
        </w:rPr>
      </w:pPr>
    </w:p>
    <w:p w:rsidR="00BE743A" w:rsidRDefault="00BA6C45" w:rsidP="009D4AFB">
      <w:pPr>
        <w:pStyle w:val="Zkladntext"/>
        <w:widowControl/>
        <w:numPr>
          <w:ilvl w:val="0"/>
          <w:numId w:val="25"/>
        </w:numPr>
        <w:tabs>
          <w:tab w:val="left" w:pos="360"/>
        </w:tabs>
        <w:jc w:val="both"/>
        <w:textAlignment w:val="auto"/>
        <w:rPr>
          <w:rFonts w:cs="Arial"/>
          <w:color w:val="auto"/>
          <w:sz w:val="22"/>
          <w:szCs w:val="22"/>
        </w:rPr>
      </w:pPr>
      <w:r w:rsidRPr="009D4AFB">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9D4AFB">
        <w:rPr>
          <w:rFonts w:cs="Arial"/>
          <w:color w:val="auto"/>
          <w:sz w:val="22"/>
          <w:szCs w:val="22"/>
        </w:rPr>
        <w:t>.</w:t>
      </w:r>
    </w:p>
    <w:p w:rsidR="009D4AFB" w:rsidRPr="009D4AFB" w:rsidRDefault="009D4AFB" w:rsidP="009D4AFB">
      <w:pPr>
        <w:pStyle w:val="Zkladntext"/>
        <w:widowControl/>
        <w:tabs>
          <w:tab w:val="left" w:pos="360"/>
        </w:tabs>
        <w:jc w:val="both"/>
        <w:textAlignment w:val="auto"/>
        <w:rPr>
          <w:rFonts w:cs="Arial"/>
          <w:color w:val="auto"/>
          <w:sz w:val="22"/>
          <w:szCs w:val="22"/>
        </w:rPr>
      </w:pPr>
    </w:p>
    <w:p w:rsidR="00005B63" w:rsidRPr="009D4AFB" w:rsidRDefault="00005B63" w:rsidP="009D4AFB">
      <w:pPr>
        <w:pStyle w:val="Zkladntext"/>
        <w:widowControl/>
        <w:numPr>
          <w:ilvl w:val="0"/>
          <w:numId w:val="25"/>
        </w:numPr>
        <w:tabs>
          <w:tab w:val="left" w:pos="360"/>
        </w:tabs>
        <w:jc w:val="both"/>
        <w:rPr>
          <w:rFonts w:cs="Arial"/>
          <w:color w:val="auto"/>
          <w:sz w:val="22"/>
          <w:szCs w:val="22"/>
        </w:rPr>
      </w:pPr>
      <w:r w:rsidRPr="009D4AFB">
        <w:rPr>
          <w:rFonts w:cs="Arial"/>
          <w:color w:val="auto"/>
          <w:sz w:val="22"/>
          <w:szCs w:val="22"/>
        </w:rPr>
        <w:t xml:space="preserve">Smluvní strany nepovažují žádné ustanovení smlouvy za obchodní tajemství. </w:t>
      </w:r>
    </w:p>
    <w:p w:rsidR="00005B63" w:rsidRPr="009D4AFB" w:rsidRDefault="00005B63" w:rsidP="009D4AFB">
      <w:pPr>
        <w:pStyle w:val="Zkladntext"/>
        <w:widowControl/>
        <w:tabs>
          <w:tab w:val="left" w:pos="360"/>
        </w:tabs>
        <w:ind w:left="360"/>
        <w:jc w:val="both"/>
        <w:rPr>
          <w:rFonts w:cs="Arial"/>
          <w:i/>
          <w:color w:val="auto"/>
          <w:sz w:val="22"/>
          <w:szCs w:val="22"/>
        </w:rPr>
      </w:pPr>
      <w:r w:rsidRPr="009D4AFB">
        <w:rPr>
          <w:rFonts w:cs="Arial"/>
          <w:i/>
          <w:color w:val="auto"/>
          <w:sz w:val="22"/>
          <w:szCs w:val="22"/>
        </w:rPr>
        <w:t>(pozn. pokud druhá smluvní strana považuje některé informace ve smlouvě za obch. tajemství, pak zde vysloveně uvést, které ustanovení za obch. tajemství považují).</w:t>
      </w:r>
    </w:p>
    <w:p w:rsidR="0043227D" w:rsidRPr="009D4AFB" w:rsidRDefault="0043227D" w:rsidP="009D4AFB">
      <w:pPr>
        <w:pStyle w:val="Zkladntext"/>
        <w:widowControl/>
        <w:tabs>
          <w:tab w:val="left" w:pos="360"/>
        </w:tabs>
        <w:jc w:val="both"/>
        <w:rPr>
          <w:rFonts w:cs="Arial"/>
          <w:i/>
          <w:color w:val="auto"/>
          <w:sz w:val="22"/>
          <w:szCs w:val="22"/>
        </w:rPr>
      </w:pPr>
    </w:p>
    <w:p w:rsidR="007F79DC" w:rsidRPr="009D4AFB" w:rsidRDefault="00BA6C45" w:rsidP="009D4AFB">
      <w:pPr>
        <w:pStyle w:val="Zkladntext"/>
        <w:numPr>
          <w:ilvl w:val="0"/>
          <w:numId w:val="25"/>
        </w:numPr>
        <w:jc w:val="both"/>
        <w:rPr>
          <w:rFonts w:cs="Arial"/>
          <w:color w:val="auto"/>
          <w:sz w:val="22"/>
          <w:szCs w:val="22"/>
        </w:rPr>
      </w:pPr>
      <w:r w:rsidRPr="009D4AFB">
        <w:rPr>
          <w:rFonts w:cs="Arial"/>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Pr="009D4AFB">
          <w:rPr>
            <w:rFonts w:cs="Arial"/>
            <w:color w:val="auto"/>
            <w:sz w:val="22"/>
            <w:szCs w:val="22"/>
          </w:rPr>
          <w:t>http://www.poh.cz/informace-o-zpracovani-osobnich-udaju/d-1369/p1=1459</w:t>
        </w:r>
      </w:hyperlink>
    </w:p>
    <w:p w:rsidR="00460513" w:rsidRDefault="00460513" w:rsidP="00460513">
      <w:pPr>
        <w:pStyle w:val="Zkladntext"/>
        <w:widowControl/>
        <w:tabs>
          <w:tab w:val="left" w:pos="360"/>
        </w:tabs>
        <w:ind w:left="360"/>
        <w:jc w:val="both"/>
        <w:rPr>
          <w:rFonts w:cs="Arial"/>
          <w:sz w:val="22"/>
          <w:szCs w:val="22"/>
        </w:rPr>
      </w:pPr>
    </w:p>
    <w:p w:rsidR="00546D37" w:rsidRDefault="00546D37" w:rsidP="00460513">
      <w:pPr>
        <w:pStyle w:val="Zkladntext"/>
        <w:widowControl/>
        <w:tabs>
          <w:tab w:val="left" w:pos="360"/>
        </w:tabs>
        <w:ind w:left="360"/>
        <w:jc w:val="both"/>
        <w:rPr>
          <w:rFonts w:cs="Arial"/>
          <w:sz w:val="22"/>
          <w:szCs w:val="22"/>
        </w:rPr>
      </w:pPr>
    </w:p>
    <w:p w:rsidR="00546D37" w:rsidRDefault="00546D37" w:rsidP="00460513">
      <w:pPr>
        <w:pStyle w:val="Zkladntext"/>
        <w:widowControl/>
        <w:tabs>
          <w:tab w:val="left" w:pos="360"/>
        </w:tabs>
        <w:ind w:left="360"/>
        <w:jc w:val="both"/>
        <w:rPr>
          <w:rFonts w:cs="Arial"/>
          <w:sz w:val="22"/>
          <w:szCs w:val="22"/>
        </w:rPr>
      </w:pPr>
    </w:p>
    <w:p w:rsidR="00546D37" w:rsidRDefault="00546D37" w:rsidP="00460513">
      <w:pPr>
        <w:pStyle w:val="Zkladntext"/>
        <w:widowControl/>
        <w:tabs>
          <w:tab w:val="left" w:pos="360"/>
        </w:tabs>
        <w:ind w:left="360"/>
        <w:jc w:val="both"/>
        <w:rPr>
          <w:rFonts w:cs="Arial"/>
          <w:sz w:val="22"/>
          <w:szCs w:val="22"/>
        </w:rPr>
      </w:pPr>
    </w:p>
    <w:p w:rsidR="00546D37" w:rsidRDefault="00546D37" w:rsidP="00460513">
      <w:pPr>
        <w:pStyle w:val="Zkladntext"/>
        <w:widowControl/>
        <w:tabs>
          <w:tab w:val="left" w:pos="360"/>
        </w:tabs>
        <w:ind w:left="360"/>
        <w:jc w:val="both"/>
        <w:rPr>
          <w:rFonts w:cs="Arial"/>
          <w:sz w:val="22"/>
          <w:szCs w:val="22"/>
        </w:rPr>
      </w:pPr>
    </w:p>
    <w:p w:rsidR="00546D37" w:rsidRDefault="00546D37" w:rsidP="00460513">
      <w:pPr>
        <w:pStyle w:val="Zkladntext"/>
        <w:widowControl/>
        <w:tabs>
          <w:tab w:val="left" w:pos="360"/>
        </w:tabs>
        <w:ind w:left="360"/>
        <w:jc w:val="both"/>
        <w:rPr>
          <w:rFonts w:cs="Arial"/>
          <w:sz w:val="22"/>
          <w:szCs w:val="22"/>
        </w:rPr>
      </w:pPr>
    </w:p>
    <w:p w:rsidR="00546D37" w:rsidRDefault="00546D37" w:rsidP="00460513">
      <w:pPr>
        <w:pStyle w:val="Zkladntext"/>
        <w:widowControl/>
        <w:tabs>
          <w:tab w:val="left" w:pos="360"/>
        </w:tabs>
        <w:ind w:left="360"/>
        <w:jc w:val="both"/>
        <w:rPr>
          <w:rFonts w:cs="Arial"/>
          <w:sz w:val="22"/>
          <w:szCs w:val="22"/>
        </w:rPr>
      </w:pPr>
    </w:p>
    <w:p w:rsidR="00546D37" w:rsidRPr="00546D37" w:rsidRDefault="00661EDA" w:rsidP="00546D37">
      <w:pPr>
        <w:pStyle w:val="Zkladntext"/>
        <w:widowControl/>
        <w:numPr>
          <w:ilvl w:val="0"/>
          <w:numId w:val="25"/>
        </w:numPr>
        <w:tabs>
          <w:tab w:val="left" w:pos="360"/>
        </w:tabs>
        <w:jc w:val="both"/>
        <w:rPr>
          <w:rFonts w:cs="Arial"/>
          <w:sz w:val="22"/>
          <w:szCs w:val="22"/>
        </w:rPr>
      </w:pPr>
      <w:r w:rsidRPr="003851DD">
        <w:rPr>
          <w:rFonts w:cs="Arial"/>
          <w:sz w:val="22"/>
          <w:szCs w:val="22"/>
        </w:rPr>
        <w:lastRenderedPageBreak/>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546D37" w:rsidRDefault="00546D37" w:rsidP="00546D37">
      <w:pPr>
        <w:pStyle w:val="Odstavecseseznamem"/>
        <w:rPr>
          <w:rFonts w:cs="Arial"/>
          <w:sz w:val="22"/>
          <w:szCs w:val="22"/>
        </w:rPr>
      </w:pPr>
    </w:p>
    <w:p w:rsidR="00546D37" w:rsidRDefault="00BF5E35" w:rsidP="00546D37">
      <w:pPr>
        <w:pStyle w:val="Zkladntext"/>
        <w:widowControl/>
        <w:tabs>
          <w:tab w:val="left" w:pos="360"/>
        </w:tabs>
        <w:jc w:val="both"/>
        <w:rPr>
          <w:rFonts w:cs="Arial"/>
          <w:sz w:val="22"/>
          <w:szCs w:val="22"/>
        </w:rPr>
      </w:pPr>
      <w:r w:rsidRPr="00546D37">
        <w:rPr>
          <w:rFonts w:cs="Arial"/>
          <w:b/>
          <w:sz w:val="22"/>
          <w:szCs w:val="22"/>
        </w:rPr>
        <w:t>Přílohy</w:t>
      </w:r>
      <w:r w:rsidRPr="00546D37">
        <w:rPr>
          <w:rFonts w:cs="Arial"/>
          <w:sz w:val="22"/>
          <w:szCs w:val="22"/>
        </w:rPr>
        <w:t>:</w:t>
      </w:r>
    </w:p>
    <w:p w:rsidR="00546D37" w:rsidRDefault="00487DB0" w:rsidP="00546D37">
      <w:pPr>
        <w:pStyle w:val="Zkladntext"/>
        <w:widowControl/>
        <w:tabs>
          <w:tab w:val="left" w:pos="360"/>
        </w:tabs>
        <w:jc w:val="both"/>
        <w:rPr>
          <w:rFonts w:cs="Arial"/>
          <w:sz w:val="22"/>
          <w:szCs w:val="22"/>
        </w:rPr>
      </w:pPr>
      <w:r>
        <w:rPr>
          <w:rFonts w:cs="Arial"/>
          <w:sz w:val="22"/>
          <w:szCs w:val="22"/>
        </w:rPr>
        <w:t>Výzva</w:t>
      </w:r>
    </w:p>
    <w:p w:rsidR="00546D37" w:rsidRDefault="00487DB0" w:rsidP="00546D37">
      <w:pPr>
        <w:pStyle w:val="Zkladntext"/>
        <w:widowControl/>
        <w:tabs>
          <w:tab w:val="left" w:pos="360"/>
        </w:tabs>
        <w:jc w:val="both"/>
        <w:rPr>
          <w:rFonts w:cs="Arial"/>
          <w:sz w:val="22"/>
          <w:szCs w:val="22"/>
        </w:rPr>
      </w:pPr>
      <w:r>
        <w:rPr>
          <w:rFonts w:cs="Arial"/>
          <w:sz w:val="22"/>
          <w:szCs w:val="22"/>
        </w:rPr>
        <w:t>Soupis prací nabídky zhotovitele</w:t>
      </w:r>
    </w:p>
    <w:p w:rsidR="00546D37" w:rsidRDefault="00546D37" w:rsidP="00546D37">
      <w:pPr>
        <w:pStyle w:val="Zkladntext"/>
        <w:widowControl/>
        <w:tabs>
          <w:tab w:val="left" w:pos="360"/>
        </w:tabs>
        <w:jc w:val="both"/>
        <w:rPr>
          <w:rFonts w:cs="Arial"/>
          <w:sz w:val="22"/>
          <w:szCs w:val="22"/>
        </w:rPr>
      </w:pPr>
    </w:p>
    <w:p w:rsidR="00546D37" w:rsidRDefault="00546D37" w:rsidP="00546D37">
      <w:pPr>
        <w:pStyle w:val="Zkladntext"/>
        <w:widowControl/>
        <w:tabs>
          <w:tab w:val="left" w:pos="360"/>
        </w:tabs>
        <w:jc w:val="both"/>
        <w:rPr>
          <w:rFonts w:cs="Arial"/>
          <w:sz w:val="22"/>
          <w:szCs w:val="22"/>
        </w:rPr>
      </w:pPr>
    </w:p>
    <w:p w:rsidR="00546D37" w:rsidRDefault="00546D37" w:rsidP="00546D37">
      <w:pPr>
        <w:pStyle w:val="Zkladntext"/>
        <w:widowControl/>
        <w:tabs>
          <w:tab w:val="left" w:pos="360"/>
        </w:tabs>
        <w:jc w:val="both"/>
        <w:rPr>
          <w:rFonts w:cs="Arial"/>
          <w:sz w:val="22"/>
          <w:szCs w:val="22"/>
        </w:rPr>
      </w:pPr>
    </w:p>
    <w:p w:rsidR="00546D37" w:rsidRDefault="00546D37" w:rsidP="00546D37">
      <w:pPr>
        <w:pStyle w:val="Zkladntext"/>
        <w:widowControl/>
        <w:tabs>
          <w:tab w:val="left" w:pos="360"/>
        </w:tabs>
        <w:jc w:val="both"/>
        <w:rPr>
          <w:rFonts w:cs="Arial"/>
          <w:sz w:val="22"/>
          <w:szCs w:val="22"/>
        </w:rPr>
      </w:pPr>
    </w:p>
    <w:p w:rsidR="00546D37" w:rsidRDefault="00546D37" w:rsidP="00546D37">
      <w:pPr>
        <w:pStyle w:val="Zkladntext"/>
        <w:widowControl/>
        <w:tabs>
          <w:tab w:val="left" w:pos="360"/>
        </w:tabs>
        <w:jc w:val="both"/>
        <w:rPr>
          <w:rFonts w:cs="Arial"/>
          <w:sz w:val="22"/>
          <w:szCs w:val="22"/>
        </w:rPr>
      </w:pPr>
    </w:p>
    <w:p w:rsidR="00546D37" w:rsidRDefault="00546D37" w:rsidP="00546D37">
      <w:pPr>
        <w:pStyle w:val="Zkladntext"/>
        <w:widowControl/>
        <w:tabs>
          <w:tab w:val="left" w:pos="360"/>
        </w:tabs>
        <w:jc w:val="both"/>
        <w:rPr>
          <w:rFonts w:cs="Arial"/>
          <w:sz w:val="22"/>
          <w:szCs w:val="22"/>
        </w:rPr>
      </w:pPr>
    </w:p>
    <w:p w:rsidR="00546D37" w:rsidRDefault="00546D37" w:rsidP="00546D37">
      <w:pPr>
        <w:pStyle w:val="Zkladntext"/>
        <w:widowControl/>
        <w:tabs>
          <w:tab w:val="left" w:pos="360"/>
        </w:tabs>
        <w:jc w:val="both"/>
        <w:rPr>
          <w:rFonts w:cs="Arial"/>
          <w:sz w:val="22"/>
          <w:szCs w:val="22"/>
        </w:rPr>
      </w:pPr>
    </w:p>
    <w:p w:rsidR="00661EDA" w:rsidRPr="00386410" w:rsidRDefault="00661EDA" w:rsidP="00546D37">
      <w:pPr>
        <w:pStyle w:val="Zkladntext"/>
        <w:widowControl/>
        <w:tabs>
          <w:tab w:val="left" w:pos="360"/>
        </w:tabs>
        <w:jc w:val="both"/>
        <w:rPr>
          <w:rFonts w:cs="Arial"/>
          <w:sz w:val="22"/>
          <w:szCs w:val="22"/>
        </w:rPr>
      </w:pPr>
      <w:r w:rsidRPr="00386410">
        <w:rPr>
          <w:rFonts w:cs="Arial"/>
          <w:sz w:val="22"/>
          <w:szCs w:val="22"/>
        </w:rPr>
        <w:t>V</w:t>
      </w:r>
      <w:r w:rsidR="00FB5547">
        <w:rPr>
          <w:rFonts w:cs="Arial"/>
          <w:sz w:val="22"/>
          <w:szCs w:val="22"/>
        </w:rPr>
        <w:t> Karlových Varech</w:t>
      </w:r>
      <w:r w:rsidRPr="00386410">
        <w:rPr>
          <w:rFonts w:cs="Arial"/>
          <w:sz w:val="22"/>
          <w:szCs w:val="22"/>
        </w:rPr>
        <w:t xml:space="preserve"> dne ……………</w:t>
      </w:r>
      <w:r w:rsidRPr="00386410">
        <w:rPr>
          <w:rFonts w:cs="Arial"/>
          <w:sz w:val="22"/>
          <w:szCs w:val="22"/>
        </w:rPr>
        <w:tab/>
      </w:r>
      <w:r w:rsidRPr="00386410">
        <w:rPr>
          <w:rFonts w:cs="Arial"/>
          <w:sz w:val="22"/>
          <w:szCs w:val="22"/>
        </w:rPr>
        <w:tab/>
      </w:r>
      <w:r w:rsidRPr="00386410">
        <w:rPr>
          <w:rFonts w:cs="Arial"/>
          <w:sz w:val="22"/>
          <w:szCs w:val="22"/>
        </w:rPr>
        <w:tab/>
        <w:t>V………</w:t>
      </w:r>
      <w:r w:rsidR="009D4AFB">
        <w:rPr>
          <w:rFonts w:cs="Arial"/>
          <w:sz w:val="22"/>
          <w:szCs w:val="22"/>
        </w:rPr>
        <w:t>……….</w:t>
      </w:r>
      <w:r w:rsidRPr="00386410">
        <w:rPr>
          <w:rFonts w:cs="Arial"/>
          <w:sz w:val="22"/>
          <w:szCs w:val="22"/>
        </w:rPr>
        <w:t xml:space="preserve">..dne……………….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3A1A09" w:rsidRDefault="003A1A09" w:rsidP="00661EDA">
      <w:pPr>
        <w:keepNext/>
        <w:jc w:val="both"/>
        <w:rPr>
          <w:rFonts w:ascii="Arial" w:hAnsi="Arial" w:cs="Arial"/>
          <w:sz w:val="22"/>
          <w:szCs w:val="22"/>
        </w:rPr>
      </w:pPr>
    </w:p>
    <w:p w:rsidR="003A1A09" w:rsidRDefault="003A1A09" w:rsidP="00661EDA">
      <w:pPr>
        <w:keepNext/>
        <w:jc w:val="both"/>
        <w:rPr>
          <w:rFonts w:ascii="Arial" w:hAnsi="Arial" w:cs="Arial"/>
          <w:sz w:val="22"/>
          <w:szCs w:val="22"/>
        </w:rPr>
      </w:pPr>
    </w:p>
    <w:p w:rsidR="003A1A09" w:rsidRDefault="003A1A09" w:rsidP="00661EDA">
      <w:pPr>
        <w:keepNext/>
        <w:jc w:val="both"/>
        <w:rPr>
          <w:rFonts w:ascii="Arial" w:hAnsi="Arial" w:cs="Arial"/>
          <w:sz w:val="22"/>
          <w:szCs w:val="22"/>
        </w:rPr>
      </w:pPr>
    </w:p>
    <w:p w:rsidR="003A1A09" w:rsidRDefault="003A1A09" w:rsidP="00661EDA">
      <w:pPr>
        <w:keepNext/>
        <w:jc w:val="both"/>
        <w:rPr>
          <w:rFonts w:ascii="Arial" w:hAnsi="Arial" w:cs="Arial"/>
          <w:sz w:val="22"/>
          <w:szCs w:val="22"/>
        </w:rPr>
      </w:pPr>
    </w:p>
    <w:p w:rsidR="00717280" w:rsidRDefault="00717280" w:rsidP="00661EDA">
      <w:pPr>
        <w:keepNext/>
        <w:jc w:val="both"/>
        <w:rPr>
          <w:rFonts w:ascii="Arial" w:hAnsi="Arial" w:cs="Arial"/>
          <w:sz w:val="22"/>
          <w:szCs w:val="22"/>
        </w:rPr>
      </w:pPr>
    </w:p>
    <w:p w:rsidR="00717280" w:rsidRDefault="00717280" w:rsidP="00661EDA">
      <w:pPr>
        <w:keepNext/>
        <w:jc w:val="both"/>
        <w:rPr>
          <w:rFonts w:ascii="Arial" w:hAnsi="Arial" w:cs="Arial"/>
          <w:sz w:val="22"/>
          <w:szCs w:val="22"/>
        </w:rPr>
      </w:pPr>
    </w:p>
    <w:p w:rsidR="00717280" w:rsidRPr="00386410" w:rsidRDefault="00717280" w:rsidP="00661EDA">
      <w:pPr>
        <w:keepNext/>
        <w:jc w:val="both"/>
        <w:rPr>
          <w:rFonts w:ascii="Arial" w:hAnsi="Arial" w:cs="Arial"/>
          <w:sz w:val="22"/>
          <w:szCs w:val="22"/>
        </w:rPr>
      </w:pPr>
    </w:p>
    <w:p w:rsidR="00661EDA" w:rsidRPr="00D74A50" w:rsidRDefault="00813A83" w:rsidP="00661ED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r w:rsidR="00C12AEF">
        <w:rPr>
          <w:rFonts w:ascii="Arial" w:hAnsi="Arial" w:cs="Arial"/>
          <w:sz w:val="22"/>
          <w:szCs w:val="22"/>
        </w:rPr>
        <w:t>zhotovitel:</w:t>
      </w:r>
      <w:r w:rsidR="00661EDA">
        <w:rPr>
          <w:rFonts w:ascii="Arial" w:hAnsi="Arial" w:cs="Arial"/>
          <w:sz w:val="22"/>
          <w:szCs w:val="22"/>
        </w:rPr>
        <w:tab/>
      </w:r>
      <w:r w:rsidR="00487DB0">
        <w:rPr>
          <w:rFonts w:ascii="Arial" w:hAnsi="Arial" w:cs="Arial"/>
          <w:sz w:val="22"/>
          <w:szCs w:val="22"/>
        </w:rPr>
        <w:t>STABIA s.r.o.</w:t>
      </w:r>
    </w:p>
    <w:p w:rsidR="00661EDA" w:rsidRPr="00D74A50" w:rsidRDefault="003A1A09" w:rsidP="00661EDA">
      <w:pPr>
        <w:jc w:val="both"/>
        <w:rPr>
          <w:rFonts w:ascii="Arial" w:hAnsi="Arial" w:cs="Arial"/>
          <w:sz w:val="22"/>
          <w:szCs w:val="22"/>
        </w:rPr>
      </w:pPr>
      <w:r>
        <w:rPr>
          <w:rFonts w:ascii="Arial" w:hAnsi="Arial" w:cs="Arial"/>
          <w:sz w:val="22"/>
          <w:szCs w:val="22"/>
        </w:rPr>
        <w:t>ředitelka závodu Karlovy Vary</w:t>
      </w:r>
      <w:r w:rsidR="00661EDA">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r w:rsidR="004B497A" w:rsidRPr="00813A83">
        <w:rPr>
          <w:rFonts w:ascii="Arial" w:hAnsi="Arial" w:cs="Arial"/>
          <w:sz w:val="22"/>
          <w:szCs w:val="22"/>
        </w:rPr>
        <w:t>jednatel firmy</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4B2" w:rsidRDefault="001524B2">
      <w:r>
        <w:separator/>
      </w:r>
    </w:p>
  </w:endnote>
  <w:endnote w:type="continuationSeparator" w:id="0">
    <w:p w:rsidR="001524B2" w:rsidRDefault="0015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4B2" w:rsidRDefault="001524B2">
      <w:r>
        <w:separator/>
      </w:r>
    </w:p>
  </w:footnote>
  <w:footnote w:type="continuationSeparator" w:id="0">
    <w:p w:rsidR="001524B2" w:rsidRDefault="0015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6C40A7F"/>
    <w:multiLevelType w:val="hybridMultilevel"/>
    <w:tmpl w:val="8B780F4E"/>
    <w:lvl w:ilvl="0" w:tplc="FCF616B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8"/>
  </w:num>
  <w:num w:numId="4">
    <w:abstractNumId w:val="24"/>
  </w:num>
  <w:num w:numId="5">
    <w:abstractNumId w:val="25"/>
  </w:num>
  <w:num w:numId="6">
    <w:abstractNumId w:val="17"/>
  </w:num>
  <w:num w:numId="7">
    <w:abstractNumId w:val="18"/>
  </w:num>
  <w:num w:numId="8">
    <w:abstractNumId w:val="21"/>
  </w:num>
  <w:num w:numId="9">
    <w:abstractNumId w:val="9"/>
  </w:num>
  <w:num w:numId="10">
    <w:abstractNumId w:val="30"/>
  </w:num>
  <w:num w:numId="11">
    <w:abstractNumId w:val="4"/>
  </w:num>
  <w:num w:numId="12">
    <w:abstractNumId w:val="31"/>
  </w:num>
  <w:num w:numId="13">
    <w:abstractNumId w:val="23"/>
  </w:num>
  <w:num w:numId="14">
    <w:abstractNumId w:val="1"/>
  </w:num>
  <w:num w:numId="15">
    <w:abstractNumId w:val="20"/>
  </w:num>
  <w:num w:numId="16">
    <w:abstractNumId w:val="14"/>
  </w:num>
  <w:num w:numId="17">
    <w:abstractNumId w:val="29"/>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70DF"/>
    <w:rsid w:val="00032AD0"/>
    <w:rsid w:val="000333F2"/>
    <w:rsid w:val="000456A7"/>
    <w:rsid w:val="00053346"/>
    <w:rsid w:val="00065F5F"/>
    <w:rsid w:val="00074743"/>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187A"/>
    <w:rsid w:val="000F7037"/>
    <w:rsid w:val="00101F8E"/>
    <w:rsid w:val="00104D42"/>
    <w:rsid w:val="001059B7"/>
    <w:rsid w:val="0011076F"/>
    <w:rsid w:val="00112097"/>
    <w:rsid w:val="00114503"/>
    <w:rsid w:val="00114CFD"/>
    <w:rsid w:val="00123974"/>
    <w:rsid w:val="00135C09"/>
    <w:rsid w:val="00140C3A"/>
    <w:rsid w:val="00145445"/>
    <w:rsid w:val="00151C33"/>
    <w:rsid w:val="001524B2"/>
    <w:rsid w:val="001556E2"/>
    <w:rsid w:val="00191A3B"/>
    <w:rsid w:val="001930BB"/>
    <w:rsid w:val="001A6F34"/>
    <w:rsid w:val="001A7AEE"/>
    <w:rsid w:val="001B704F"/>
    <w:rsid w:val="001C04BD"/>
    <w:rsid w:val="001D3524"/>
    <w:rsid w:val="001D6BE7"/>
    <w:rsid w:val="001E7343"/>
    <w:rsid w:val="001F1CE8"/>
    <w:rsid w:val="001F4D36"/>
    <w:rsid w:val="001F7612"/>
    <w:rsid w:val="0020184F"/>
    <w:rsid w:val="0020320D"/>
    <w:rsid w:val="002039CD"/>
    <w:rsid w:val="002044E5"/>
    <w:rsid w:val="002113D7"/>
    <w:rsid w:val="002157FE"/>
    <w:rsid w:val="00241CC6"/>
    <w:rsid w:val="00245DC5"/>
    <w:rsid w:val="00255B29"/>
    <w:rsid w:val="00266BE7"/>
    <w:rsid w:val="00270FBB"/>
    <w:rsid w:val="00274CEA"/>
    <w:rsid w:val="00281A52"/>
    <w:rsid w:val="002841E7"/>
    <w:rsid w:val="00287DE7"/>
    <w:rsid w:val="002A01A5"/>
    <w:rsid w:val="002A2457"/>
    <w:rsid w:val="002A43BA"/>
    <w:rsid w:val="002A59FE"/>
    <w:rsid w:val="002A6ECC"/>
    <w:rsid w:val="002B2553"/>
    <w:rsid w:val="002B32CB"/>
    <w:rsid w:val="002B4360"/>
    <w:rsid w:val="002B7EF3"/>
    <w:rsid w:val="002C23D8"/>
    <w:rsid w:val="002C293A"/>
    <w:rsid w:val="002C50E0"/>
    <w:rsid w:val="002D1039"/>
    <w:rsid w:val="002D299B"/>
    <w:rsid w:val="002D39BF"/>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77B99"/>
    <w:rsid w:val="003851DD"/>
    <w:rsid w:val="0038622B"/>
    <w:rsid w:val="00386410"/>
    <w:rsid w:val="003A15B7"/>
    <w:rsid w:val="003A1A09"/>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227D"/>
    <w:rsid w:val="004335FB"/>
    <w:rsid w:val="00437893"/>
    <w:rsid w:val="00440BDC"/>
    <w:rsid w:val="00441F18"/>
    <w:rsid w:val="004433D8"/>
    <w:rsid w:val="00446758"/>
    <w:rsid w:val="00450F16"/>
    <w:rsid w:val="0045109B"/>
    <w:rsid w:val="00456392"/>
    <w:rsid w:val="00457994"/>
    <w:rsid w:val="0046025A"/>
    <w:rsid w:val="00460513"/>
    <w:rsid w:val="0048098F"/>
    <w:rsid w:val="00487DB0"/>
    <w:rsid w:val="004A0433"/>
    <w:rsid w:val="004A2984"/>
    <w:rsid w:val="004B1C1A"/>
    <w:rsid w:val="004B497A"/>
    <w:rsid w:val="004B51E1"/>
    <w:rsid w:val="004D36BC"/>
    <w:rsid w:val="004D6F29"/>
    <w:rsid w:val="004E7D23"/>
    <w:rsid w:val="00512F40"/>
    <w:rsid w:val="00516E1F"/>
    <w:rsid w:val="00520647"/>
    <w:rsid w:val="005247CA"/>
    <w:rsid w:val="005302CD"/>
    <w:rsid w:val="005323F9"/>
    <w:rsid w:val="00533023"/>
    <w:rsid w:val="00546D37"/>
    <w:rsid w:val="00547B4B"/>
    <w:rsid w:val="00563146"/>
    <w:rsid w:val="005668D0"/>
    <w:rsid w:val="00593B82"/>
    <w:rsid w:val="00595DCE"/>
    <w:rsid w:val="005B1728"/>
    <w:rsid w:val="005B2F97"/>
    <w:rsid w:val="005B53AA"/>
    <w:rsid w:val="005C10DB"/>
    <w:rsid w:val="005C5F80"/>
    <w:rsid w:val="005C6983"/>
    <w:rsid w:val="005E3955"/>
    <w:rsid w:val="005F217B"/>
    <w:rsid w:val="005F2E4B"/>
    <w:rsid w:val="005F34D9"/>
    <w:rsid w:val="005F7FD6"/>
    <w:rsid w:val="00602394"/>
    <w:rsid w:val="00602F54"/>
    <w:rsid w:val="0060531F"/>
    <w:rsid w:val="00607153"/>
    <w:rsid w:val="00613A81"/>
    <w:rsid w:val="0063547B"/>
    <w:rsid w:val="00643B46"/>
    <w:rsid w:val="00655872"/>
    <w:rsid w:val="00661EDA"/>
    <w:rsid w:val="00662627"/>
    <w:rsid w:val="0067189F"/>
    <w:rsid w:val="00676D32"/>
    <w:rsid w:val="0068009D"/>
    <w:rsid w:val="00687C44"/>
    <w:rsid w:val="00687E88"/>
    <w:rsid w:val="006937C8"/>
    <w:rsid w:val="00697986"/>
    <w:rsid w:val="006A302C"/>
    <w:rsid w:val="006C0EF7"/>
    <w:rsid w:val="006C64E2"/>
    <w:rsid w:val="006D4CF2"/>
    <w:rsid w:val="006E4CC3"/>
    <w:rsid w:val="006E5F9A"/>
    <w:rsid w:val="006F321F"/>
    <w:rsid w:val="006F74DC"/>
    <w:rsid w:val="007111BD"/>
    <w:rsid w:val="00714263"/>
    <w:rsid w:val="00717280"/>
    <w:rsid w:val="007208A6"/>
    <w:rsid w:val="00733A54"/>
    <w:rsid w:val="00734FF3"/>
    <w:rsid w:val="00740856"/>
    <w:rsid w:val="00741C05"/>
    <w:rsid w:val="00743776"/>
    <w:rsid w:val="0074616E"/>
    <w:rsid w:val="00746F68"/>
    <w:rsid w:val="007533E3"/>
    <w:rsid w:val="00771122"/>
    <w:rsid w:val="00790434"/>
    <w:rsid w:val="007935F1"/>
    <w:rsid w:val="00794A9D"/>
    <w:rsid w:val="007A75A7"/>
    <w:rsid w:val="007C2F9B"/>
    <w:rsid w:val="007D5107"/>
    <w:rsid w:val="007F14CA"/>
    <w:rsid w:val="007F60BA"/>
    <w:rsid w:val="007F7071"/>
    <w:rsid w:val="007F79DC"/>
    <w:rsid w:val="00810F3F"/>
    <w:rsid w:val="00811B43"/>
    <w:rsid w:val="00813083"/>
    <w:rsid w:val="00813A83"/>
    <w:rsid w:val="008156E1"/>
    <w:rsid w:val="008175BA"/>
    <w:rsid w:val="0082579C"/>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86DC7"/>
    <w:rsid w:val="008A107C"/>
    <w:rsid w:val="008B2B9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8754D"/>
    <w:rsid w:val="00991B86"/>
    <w:rsid w:val="00995E3E"/>
    <w:rsid w:val="00996588"/>
    <w:rsid w:val="009A120B"/>
    <w:rsid w:val="009A39F9"/>
    <w:rsid w:val="009B13F6"/>
    <w:rsid w:val="009D2E1E"/>
    <w:rsid w:val="009D4AFB"/>
    <w:rsid w:val="009D5612"/>
    <w:rsid w:val="009E4EB9"/>
    <w:rsid w:val="009E6AB7"/>
    <w:rsid w:val="009F46E9"/>
    <w:rsid w:val="009F5C41"/>
    <w:rsid w:val="00A0146A"/>
    <w:rsid w:val="00A1328C"/>
    <w:rsid w:val="00A27266"/>
    <w:rsid w:val="00A35A15"/>
    <w:rsid w:val="00A43B3A"/>
    <w:rsid w:val="00A71E04"/>
    <w:rsid w:val="00A72B4B"/>
    <w:rsid w:val="00A82F11"/>
    <w:rsid w:val="00A8568B"/>
    <w:rsid w:val="00A903B8"/>
    <w:rsid w:val="00A930F6"/>
    <w:rsid w:val="00AA0137"/>
    <w:rsid w:val="00AA34D6"/>
    <w:rsid w:val="00AA6370"/>
    <w:rsid w:val="00AB1358"/>
    <w:rsid w:val="00AB3ADF"/>
    <w:rsid w:val="00AB507D"/>
    <w:rsid w:val="00AB733C"/>
    <w:rsid w:val="00AB7BBB"/>
    <w:rsid w:val="00AD1BFF"/>
    <w:rsid w:val="00AD1CF0"/>
    <w:rsid w:val="00AD4C10"/>
    <w:rsid w:val="00AE6E47"/>
    <w:rsid w:val="00B015A5"/>
    <w:rsid w:val="00B10B2F"/>
    <w:rsid w:val="00B16B03"/>
    <w:rsid w:val="00B20CF7"/>
    <w:rsid w:val="00B424F7"/>
    <w:rsid w:val="00B5755A"/>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BF5E35"/>
    <w:rsid w:val="00C0434F"/>
    <w:rsid w:val="00C06135"/>
    <w:rsid w:val="00C10B54"/>
    <w:rsid w:val="00C12AEF"/>
    <w:rsid w:val="00C15A84"/>
    <w:rsid w:val="00C20C4F"/>
    <w:rsid w:val="00C24555"/>
    <w:rsid w:val="00C276FA"/>
    <w:rsid w:val="00C35C19"/>
    <w:rsid w:val="00C516BF"/>
    <w:rsid w:val="00C5270F"/>
    <w:rsid w:val="00C56345"/>
    <w:rsid w:val="00C66556"/>
    <w:rsid w:val="00C67A94"/>
    <w:rsid w:val="00C760E0"/>
    <w:rsid w:val="00C9156E"/>
    <w:rsid w:val="00CA4A39"/>
    <w:rsid w:val="00CB7B50"/>
    <w:rsid w:val="00CF51D3"/>
    <w:rsid w:val="00D13F01"/>
    <w:rsid w:val="00D174A8"/>
    <w:rsid w:val="00D2058E"/>
    <w:rsid w:val="00D276F7"/>
    <w:rsid w:val="00D41B2F"/>
    <w:rsid w:val="00D533AF"/>
    <w:rsid w:val="00D53451"/>
    <w:rsid w:val="00D7441A"/>
    <w:rsid w:val="00D75EBF"/>
    <w:rsid w:val="00D83B6C"/>
    <w:rsid w:val="00D87104"/>
    <w:rsid w:val="00D87CD3"/>
    <w:rsid w:val="00D94469"/>
    <w:rsid w:val="00D968F8"/>
    <w:rsid w:val="00DA1280"/>
    <w:rsid w:val="00DA5568"/>
    <w:rsid w:val="00DC10D8"/>
    <w:rsid w:val="00DD0E1B"/>
    <w:rsid w:val="00DE1FCC"/>
    <w:rsid w:val="00DE5B97"/>
    <w:rsid w:val="00DE675A"/>
    <w:rsid w:val="00DF07DD"/>
    <w:rsid w:val="00DF41F7"/>
    <w:rsid w:val="00E00D7F"/>
    <w:rsid w:val="00E013FE"/>
    <w:rsid w:val="00E048D1"/>
    <w:rsid w:val="00E10428"/>
    <w:rsid w:val="00E327CE"/>
    <w:rsid w:val="00E35194"/>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3900"/>
    <w:rsid w:val="00EE43D6"/>
    <w:rsid w:val="00EE6DFD"/>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0D24"/>
    <w:rsid w:val="00FA1DB5"/>
    <w:rsid w:val="00FA775D"/>
    <w:rsid w:val="00FB5547"/>
    <w:rsid w:val="00FB6179"/>
    <w:rsid w:val="00FB62AC"/>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D58D8"/>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styleId="Zkladntext3">
    <w:name w:val="Body Text 3"/>
    <w:basedOn w:val="Normln"/>
    <w:link w:val="Zkladntext3Char"/>
    <w:semiHidden/>
    <w:unhideWhenUsed/>
    <w:rsid w:val="003A1A09"/>
    <w:pPr>
      <w:spacing w:after="120"/>
    </w:pPr>
    <w:rPr>
      <w:sz w:val="16"/>
      <w:szCs w:val="16"/>
    </w:rPr>
  </w:style>
  <w:style w:type="character" w:customStyle="1" w:styleId="Zkladntext3Char">
    <w:name w:val="Základní text 3 Char"/>
    <w:basedOn w:val="Standardnpsmoodstavce"/>
    <w:link w:val="Zkladntext3"/>
    <w:semiHidden/>
    <w:rsid w:val="003A1A09"/>
    <w:rPr>
      <w:sz w:val="16"/>
      <w:szCs w:val="16"/>
    </w:rPr>
  </w:style>
  <w:style w:type="character" w:styleId="Nevyeenzmnka">
    <w:name w:val="Unresolved Mention"/>
    <w:basedOn w:val="Standardnpsmoodstavce"/>
    <w:uiPriority w:val="99"/>
    <w:semiHidden/>
    <w:unhideWhenUsed/>
    <w:rsid w:val="00746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0" Type="http://schemas.openxmlformats.org/officeDocument/2006/relationships/hyperlink" Target="mailto:faktury-zkv@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16E2D-7DBC-45C1-A1B8-3AD32E77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TotalTime>
  <Pages>1</Pages>
  <Words>2931</Words>
  <Characters>17298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5</cp:revision>
  <cp:lastPrinted>2005-07-18T05:22:00Z</cp:lastPrinted>
  <dcterms:created xsi:type="dcterms:W3CDTF">2022-11-23T07:31:00Z</dcterms:created>
  <dcterms:modified xsi:type="dcterms:W3CDTF">2022-11-23T09:41:00Z</dcterms:modified>
</cp:coreProperties>
</file>