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Číslo smlouvy  14/2023</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mbria" w:cs="Cambria" w:eastAsia="Cambria" w:hAnsi="Cambria"/>
          <w:b w:val="1"/>
          <w:i w:val="0"/>
          <w:smallCaps w:val="0"/>
          <w:strike w:val="0"/>
          <w:color w:val="000000"/>
          <w:sz w:val="52"/>
          <w:szCs w:val="52"/>
          <w:u w:val="none"/>
          <w:shd w:fill="auto" w:val="clear"/>
          <w:vertAlign w:val="baseline"/>
        </w:rPr>
      </w:pPr>
      <w:r w:rsidDel="00000000" w:rsidR="00000000" w:rsidRPr="00000000">
        <w:rPr>
          <w:rFonts w:ascii="Cambria" w:cs="Cambria" w:eastAsia="Cambria" w:hAnsi="Cambria"/>
          <w:b w:val="1"/>
          <w:i w:val="0"/>
          <w:smallCaps w:val="0"/>
          <w:strike w:val="0"/>
          <w:color w:val="000000"/>
          <w:sz w:val="52"/>
          <w:szCs w:val="52"/>
          <w:u w:val="none"/>
          <w:shd w:fill="auto" w:val="clear"/>
          <w:vertAlign w:val="baseline"/>
          <w:rtl w:val="0"/>
        </w:rPr>
        <w:t xml:space="preserve">Smlouva o poskytnutí ubytovacích a stravovacích služeb</w:t>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Dodavatel:                                                                       Odběratel: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Holubička Pavel                                                                                  </w:t>
      </w:r>
      <w:r w:rsidDel="00000000" w:rsidR="00000000" w:rsidRPr="00000000">
        <w:rPr>
          <w:rFonts w:ascii="Cambria" w:cs="Cambria" w:eastAsia="Cambria" w:hAnsi="Cambria"/>
          <w:rtl w:val="0"/>
        </w:rPr>
        <w:t xml:space="preserve">Mgr. František Rada</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Dolní Maxov 219                                                                                </w:t>
      </w:r>
      <w:r w:rsidDel="00000000" w:rsidR="00000000" w:rsidRPr="00000000">
        <w:rPr>
          <w:rtl w:val="0"/>
        </w:rPr>
        <w:t xml:space="preserve">ZŠ. Strossmayerovo náměstí 4</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468 44 Josefův Důl                                                                             </w:t>
      </w:r>
      <w:r w:rsidDel="00000000" w:rsidR="00000000" w:rsidRPr="00000000">
        <w:rPr>
          <w:rtl w:val="0"/>
        </w:rPr>
        <w:t xml:space="preserve">Praha 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IČ: 64667014                                                                                       </w:t>
      </w:r>
      <w:r w:rsidDel="00000000" w:rsidR="00000000" w:rsidRPr="00000000">
        <w:rPr>
          <w:rtl w:val="0"/>
        </w:rPr>
        <w:t xml:space="preserve">170 00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DIČ: cz7607012545</w:t>
        <w:tab/>
        <w:tab/>
        <w:tab/>
        <w:tab/>
        <w:tab/>
      </w:r>
      <w:r w:rsidDel="00000000" w:rsidR="00000000" w:rsidRPr="00000000">
        <w:rPr>
          <w:rtl w:val="0"/>
        </w:rPr>
        <w:t xml:space="preserve">         IČO. 61389838</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Tel: 731473259</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Předmět smlouvy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0632"/>
        </w:tabs>
        <w:spacing w:after="0" w:before="0" w:line="276" w:lineRule="auto"/>
        <w:ind w:left="0" w:right="0" w:hanging="6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Předmětem smlouvy je poskytnutí ubytování  pro</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48</w:t>
      </w:r>
      <w:r w:rsidDel="00000000" w:rsidR="00000000" w:rsidRPr="00000000">
        <w:rPr>
          <w:rFonts w:ascii="Cambria" w:cs="Cambria" w:eastAsia="Cambria" w:hAnsi="Cambria"/>
          <w:b w:val="0"/>
          <w:i w:val="0"/>
          <w:smallCaps w:val="0"/>
          <w:strike w:val="0"/>
          <w:color w:val="ff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osob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5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osob jako dozor. Dodavatel se zavazuje poskytovat stravování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5x</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denně (snídaně, svačina, oběd, svačina, večeře) a celodenní pitný režim.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0632"/>
        </w:tabs>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Dále se zavazuje dodržovat při stravování platné právní předpisy a hygienické normy,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0632"/>
        </w:tabs>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které   upravuje   vyhláška   č.106/2001 Sb., o hygienických požadavcích na zotavovacích akcích ve znění zák. č.  422/2013 Sb. a dalších platných předpisů.</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0632"/>
        </w:tabs>
        <w:spacing w:after="0" w:before="0" w:line="276" w:lineRule="auto"/>
        <w:ind w:left="-14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Termín a místo plnění</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Termín plnění je v době od</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14.5.2023</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do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19.5.2023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Prvním poskytovaným jídlem bude večeře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dne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14.5.2023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posledním poskytovaným jídlem bude oběd + svačinka na cestu dne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19.5.2023.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Celkem tedy</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5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ubytovacích  dnů.  Místem plnění je Penzion Savoy.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3.</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Cena a forma úhrady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Cena za osobu a den činní ( děti do 11 let věku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510,-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Kč</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včetně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DPH  ) za ubytování se stravou a pitným režimem. Uvedené ceny platí pro žáky. Na každý dokončený počet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žáků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1x</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osoba-dozor  zdarma. V případě počtu žáků nad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40.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 každý dokončený počet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žáků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1x</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osoba-dozor  zdarma.  Dospělí nad 18 let v rámci skupinového pobytu nad počet, poskytnutý zdarma platí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610,-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Kč</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os/den včetně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DPH.</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Celková smluvní cena za pobyt činí cca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w:t>
      </w:r>
      <w:r w:rsidDel="00000000" w:rsidR="00000000" w:rsidRPr="00000000">
        <w:rPr>
          <w:rFonts w:ascii="Cambria" w:cs="Cambria" w:eastAsia="Cambria" w:hAnsi="Cambria"/>
          <w:b w:val="1"/>
          <w:rtl w:val="0"/>
        </w:rPr>
        <w:t xml:space="preserve">25 450</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Kč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včetně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DPH.</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Úhrada nákladů bude předmětem fakturace (50% záloha, 50% doplatek po ukončení pobytu). Objednatel je povinen uhradit dodavateli cenu za objem odebraných služeb odsouhlasených objednatelem. (Dodavatel bude objednateli účtovat pouze skutečně poskytnuté služby.)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Ceny jsou dané dle termínu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OD – DO</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v případě předčasného odjezdu se poplatek za ubytování nevrací.                                                                                                       Dodavatel odpovídá za to, že sazba daně z přidané hodnoty bude stanovena v souladu s platnými právními předpisy. V případě, že dojde ke změně zákonné sazby DPH, je dodavatel k ceně bez DPH povinen účtovat DPH v platné výši. V případě změny ceny v důsledku změny sazby DPH není nutno ke smlouvě uzavírat dodatek.</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4.</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Zálohová platba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Výše uhrazené zálohy  </w:t>
      </w:r>
      <w:r w:rsidDel="00000000" w:rsidR="00000000" w:rsidRPr="00000000">
        <w:rPr>
          <w:rFonts w:ascii="Cambria" w:cs="Cambria" w:eastAsia="Cambria" w:hAnsi="Cambria"/>
          <w:b w:val="1"/>
          <w:rtl w:val="0"/>
        </w:rPr>
        <w:t xml:space="preserve">62 725</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Kč</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bude zaplacena na účet číslo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2301253203/2010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Dodavatel je povinen vystavit odběrateli řádný doklad o zaplacení zálohové částky, která se vypočítává dle objednaných služeb a osob k pobytu (záloha činní minimálně 50% z celkové částky).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 případě nezaplacení zálohové</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částky do domluveného termínu mezi dodavatelem a odběratelem - viz. splatnost faktury,  se rezervace automaticky ruší.</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 případě odřeknutí pobytu 90 dní před dohodnutým termínem se vrací 50% ze zaplacené zálohy.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 případě odřeknutí pobytu 60 dní před dohodnutým termínem je celá záloha nevratná.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5.</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Storno poplatky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Dodavatel si vyhrazuje právo na storno poplatky ve výši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250,-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na osobu v případě nesplnění dohodnuté doby pobytu a počtu osob po termínu upřesnění osob (viz.bod 6.). Nenastoupí-li na pobyt v domluveném termínu více jak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osob z celkového počtu předem domluveného.</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6.</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Ostatní ujednání</w:t>
      </w:r>
    </w:p>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80" w:before="28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Smluvní strany se dohodly, že odběratel sdělí dodavateli případné změny v počtu osob nejpozději do 30-ti dnů před termínem ubytování. Odběratel se zavazuje že v den příjezdu předá dodavateli jmenný seznam ubytovaných osob. Smlouva je vyhotovena ve dvou originálech, po jednom pro každou smluvní stranu. Případné změny smlouvy lze provést pouze písemným dodatkem po vzájemné dohodě obou stran. Dodavatel se zavazuje umožnit všem osobám oprávněným k výkonu kontroly zajištění školního pobytu vstup do objektu a poskytnutí součinnosti v přiměřeném rozsahu. Tato smlouva je uzavřena dle § 2079 a násl. zákona č. 89/2012, občanský zákoník (dále jen „občanský zákoník“); práva a povinnosti stran touto smlouvou neupravená se řídí příslušnými ustanoveními občanského zákoníku.  Smluvní strany prohlašují, že osoby, podepisující tuto smlouvu, jsou k tomuto úkonu oprávněny. Dodavatel prohlašuje, že je oprávněn k poskytování služeb, které jsou předmětem této smlouvy. Dále se zavazuje k dodržování zákona o osobních údajích. S osobními údaji bude nakládáno v souladu s evropským nařízením GDPR.Dodavatel zajistí, aby objekt vyhovoval požadavkům příslušných orgánů hygienického dozoru, pro konání zotavovací akce (školy v přírodě).   Obě strany se zavazují dodržovat zákon č. 258/2000 Sb., § 8, o ochraně veřejného zdraví ve znění zákona č. 298/2016. Stravování účastníků školy v přírodě zajistí dodavatel v souladu se zvláštními nároky na výživu dětí.</w:t>
      </w:r>
    </w:p>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7.</w:t>
      </w:r>
    </w:p>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Covid 19</w:t>
      </w:r>
    </w:p>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 případě nařízení vlády ČR pro celostátní karanténu (zákaz škol v přírodě, dětských táborů, lyžařských kurzů a všech ostatních dětských a studentských pobytů, včetně uzavření státních hranic. Bude odběrateli vrácena záloha v plné výši, tak jak bude uvedena v bodě č.4.</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5475"/>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Tato smlouva je uzavřena dle § 2079 a násl. zákona č. 89/2012, občanský zákoník (dále jen „občanský zákoník“); práva a povinnosti stran touto smlouvou neupravená se řídí příslušnými ustanoveními občanského zákoníku.</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5475"/>
        </w:tabs>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5475"/>
        </w:tabs>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Dodavatel souhlasí se zveřejněním smlouvy v Centrálním registru smluv.</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5475"/>
        </w:tabs>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Nejbližší lékařskou péči poskytuje:  MUDr. Karel Stuchlík</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Adresa a telefon:  Josefův Důl 317, tel: 483 381 034</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Josefově Dole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dne</w:t>
      </w:r>
      <w:r w:rsidDel="00000000" w:rsidR="00000000" w:rsidRPr="00000000">
        <w:rPr>
          <w:rFonts w:ascii="Cambria" w:cs="Cambria" w:eastAsia="Cambria" w:hAnsi="Cambria"/>
          <w:b w:val="0"/>
          <w:i w:val="0"/>
          <w:smallCaps w:val="0"/>
          <w:strike w:val="0"/>
          <w:color w:val="ff0000"/>
          <w:sz w:val="22"/>
          <w:szCs w:val="22"/>
          <w:u w:val="none"/>
          <w:shd w:fill="auto" w:val="clear"/>
          <w:vertAlign w:val="baseline"/>
          <w:rtl w:val="0"/>
        </w:rPr>
        <w:t xml:space="preserve">  </w:t>
      </w:r>
      <w:r w:rsidDel="00000000" w:rsidR="00000000" w:rsidRPr="00000000">
        <w:rPr>
          <w:rFonts w:ascii="Cambria" w:cs="Cambria" w:eastAsia="Cambria" w:hAnsi="Cambria"/>
          <w:b w:val="1"/>
          <w:rtl w:val="0"/>
        </w:rPr>
        <w:t xml:space="preserve">4.11.2022</w:t>
      </w:r>
      <w:r w:rsidDel="00000000" w:rsidR="00000000" w:rsidRPr="00000000">
        <w:rPr>
          <w:rFonts w:ascii="Cambria" w:cs="Cambria" w:eastAsia="Cambria" w:hAnsi="Cambria"/>
          <w:b w:val="0"/>
          <w:i w:val="0"/>
          <w:smallCaps w:val="0"/>
          <w:strike w:val="0"/>
          <w:color w:val="ff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 . . . . . . . . . . . . . . . . . . . . . . . .dne . . . . . . . . . . . . . . . . . . . .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Dodavatel: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Odběratel:</w:t>
      </w:r>
      <w:r w:rsidDel="00000000" w:rsidR="00000000" w:rsidRPr="00000000">
        <w:rPr>
          <w:rtl w:val="0"/>
        </w:rPr>
      </w:r>
    </w:p>
    <w:sectPr>
      <w:pgSz w:h="16838" w:w="11906" w:orient="portrait"/>
      <w:pgMar w:bottom="142" w:top="426" w:left="851" w:right="70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ln" w:default="1">
    <w:name w:val="Normal"/>
    <w:qFormat w:val="1"/>
    <w:rsid w:val="00564C35"/>
  </w:style>
  <w:style w:type="paragraph" w:styleId="Nadpis1">
    <w:name w:val="heading 1"/>
    <w:basedOn w:val="normal"/>
    <w:next w:val="normal"/>
    <w:rsid w:val="004F6075"/>
    <w:pPr>
      <w:keepNext w:val="1"/>
      <w:keepLines w:val="1"/>
      <w:spacing w:after="120" w:before="480"/>
      <w:outlineLvl w:val="0"/>
    </w:pPr>
    <w:rPr>
      <w:b w:val="1"/>
      <w:sz w:val="48"/>
      <w:szCs w:val="48"/>
    </w:rPr>
  </w:style>
  <w:style w:type="paragraph" w:styleId="Nadpis2">
    <w:name w:val="heading 2"/>
    <w:basedOn w:val="normal"/>
    <w:next w:val="normal"/>
    <w:rsid w:val="004F6075"/>
    <w:pPr>
      <w:keepNext w:val="1"/>
      <w:keepLines w:val="1"/>
      <w:spacing w:after="80" w:before="360"/>
      <w:outlineLvl w:val="1"/>
    </w:pPr>
    <w:rPr>
      <w:b w:val="1"/>
      <w:sz w:val="36"/>
      <w:szCs w:val="36"/>
    </w:rPr>
  </w:style>
  <w:style w:type="paragraph" w:styleId="Nadpis3">
    <w:name w:val="heading 3"/>
    <w:basedOn w:val="normal"/>
    <w:next w:val="normal"/>
    <w:rsid w:val="004F6075"/>
    <w:pPr>
      <w:keepNext w:val="1"/>
      <w:keepLines w:val="1"/>
      <w:spacing w:after="80" w:before="280"/>
      <w:outlineLvl w:val="2"/>
    </w:pPr>
    <w:rPr>
      <w:b w:val="1"/>
      <w:sz w:val="28"/>
      <w:szCs w:val="28"/>
    </w:rPr>
  </w:style>
  <w:style w:type="paragraph" w:styleId="Nadpis4">
    <w:name w:val="heading 4"/>
    <w:basedOn w:val="normal"/>
    <w:next w:val="normal"/>
    <w:rsid w:val="004F6075"/>
    <w:pPr>
      <w:keepNext w:val="1"/>
      <w:keepLines w:val="1"/>
      <w:spacing w:after="40" w:before="240"/>
      <w:outlineLvl w:val="3"/>
    </w:pPr>
    <w:rPr>
      <w:b w:val="1"/>
      <w:sz w:val="24"/>
      <w:szCs w:val="24"/>
    </w:rPr>
  </w:style>
  <w:style w:type="paragraph" w:styleId="Nadpis5">
    <w:name w:val="heading 5"/>
    <w:basedOn w:val="normal"/>
    <w:next w:val="normal"/>
    <w:rsid w:val="004F6075"/>
    <w:pPr>
      <w:keepNext w:val="1"/>
      <w:keepLines w:val="1"/>
      <w:spacing w:after="40" w:before="220"/>
      <w:outlineLvl w:val="4"/>
    </w:pPr>
    <w:rPr>
      <w:b w:val="1"/>
    </w:rPr>
  </w:style>
  <w:style w:type="paragraph" w:styleId="Nadpis6">
    <w:name w:val="heading 6"/>
    <w:basedOn w:val="normal"/>
    <w:next w:val="normal"/>
    <w:rsid w:val="004F6075"/>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ormal" w:customStyle="1">
    <w:name w:val="normal"/>
    <w:rsid w:val="004F6075"/>
  </w:style>
  <w:style w:type="table" w:styleId="TableNormal" w:customStyle="1">
    <w:name w:val="Table Normal"/>
    <w:rsid w:val="004F6075"/>
    <w:tblPr>
      <w:tblCellMar>
        <w:top w:w="0.0" w:type="dxa"/>
        <w:left w:w="0.0" w:type="dxa"/>
        <w:bottom w:w="0.0" w:type="dxa"/>
        <w:right w:w="0.0" w:type="dxa"/>
      </w:tblCellMar>
    </w:tblPr>
  </w:style>
  <w:style w:type="paragraph" w:styleId="Nzev">
    <w:name w:val="Title"/>
    <w:basedOn w:val="normal"/>
    <w:next w:val="normal"/>
    <w:rsid w:val="004F6075"/>
    <w:pPr>
      <w:keepNext w:val="1"/>
      <w:keepLines w:val="1"/>
      <w:spacing w:after="120" w:before="480"/>
    </w:pPr>
    <w:rPr>
      <w:b w:val="1"/>
      <w:sz w:val="72"/>
      <w:szCs w:val="72"/>
    </w:rPr>
  </w:style>
  <w:style w:type="paragraph" w:styleId="Podtitul">
    <w:name w:val="Subtitle"/>
    <w:basedOn w:val="normal"/>
    <w:next w:val="normal"/>
    <w:rsid w:val="004F6075"/>
    <w:pPr>
      <w:keepNext w:val="1"/>
      <w:keepLines w:val="1"/>
      <w:spacing w:after="80" w:before="360"/>
    </w:pPr>
    <w:rPr>
      <w:rFonts w:ascii="Georgia" w:cs="Georgia" w:eastAsia="Georgia" w:hAnsi="Georgia"/>
      <w:i w:val="1"/>
      <w:color w:val="666666"/>
      <w:sz w:val="48"/>
      <w:szCs w:val="48"/>
    </w:rPr>
  </w:style>
  <w:style w:type="paragraph" w:styleId="Normlnweb">
    <w:name w:val="Normal (Web)"/>
    <w:basedOn w:val="Normln"/>
    <w:uiPriority w:val="99"/>
    <w:unhideWhenUsed w:val="1"/>
    <w:rsid w:val="0043224D"/>
    <w:pPr>
      <w:pBdr>
        <w:top w:color="auto" w:space="0" w:sz="0" w:val="none"/>
        <w:left w:color="auto" w:space="0" w:sz="0" w:val="none"/>
        <w:bottom w:color="auto" w:space="0" w:sz="0" w:val="none"/>
        <w:right w:color="auto" w:space="0" w:sz="0" w:val="none"/>
        <w:between w:color="auto" w:space="0" w:sz="0" w:val="none"/>
      </w:pBdr>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Siln">
    <w:name w:val="Strong"/>
    <w:basedOn w:val="Standardnpsmoodstavce"/>
    <w:uiPriority w:val="22"/>
    <w:qFormat w:val="1"/>
    <w:rsid w:val="003B0672"/>
    <w:rPr>
      <w:b w:val="1"/>
      <w:bCs w:val="1"/>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Nd4OFYswgpS5rarbHELXRCIfsw==">AMUW2mXZfmpMZGauRRwQc+4UOZjv2x1B6MUz5GtO3rWowT32+B6dhnf/V3ZOR1af8Y/22yz2Ju1exH94rCDohFGIKns+bV5sYzk/3ejKayqsgtCs/ZtWK4U=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2017-12-09T09:35:00Z</dcterms:created>
  <dc:creator>Pavel</dc:creator>
</cp:coreProperties>
</file>