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DB5B" w14:textId="77777777" w:rsidR="00AA2968" w:rsidRPr="00A01DD3" w:rsidRDefault="00AA2968" w:rsidP="00AA2968">
      <w:pPr>
        <w:jc w:val="both"/>
      </w:pPr>
      <w:r w:rsidRPr="00A01DD3">
        <w:t>Smluvní strany, jimiž jsou</w:t>
      </w:r>
    </w:p>
    <w:p w14:paraId="1E5AF007" w14:textId="77777777" w:rsidR="00AA2968" w:rsidRPr="00A01DD3" w:rsidRDefault="00AA2968" w:rsidP="00AA2968">
      <w:pPr>
        <w:jc w:val="both"/>
      </w:pPr>
    </w:p>
    <w:p w14:paraId="21B6F857" w14:textId="77777777" w:rsidR="00AA2968" w:rsidRDefault="00AA2968" w:rsidP="00AA2968">
      <w:pPr>
        <w:jc w:val="both"/>
        <w:rPr>
          <w:color w:val="333333"/>
          <w:shd w:val="clear" w:color="auto" w:fill="FFFFFF"/>
        </w:rPr>
      </w:pPr>
      <w:r w:rsidRPr="00FA21A9">
        <w:rPr>
          <w:color w:val="333333"/>
          <w:shd w:val="clear" w:color="auto" w:fill="FFFFFF"/>
        </w:rPr>
        <w:t>Pedagogicko-psychologická poradna Karlovy Vary</w:t>
      </w:r>
      <w:r>
        <w:rPr>
          <w:color w:val="333333"/>
          <w:shd w:val="clear" w:color="auto" w:fill="FFFFFF"/>
        </w:rPr>
        <w:t>, příspěvková organizace</w:t>
      </w:r>
      <w:r w:rsidRPr="00A01DD3">
        <w:rPr>
          <w:color w:val="333333"/>
          <w:shd w:val="clear" w:color="auto" w:fill="FFFFFF"/>
        </w:rPr>
        <w:t xml:space="preserve"> </w:t>
      </w:r>
    </w:p>
    <w:p w14:paraId="0361D323" w14:textId="77777777" w:rsidR="00AA2968" w:rsidRPr="00FA21A9" w:rsidRDefault="00AA2968" w:rsidP="00AA2968">
      <w:pPr>
        <w:jc w:val="both"/>
        <w:rPr>
          <w:color w:val="000000"/>
        </w:rPr>
      </w:pPr>
      <w:r w:rsidRPr="00A01DD3">
        <w:rPr>
          <w:color w:val="000000"/>
        </w:rPr>
        <w:t xml:space="preserve">se sídlem </w:t>
      </w:r>
      <w:r w:rsidRPr="00FA21A9">
        <w:rPr>
          <w:color w:val="333333"/>
          <w:shd w:val="clear" w:color="auto" w:fill="FFFFFF"/>
        </w:rPr>
        <w:t>Lidická 38</w:t>
      </w:r>
      <w:r w:rsidRPr="00A01DD3">
        <w:rPr>
          <w:color w:val="333333"/>
          <w:shd w:val="clear" w:color="auto" w:fill="FFFFFF"/>
        </w:rPr>
        <w:t xml:space="preserve">, </w:t>
      </w:r>
      <w:r>
        <w:rPr>
          <w:color w:val="333333"/>
          <w:shd w:val="clear" w:color="auto" w:fill="FFFFFF"/>
        </w:rPr>
        <w:t>Karlovy Vary, 360 01</w:t>
      </w:r>
    </w:p>
    <w:p w14:paraId="5AED9BA9" w14:textId="77777777" w:rsidR="00AA2968" w:rsidRPr="00A01DD3" w:rsidRDefault="00AA2968" w:rsidP="00AA2968">
      <w:pPr>
        <w:jc w:val="both"/>
        <w:rPr>
          <w:rStyle w:val="Siln"/>
        </w:rPr>
      </w:pPr>
      <w:r w:rsidRPr="00A01DD3">
        <w:t xml:space="preserve">IČ: </w:t>
      </w:r>
      <w:r w:rsidRPr="00FA21A9">
        <w:rPr>
          <w:color w:val="333333"/>
          <w:shd w:val="clear" w:color="auto" w:fill="FFFFFF"/>
        </w:rPr>
        <w:t>49753843</w:t>
      </w:r>
    </w:p>
    <w:p w14:paraId="68799A34" w14:textId="77777777" w:rsidR="00AA2968" w:rsidRPr="00A01DD3" w:rsidRDefault="00AA2968" w:rsidP="00AA2968">
      <w:pPr>
        <w:jc w:val="both"/>
      </w:pPr>
      <w:r w:rsidRPr="00A01DD3">
        <w:t>DIČ:</w:t>
      </w:r>
      <w:r w:rsidRPr="00A01DD3">
        <w:tab/>
        <w:t>CZ</w:t>
      </w:r>
      <w:r w:rsidRPr="00FA21A9">
        <w:rPr>
          <w:color w:val="333333"/>
          <w:shd w:val="clear" w:color="auto" w:fill="FFFFFF"/>
        </w:rPr>
        <w:t>49753843</w:t>
      </w:r>
      <w:r w:rsidRPr="00A01DD3">
        <w:tab/>
      </w:r>
    </w:p>
    <w:p w14:paraId="1C1DA7BE" w14:textId="77777777" w:rsidR="00AA2968" w:rsidRPr="00FA21A9" w:rsidRDefault="00AA2968" w:rsidP="00AA2968">
      <w:pPr>
        <w:jc w:val="both"/>
        <w:rPr>
          <w:b/>
        </w:rPr>
      </w:pPr>
      <w:r w:rsidRPr="00FA21A9">
        <w:rPr>
          <w:b/>
        </w:rPr>
        <w:t xml:space="preserve">zastoupená ředitelkou PhDr. Jolanou </w:t>
      </w:r>
      <w:proofErr w:type="spellStart"/>
      <w:r w:rsidRPr="00FA21A9">
        <w:rPr>
          <w:b/>
        </w:rPr>
        <w:t>Mižikarovou</w:t>
      </w:r>
      <w:proofErr w:type="spellEnd"/>
    </w:p>
    <w:p w14:paraId="38B8D840" w14:textId="77777777" w:rsidR="00AA2968" w:rsidRPr="00A01DD3" w:rsidRDefault="00AA2968" w:rsidP="00AA2968">
      <w:pPr>
        <w:jc w:val="both"/>
      </w:pPr>
      <w:r w:rsidRPr="00A01DD3">
        <w:t xml:space="preserve">na straně jedné (dále jen </w:t>
      </w:r>
      <w:r w:rsidRPr="00A01DD3">
        <w:rPr>
          <w:b/>
        </w:rPr>
        <w:t>„objednatel“</w:t>
      </w:r>
      <w:r w:rsidRPr="00A01DD3">
        <w:t>)</w:t>
      </w:r>
    </w:p>
    <w:p w14:paraId="264CD9E1" w14:textId="77777777" w:rsidR="00AA2968" w:rsidRPr="001C6EBE" w:rsidRDefault="00AA2968" w:rsidP="00AA2968">
      <w:pPr>
        <w:jc w:val="both"/>
      </w:pPr>
    </w:p>
    <w:p w14:paraId="6D4F6347" w14:textId="77777777" w:rsidR="00AA2968" w:rsidRPr="001C6EBE" w:rsidRDefault="00AA2968" w:rsidP="00AA2968">
      <w:pPr>
        <w:jc w:val="both"/>
      </w:pPr>
    </w:p>
    <w:p w14:paraId="19A09321" w14:textId="77777777" w:rsidR="00AA2968" w:rsidRPr="001C6EBE" w:rsidRDefault="00AA2968" w:rsidP="00AA2968">
      <w:pPr>
        <w:jc w:val="both"/>
      </w:pPr>
      <w:r w:rsidRPr="001C6EBE">
        <w:t>a</w:t>
      </w:r>
    </w:p>
    <w:p w14:paraId="4039280A" w14:textId="77777777" w:rsidR="00AA2968" w:rsidRPr="001C6EBE" w:rsidRDefault="00AA2968" w:rsidP="00AA2968">
      <w:pPr>
        <w:jc w:val="both"/>
      </w:pPr>
    </w:p>
    <w:p w14:paraId="6BC1D34F" w14:textId="77777777" w:rsidR="00AA2968" w:rsidRPr="001C6EBE" w:rsidRDefault="00AA2968" w:rsidP="00AA2968">
      <w:pPr>
        <w:jc w:val="both"/>
      </w:pPr>
    </w:p>
    <w:p w14:paraId="05D46913" w14:textId="77777777" w:rsidR="00AA2968" w:rsidRPr="001C6EBE" w:rsidRDefault="00AA2968" w:rsidP="00AA2968">
      <w:pPr>
        <w:jc w:val="both"/>
        <w:rPr>
          <w:b/>
        </w:rPr>
      </w:pPr>
      <w:r>
        <w:rPr>
          <w:b/>
        </w:rPr>
        <w:t xml:space="preserve">Petr </w:t>
      </w:r>
      <w:proofErr w:type="spellStart"/>
      <w:r>
        <w:rPr>
          <w:b/>
        </w:rPr>
        <w:t>Deraha</w:t>
      </w:r>
      <w:proofErr w:type="spellEnd"/>
      <w:r>
        <w:rPr>
          <w:b/>
        </w:rPr>
        <w:t xml:space="preserve"> </w:t>
      </w:r>
    </w:p>
    <w:p w14:paraId="40CFBC9E" w14:textId="77777777" w:rsidR="00AA2968" w:rsidRDefault="00AA2968" w:rsidP="00AA2968">
      <w:pPr>
        <w:jc w:val="both"/>
      </w:pPr>
      <w:r>
        <w:t xml:space="preserve">se sídlem </w:t>
      </w:r>
    </w:p>
    <w:p w14:paraId="7C83D482" w14:textId="77777777" w:rsidR="00AA2968" w:rsidRDefault="00AA2968" w:rsidP="00AA2968">
      <w:pPr>
        <w:jc w:val="both"/>
        <w:rPr>
          <w:b/>
          <w:bCs/>
          <w:color w:val="000000"/>
        </w:rPr>
      </w:pPr>
      <w:r>
        <w:rPr>
          <w:b/>
          <w:bCs/>
          <w:color w:val="000000"/>
        </w:rPr>
        <w:t>Karlovy Vary, Doubí, Modenská 291/22, PSČ 360 07</w:t>
      </w:r>
    </w:p>
    <w:p w14:paraId="687C7AA2" w14:textId="77777777" w:rsidR="00AA2968" w:rsidRPr="001C6EBE" w:rsidRDefault="00AA2968" w:rsidP="00AA2968">
      <w:pPr>
        <w:jc w:val="both"/>
        <w:rPr>
          <w:b/>
        </w:rPr>
      </w:pPr>
      <w:r w:rsidRPr="001C6EBE">
        <w:t xml:space="preserve">IČ: </w:t>
      </w:r>
      <w:r>
        <w:rPr>
          <w:b/>
          <w:bCs/>
          <w:color w:val="000000"/>
        </w:rPr>
        <w:t>43300413</w:t>
      </w:r>
    </w:p>
    <w:p w14:paraId="0A7978FD" w14:textId="77777777" w:rsidR="00AA2968" w:rsidRPr="001C6EBE" w:rsidRDefault="00AA2968" w:rsidP="00AA2968">
      <w:pPr>
        <w:jc w:val="both"/>
      </w:pPr>
      <w:proofErr w:type="gramStart"/>
      <w:r w:rsidRPr="001C6EBE">
        <w:rPr>
          <w:b/>
        </w:rPr>
        <w:t>DIČ :</w:t>
      </w:r>
      <w:proofErr w:type="gramEnd"/>
      <w:r w:rsidRPr="001C6EBE">
        <w:rPr>
          <w:b/>
        </w:rPr>
        <w:t xml:space="preserve"> CZ</w:t>
      </w:r>
      <w:r>
        <w:rPr>
          <w:b/>
          <w:bCs/>
          <w:color w:val="000000"/>
        </w:rPr>
        <w:t>6807010309</w:t>
      </w:r>
    </w:p>
    <w:p w14:paraId="7123371B" w14:textId="77777777" w:rsidR="00AA2968" w:rsidRPr="001C6EBE" w:rsidRDefault="00AA2968" w:rsidP="00AA2968">
      <w:pPr>
        <w:jc w:val="both"/>
      </w:pPr>
      <w:r>
        <w:rPr>
          <w:b/>
          <w:bCs/>
          <w:color w:val="000000"/>
        </w:rPr>
        <w:t xml:space="preserve">zastoupená Petrem </w:t>
      </w:r>
      <w:proofErr w:type="spellStart"/>
      <w:r>
        <w:rPr>
          <w:b/>
          <w:bCs/>
          <w:color w:val="000000"/>
        </w:rPr>
        <w:t>Derahou</w:t>
      </w:r>
      <w:proofErr w:type="spellEnd"/>
    </w:p>
    <w:p w14:paraId="6F0605A9" w14:textId="77777777" w:rsidR="00AA2968" w:rsidRPr="001C6EBE" w:rsidRDefault="00AA2968" w:rsidP="00AA2968">
      <w:pPr>
        <w:jc w:val="both"/>
      </w:pPr>
      <w:r w:rsidRPr="001C6EBE">
        <w:t xml:space="preserve">na straně druhé (dále jen </w:t>
      </w:r>
      <w:r w:rsidRPr="001C6EBE">
        <w:rPr>
          <w:b/>
        </w:rPr>
        <w:t>„poskytovatel“</w:t>
      </w:r>
      <w:r w:rsidRPr="001C6EBE">
        <w:t>)</w:t>
      </w:r>
    </w:p>
    <w:p w14:paraId="5514122A" w14:textId="77777777" w:rsidR="00AA2968" w:rsidRPr="001C6EBE" w:rsidRDefault="00AA2968" w:rsidP="00AA2968">
      <w:pPr>
        <w:jc w:val="both"/>
      </w:pPr>
    </w:p>
    <w:p w14:paraId="7E09B324" w14:textId="77777777" w:rsidR="00AA2968" w:rsidRPr="001C6EBE" w:rsidRDefault="00AA2968" w:rsidP="00AA2968">
      <w:pPr>
        <w:jc w:val="both"/>
      </w:pPr>
    </w:p>
    <w:p w14:paraId="552A5CC5" w14:textId="77777777" w:rsidR="00AA2968" w:rsidRPr="001C6EBE" w:rsidRDefault="00AA2968" w:rsidP="00AA2968">
      <w:pPr>
        <w:jc w:val="both"/>
      </w:pPr>
    </w:p>
    <w:p w14:paraId="5535D299" w14:textId="77777777" w:rsidR="00AA2968" w:rsidRPr="001C6EBE" w:rsidRDefault="00AA2968" w:rsidP="00AA2968">
      <w:pPr>
        <w:jc w:val="both"/>
      </w:pPr>
    </w:p>
    <w:p w14:paraId="0CDD1A0B" w14:textId="77777777" w:rsidR="00AA2968" w:rsidRPr="001C6EBE" w:rsidRDefault="00AA2968" w:rsidP="00AA2968">
      <w:pPr>
        <w:jc w:val="both"/>
      </w:pPr>
    </w:p>
    <w:p w14:paraId="193CBF09" w14:textId="77777777" w:rsidR="00AA2968" w:rsidRPr="001C6EBE" w:rsidRDefault="00AA2968" w:rsidP="00AA2968">
      <w:pPr>
        <w:jc w:val="both"/>
      </w:pPr>
      <w:r w:rsidRPr="001C6EBE">
        <w:t>uzavřeli dnešního dne, měsíce a roku, ve smyslu ustanovení § 269 odst. 2 zákona č. 513/1991 Sb., ve znění pozdějších právních předpisů, tuto</w:t>
      </w:r>
    </w:p>
    <w:p w14:paraId="4A798819" w14:textId="77777777" w:rsidR="00AA2968" w:rsidRPr="001C6EBE" w:rsidRDefault="00AA2968" w:rsidP="00AA2968">
      <w:pPr>
        <w:jc w:val="both"/>
      </w:pPr>
    </w:p>
    <w:p w14:paraId="3366FA07" w14:textId="77777777" w:rsidR="00AA2968" w:rsidRPr="001C6EBE" w:rsidRDefault="00AA2968" w:rsidP="00AA2968">
      <w:pPr>
        <w:jc w:val="both"/>
      </w:pPr>
    </w:p>
    <w:p w14:paraId="1092BB4F" w14:textId="77777777" w:rsidR="00AA2968" w:rsidRPr="001C6EBE" w:rsidRDefault="00AA2968" w:rsidP="00AA2968">
      <w:pPr>
        <w:pBdr>
          <w:bottom w:val="single" w:sz="12" w:space="1" w:color="auto"/>
        </w:pBdr>
        <w:jc w:val="both"/>
      </w:pPr>
    </w:p>
    <w:p w14:paraId="6828743A" w14:textId="77777777" w:rsidR="00AA2968" w:rsidRPr="001C6EBE" w:rsidRDefault="00AA2968" w:rsidP="00AA2968">
      <w:pPr>
        <w:jc w:val="both"/>
      </w:pPr>
    </w:p>
    <w:p w14:paraId="72FFCD8D" w14:textId="77777777" w:rsidR="00AA2968" w:rsidRPr="001C6EBE" w:rsidRDefault="00AA2968" w:rsidP="00AA2968">
      <w:pPr>
        <w:jc w:val="center"/>
        <w:rPr>
          <w:b/>
        </w:rPr>
      </w:pPr>
      <w:r w:rsidRPr="001C6EBE">
        <w:rPr>
          <w:b/>
        </w:rPr>
        <w:t>SMLOUVU</w:t>
      </w:r>
    </w:p>
    <w:p w14:paraId="5A7D9D6C" w14:textId="77777777" w:rsidR="00AA2968" w:rsidRPr="001C6EBE" w:rsidRDefault="00AA2968" w:rsidP="00AA2968">
      <w:pPr>
        <w:jc w:val="center"/>
        <w:rPr>
          <w:b/>
        </w:rPr>
      </w:pPr>
    </w:p>
    <w:p w14:paraId="200D142C" w14:textId="77777777" w:rsidR="00AA2968" w:rsidRDefault="00AA2968" w:rsidP="00AA2968">
      <w:pPr>
        <w:jc w:val="center"/>
      </w:pPr>
      <w:r w:rsidRPr="001C6EBE">
        <w:rPr>
          <w:b/>
        </w:rPr>
        <w:t xml:space="preserve">O POSKYTOVÁNÍ SLUŽEB </w:t>
      </w:r>
      <w:r w:rsidRPr="00180C91">
        <w:rPr>
          <w:b/>
        </w:rPr>
        <w:t>KOORDINÁTORA BEZPEČNOSTI A OCHRANY ZDRAVÍ PŘI PRÁCI NA STAVENIŠTI</w:t>
      </w:r>
      <w:r w:rsidRPr="00180C91">
        <w:t xml:space="preserve"> </w:t>
      </w:r>
    </w:p>
    <w:p w14:paraId="30CBB0F4" w14:textId="77777777" w:rsidR="00AA2968" w:rsidRPr="001C6EBE" w:rsidRDefault="00AA2968" w:rsidP="00AA2968">
      <w:pPr>
        <w:jc w:val="center"/>
      </w:pPr>
      <w:r w:rsidRPr="001C6EBE">
        <w:t>(dále jen „Smlouva“)</w:t>
      </w:r>
    </w:p>
    <w:p w14:paraId="115059BC" w14:textId="77777777" w:rsidR="00AA2968" w:rsidRPr="001C6EBE" w:rsidRDefault="00AA2968" w:rsidP="00AA2968">
      <w:pPr>
        <w:pBdr>
          <w:bottom w:val="single" w:sz="12" w:space="1" w:color="auto"/>
        </w:pBdr>
        <w:jc w:val="both"/>
      </w:pPr>
    </w:p>
    <w:p w14:paraId="528F33A6" w14:textId="77777777" w:rsidR="00AA2968" w:rsidRPr="001C6EBE" w:rsidRDefault="00AA2968" w:rsidP="00AA2968">
      <w:pPr>
        <w:jc w:val="both"/>
      </w:pPr>
    </w:p>
    <w:p w14:paraId="5ABD438A" w14:textId="77777777" w:rsidR="00AA2968" w:rsidRPr="001C6EBE" w:rsidRDefault="00AA2968" w:rsidP="00AA2968">
      <w:pPr>
        <w:jc w:val="both"/>
      </w:pPr>
    </w:p>
    <w:p w14:paraId="29D4F5FA" w14:textId="77777777" w:rsidR="00AA2968" w:rsidRPr="001C6EBE" w:rsidRDefault="00AA2968" w:rsidP="00AA2968">
      <w:pPr>
        <w:jc w:val="both"/>
      </w:pPr>
    </w:p>
    <w:p w14:paraId="69ED406C" w14:textId="77777777" w:rsidR="00AA2968" w:rsidRPr="001C6EBE" w:rsidRDefault="00AA2968" w:rsidP="00AA2968">
      <w:pPr>
        <w:jc w:val="both"/>
      </w:pPr>
    </w:p>
    <w:p w14:paraId="4DCD6FD0" w14:textId="77777777" w:rsidR="00AA2968" w:rsidRPr="001C6EBE" w:rsidRDefault="00AA2968" w:rsidP="00AA2968">
      <w:pPr>
        <w:jc w:val="both"/>
      </w:pPr>
    </w:p>
    <w:p w14:paraId="5D474CB6" w14:textId="77777777" w:rsidR="00AA2968" w:rsidRDefault="00AA2968" w:rsidP="00AA2968">
      <w:pPr>
        <w:jc w:val="both"/>
      </w:pPr>
    </w:p>
    <w:p w14:paraId="1356CD45" w14:textId="77777777" w:rsidR="00AA2968" w:rsidRDefault="00AA2968" w:rsidP="00AA2968">
      <w:pPr>
        <w:jc w:val="both"/>
      </w:pPr>
    </w:p>
    <w:p w14:paraId="040D79CE" w14:textId="77777777" w:rsidR="00AA2968" w:rsidRPr="001C6EBE" w:rsidRDefault="00AA2968" w:rsidP="00AA2968">
      <w:pPr>
        <w:jc w:val="both"/>
      </w:pPr>
    </w:p>
    <w:p w14:paraId="14068DFC" w14:textId="77777777" w:rsidR="00AA2968" w:rsidRDefault="00AA2968" w:rsidP="00AA2968">
      <w:pPr>
        <w:jc w:val="both"/>
      </w:pPr>
    </w:p>
    <w:p w14:paraId="5A81AE39" w14:textId="77777777" w:rsidR="00AA2968" w:rsidRDefault="00AA2968" w:rsidP="00AA2968">
      <w:pPr>
        <w:jc w:val="both"/>
      </w:pPr>
    </w:p>
    <w:p w14:paraId="3C05AAF5" w14:textId="77777777" w:rsidR="00AA2968" w:rsidRDefault="00AA2968" w:rsidP="00AA2968">
      <w:pPr>
        <w:jc w:val="both"/>
      </w:pPr>
    </w:p>
    <w:p w14:paraId="407C4236" w14:textId="77777777" w:rsidR="00AA2968" w:rsidRDefault="00AA2968" w:rsidP="00AA2968">
      <w:pPr>
        <w:jc w:val="both"/>
      </w:pPr>
    </w:p>
    <w:p w14:paraId="7A04D6D9" w14:textId="77777777" w:rsidR="00AA2968" w:rsidRPr="001C6EBE" w:rsidRDefault="00AA2968" w:rsidP="00AA2968">
      <w:pPr>
        <w:jc w:val="both"/>
      </w:pPr>
    </w:p>
    <w:p w14:paraId="26B33CBE" w14:textId="77777777" w:rsidR="00AA2968" w:rsidRPr="001C6EBE" w:rsidRDefault="00AA2968" w:rsidP="00AA2968">
      <w:pPr>
        <w:jc w:val="both"/>
        <w:rPr>
          <w:b/>
        </w:rPr>
      </w:pPr>
      <w:r w:rsidRPr="001C6EBE">
        <w:rPr>
          <w:b/>
        </w:rPr>
        <w:lastRenderedPageBreak/>
        <w:t>PREAMBULE:</w:t>
      </w:r>
    </w:p>
    <w:p w14:paraId="452E0CE1" w14:textId="77777777" w:rsidR="00AA2968" w:rsidRPr="001C6EBE" w:rsidRDefault="00AA2968" w:rsidP="00AA2968">
      <w:pPr>
        <w:jc w:val="both"/>
      </w:pPr>
    </w:p>
    <w:p w14:paraId="12B0F500" w14:textId="77777777" w:rsidR="00AA2968" w:rsidRPr="001C6EBE" w:rsidRDefault="00AA2968" w:rsidP="00AA2968">
      <w:pPr>
        <w:jc w:val="both"/>
      </w:pPr>
    </w:p>
    <w:p w14:paraId="29B3ABA3" w14:textId="77777777" w:rsidR="00AA2968" w:rsidRPr="001C6EBE" w:rsidRDefault="00AA2968" w:rsidP="00AA2968">
      <w:pPr>
        <w:numPr>
          <w:ilvl w:val="0"/>
          <w:numId w:val="2"/>
        </w:numPr>
        <w:ind w:hanging="720"/>
        <w:jc w:val="both"/>
      </w:pPr>
      <w:r w:rsidRPr="001C6EBE">
        <w:t>Objednatel je právnickou osobou</w:t>
      </w:r>
      <w:r>
        <w:t>.</w:t>
      </w:r>
    </w:p>
    <w:p w14:paraId="6CCC4D40" w14:textId="77777777" w:rsidR="00AA2968" w:rsidRPr="001C6EBE" w:rsidRDefault="00AA2968" w:rsidP="00AA2968">
      <w:pPr>
        <w:jc w:val="both"/>
      </w:pPr>
    </w:p>
    <w:p w14:paraId="74BC8390" w14:textId="77777777" w:rsidR="00AA2968" w:rsidRPr="001C6EBE" w:rsidRDefault="00AA2968" w:rsidP="00AA2968">
      <w:pPr>
        <w:numPr>
          <w:ilvl w:val="0"/>
          <w:numId w:val="2"/>
        </w:numPr>
        <w:ind w:hanging="720"/>
        <w:jc w:val="both"/>
      </w:pPr>
      <w:r w:rsidRPr="001C6EBE">
        <w:t>Poskytovatel je fyzickou osobou, oprávněnou provozovat vázanou živnost Poskytování služeb v oblasti bezpečnosti a ochrany zdraví při práci ve skupině č. 213 přílohy č. 2 zákona č. 455/1991 Sb., ve znění pozdějších právních předpisů, což dokládá kopií živnostenského oprávnění, která tvoří přílohu č. 2 této Smlouvy.</w:t>
      </w:r>
    </w:p>
    <w:p w14:paraId="7F101A21" w14:textId="77777777" w:rsidR="00AA2968" w:rsidRPr="001C6EBE" w:rsidRDefault="00AA2968" w:rsidP="00AA2968">
      <w:pPr>
        <w:jc w:val="both"/>
      </w:pPr>
    </w:p>
    <w:p w14:paraId="27C756B5" w14:textId="77777777" w:rsidR="00AA2968" w:rsidRPr="001C6EBE" w:rsidRDefault="00AA2968" w:rsidP="00AA2968">
      <w:pPr>
        <w:jc w:val="both"/>
      </w:pPr>
    </w:p>
    <w:p w14:paraId="255614D4" w14:textId="77777777" w:rsidR="00AA2968" w:rsidRPr="001C6EBE" w:rsidRDefault="00AA2968" w:rsidP="00AA2968">
      <w:pPr>
        <w:pStyle w:val="Nadpis1"/>
      </w:pPr>
      <w:r w:rsidRPr="001C6EBE">
        <w:t>Předmět smlouvy</w:t>
      </w:r>
    </w:p>
    <w:p w14:paraId="7269CFE5" w14:textId="77777777" w:rsidR="00AA2968" w:rsidRPr="001C6EBE" w:rsidRDefault="00AA2968" w:rsidP="00AA2968">
      <w:pPr>
        <w:jc w:val="both"/>
      </w:pPr>
    </w:p>
    <w:p w14:paraId="60597DF3" w14:textId="77777777" w:rsidR="00AA2968" w:rsidRDefault="00AA2968" w:rsidP="00AA2968">
      <w:pPr>
        <w:pStyle w:val="Nadpis3"/>
      </w:pPr>
      <w:r w:rsidRPr="00180C91">
        <w:t xml:space="preserve">Poskytovatel se zavazuje vykonávat pro objednatele od </w:t>
      </w:r>
      <w:r>
        <w:t>2. 5. 2023</w:t>
      </w:r>
      <w:r w:rsidRPr="00180C91">
        <w:t xml:space="preserve"> koordinátora bezpečnosti a ochrany zdraví při práci na staveništi pro stavbu</w:t>
      </w:r>
      <w:r>
        <w:t>:</w:t>
      </w:r>
    </w:p>
    <w:p w14:paraId="6441B38F" w14:textId="77777777" w:rsidR="00AA2968" w:rsidRDefault="00AA2968" w:rsidP="00AA2968">
      <w:pPr>
        <w:ind w:left="1416"/>
      </w:pPr>
      <w:r>
        <w:tab/>
      </w:r>
    </w:p>
    <w:p w14:paraId="47925E73" w14:textId="77777777" w:rsidR="00AA2968" w:rsidRPr="001C6EBE" w:rsidRDefault="00AA2968" w:rsidP="00AA2968">
      <w:r>
        <w:t xml:space="preserve">            </w:t>
      </w:r>
      <w:r w:rsidRPr="00FA21A9">
        <w:t>Realizace zateplení a zhotovení nové omítky budovy v Sokolově, K. H. Máchy 1276</w:t>
      </w:r>
    </w:p>
    <w:p w14:paraId="553E3206" w14:textId="77777777" w:rsidR="00AA2968" w:rsidRDefault="00AA2968" w:rsidP="00AA2968">
      <w:pPr>
        <w:ind w:left="708"/>
        <w:jc w:val="both"/>
      </w:pPr>
    </w:p>
    <w:p w14:paraId="4E11FEA0" w14:textId="77777777" w:rsidR="00AA2968" w:rsidRDefault="00AA2968" w:rsidP="00AA2968">
      <w:pPr>
        <w:ind w:left="708"/>
        <w:jc w:val="both"/>
      </w:pPr>
      <w:r>
        <w:t>Poskytovatel je povinen:</w:t>
      </w:r>
    </w:p>
    <w:p w14:paraId="23620FED" w14:textId="77777777" w:rsidR="00AA2968" w:rsidRDefault="00AA2968" w:rsidP="00AA2968">
      <w:pPr>
        <w:numPr>
          <w:ilvl w:val="0"/>
          <w:numId w:val="5"/>
        </w:numPr>
        <w:jc w:val="both"/>
      </w:pPr>
      <w:r>
        <w:t xml:space="preserve">poskytnout službu v rozsahu daném platnými právními předpisy </w:t>
      </w:r>
    </w:p>
    <w:p w14:paraId="0409BBBC" w14:textId="77777777" w:rsidR="00AA2968" w:rsidRDefault="00AA2968" w:rsidP="00AA2968">
      <w:pPr>
        <w:numPr>
          <w:ilvl w:val="0"/>
          <w:numId w:val="5"/>
        </w:numPr>
        <w:jc w:val="both"/>
      </w:pPr>
      <w:r>
        <w:t>vypracovat a v případě potřeby aktualizovat plán BOZP</w:t>
      </w:r>
    </w:p>
    <w:p w14:paraId="0473DD76" w14:textId="77777777" w:rsidR="00AA2968" w:rsidRPr="001C6EBE" w:rsidRDefault="00AA2968" w:rsidP="00AA2968">
      <w:pPr>
        <w:numPr>
          <w:ilvl w:val="0"/>
          <w:numId w:val="5"/>
        </w:numPr>
        <w:jc w:val="both"/>
      </w:pPr>
      <w:r>
        <w:t>vypracovat ohlášení o zahájení stavby pro OIP</w:t>
      </w:r>
    </w:p>
    <w:p w14:paraId="6C03BA40" w14:textId="77777777" w:rsidR="00AA2968" w:rsidRPr="00F61A05" w:rsidRDefault="00AA2968" w:rsidP="00AA2968">
      <w:pPr>
        <w:autoSpaceDE w:val="0"/>
        <w:autoSpaceDN w:val="0"/>
        <w:adjustRightInd w:val="0"/>
        <w:ind w:left="1080"/>
        <w:jc w:val="both"/>
        <w:rPr>
          <w:color w:val="FF0000"/>
        </w:rPr>
      </w:pPr>
    </w:p>
    <w:p w14:paraId="660D26E7" w14:textId="77777777" w:rsidR="00AA2968" w:rsidRPr="001C6EBE" w:rsidRDefault="00AA2968" w:rsidP="00AA2968">
      <w:pPr>
        <w:pStyle w:val="Nadpis1"/>
      </w:pPr>
      <w:r w:rsidRPr="001C6EBE">
        <w:t>Úplata za poskytnuté služby</w:t>
      </w:r>
    </w:p>
    <w:p w14:paraId="219A5D49" w14:textId="77777777" w:rsidR="00AA2968" w:rsidRPr="001C6EBE" w:rsidRDefault="00AA2968" w:rsidP="00AA2968">
      <w:pPr>
        <w:jc w:val="both"/>
      </w:pPr>
    </w:p>
    <w:p w14:paraId="39F98C8A" w14:textId="77777777" w:rsidR="00AA2968" w:rsidRDefault="00AA2968" w:rsidP="00AA2968">
      <w:pPr>
        <w:numPr>
          <w:ilvl w:val="1"/>
          <w:numId w:val="1"/>
        </w:numPr>
        <w:ind w:hanging="720"/>
        <w:jc w:val="both"/>
      </w:pPr>
      <w:r w:rsidRPr="001C6EBE">
        <w:t xml:space="preserve">Smluvní strany se dohodly, že za provedení činností dle čl. I. </w:t>
      </w:r>
      <w:r w:rsidRPr="006924A9">
        <w:t>této Smlouvy</w:t>
      </w:r>
      <w:r w:rsidRPr="001C6EBE">
        <w:t xml:space="preserve"> zaplatí objednatel poskytovateli </w:t>
      </w:r>
      <w:r>
        <w:t xml:space="preserve">po dobu trvání této smlouvy a po dobu trvání stavby paušální měsíční částku </w:t>
      </w:r>
      <w:r>
        <w:rPr>
          <w:b/>
        </w:rPr>
        <w:t>9.500,-</w:t>
      </w:r>
      <w:r w:rsidRPr="00455519">
        <w:rPr>
          <w:b/>
        </w:rPr>
        <w:t xml:space="preserve"> Kč bez DPH</w:t>
      </w:r>
      <w:r>
        <w:t xml:space="preserve">, která obsahuje všechny náklady na poskytnutí služby včetně nákladů na dopravu a jednorázovou částku za zpracování Plánu BOZP </w:t>
      </w:r>
      <w:proofErr w:type="gramStart"/>
      <w:r w:rsidRPr="00FA21A9">
        <w:rPr>
          <w:b/>
          <w:bCs/>
        </w:rPr>
        <w:t>5.000,-</w:t>
      </w:r>
      <w:proofErr w:type="gramEnd"/>
      <w:r w:rsidRPr="00FA21A9">
        <w:rPr>
          <w:b/>
          <w:bCs/>
        </w:rPr>
        <w:t xml:space="preserve"> Kč bez DPH</w:t>
      </w:r>
      <w:r>
        <w:t>.</w:t>
      </w:r>
    </w:p>
    <w:p w14:paraId="35916DDD" w14:textId="77777777" w:rsidR="00AA2968" w:rsidRPr="00FA21A9" w:rsidRDefault="00AA2968" w:rsidP="00AA2968">
      <w:pPr>
        <w:numPr>
          <w:ilvl w:val="1"/>
          <w:numId w:val="1"/>
        </w:numPr>
        <w:ind w:hanging="720"/>
        <w:jc w:val="both"/>
      </w:pPr>
      <w:r w:rsidRPr="00FA21A9">
        <w:t xml:space="preserve"> </w:t>
      </w:r>
    </w:p>
    <w:p w14:paraId="2730880F" w14:textId="77777777" w:rsidR="00AA2968" w:rsidRDefault="00AA2968" w:rsidP="00AA2968">
      <w:pPr>
        <w:numPr>
          <w:ilvl w:val="1"/>
          <w:numId w:val="1"/>
        </w:numPr>
        <w:ind w:hanging="720"/>
        <w:jc w:val="both"/>
      </w:pPr>
      <w:r>
        <w:t xml:space="preserve"> Pro případné vícepráce nad rámec čl. I. Zaplatí objednatel poskytovateli </w:t>
      </w:r>
      <w:r w:rsidRPr="00353178">
        <w:t>520 Kč bez daně z přidané hodnoty za každou započatou hodinu práce ve prospěch objednatele</w:t>
      </w:r>
      <w:r>
        <w:t>.</w:t>
      </w:r>
      <w:r w:rsidRPr="00353178">
        <w:t xml:space="preserve"> </w:t>
      </w:r>
      <w:r w:rsidRPr="00EA48E6">
        <w:t xml:space="preserve">Náklady na dopravu poskytovatele při plnění činností </w:t>
      </w:r>
      <w:r>
        <w:t xml:space="preserve">nad rámec </w:t>
      </w:r>
      <w:r w:rsidRPr="00EA48E6">
        <w:t>uvedených ve smlouvě</w:t>
      </w:r>
      <w:r>
        <w:t xml:space="preserve"> v článku I</w:t>
      </w:r>
      <w:r w:rsidRPr="00EA48E6">
        <w:t xml:space="preserve"> budou vyúčtovány samostatně na základě počtu ujetých kilometrů prokazatelně souvisejících s výkonem činnosti poskytovatele</w:t>
      </w:r>
      <w:r>
        <w:t>.</w:t>
      </w:r>
      <w:r w:rsidRPr="00EA48E6">
        <w:t xml:space="preserve"> Sazba za každý ujetý kilometr činní 9,-Kč.</w:t>
      </w:r>
      <w:r w:rsidRPr="00353178">
        <w:t xml:space="preserve"> Poskytovatel je oprávněn též účtovat náklady na dopravu v případě jednání ve prospěch objednatele mimo sídlo objednatele nebo stavby.</w:t>
      </w:r>
    </w:p>
    <w:p w14:paraId="0BE079F3" w14:textId="77777777" w:rsidR="00AA2968" w:rsidRDefault="00AA2968" w:rsidP="00AA2968">
      <w:pPr>
        <w:pStyle w:val="Odstavecseseznamem"/>
      </w:pPr>
    </w:p>
    <w:p w14:paraId="3DB3123B" w14:textId="77777777" w:rsidR="00AA2968" w:rsidRPr="001C6EBE" w:rsidRDefault="00AA2968" w:rsidP="00AA2968">
      <w:pPr>
        <w:numPr>
          <w:ilvl w:val="1"/>
          <w:numId w:val="1"/>
        </w:numPr>
        <w:ind w:hanging="720"/>
        <w:jc w:val="both"/>
      </w:pPr>
      <w:r w:rsidRPr="001C6EBE">
        <w:t xml:space="preserve">Úplatu dle předchozího bodu tohoto článku Smlouvy vyúčtuje poskytovatel objednateli </w:t>
      </w:r>
      <w:r>
        <w:t xml:space="preserve">měsíčně </w:t>
      </w:r>
      <w:r w:rsidRPr="001F5BA6">
        <w:rPr>
          <w:b/>
        </w:rPr>
        <w:t xml:space="preserve">po </w:t>
      </w:r>
      <w:r>
        <w:rPr>
          <w:b/>
        </w:rPr>
        <w:t>dobu provádění</w:t>
      </w:r>
      <w:r w:rsidRPr="001F5BA6">
        <w:rPr>
          <w:b/>
        </w:rPr>
        <w:t xml:space="preserve"> prací na předmětné stavbě</w:t>
      </w:r>
      <w:r>
        <w:t xml:space="preserve"> </w:t>
      </w:r>
      <w:r w:rsidRPr="001C6EBE">
        <w:t>řádným daňovým dokladem –</w:t>
      </w:r>
      <w:r>
        <w:t xml:space="preserve"> fakturou, s dobou splatnosti 30</w:t>
      </w:r>
      <w:r w:rsidRPr="001C6EBE">
        <w:t xml:space="preserve"> dnů ode dne řádného předání příslušného daňového dokladu – faktury objednateli. Daňový doklad dle tohoto bodu Smlouvy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obsahovat správné údaje či bude neúplný, je objednatel oprávněn daňový doklad vrátit ve lhůtě do data jeho splatnosti poskytovateli. Poskytovatel je povinen takový daňový doklad opravit tak, aby splňoval podmínky stanovené v tomto bodu Smlouvy.</w:t>
      </w:r>
    </w:p>
    <w:p w14:paraId="19CF28B1" w14:textId="77777777" w:rsidR="00AA2968" w:rsidRPr="001C6EBE" w:rsidRDefault="00AA2968" w:rsidP="00AA2968">
      <w:pPr>
        <w:jc w:val="both"/>
      </w:pPr>
    </w:p>
    <w:p w14:paraId="3B58DE2D" w14:textId="77777777" w:rsidR="00AA2968" w:rsidRPr="001C6EBE" w:rsidRDefault="00AA2968" w:rsidP="00AA2968">
      <w:pPr>
        <w:numPr>
          <w:ilvl w:val="1"/>
          <w:numId w:val="1"/>
        </w:numPr>
        <w:ind w:hanging="720"/>
        <w:jc w:val="both"/>
      </w:pPr>
      <w:r w:rsidRPr="001C6EBE">
        <w:lastRenderedPageBreak/>
        <w:t xml:space="preserve">Smluvní strany se dohodly, že v případě prodlení objednatele s úhradou úplaty dle bodu </w:t>
      </w:r>
      <w:r>
        <w:rPr>
          <w:color w:val="3366FF"/>
        </w:rPr>
        <w:t>II</w:t>
      </w:r>
      <w:r w:rsidRPr="001C6EBE">
        <w:t xml:space="preserve"> tohoto článku Smlouvy je poskytovatel oprávněn uplatnit ve smyslu ustanovení § </w:t>
      </w:r>
      <w:smartTag w:uri="urn:schemas-atlas-cz/business" w:element="law">
        <w:smartTagPr>
          <w:attr w:name="ProductID" w:val="300 a"/>
        </w:smartTagPr>
        <w:smartTag w:uri="urn:schemas-microsoft-com:office:smarttags" w:element="metricconverter">
          <w:smartTagPr>
            <w:attr w:name="ProductID" w:val="300 a"/>
          </w:smartTagPr>
          <w:r w:rsidRPr="001C6EBE">
            <w:t>300 a</w:t>
          </w:r>
        </w:smartTag>
      </w:smartTag>
      <w:r w:rsidRPr="001C6EBE">
        <w:t xml:space="preserve"> násl. zákona č. 513/1991 Sb., ve znění pozdějších právních předpisů a § </w:t>
      </w:r>
      <w:smartTag w:uri="urn:schemas-atlas-cz/business" w:element="law">
        <w:smartTagPr>
          <w:attr w:name="ProductID" w:val="544 a"/>
        </w:smartTagPr>
        <w:smartTag w:uri="urn:schemas-microsoft-com:office:smarttags" w:element="metricconverter">
          <w:smartTagPr>
            <w:attr w:name="ProductID" w:val="544 a"/>
          </w:smartTagPr>
          <w:r w:rsidRPr="001C6EBE">
            <w:t>544 a</w:t>
          </w:r>
        </w:smartTag>
      </w:smartTag>
      <w:r w:rsidRPr="001C6EBE">
        <w:t xml:space="preserve"> násl. zákona č. 40/1964 Sb. občanského zákoníku, ve znění pozdějších předpisů, smluvní pokutu ve výši </w:t>
      </w:r>
      <w:proofErr w:type="gramStart"/>
      <w:r w:rsidRPr="001C6EBE">
        <w:t>0,02%</w:t>
      </w:r>
      <w:proofErr w:type="gramEnd"/>
      <w:r w:rsidRPr="001C6EBE">
        <w:t xml:space="preserve"> (slovy: dvě setiny procenta) z dlužné částky, a to za každý den prodlení s úhradou dlužné částky.</w:t>
      </w:r>
    </w:p>
    <w:p w14:paraId="5B502FF3" w14:textId="77777777" w:rsidR="00AA2968" w:rsidRPr="001C6EBE" w:rsidRDefault="00AA2968" w:rsidP="00AA2968">
      <w:pPr>
        <w:jc w:val="both"/>
      </w:pPr>
    </w:p>
    <w:p w14:paraId="2E4C61AF" w14:textId="77777777" w:rsidR="00AA2968" w:rsidRPr="001C6EBE" w:rsidRDefault="00AA2968" w:rsidP="00AA2968">
      <w:pPr>
        <w:numPr>
          <w:ilvl w:val="1"/>
          <w:numId w:val="1"/>
        </w:numPr>
        <w:ind w:hanging="720"/>
        <w:jc w:val="both"/>
      </w:pPr>
      <w:r w:rsidRPr="001C6EBE">
        <w:t xml:space="preserve">Smluvní strany se dohodly, že v případě prodlení poskytovatele s plněním </w:t>
      </w:r>
      <w:proofErr w:type="gramStart"/>
      <w:r w:rsidRPr="001C6EBE">
        <w:t>oproti  termínu</w:t>
      </w:r>
      <w:proofErr w:type="gramEnd"/>
      <w:r w:rsidRPr="001C6EBE">
        <w:t xml:space="preserve"> uvedeném v dílčí objednávce, je objednatel oprávněn uplatnit smluvní pokutu ve výši 0,02% (slovy: dvě setiny procenta) z fakturované částky, a to za každý den prodlení s plněním oproti  termínu uvedeném v dílčí objednávce.</w:t>
      </w:r>
    </w:p>
    <w:p w14:paraId="434C3956" w14:textId="77777777" w:rsidR="00AA2968" w:rsidRPr="001C6EBE" w:rsidRDefault="00AA2968" w:rsidP="00AA2968">
      <w:pPr>
        <w:jc w:val="both"/>
      </w:pPr>
    </w:p>
    <w:p w14:paraId="5E406C03" w14:textId="77777777" w:rsidR="00AA2968" w:rsidRPr="001C6EBE" w:rsidRDefault="00AA2968" w:rsidP="00AA2968">
      <w:pPr>
        <w:pStyle w:val="Nadpis1"/>
      </w:pPr>
      <w:r w:rsidRPr="001C6EBE">
        <w:t>Výpověď Smlouvy, výpovědní doba a odstoupení od Smlouvy</w:t>
      </w:r>
    </w:p>
    <w:p w14:paraId="687C8BC6" w14:textId="77777777" w:rsidR="00AA2968" w:rsidRPr="001C6EBE" w:rsidRDefault="00AA2968" w:rsidP="00AA2968"/>
    <w:p w14:paraId="0D0B1F39" w14:textId="77777777" w:rsidR="00AA2968" w:rsidRPr="001C6EBE" w:rsidRDefault="00AA2968" w:rsidP="00AA2968">
      <w:pPr>
        <w:numPr>
          <w:ilvl w:val="1"/>
          <w:numId w:val="1"/>
        </w:numPr>
        <w:ind w:hanging="720"/>
        <w:jc w:val="both"/>
      </w:pPr>
      <w:r w:rsidRPr="001C6EBE">
        <w:t>Kterákoliv ze smluvních stran je oprávněna Smlouvu písemně vyp</w:t>
      </w:r>
      <w:r>
        <w:t>ovědět, a to i bez udání důvodu s okamžitou platností</w:t>
      </w:r>
      <w:r w:rsidRPr="001C6EBE">
        <w:t>.</w:t>
      </w:r>
    </w:p>
    <w:p w14:paraId="7EB97D95" w14:textId="77777777" w:rsidR="00AA2968" w:rsidRPr="001C6EBE" w:rsidRDefault="00AA2968" w:rsidP="00AA2968">
      <w:pPr>
        <w:ind w:left="360"/>
        <w:jc w:val="both"/>
      </w:pPr>
    </w:p>
    <w:p w14:paraId="2D13BFF5" w14:textId="77777777" w:rsidR="00AA2968" w:rsidRPr="001C6EBE" w:rsidRDefault="00AA2968" w:rsidP="00AA2968">
      <w:pPr>
        <w:numPr>
          <w:ilvl w:val="1"/>
          <w:numId w:val="1"/>
        </w:numPr>
        <w:ind w:hanging="720"/>
        <w:jc w:val="both"/>
      </w:pPr>
      <w:r w:rsidRPr="001C6EBE">
        <w:t xml:space="preserve">Objednatel je oprávněn Smlouvu písemně vypovědět, pokud poskytovatel poruší některou ze svých povinností vymezených v ustanovení čl. I. bodu Smlouvy. Výpovědní doba v daném případě </w:t>
      </w:r>
      <w:r>
        <w:t>je okamžitá</w:t>
      </w:r>
      <w:r w:rsidRPr="001C6EBE">
        <w:t>.</w:t>
      </w:r>
    </w:p>
    <w:p w14:paraId="69B7D32C" w14:textId="77777777" w:rsidR="00AA2968" w:rsidRPr="001C6EBE" w:rsidRDefault="00AA2968" w:rsidP="00AA2968">
      <w:pPr>
        <w:jc w:val="both"/>
      </w:pPr>
    </w:p>
    <w:p w14:paraId="4C2D2F87" w14:textId="77777777" w:rsidR="00AA2968" w:rsidRPr="001C6EBE" w:rsidRDefault="00AA2968" w:rsidP="00AA2968">
      <w:pPr>
        <w:numPr>
          <w:ilvl w:val="1"/>
          <w:numId w:val="1"/>
        </w:numPr>
        <w:ind w:hanging="720"/>
        <w:jc w:val="both"/>
      </w:pPr>
      <w:r w:rsidRPr="001C6EBE">
        <w:t xml:space="preserve">Poskytovatel je oprávněn Smlouvu písemně vypovědět, pokud se objednatel ocitne v prodlení s úhradou úplaty za poskytnuté služby uvedené v čl. II. bodu této Smlouvy po dobu delší jednoho měsíce. Výpovědní doba v daném případě </w:t>
      </w:r>
      <w:r>
        <w:t>je okamžitá</w:t>
      </w:r>
      <w:r w:rsidRPr="001C6EBE">
        <w:t>.</w:t>
      </w:r>
    </w:p>
    <w:p w14:paraId="7C852123" w14:textId="77777777" w:rsidR="00AA2968" w:rsidRPr="001C6EBE" w:rsidRDefault="00AA2968" w:rsidP="00AA2968">
      <w:pPr>
        <w:jc w:val="both"/>
      </w:pPr>
    </w:p>
    <w:p w14:paraId="1A55266A" w14:textId="77777777" w:rsidR="00AA2968" w:rsidRPr="001C6EBE" w:rsidRDefault="00AA2968" w:rsidP="00AA2968">
      <w:pPr>
        <w:numPr>
          <w:ilvl w:val="1"/>
          <w:numId w:val="1"/>
        </w:numPr>
        <w:ind w:hanging="720"/>
        <w:jc w:val="both"/>
      </w:pPr>
      <w:r w:rsidRPr="001C6EBE">
        <w:t>Smluvní strany se dohodly, že objednatel je oprávněn odstoupit od této Smlouvy v případě, že poskytovatel poruší ustanovení čl. VI. bodu či čl. VII</w:t>
      </w:r>
      <w:r>
        <w:t xml:space="preserve"> </w:t>
      </w:r>
      <w:r w:rsidRPr="001C6EBE">
        <w:t>Smlouvy.</w:t>
      </w:r>
      <w:r w:rsidRPr="001C6EBE">
        <w:rPr>
          <w:b/>
        </w:rPr>
        <w:t xml:space="preserve"> </w:t>
      </w:r>
      <w:r w:rsidRPr="001C6EBE">
        <w:t>Odstoupení od Smlouvy musí být provedeno písemnou formou a je účinné dnem jeho doručení druhé smluvní straně. Odstoupením od Smlouvy se Smlouva k okamžiku odstoupení ruší.</w:t>
      </w:r>
    </w:p>
    <w:p w14:paraId="4FAF7D29" w14:textId="77777777" w:rsidR="00AA2968" w:rsidRPr="001C6EBE" w:rsidRDefault="00AA2968" w:rsidP="00AA2968">
      <w:pPr>
        <w:pStyle w:val="Zkladntextodsazen"/>
        <w:ind w:left="-4"/>
        <w:jc w:val="both"/>
      </w:pPr>
    </w:p>
    <w:p w14:paraId="1A6160C5" w14:textId="77777777" w:rsidR="00AA2968" w:rsidRPr="001C6EBE" w:rsidRDefault="00AA2968" w:rsidP="00AA2968">
      <w:pPr>
        <w:pStyle w:val="Nadpis1"/>
      </w:pPr>
      <w:r w:rsidRPr="001C6EBE">
        <w:t xml:space="preserve">Odpovědnost za škodu </w:t>
      </w:r>
    </w:p>
    <w:p w14:paraId="24CA14FF" w14:textId="77777777" w:rsidR="00AA2968" w:rsidRPr="001C6EBE" w:rsidRDefault="00AA2968" w:rsidP="00AA2968">
      <w:pPr>
        <w:jc w:val="both"/>
        <w:rPr>
          <w:b/>
        </w:rPr>
      </w:pPr>
    </w:p>
    <w:p w14:paraId="779453A6" w14:textId="77777777" w:rsidR="00AA2968" w:rsidRPr="001C6EBE" w:rsidRDefault="00AA2968" w:rsidP="00AA2968">
      <w:pPr>
        <w:numPr>
          <w:ilvl w:val="1"/>
          <w:numId w:val="1"/>
        </w:numPr>
        <w:ind w:hanging="720"/>
        <w:jc w:val="both"/>
      </w:pPr>
      <w:r w:rsidRPr="001C6EBE">
        <w:t>Poskytovatel odpovídá objednateli za kvalitu a odbornost služeb jím poskytovaných na základě této Smlouvy a za dodržování právních a jiných předpisů při poskytování těchto služeb.</w:t>
      </w:r>
    </w:p>
    <w:p w14:paraId="1059FF6B" w14:textId="77777777" w:rsidR="00AA2968" w:rsidRPr="001C6EBE" w:rsidRDefault="00AA2968" w:rsidP="00AA2968">
      <w:pPr>
        <w:jc w:val="both"/>
      </w:pPr>
    </w:p>
    <w:p w14:paraId="67A865F0" w14:textId="77777777" w:rsidR="00AA2968" w:rsidRPr="001C6EBE" w:rsidRDefault="00AA2968" w:rsidP="00AA2968">
      <w:pPr>
        <w:numPr>
          <w:ilvl w:val="1"/>
          <w:numId w:val="1"/>
        </w:numPr>
        <w:ind w:hanging="720"/>
        <w:jc w:val="both"/>
      </w:pPr>
      <w:r w:rsidRPr="001C6EBE">
        <w:t>Poskytovatel dále odpovídá objednateli za škody na majetku objednatele, či zdraví pracovníků objednatele, jakož i dalších osob zdržujících se v místech výkonu podnikatelské činnosti objednatele, vzniklé protiprávním jednáním poskytovatele či jeho zaměstnanců, či porušením platných předpisů a norem upravujících výkon činností, které jsou předmětem této Smlouvy.</w:t>
      </w:r>
    </w:p>
    <w:p w14:paraId="425B9FA0" w14:textId="77777777" w:rsidR="00AA2968" w:rsidRPr="001C6EBE" w:rsidRDefault="00AA2968" w:rsidP="00AA2968">
      <w:pPr>
        <w:jc w:val="both"/>
      </w:pPr>
    </w:p>
    <w:p w14:paraId="50078521" w14:textId="77777777" w:rsidR="00AA2968" w:rsidRPr="001C6EBE" w:rsidRDefault="00AA2968" w:rsidP="00AA2968">
      <w:pPr>
        <w:numPr>
          <w:ilvl w:val="1"/>
          <w:numId w:val="1"/>
        </w:numPr>
        <w:ind w:hanging="720"/>
        <w:jc w:val="both"/>
      </w:pPr>
      <w:r w:rsidRPr="001C6EBE">
        <w:t>Poskytovatel rovněž odpovídá objednateli za správnost informací poskytnutých pověřeným pracovníkům objednatele při zjištění závad v místě výkonu podnikatelské činnosti objednatele.</w:t>
      </w:r>
    </w:p>
    <w:p w14:paraId="4B8B322E" w14:textId="77777777" w:rsidR="00AA2968" w:rsidRPr="001C6EBE" w:rsidRDefault="00AA2968" w:rsidP="00AA2968">
      <w:pPr>
        <w:jc w:val="both"/>
      </w:pPr>
    </w:p>
    <w:p w14:paraId="3610FDD5" w14:textId="77777777" w:rsidR="00AA2968" w:rsidRDefault="00AA2968" w:rsidP="00AA2968">
      <w:pPr>
        <w:pStyle w:val="Zkladntext"/>
        <w:numPr>
          <w:ilvl w:val="1"/>
          <w:numId w:val="1"/>
        </w:numPr>
        <w:ind w:hanging="720"/>
      </w:pPr>
      <w:r w:rsidRPr="001C6EBE">
        <w:t xml:space="preserve">Pokud by v důsledku protiprávního jednání či neplnění předmětu této smlouvy poskytovatelem či jeho zaměstnanci vznikla objednateli škoda, je poskytovatel povinen objednateli tuto škodu nahradit. </w:t>
      </w:r>
    </w:p>
    <w:p w14:paraId="44E6962A" w14:textId="77777777" w:rsidR="00AA2968" w:rsidRDefault="00AA2968" w:rsidP="00AA2968">
      <w:pPr>
        <w:pStyle w:val="Odstavecseseznamem"/>
      </w:pPr>
    </w:p>
    <w:p w14:paraId="5D1BB587" w14:textId="0B57A0D1" w:rsidR="00AA2968" w:rsidRDefault="00AA2968" w:rsidP="00AA2968">
      <w:pPr>
        <w:pStyle w:val="Nadpis1"/>
        <w:numPr>
          <w:ilvl w:val="0"/>
          <w:numId w:val="0"/>
        </w:numPr>
        <w:ind w:left="720" w:hanging="720"/>
      </w:pPr>
    </w:p>
    <w:p w14:paraId="3BC11C43" w14:textId="77777777" w:rsidR="00AA2968" w:rsidRPr="00AA2968" w:rsidRDefault="00AA2968" w:rsidP="00AA2968"/>
    <w:p w14:paraId="0B0FE7F1" w14:textId="77777777" w:rsidR="00AA2968" w:rsidRPr="001C6EBE" w:rsidRDefault="00AA2968" w:rsidP="00AA2968">
      <w:pPr>
        <w:pStyle w:val="Zkladntext"/>
      </w:pPr>
    </w:p>
    <w:p w14:paraId="7C41D19A" w14:textId="77777777" w:rsidR="00AA2968" w:rsidRPr="001C6EBE" w:rsidRDefault="00AA2968" w:rsidP="00AA2968">
      <w:pPr>
        <w:pStyle w:val="Nadpis1"/>
      </w:pPr>
      <w:r w:rsidRPr="001C6EBE">
        <w:lastRenderedPageBreak/>
        <w:t>Pojištění</w:t>
      </w:r>
    </w:p>
    <w:p w14:paraId="041304F9" w14:textId="77777777" w:rsidR="00AA2968" w:rsidRPr="001C6EBE" w:rsidRDefault="00AA2968" w:rsidP="00AA2968">
      <w:pPr>
        <w:pStyle w:val="Zkladntext"/>
      </w:pPr>
    </w:p>
    <w:p w14:paraId="68B27A07" w14:textId="77777777" w:rsidR="00AA2968" w:rsidRPr="001C6EBE" w:rsidRDefault="00AA2968" w:rsidP="00AA2968">
      <w:pPr>
        <w:numPr>
          <w:ilvl w:val="1"/>
          <w:numId w:val="1"/>
        </w:numPr>
        <w:ind w:hanging="720"/>
        <w:jc w:val="both"/>
      </w:pPr>
      <w:r w:rsidRPr="001C6EBE">
        <w:t xml:space="preserve">Poskytovatel prohlašuje, že je pojištěn pro případ své odpovědnosti za </w:t>
      </w:r>
      <w:proofErr w:type="gramStart"/>
      <w:r w:rsidRPr="001C6EBE">
        <w:t>škody ,</w:t>
      </w:r>
      <w:proofErr w:type="gramEnd"/>
      <w:r w:rsidRPr="001C6EBE">
        <w:t xml:space="preserve"> a to až do výše hodnoty pojistné události 5 000 000 Kč při věcných škodách a škodách na zdraví  a 500 000 Kč pro škodu způsobenou jinak než na zdraví usmrcením, poškozením, zničením nebo pohřešováním věci </w:t>
      </w:r>
      <w:r>
        <w:t>.</w:t>
      </w:r>
    </w:p>
    <w:p w14:paraId="220059E1" w14:textId="77777777" w:rsidR="00AA2968" w:rsidRPr="001C6EBE" w:rsidRDefault="00AA2968" w:rsidP="00AA2968">
      <w:pPr>
        <w:jc w:val="both"/>
      </w:pPr>
    </w:p>
    <w:p w14:paraId="0284BF78" w14:textId="77777777" w:rsidR="00AA2968" w:rsidRPr="001C6EBE" w:rsidRDefault="00AA2968" w:rsidP="00AA2968">
      <w:pPr>
        <w:numPr>
          <w:ilvl w:val="1"/>
          <w:numId w:val="1"/>
        </w:numPr>
        <w:ind w:hanging="720"/>
        <w:jc w:val="both"/>
      </w:pPr>
      <w:r w:rsidRPr="001C6EBE">
        <w:t xml:space="preserve">Poskytovatel se zavazuje pojištění dle tohoto článku Smlouvy zachovat po celou dobu platnosti a účinnosti této Smlouvy, a to minimálně v rozsahu uvedeném v předchozím bodě tohoto článku Smlouvy. Pokud by došlo k zániku této pojistné smlouvy uzavře </w:t>
      </w:r>
      <w:proofErr w:type="gramStart"/>
      <w:r w:rsidRPr="001C6EBE">
        <w:t>poskytovatel  nejpozději</w:t>
      </w:r>
      <w:proofErr w:type="gramEnd"/>
      <w:r w:rsidRPr="001C6EBE">
        <w:t xml:space="preserve"> do sedmi dnů pojistnou smlouvu alespoň ve stejném rozsahu a tuto předloží v kopii objednateli  nejpozději do tří dnů ode dne jejího uzavření.</w:t>
      </w:r>
    </w:p>
    <w:p w14:paraId="39B210F2" w14:textId="77777777" w:rsidR="00AA2968" w:rsidRPr="001C6EBE" w:rsidRDefault="00AA2968" w:rsidP="00AA2968">
      <w:pPr>
        <w:jc w:val="both"/>
      </w:pPr>
    </w:p>
    <w:p w14:paraId="7F40F026" w14:textId="77777777" w:rsidR="00AA2968" w:rsidRPr="001C6EBE" w:rsidRDefault="00AA2968" w:rsidP="00AA2968">
      <w:pPr>
        <w:pStyle w:val="Nadpis1"/>
        <w:rPr>
          <w:snapToGrid w:val="0"/>
        </w:rPr>
      </w:pPr>
      <w:bookmarkStart w:id="0" w:name="_Toc430678291"/>
      <w:bookmarkStart w:id="1" w:name="_Toc430678796"/>
      <w:bookmarkStart w:id="2" w:name="_Toc430680694"/>
      <w:r w:rsidRPr="001C6EBE">
        <w:rPr>
          <w:snapToGrid w:val="0"/>
        </w:rPr>
        <w:t>Mlčenlivost</w:t>
      </w:r>
      <w:bookmarkEnd w:id="0"/>
      <w:bookmarkEnd w:id="1"/>
      <w:bookmarkEnd w:id="2"/>
    </w:p>
    <w:p w14:paraId="7949E9A6" w14:textId="77777777" w:rsidR="00AA2968" w:rsidRPr="001C6EBE" w:rsidRDefault="00AA2968" w:rsidP="00AA2968">
      <w:pPr>
        <w:jc w:val="both"/>
        <w:rPr>
          <w:b/>
          <w:snapToGrid w:val="0"/>
        </w:rPr>
      </w:pPr>
    </w:p>
    <w:p w14:paraId="23956B49" w14:textId="77777777" w:rsidR="00AA2968" w:rsidRPr="001C6EBE" w:rsidRDefault="00AA2968" w:rsidP="00AA2968">
      <w:pPr>
        <w:pStyle w:val="Normlnodsazen"/>
        <w:ind w:left="709" w:hanging="709"/>
        <w:jc w:val="both"/>
        <w:rPr>
          <w:snapToGrid w:val="0"/>
          <w:sz w:val="24"/>
        </w:rPr>
      </w:pPr>
      <w:r w:rsidRPr="001C6EBE">
        <w:rPr>
          <w:b/>
          <w:snapToGrid w:val="0"/>
          <w:sz w:val="24"/>
        </w:rPr>
        <w:t>7.1.</w:t>
      </w:r>
      <w:r w:rsidRPr="001C6EBE">
        <w:rPr>
          <w:snapToGrid w:val="0"/>
          <w:sz w:val="24"/>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36418B3D" w14:textId="77777777" w:rsidR="00AA2968" w:rsidRPr="001C6EBE" w:rsidRDefault="00AA2968" w:rsidP="00AA2968">
      <w:pPr>
        <w:pStyle w:val="Nadpis4"/>
        <w:ind w:firstLine="567"/>
        <w:jc w:val="both"/>
        <w:rPr>
          <w:snapToGrid w:val="0"/>
          <w:sz w:val="24"/>
        </w:rPr>
      </w:pPr>
      <w:r w:rsidRPr="001C6EBE">
        <w:rPr>
          <w:snapToGrid w:val="0"/>
          <w:sz w:val="24"/>
        </w:rPr>
        <w:t>(a)</w:t>
      </w:r>
      <w:r w:rsidRPr="001C6EBE">
        <w:rPr>
          <w:snapToGrid w:val="0"/>
          <w:sz w:val="24"/>
        </w:rPr>
        <w:tab/>
        <w:t xml:space="preserve">    informace, na jejichž zpřístupnění se smluvní strany dohodly; a</w:t>
      </w:r>
    </w:p>
    <w:p w14:paraId="0B877416" w14:textId="77777777" w:rsidR="00AA2968" w:rsidRPr="001C6EBE" w:rsidRDefault="00AA2968" w:rsidP="00AA2968">
      <w:pPr>
        <w:pStyle w:val="Nadpis4"/>
        <w:ind w:left="1662" w:hanging="1095"/>
        <w:jc w:val="both"/>
        <w:rPr>
          <w:snapToGrid w:val="0"/>
          <w:sz w:val="24"/>
        </w:rPr>
      </w:pPr>
      <w:r w:rsidRPr="001C6EBE">
        <w:rPr>
          <w:snapToGrid w:val="0"/>
          <w:sz w:val="24"/>
        </w:rPr>
        <w:t>(b)</w:t>
      </w:r>
      <w:r w:rsidRPr="001C6EBE">
        <w:rPr>
          <w:snapToGrid w:val="0"/>
          <w:sz w:val="24"/>
        </w:rPr>
        <w:tab/>
        <w:t>jakékoliv sdělení učiněné smluvním stranám, zástupcům nebo zaměstnancům, jejichž znalost takovýchto informací je nezbytná k řádnému plnění této Smlouvy; a</w:t>
      </w:r>
    </w:p>
    <w:p w14:paraId="667D2A0F" w14:textId="77777777" w:rsidR="00AA2968" w:rsidRPr="001C6EBE" w:rsidRDefault="00AA2968" w:rsidP="00AA2968">
      <w:pPr>
        <w:pStyle w:val="Nadpis4"/>
        <w:numPr>
          <w:ilvl w:val="3"/>
          <w:numId w:val="2"/>
        </w:numPr>
        <w:tabs>
          <w:tab w:val="clear" w:pos="2880"/>
          <w:tab w:val="num" w:pos="1620"/>
        </w:tabs>
        <w:ind w:left="1620" w:hanging="1080"/>
        <w:jc w:val="both"/>
        <w:rPr>
          <w:snapToGrid w:val="0"/>
          <w:sz w:val="24"/>
        </w:rPr>
      </w:pPr>
      <w:r w:rsidRPr="001C6EBE">
        <w:rPr>
          <w:snapToGrid w:val="0"/>
          <w:sz w:val="24"/>
        </w:rPr>
        <w:t>každou informaci, která byla dostupná veřejnosti se souhlasem strany, od níž pochází, nebo se stala veřejným majetkem jinak než porušením této Smlouvy přijímací stranou; a</w:t>
      </w:r>
    </w:p>
    <w:p w14:paraId="6AC378E2" w14:textId="77777777" w:rsidR="00AA2968" w:rsidRPr="001C6EBE" w:rsidRDefault="00AA2968" w:rsidP="00AA2968">
      <w:pPr>
        <w:pStyle w:val="Nadpis4"/>
        <w:numPr>
          <w:ilvl w:val="3"/>
          <w:numId w:val="2"/>
        </w:numPr>
        <w:tabs>
          <w:tab w:val="clear" w:pos="2880"/>
          <w:tab w:val="num" w:pos="1620"/>
        </w:tabs>
        <w:ind w:left="1620" w:hanging="1080"/>
        <w:jc w:val="both"/>
        <w:rPr>
          <w:snapToGrid w:val="0"/>
          <w:sz w:val="24"/>
        </w:rPr>
      </w:pPr>
      <w:r w:rsidRPr="001C6EBE">
        <w:rPr>
          <w:snapToGrid w:val="0"/>
          <w:sz w:val="24"/>
        </w:rPr>
        <w:t xml:space="preserve">každou informaci získanou přijímající stranou od třetí strany bez povinnosti mlčenlivosti; </w:t>
      </w:r>
    </w:p>
    <w:p w14:paraId="68016478" w14:textId="77777777" w:rsidR="00AA2968" w:rsidRPr="001C6EBE" w:rsidRDefault="00AA2968" w:rsidP="00AA2968">
      <w:pPr>
        <w:pStyle w:val="Nadpis1"/>
        <w:rPr>
          <w:snapToGrid w:val="0"/>
        </w:rPr>
      </w:pPr>
      <w:r w:rsidRPr="001C6EBE">
        <w:rPr>
          <w:snapToGrid w:val="0"/>
        </w:rPr>
        <w:t>Součinnost</w:t>
      </w:r>
    </w:p>
    <w:p w14:paraId="18783ECA" w14:textId="77777777" w:rsidR="00AA2968" w:rsidRPr="001C6EBE" w:rsidRDefault="00AA2968" w:rsidP="00AA2968"/>
    <w:p w14:paraId="580D9423" w14:textId="77777777" w:rsidR="00AA2968" w:rsidRPr="001C6EBE" w:rsidRDefault="00AA2968" w:rsidP="00AA2968">
      <w:pPr>
        <w:pStyle w:val="Zkladntextodsazen3"/>
        <w:numPr>
          <w:ilvl w:val="1"/>
          <w:numId w:val="1"/>
        </w:numPr>
      </w:pPr>
      <w:r w:rsidRPr="001C6EBE">
        <w:rPr>
          <w:sz w:val="24"/>
        </w:rPr>
        <w:t xml:space="preserve">Objednavatel se zavazuje vyvinout potřebné úsilí k vytvoření vhodných podmínek pro realizaci činnosti poskytovatele dle podmínek stanovených touto Smlouvou. </w:t>
      </w:r>
      <w:r w:rsidRPr="001C6EBE">
        <w:t>Rozsah činnosti bude stanoven písemnou dohodou – plánem práce, vždy na měsíc dopředu po dohodě mezi poskytovatelem a statutárním zástupcem objednatele či jím pověřeným zaměstnancem.</w:t>
      </w:r>
    </w:p>
    <w:p w14:paraId="1BF8EADE" w14:textId="77777777" w:rsidR="00AA2968" w:rsidRPr="001C6EBE" w:rsidRDefault="00AA2968" w:rsidP="00AA2968">
      <w:pPr>
        <w:pStyle w:val="Zkladntextodsazen3"/>
        <w:ind w:left="0" w:firstLine="0"/>
        <w:rPr>
          <w:sz w:val="24"/>
        </w:rPr>
      </w:pPr>
    </w:p>
    <w:p w14:paraId="37570C8F" w14:textId="77777777" w:rsidR="00AA2968" w:rsidRPr="001C6EBE" w:rsidRDefault="00AA2968" w:rsidP="00AA2968">
      <w:pPr>
        <w:pStyle w:val="Zkladntextodsazen3"/>
        <w:numPr>
          <w:ilvl w:val="1"/>
          <w:numId w:val="1"/>
        </w:numPr>
        <w:rPr>
          <w:sz w:val="24"/>
        </w:rPr>
      </w:pPr>
      <w:r w:rsidRPr="001C6EBE">
        <w:rPr>
          <w:sz w:val="24"/>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1898F7C" w14:textId="77777777" w:rsidR="00AA2968" w:rsidRPr="001C6EBE" w:rsidRDefault="00AA2968" w:rsidP="00AA2968">
      <w:pPr>
        <w:pStyle w:val="Zkladntextodsazen3"/>
        <w:ind w:left="0" w:firstLine="0"/>
        <w:rPr>
          <w:sz w:val="24"/>
        </w:rPr>
      </w:pPr>
    </w:p>
    <w:p w14:paraId="3552511A" w14:textId="77777777" w:rsidR="00AA2968" w:rsidRPr="001C6EBE" w:rsidRDefault="00AA2968" w:rsidP="00AA2968">
      <w:pPr>
        <w:pStyle w:val="Zkladntextodsazen3"/>
        <w:numPr>
          <w:ilvl w:val="1"/>
          <w:numId w:val="1"/>
        </w:numPr>
        <w:rPr>
          <w:sz w:val="24"/>
        </w:rPr>
      </w:pPr>
      <w:r w:rsidRPr="001C6EBE">
        <w:rPr>
          <w:sz w:val="24"/>
        </w:rPr>
        <w:t xml:space="preserve">Poskytovatel se zavazuje, že na základě skutečností zjištěných v průběhu plnění povinností dle této Smlouvy navrhne opatření směřující k dodržení podmínek stanovených touto Smlouvou pro naplnění Smlouvy, k ochraně objednatele před škodami, ztrátami a zbytečnými výdaji a že poskytne objednateli, zástupci objednatele jednajícímu ve </w:t>
      </w:r>
      <w:r w:rsidRPr="001C6EBE">
        <w:rPr>
          <w:sz w:val="24"/>
        </w:rPr>
        <w:lastRenderedPageBreak/>
        <w:t>věcech technických a jiným osobám zúčastněným na provádění díla veškeré potřebné doklady, konzultace, pomoc a jinou součinnost.</w:t>
      </w:r>
    </w:p>
    <w:p w14:paraId="31FE301B" w14:textId="77777777" w:rsidR="00AA2968" w:rsidRPr="001C6EBE" w:rsidRDefault="00AA2968" w:rsidP="00AA2968">
      <w:pPr>
        <w:pStyle w:val="Zkladntextodsazen3"/>
        <w:ind w:left="0" w:firstLine="0"/>
        <w:rPr>
          <w:sz w:val="24"/>
        </w:rPr>
      </w:pPr>
    </w:p>
    <w:p w14:paraId="7F885798" w14:textId="77777777" w:rsidR="00AA2968" w:rsidRPr="001C6EBE" w:rsidRDefault="00AA2968" w:rsidP="00AA2968">
      <w:pPr>
        <w:pStyle w:val="Zkladntextodsazen3"/>
        <w:numPr>
          <w:ilvl w:val="1"/>
          <w:numId w:val="1"/>
        </w:numPr>
        <w:rPr>
          <w:sz w:val="24"/>
        </w:rPr>
      </w:pPr>
      <w:r w:rsidRPr="001C6EBE">
        <w:rPr>
          <w:sz w:val="24"/>
        </w:rPr>
        <w:t>Poskytovatel zajistí objednateli v dobách své nepřítomnosti (nemoci, dovolené apod.) pro pří</w:t>
      </w:r>
      <w:r>
        <w:rPr>
          <w:sz w:val="24"/>
        </w:rPr>
        <w:t>pad náhlé potřeby objednatele (</w:t>
      </w:r>
      <w:r w:rsidRPr="001C6EBE">
        <w:rPr>
          <w:sz w:val="24"/>
        </w:rPr>
        <w:t xml:space="preserve">řešení pracovních úrazů, osobní přítomnost při kontrolách orgánů státního odborného </w:t>
      </w:r>
      <w:proofErr w:type="gramStart"/>
      <w:r w:rsidRPr="001C6EBE">
        <w:rPr>
          <w:sz w:val="24"/>
        </w:rPr>
        <w:t>dozoru)  náhradu</w:t>
      </w:r>
      <w:proofErr w:type="gramEnd"/>
      <w:r w:rsidRPr="001C6EBE">
        <w:rPr>
          <w:sz w:val="24"/>
        </w:rPr>
        <w:t xml:space="preserve"> za podmínek jako by službu dodával on sám.</w:t>
      </w:r>
    </w:p>
    <w:p w14:paraId="2C954F9E" w14:textId="77777777" w:rsidR="00AA2968" w:rsidRPr="001C6EBE" w:rsidRDefault="00AA2968" w:rsidP="00AA2968">
      <w:pPr>
        <w:jc w:val="both"/>
        <w:rPr>
          <w:b/>
        </w:rPr>
      </w:pPr>
    </w:p>
    <w:p w14:paraId="771C1B5D" w14:textId="77777777" w:rsidR="00AA2968" w:rsidRPr="001C6EBE" w:rsidRDefault="00AA2968" w:rsidP="00AA2968">
      <w:pPr>
        <w:pStyle w:val="Nadpis1"/>
      </w:pPr>
      <w:r w:rsidRPr="001C6EBE">
        <w:t>Závěrečná ustanovení</w:t>
      </w:r>
    </w:p>
    <w:p w14:paraId="0C52BD1E" w14:textId="77777777" w:rsidR="00AA2968" w:rsidRPr="001C6EBE" w:rsidRDefault="00AA2968" w:rsidP="00AA2968"/>
    <w:p w14:paraId="5D2DE4F7" w14:textId="77777777" w:rsidR="00AA2968" w:rsidRPr="001C6EBE" w:rsidRDefault="00AA2968" w:rsidP="00AA2968">
      <w:pPr>
        <w:pStyle w:val="Zkladntextodsazen"/>
        <w:ind w:left="0"/>
        <w:rPr>
          <w:b/>
        </w:rPr>
      </w:pPr>
      <w:r>
        <w:rPr>
          <w:b/>
        </w:rPr>
        <w:tab/>
      </w:r>
      <w:r w:rsidRPr="001C6EBE">
        <w:t>Pokud kterékoliv ustanovení Smlouvy nebo jeho část</w:t>
      </w:r>
    </w:p>
    <w:p w14:paraId="44B5B2FE" w14:textId="77777777" w:rsidR="00AA2968" w:rsidRPr="001C6EBE" w:rsidRDefault="00AA2968" w:rsidP="00AA2968">
      <w:pPr>
        <w:pStyle w:val="Zkladntextodsazen"/>
      </w:pPr>
    </w:p>
    <w:p w14:paraId="09A09D42" w14:textId="77777777" w:rsidR="00AA2968" w:rsidRPr="001C6EBE" w:rsidRDefault="00AA2968" w:rsidP="00AA2968">
      <w:pPr>
        <w:pStyle w:val="Zkladntextodsazen"/>
        <w:numPr>
          <w:ilvl w:val="0"/>
          <w:numId w:val="3"/>
        </w:numPr>
        <w:spacing w:after="0"/>
        <w:jc w:val="both"/>
      </w:pPr>
      <w:r w:rsidRPr="001C6EBE">
        <w:t>bude neplatné či nevynutitelné;</w:t>
      </w:r>
    </w:p>
    <w:p w14:paraId="71BD9E6D" w14:textId="77777777" w:rsidR="00AA2968" w:rsidRPr="001C6EBE" w:rsidRDefault="00AA2968" w:rsidP="00AA2968">
      <w:pPr>
        <w:pStyle w:val="Zkladntextodsazen"/>
        <w:numPr>
          <w:ilvl w:val="0"/>
          <w:numId w:val="3"/>
        </w:numPr>
        <w:spacing w:after="0"/>
        <w:jc w:val="both"/>
      </w:pPr>
      <w:r w:rsidRPr="001C6EBE">
        <w:t>stane se neplatným či nevynutitelným;</w:t>
      </w:r>
    </w:p>
    <w:p w14:paraId="1273B74F" w14:textId="77777777" w:rsidR="00AA2968" w:rsidRPr="001C6EBE" w:rsidRDefault="00AA2968" w:rsidP="00AA2968">
      <w:pPr>
        <w:pStyle w:val="Zkladntextodsazen"/>
        <w:numPr>
          <w:ilvl w:val="0"/>
          <w:numId w:val="3"/>
        </w:numPr>
        <w:spacing w:after="0"/>
        <w:jc w:val="both"/>
      </w:pPr>
      <w:r w:rsidRPr="001C6EBE">
        <w:t>bude shledáno neplatným či nevynutitelným soudem či jiným příslušným orgánem;</w:t>
      </w:r>
    </w:p>
    <w:p w14:paraId="7C4C00FA" w14:textId="77777777" w:rsidR="00AA2968" w:rsidRPr="001C6EBE" w:rsidRDefault="00AA2968" w:rsidP="00AA2968">
      <w:pPr>
        <w:pStyle w:val="Zkladntextodsazen"/>
        <w:ind w:left="709"/>
      </w:pPr>
      <w:r w:rsidRPr="001C6EBE">
        <w:t>tato neplatnost či nevynutitelnost nebude mít vliv na platnost či vynutitelnost ostatních ustanovení Smlouvy nebo jejich částí.</w:t>
      </w:r>
    </w:p>
    <w:p w14:paraId="0ACE6844" w14:textId="77777777" w:rsidR="00AA2968" w:rsidRPr="001C6EBE" w:rsidRDefault="00AA2968" w:rsidP="00AA2968">
      <w:pPr>
        <w:pStyle w:val="Zkladntextodsazen"/>
        <w:numPr>
          <w:ilvl w:val="1"/>
          <w:numId w:val="4"/>
        </w:numPr>
        <w:ind w:hanging="720"/>
      </w:pPr>
      <w:r w:rsidRPr="001C6EBE">
        <w:t>Změny Smlouvy jsou možné pouze písemnou formou s projevy smluvních stran na téže listině.</w:t>
      </w:r>
    </w:p>
    <w:p w14:paraId="2B82AC7B" w14:textId="77777777" w:rsidR="00AA2968" w:rsidRPr="001C6EBE" w:rsidRDefault="00AA2968" w:rsidP="00AA2968">
      <w:pPr>
        <w:pStyle w:val="Zkladntextodsazen"/>
        <w:numPr>
          <w:ilvl w:val="1"/>
          <w:numId w:val="4"/>
        </w:numPr>
        <w:ind w:hanging="720"/>
        <w:jc w:val="both"/>
      </w:pPr>
      <w:r w:rsidRPr="001C6EBE">
        <w:t>Smlouva se řídí právem České republiky. V případě sporů souvisejících se Smlouvou se smluvní strany vždy pokusí o smírné řešení. Nedojde-li k takovému řešení a není-li dále uvedeno jinak, rozhodne o sporu místně a věcně příslušný soud v České republice.</w:t>
      </w:r>
    </w:p>
    <w:p w14:paraId="4F1FB1DD" w14:textId="77777777" w:rsidR="00AA2968" w:rsidRDefault="00AA2968" w:rsidP="00AA2968">
      <w:pPr>
        <w:pStyle w:val="Zkladntextodsazen"/>
        <w:numPr>
          <w:ilvl w:val="1"/>
          <w:numId w:val="4"/>
        </w:numPr>
        <w:ind w:hanging="720"/>
        <w:jc w:val="both"/>
      </w:pPr>
      <w:r w:rsidRPr="001C6EBE">
        <w:t xml:space="preserve">Smlouva nabývá platnosti dnem jejího podpisu oběma smluvními stranami. Od tohoto dne jsou obě smluvní strany svými smluvními projevy vázány. </w:t>
      </w:r>
    </w:p>
    <w:p w14:paraId="0DF75A8F" w14:textId="77777777" w:rsidR="00AA2968" w:rsidRPr="001C6EBE" w:rsidRDefault="00AA2968" w:rsidP="00AA2968">
      <w:pPr>
        <w:pStyle w:val="Zkladntextodsazen"/>
        <w:numPr>
          <w:ilvl w:val="1"/>
          <w:numId w:val="4"/>
        </w:numPr>
        <w:ind w:hanging="720"/>
        <w:jc w:val="both"/>
      </w:pPr>
      <w:r w:rsidRPr="001C6EBE">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svým, resp. svého oprávněného zástupce.</w:t>
      </w:r>
      <w:r w:rsidRPr="00C35215">
        <w:rPr>
          <w:b/>
        </w:rPr>
        <w:t xml:space="preserve">    </w:t>
      </w:r>
    </w:p>
    <w:p w14:paraId="6559C94F" w14:textId="77777777" w:rsidR="00AA2968" w:rsidRPr="001C6EBE" w:rsidRDefault="00AA2968" w:rsidP="00AA2968">
      <w:pPr>
        <w:jc w:val="both"/>
      </w:pPr>
    </w:p>
    <w:p w14:paraId="408CBFBB" w14:textId="248F3743" w:rsidR="00AA2968" w:rsidRPr="001C6EBE" w:rsidRDefault="00AA2968" w:rsidP="00AA2968">
      <w:pPr>
        <w:jc w:val="both"/>
      </w:pPr>
      <w:r>
        <w:t>V </w:t>
      </w:r>
      <w:proofErr w:type="spellStart"/>
      <w:r>
        <w:t>K.Varech</w:t>
      </w:r>
      <w:proofErr w:type="spellEnd"/>
      <w:r>
        <w:t xml:space="preserve">   </w:t>
      </w:r>
      <w:r>
        <w:t>21</w:t>
      </w:r>
      <w:r>
        <w:t>. 11. 2022                                                     V K. Varech 21. 11. 2022</w:t>
      </w:r>
    </w:p>
    <w:p w14:paraId="72A42F37" w14:textId="77777777" w:rsidR="00AA2968" w:rsidRDefault="00AA2968" w:rsidP="00AA2968">
      <w:pPr>
        <w:jc w:val="both"/>
      </w:pPr>
    </w:p>
    <w:p w14:paraId="1FB4395C" w14:textId="77777777" w:rsidR="00AA2968" w:rsidRDefault="00AA2968" w:rsidP="00AA2968">
      <w:pPr>
        <w:jc w:val="both"/>
      </w:pPr>
    </w:p>
    <w:p w14:paraId="600932F2" w14:textId="77777777" w:rsidR="00AA2968" w:rsidRPr="001C6EBE" w:rsidRDefault="00AA2968" w:rsidP="00AA2968">
      <w:pPr>
        <w:jc w:val="both"/>
      </w:pPr>
    </w:p>
    <w:p w14:paraId="5BF4546A" w14:textId="77777777" w:rsidR="00AA2968" w:rsidRPr="001C6EBE" w:rsidRDefault="00AA2968" w:rsidP="00AA2968">
      <w:pPr>
        <w:jc w:val="both"/>
      </w:pPr>
      <w:r w:rsidRPr="001C6EBE">
        <w:t>_____________________________________</w:t>
      </w:r>
      <w:r w:rsidRPr="001C6EBE">
        <w:tab/>
      </w:r>
      <w:r w:rsidRPr="001C6EBE">
        <w:tab/>
        <w:t>____________________________</w:t>
      </w:r>
    </w:p>
    <w:p w14:paraId="475752EE" w14:textId="77777777" w:rsidR="00AA2968" w:rsidRDefault="00AA2968" w:rsidP="00AA2968">
      <w:pPr>
        <w:jc w:val="both"/>
      </w:pPr>
      <w:r w:rsidRPr="001C6EBE">
        <w:tab/>
        <w:t xml:space="preserve">        Petr </w:t>
      </w:r>
      <w:proofErr w:type="spellStart"/>
      <w:r w:rsidRPr="001C6EBE">
        <w:t>D</w:t>
      </w:r>
      <w:r>
        <w:t>eraha</w:t>
      </w:r>
      <w:proofErr w:type="spellEnd"/>
      <w:r w:rsidRPr="001C6EBE">
        <w:tab/>
      </w:r>
      <w:r w:rsidRPr="001C6EBE">
        <w:tab/>
      </w:r>
      <w:r w:rsidRPr="001C6EBE">
        <w:tab/>
      </w:r>
      <w:r w:rsidRPr="001C6EBE">
        <w:tab/>
      </w:r>
      <w:r w:rsidRPr="001C6EBE">
        <w:tab/>
      </w:r>
      <w:r>
        <w:t xml:space="preserve">         </w:t>
      </w:r>
      <w:r w:rsidRPr="00E54BE1">
        <w:t>PhDr. Mižikarová Jolana</w:t>
      </w:r>
    </w:p>
    <w:p w14:paraId="7C1547ED" w14:textId="77777777" w:rsidR="00AA2968" w:rsidRDefault="00AA2968" w:rsidP="00AA2968">
      <w:pPr>
        <w:jc w:val="both"/>
      </w:pPr>
    </w:p>
    <w:p w14:paraId="57755CA3" w14:textId="77777777" w:rsidR="00AA2968" w:rsidRDefault="00AA2968" w:rsidP="00AA2968">
      <w:pPr>
        <w:jc w:val="both"/>
      </w:pPr>
    </w:p>
    <w:p w14:paraId="4C6FB7B3" w14:textId="77777777" w:rsidR="00AA2968" w:rsidRDefault="00AA2968" w:rsidP="00AA2968">
      <w:pPr>
        <w:jc w:val="both"/>
      </w:pPr>
      <w:r>
        <w:t>Přílohy:</w:t>
      </w:r>
    </w:p>
    <w:p w14:paraId="74E729BD" w14:textId="77777777" w:rsidR="00AA2968" w:rsidRDefault="00AA2968" w:rsidP="00AA2968">
      <w:pPr>
        <w:jc w:val="both"/>
      </w:pPr>
      <w:r>
        <w:t>1. Osvědčení</w:t>
      </w:r>
    </w:p>
    <w:p w14:paraId="63391E16" w14:textId="77777777" w:rsidR="00AA2968" w:rsidRPr="001474D3" w:rsidRDefault="00AA2968" w:rsidP="00AA2968">
      <w:pPr>
        <w:jc w:val="both"/>
        <w:rPr>
          <w:color w:val="FF0000"/>
        </w:rPr>
      </w:pPr>
      <w:r>
        <w:t>Živnostenský list</w:t>
      </w:r>
    </w:p>
    <w:p w14:paraId="351F8631" w14:textId="77777777" w:rsidR="000D4FE0" w:rsidRDefault="000D4FE0"/>
    <w:sectPr w:rsidR="000D4FE0">
      <w:pgSz w:w="11906" w:h="16838" w:code="9"/>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D3A"/>
    <w:multiLevelType w:val="hybridMultilevel"/>
    <w:tmpl w:val="F9EA4324"/>
    <w:lvl w:ilvl="0" w:tplc="FFFFFFFF">
      <w:start w:val="1"/>
      <w:numFmt w:val="upperRoman"/>
      <w:pStyle w:val="Nadpis1"/>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1"/>
      <w:numFmt w:val="decimal"/>
      <w:lvlText w:val="%4."/>
      <w:lvlJc w:val="left"/>
      <w:pPr>
        <w:tabs>
          <w:tab w:val="num" w:pos="720"/>
        </w:tabs>
        <w:ind w:left="720" w:hanging="360"/>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5EF82CE1"/>
    <w:multiLevelType w:val="hybridMultilevel"/>
    <w:tmpl w:val="AE78B9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0"/>
      <w:numFmt w:val="upperRoman"/>
      <w:lvlText w:val="%3."/>
      <w:lvlJc w:val="left"/>
      <w:pPr>
        <w:tabs>
          <w:tab w:val="num" w:pos="2700"/>
        </w:tabs>
        <w:ind w:left="2700" w:hanging="720"/>
      </w:pPr>
      <w:rPr>
        <w:rFonts w:hint="default"/>
      </w:rPr>
    </w:lvl>
    <w:lvl w:ilvl="3" w:tplc="FFFFFFFF">
      <w:start w:val="3"/>
      <w:numFmt w:val="lowerLetter"/>
      <w:lvlText w:val="(%4)"/>
      <w:lvlJc w:val="left"/>
      <w:pPr>
        <w:tabs>
          <w:tab w:val="num" w:pos="2880"/>
        </w:tabs>
        <w:ind w:left="2880" w:hanging="360"/>
      </w:pPr>
      <w:rPr>
        <w:rFonts w:hint="default"/>
        <w:sz w:val="22"/>
      </w:rPr>
    </w:lvl>
    <w:lvl w:ilvl="4" w:tplc="FFFFFFFF">
      <w:start w:val="3"/>
      <w:numFmt w:val="bullet"/>
      <w:lvlText w:val="-"/>
      <w:lvlJc w:val="left"/>
      <w:pPr>
        <w:tabs>
          <w:tab w:val="num" w:pos="2520"/>
        </w:tabs>
        <w:ind w:left="2520" w:hanging="540"/>
      </w:pPr>
      <w:rPr>
        <w:rFonts w:ascii="Times New Roman" w:eastAsia="Times New Roman" w:hAnsi="Times New Roman" w:cs="Times New Roman"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8432D65"/>
    <w:multiLevelType w:val="hybridMultilevel"/>
    <w:tmpl w:val="6F987242"/>
    <w:lvl w:ilvl="0" w:tplc="0405000F">
      <w:start w:val="1"/>
      <w:numFmt w:val="decimal"/>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3" w15:restartNumberingAfterBreak="0">
    <w:nsid w:val="68460E2A"/>
    <w:multiLevelType w:val="singleLevel"/>
    <w:tmpl w:val="430C96B2"/>
    <w:lvl w:ilvl="0">
      <w:start w:val="1"/>
      <w:numFmt w:val="lowerLetter"/>
      <w:lvlText w:val="(%1)"/>
      <w:lvlJc w:val="left"/>
      <w:pPr>
        <w:tabs>
          <w:tab w:val="num" w:pos="1410"/>
        </w:tabs>
        <w:ind w:left="1410" w:hanging="705"/>
      </w:pPr>
      <w:rPr>
        <w:rFonts w:hint="default"/>
      </w:rPr>
    </w:lvl>
  </w:abstractNum>
  <w:num w:numId="1">
    <w:abstractNumId w:val="0"/>
  </w:num>
  <w:num w:numId="2">
    <w:abstractNumId w:val="1"/>
  </w:num>
  <w:num w:numId="3">
    <w:abstractNumId w:val="3"/>
  </w:num>
  <w:num w:numId="4">
    <w:abstractNumId w:val="0"/>
    <w:lvlOverride w:ilvl="0">
      <w:startOverride w:val="11"/>
    </w:lvlOverride>
    <w:lvlOverride w:ilvl="1">
      <w:startOverride w:val="2"/>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68"/>
    <w:rsid w:val="000D4FE0"/>
    <w:rsid w:val="00AA2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atlas-cz/business" w:name="law"/>
  <w:shapeDefaults>
    <o:shapedefaults v:ext="edit" spidmax="1026"/>
    <o:shapelayout v:ext="edit">
      <o:idmap v:ext="edit" data="1"/>
    </o:shapelayout>
  </w:shapeDefaults>
  <w:decimalSymbol w:val=","/>
  <w:listSeparator w:val=";"/>
  <w14:docId w14:val="65F0EDF0"/>
  <w15:chartTrackingRefBased/>
  <w15:docId w15:val="{F6863FF8-7BA4-4F20-9C02-C66315D9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296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A2968"/>
    <w:pPr>
      <w:keepNext/>
      <w:numPr>
        <w:numId w:val="1"/>
      </w:numPr>
      <w:tabs>
        <w:tab w:val="clear" w:pos="1080"/>
        <w:tab w:val="num" w:pos="720"/>
      </w:tabs>
      <w:ind w:left="720"/>
      <w:jc w:val="both"/>
      <w:outlineLvl w:val="0"/>
    </w:pPr>
    <w:rPr>
      <w:b/>
      <w:bCs/>
    </w:rPr>
  </w:style>
  <w:style w:type="paragraph" w:styleId="Nadpis3">
    <w:name w:val="heading 3"/>
    <w:basedOn w:val="Normln"/>
    <w:next w:val="Normln"/>
    <w:link w:val="Nadpis3Char"/>
    <w:qFormat/>
    <w:rsid w:val="00AA2968"/>
    <w:pPr>
      <w:keepNext/>
      <w:ind w:left="708"/>
      <w:jc w:val="both"/>
      <w:outlineLvl w:val="2"/>
    </w:pPr>
    <w:rPr>
      <w:b/>
      <w:bCs/>
    </w:rPr>
  </w:style>
  <w:style w:type="paragraph" w:styleId="Nadpis4">
    <w:name w:val="heading 4"/>
    <w:basedOn w:val="Normln"/>
    <w:link w:val="Nadpis4Char"/>
    <w:qFormat/>
    <w:rsid w:val="00AA2968"/>
    <w:pPr>
      <w:spacing w:after="240"/>
      <w:outlineLvl w:val="3"/>
    </w:pPr>
    <w:rPr>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2968"/>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AA2968"/>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AA2968"/>
    <w:rPr>
      <w:rFonts w:ascii="Times New Roman" w:eastAsia="Times New Roman" w:hAnsi="Times New Roman" w:cs="Times New Roman"/>
      <w:szCs w:val="20"/>
    </w:rPr>
  </w:style>
  <w:style w:type="paragraph" w:styleId="Normlnodsazen">
    <w:name w:val="Normal Indent"/>
    <w:basedOn w:val="Normln"/>
    <w:rsid w:val="00AA2968"/>
    <w:pPr>
      <w:spacing w:after="240"/>
      <w:ind w:left="1134"/>
    </w:pPr>
    <w:rPr>
      <w:sz w:val="22"/>
      <w:szCs w:val="20"/>
      <w:lang w:eastAsia="en-US"/>
    </w:rPr>
  </w:style>
  <w:style w:type="paragraph" w:styleId="Zkladntext">
    <w:name w:val="Body Text"/>
    <w:basedOn w:val="Normln"/>
    <w:link w:val="ZkladntextChar"/>
    <w:rsid w:val="00AA2968"/>
    <w:pPr>
      <w:jc w:val="both"/>
    </w:pPr>
  </w:style>
  <w:style w:type="character" w:customStyle="1" w:styleId="ZkladntextChar">
    <w:name w:val="Základní text Char"/>
    <w:basedOn w:val="Standardnpsmoodstavce"/>
    <w:link w:val="Zkladntext"/>
    <w:rsid w:val="00AA2968"/>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AA2968"/>
    <w:pPr>
      <w:ind w:left="709" w:hanging="709"/>
      <w:jc w:val="both"/>
    </w:pPr>
    <w:rPr>
      <w:sz w:val="22"/>
      <w:szCs w:val="20"/>
      <w:lang w:eastAsia="en-US"/>
    </w:rPr>
  </w:style>
  <w:style w:type="character" w:customStyle="1" w:styleId="Zkladntextodsazen3Char">
    <w:name w:val="Základní text odsazený 3 Char"/>
    <w:basedOn w:val="Standardnpsmoodstavce"/>
    <w:link w:val="Zkladntextodsazen3"/>
    <w:rsid w:val="00AA2968"/>
    <w:rPr>
      <w:rFonts w:ascii="Times New Roman" w:eastAsia="Times New Roman" w:hAnsi="Times New Roman" w:cs="Times New Roman"/>
      <w:szCs w:val="20"/>
    </w:rPr>
  </w:style>
  <w:style w:type="paragraph" w:styleId="Zkladntextodsazen">
    <w:name w:val="Body Text Indent"/>
    <w:basedOn w:val="Normln"/>
    <w:link w:val="ZkladntextodsazenChar"/>
    <w:rsid w:val="00AA2968"/>
    <w:pPr>
      <w:spacing w:after="120"/>
      <w:ind w:left="283"/>
    </w:pPr>
  </w:style>
  <w:style w:type="character" w:customStyle="1" w:styleId="ZkladntextodsazenChar">
    <w:name w:val="Základní text odsazený Char"/>
    <w:basedOn w:val="Standardnpsmoodstavce"/>
    <w:link w:val="Zkladntextodsazen"/>
    <w:rsid w:val="00AA296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A2968"/>
    <w:pPr>
      <w:ind w:left="708"/>
    </w:pPr>
  </w:style>
  <w:style w:type="character" w:styleId="Siln">
    <w:name w:val="Strong"/>
    <w:uiPriority w:val="22"/>
    <w:qFormat/>
    <w:rsid w:val="00AA2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1503</Words>
  <Characters>8870</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Vadinská</dc:creator>
  <cp:keywords/>
  <dc:description/>
  <cp:lastModifiedBy>Irena Vadinská</cp:lastModifiedBy>
  <cp:revision>1</cp:revision>
  <dcterms:created xsi:type="dcterms:W3CDTF">2022-11-22T12:08:00Z</dcterms:created>
  <dcterms:modified xsi:type="dcterms:W3CDTF">2022-11-22T12:16:00Z</dcterms:modified>
</cp:coreProperties>
</file>