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3A" w:rsidRDefault="009344B6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28693A" w:rsidRDefault="0028693A"/>
              </w:txbxContent>
            </v:textbox>
            <w10:wrap anchorx="page" anchory="page"/>
          </v:shape>
        </w:pict>
      </w:r>
      <w:r w:rsidR="00B05590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4446D531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B05590">
        <w:rPr>
          <w:rFonts w:ascii="Arial" w:eastAsia="Arial" w:hAnsi="Arial" w:cs="Arial"/>
          <w:spacing w:val="14"/>
          <w:lang w:val="cs-CZ"/>
        </w:rPr>
        <w:t xml:space="preserve"> </w:t>
      </w:r>
      <w:r w:rsidR="00B0559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28693A" w:rsidRDefault="00B05590">
      <w:pPr>
        <w:rPr>
          <w:szCs w:val="22"/>
        </w:rPr>
      </w:pPr>
      <w:r>
        <w:rPr>
          <w:szCs w:val="22"/>
        </w:rPr>
        <w:t xml:space="preserve"> </w:t>
      </w:r>
    </w:p>
    <w:p w:rsidR="0028693A" w:rsidRDefault="00B05590">
      <w:pPr>
        <w:pStyle w:val="NoList1"/>
        <w:jc w:val="right"/>
        <w:rPr>
          <w:rFonts w:eastAsia="Arial"/>
          <w:b/>
          <w:spacing w:val="8"/>
          <w:sz w:val="22"/>
          <w:szCs w:val="22"/>
          <w:lang w:val="cs-CZ"/>
        </w:rPr>
      </w:pPr>
      <w:r>
        <w:rPr>
          <w:rFonts w:eastAsia="Arial" w:cs="Arial"/>
          <w:szCs w:val="22"/>
        </w:rPr>
        <w:t xml:space="preserve"> </w:t>
      </w:r>
      <w:r>
        <w:rPr>
          <w:rFonts w:eastAsia="Arial"/>
          <w:noProof/>
          <w:spacing w:val="8"/>
          <w:sz w:val="22"/>
          <w:szCs w:val="22"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0" t="0" r="0" b="0"/>
                <wp:wrapNone/>
                <wp:docPr id="2" name="AutoShape 2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dash"/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type="#" style="position:absolute;margin-left:28.35pt;margin-top:277.85pt;width:14.15pt;height:0pt;z-index:251661312;mso-position-horizontal-relative:page;mso-position-vertical-relative:page;v-text-anchor:top;mso-wrap-distance-left:0pt;mso-wrap-distance-top:0pt;mso-wrap-distance-right:0pt;mso-wrap-distance-bottom:0pt;" filled="f" strokecolor="#000000" strokeweight="0.5pt">
                <v:stroke dashstyle="dash" linestyle="single" joinstyle="miter" endcap="flat" opacity="65536f" color2="#000000" startarrow="none" startarrowwidth="narrow" startarrowlength="short" endarrow="none" endarrowwidth="narrow" endarrowlength="short"/>
                <v:textbox style="">
                  <w:txbxContent/>
                </v:textbox>
              </v:shape>
            </w:pict>
          </mc:Fallback>
        </mc:AlternateContent>
      </w:r>
      <w:r>
        <w:rPr>
          <w:rFonts w:eastAsia="Arial"/>
          <w:spacing w:val="14"/>
          <w:sz w:val="22"/>
          <w:szCs w:val="22"/>
          <w:lang w:val="cs-CZ"/>
        </w:rPr>
        <w:t xml:space="preserve"> </w:t>
      </w:r>
      <w:r>
        <w:rPr>
          <w:rFonts w:eastAsia="Arial"/>
          <w:b/>
          <w:i/>
          <w:spacing w:val="8"/>
          <w:sz w:val="22"/>
          <w:szCs w:val="22"/>
          <w:lang w:val="cs-CZ"/>
        </w:rPr>
        <w:t xml:space="preserve"> </w:t>
      </w: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Číslo smlouvy:  </w:t>
      </w:r>
      <w:bookmarkStart w:id="0" w:name="_GoBack"/>
      <w:r>
        <w:rPr>
          <w:rFonts w:ascii="Times New Roman" w:eastAsia="Times New Roman" w:hAnsi="Times New Roman" w:cs="Times New Roman"/>
          <w:szCs w:val="22"/>
        </w:rPr>
        <w:t>910-2016-12131/2</w:t>
      </w:r>
    </w:p>
    <w:bookmarkEnd w:id="0"/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szCs w:val="22"/>
        </w:rPr>
        <w:tab/>
        <w:t>Čj.</w:t>
      </w:r>
      <w:r>
        <w:t xml:space="preserve"> </w:t>
      </w:r>
      <w:r>
        <w:rPr>
          <w:rFonts w:ascii="Times New Roman" w:eastAsia="Times New Roman" w:hAnsi="Times New Roman" w:cs="Times New Roman"/>
          <w:szCs w:val="22"/>
        </w:rPr>
        <w:t>50VD8061/2017-12131</w:t>
      </w:r>
    </w:p>
    <w:p w:rsidR="0028693A" w:rsidRDefault="0028693A">
      <w:pPr>
        <w:rPr>
          <w:rFonts w:ascii="Times New Roman" w:eastAsia="Times New Roman" w:hAnsi="Times New Roman" w:cs="Times New Roman"/>
          <w:szCs w:val="22"/>
        </w:rPr>
      </w:pPr>
    </w:p>
    <w:p w:rsidR="0028693A" w:rsidRDefault="0028693A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28693A" w:rsidRDefault="00B05590">
      <w:pPr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Dodatek č. 2 </w:t>
      </w:r>
    </w:p>
    <w:p w:rsidR="0028693A" w:rsidRDefault="00B05590">
      <w:pPr>
        <w:pStyle w:val="Nadpis2"/>
        <w:jc w:val="center"/>
        <w:rPr>
          <w:rFonts w:ascii="Times New Roman" w:eastAsia="Times New Roman" w:hAnsi="Times New Roman" w:cs="Times New Roman"/>
          <w:b/>
          <w:i w:val="0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 </w:t>
      </w:r>
      <w:r>
        <w:rPr>
          <w:rFonts w:ascii="Times New Roman" w:eastAsia="Times New Roman" w:hAnsi="Times New Roman" w:cs="Times New Roman"/>
          <w:b/>
          <w:i w:val="0"/>
          <w:szCs w:val="22"/>
        </w:rPr>
        <w:t>ke smlouvě o nájmu prostoru sloužícího podnikání</w:t>
      </w:r>
    </w:p>
    <w:p w:rsidR="0028693A" w:rsidRDefault="00B05590">
      <w:pPr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uzavřeného 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č. 219/2000Sb.“)</w:t>
      </w:r>
    </w:p>
    <w:p w:rsidR="0028693A" w:rsidRDefault="0028693A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mezi stranami</w:t>
      </w:r>
    </w:p>
    <w:p w:rsidR="0028693A" w:rsidRDefault="0028693A">
      <w:pPr>
        <w:rPr>
          <w:rFonts w:ascii="Times New Roman" w:eastAsia="Times New Roman" w:hAnsi="Times New Roman" w:cs="Times New Roman"/>
          <w:szCs w:val="22"/>
        </w:rPr>
      </w:pPr>
    </w:p>
    <w:p w:rsidR="0028693A" w:rsidRDefault="00B05590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- Ministerstvo zemědělství </w:t>
      </w:r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 xml:space="preserve"> Těšnov 17, 110 00 Praha 1 </w:t>
      </w:r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Za kterou jedná:    Mgr. Pavel Brokeš, ředitel odboru vnitřní správy    </w:t>
      </w:r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IČ:                         00020478</w:t>
      </w:r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DIČ:                      CZ00020478</w:t>
      </w:r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Plátce DPH</w:t>
      </w:r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Bankovní spojení: Česká národní banka, Praha 1</w:t>
      </w:r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Číslo účtu:             </w:t>
      </w:r>
      <w:proofErr w:type="spellStart"/>
      <w:r w:rsidR="00740A26">
        <w:rPr>
          <w:sz w:val="22"/>
          <w:szCs w:val="22"/>
        </w:rPr>
        <w:t>xxxxxxxxxxxx</w:t>
      </w:r>
      <w:proofErr w:type="spellEnd"/>
    </w:p>
    <w:p w:rsidR="0028693A" w:rsidRDefault="00B05590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740A26">
        <w:rPr>
          <w:sz w:val="22"/>
          <w:szCs w:val="22"/>
        </w:rPr>
        <w:t>xxxxxxx</w:t>
      </w:r>
      <w:proofErr w:type="spellEnd"/>
    </w:p>
    <w:p w:rsidR="0028693A" w:rsidRDefault="0028693A">
      <w:pPr>
        <w:pStyle w:val="Zkladntext"/>
        <w:ind w:left="1701" w:hanging="1701"/>
        <w:rPr>
          <w:sz w:val="22"/>
          <w:szCs w:val="22"/>
        </w:rPr>
      </w:pPr>
    </w:p>
    <w:p w:rsidR="0028693A" w:rsidRDefault="00B05590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Kontaktní osoba:</w:t>
      </w:r>
      <w:r>
        <w:rPr>
          <w:rFonts w:ascii="Times New Roman" w:eastAsia="Times New Roman" w:hAnsi="Times New Roman" w:cs="Times New Roman"/>
          <w:szCs w:val="22"/>
        </w:rPr>
        <w:tab/>
        <w:t>Marie Polášková, referent odboru vnitřní správy</w:t>
      </w:r>
    </w:p>
    <w:p w:rsidR="0028693A" w:rsidRDefault="00B05590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 sídlem:</w:t>
      </w:r>
      <w:r>
        <w:rPr>
          <w:rFonts w:ascii="Times New Roman" w:eastAsia="Times New Roman" w:hAnsi="Times New Roman" w:cs="Times New Roman"/>
          <w:szCs w:val="22"/>
        </w:rPr>
        <w:tab/>
        <w:t>Protzkarova 1180, 686 01 Uherské Hradiště</w:t>
      </w:r>
    </w:p>
    <w:p w:rsidR="0028693A" w:rsidRDefault="00B05590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Tel:</w:t>
      </w:r>
      <w:r>
        <w:rPr>
          <w:rFonts w:ascii="Times New Roman" w:eastAsia="Times New Roman" w:hAnsi="Times New Roman" w:cs="Times New Roman"/>
          <w:szCs w:val="22"/>
        </w:rPr>
        <w:tab/>
      </w:r>
      <w:proofErr w:type="spellStart"/>
      <w:r w:rsidR="00740A26">
        <w:rPr>
          <w:rFonts w:ascii="Times New Roman" w:eastAsia="Times New Roman" w:hAnsi="Times New Roman" w:cs="Times New Roman"/>
          <w:szCs w:val="22"/>
        </w:rPr>
        <w:t>xxxxxxxx</w:t>
      </w:r>
      <w:proofErr w:type="spellEnd"/>
    </w:p>
    <w:p w:rsidR="0028693A" w:rsidRDefault="00B05590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E-mail:</w:t>
      </w:r>
      <w:r>
        <w:rPr>
          <w:rFonts w:ascii="Times New Roman" w:eastAsia="Times New Roman" w:hAnsi="Times New Roman" w:cs="Times New Roman"/>
          <w:szCs w:val="22"/>
        </w:rPr>
        <w:tab/>
      </w:r>
      <w:proofErr w:type="spellStart"/>
      <w:r w:rsidR="00740A26">
        <w:rPr>
          <w:rFonts w:ascii="Times New Roman" w:eastAsia="Times New Roman" w:hAnsi="Times New Roman" w:cs="Times New Roman"/>
          <w:szCs w:val="22"/>
        </w:rPr>
        <w:t>xxxxxxxx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28693A" w:rsidRDefault="0028693A">
      <w:pPr>
        <w:pStyle w:val="Zkladntext"/>
        <w:rPr>
          <w:sz w:val="22"/>
          <w:szCs w:val="22"/>
        </w:rPr>
      </w:pPr>
    </w:p>
    <w:p w:rsidR="0028693A" w:rsidRDefault="00B0559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pronajímatel“</w:t>
      </w:r>
      <w:r>
        <w:rPr>
          <w:sz w:val="22"/>
          <w:szCs w:val="22"/>
        </w:rPr>
        <w:t xml:space="preserve">) </w:t>
      </w:r>
    </w:p>
    <w:p w:rsidR="0028693A" w:rsidRDefault="0028693A">
      <w:pPr>
        <w:pStyle w:val="Zkladntext"/>
        <w:rPr>
          <w:sz w:val="22"/>
          <w:szCs w:val="22"/>
        </w:rPr>
      </w:pP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:rsidR="0028693A" w:rsidRDefault="0028693A">
      <w:pPr>
        <w:rPr>
          <w:rFonts w:ascii="Times New Roman" w:eastAsia="Times New Roman" w:hAnsi="Times New Roman" w:cs="Times New Roman"/>
          <w:b/>
          <w:szCs w:val="22"/>
        </w:rPr>
      </w:pPr>
    </w:p>
    <w:p w:rsidR="0028693A" w:rsidRDefault="00B05590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Zdravotní pojišťovna ministerstva vnitra ČR</w:t>
      </w:r>
    </w:p>
    <w:p w:rsidR="0028693A" w:rsidRDefault="00B05590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 sídlem: Vinohradská 2577/178, Vinohrady, 130 00 Praha 3</w:t>
      </w:r>
    </w:p>
    <w:p w:rsidR="0028693A" w:rsidRDefault="00B055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zapsaná v obchodním rejstříku vedeném Městským soudem v Praze, oddíl A, vložka 7216</w:t>
      </w:r>
    </w:p>
    <w:p w:rsidR="0028693A" w:rsidRDefault="00B055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zastoupena: MUDr. David Kostka, MBA, generální ředitel</w:t>
      </w:r>
    </w:p>
    <w:p w:rsidR="0028693A" w:rsidRDefault="00B05590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IČ: 47114304</w:t>
      </w:r>
    </w:p>
    <w:p w:rsidR="0028693A" w:rsidRDefault="00B05590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DIČ: CZ47114304</w:t>
      </w:r>
    </w:p>
    <w:p w:rsidR="0028693A" w:rsidRDefault="00B0559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bankovní spojení: Česká spořitelna, a.s.</w:t>
      </w:r>
    </w:p>
    <w:p w:rsidR="0028693A" w:rsidRDefault="00B05590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číslo účtu: </w:t>
      </w:r>
      <w:r w:rsidR="00740A26">
        <w:rPr>
          <w:rFonts w:ascii="Times New Roman" w:eastAsia="Times New Roman" w:hAnsi="Times New Roman" w:cs="Times New Roman"/>
          <w:szCs w:val="22"/>
        </w:rPr>
        <w:t>xxxxxxxxx</w:t>
      </w:r>
    </w:p>
    <w:p w:rsidR="0028693A" w:rsidRDefault="0028693A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Cs w:val="22"/>
        </w:rPr>
      </w:pPr>
    </w:p>
    <w:p w:rsidR="0028693A" w:rsidRDefault="00B05590">
      <w:pPr>
        <w:pStyle w:val="Zkladntext2"/>
        <w:spacing w:after="0" w:line="240" w:lineRule="auto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jednající: Dr. Bc. Vladimírem Kurtišem, MBA, ředitelem pobočky Olomouc a Ostrava, se sídlem pobočky Jeremenkova 42A, 772 00 Olomouc</w:t>
      </w:r>
    </w:p>
    <w:p w:rsidR="0028693A" w:rsidRDefault="0028693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(dále jen </w:t>
      </w:r>
      <w:r>
        <w:rPr>
          <w:rFonts w:ascii="Times New Roman" w:eastAsia="Times New Roman" w:hAnsi="Times New Roman" w:cs="Times New Roman"/>
          <w:b/>
          <w:szCs w:val="22"/>
        </w:rPr>
        <w:t>„nájemce“</w:t>
      </w:r>
      <w:r>
        <w:rPr>
          <w:rFonts w:ascii="Times New Roman" w:eastAsia="Times New Roman" w:hAnsi="Times New Roman" w:cs="Times New Roman"/>
          <w:szCs w:val="22"/>
        </w:rPr>
        <w:t xml:space="preserve"> na straně druhé)</w:t>
      </w:r>
    </w:p>
    <w:p w:rsidR="0028693A" w:rsidRDefault="0028693A">
      <w:pPr>
        <w:rPr>
          <w:rFonts w:ascii="Times New Roman" w:eastAsia="Times New Roman" w:hAnsi="Times New Roman" w:cs="Times New Roman"/>
          <w:szCs w:val="22"/>
        </w:rPr>
      </w:pPr>
    </w:p>
    <w:p w:rsidR="0028693A" w:rsidRDefault="00B05590">
      <w:pPr>
        <w:spacing w:before="120"/>
        <w:ind w:firstLine="36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Účastníci shora uvedené Smlouvy o nájmu prostoru sloužícího k podnikání ze dne 9. prosince 2016 (dále jen Smlouva) se na základě tohoto dodatku dohodli na jeho následující změně:</w:t>
      </w:r>
    </w:p>
    <w:p w:rsidR="0028693A" w:rsidRDefault="0028693A">
      <w:pPr>
        <w:rPr>
          <w:rFonts w:ascii="Times New Roman" w:eastAsia="Times New Roman" w:hAnsi="Times New Roman" w:cs="Times New Roman"/>
          <w:b/>
          <w:szCs w:val="22"/>
        </w:rPr>
      </w:pPr>
    </w:p>
    <w:p w:rsidR="0028693A" w:rsidRDefault="00B05590">
      <w:pPr>
        <w:pStyle w:val="Zkladntext"/>
        <w:numPr>
          <w:ilvl w:val="0"/>
          <w:numId w:val="32"/>
        </w:numPr>
        <w:ind w:left="426" w:hanging="284"/>
        <w:rPr>
          <w:b/>
          <w:sz w:val="22"/>
          <w:szCs w:val="22"/>
        </w:rPr>
      </w:pPr>
      <w:r>
        <w:rPr>
          <w:rFonts w:eastAsia="Arial"/>
          <w:sz w:val="22"/>
          <w:szCs w:val="22"/>
        </w:rPr>
        <w:t xml:space="preserve">Pronajímatel a nájemce se dohodli na doplnění bodu 17), článku VII. „Práva a povinnosti smluvních stran“ smlouvy a ta se v důsledku toho upravuje:  </w:t>
      </w:r>
    </w:p>
    <w:p w:rsidR="0028693A" w:rsidRDefault="0028693A">
      <w:pPr>
        <w:pStyle w:val="Zkladntext"/>
        <w:rPr>
          <w:rFonts w:eastAsia="Arial"/>
          <w:sz w:val="22"/>
          <w:szCs w:val="22"/>
        </w:rPr>
      </w:pPr>
    </w:p>
    <w:p w:rsidR="0028693A" w:rsidRDefault="0028693A">
      <w:pPr>
        <w:pStyle w:val="Zkladntext"/>
        <w:jc w:val="center"/>
        <w:rPr>
          <w:rFonts w:eastAsia="Arial"/>
          <w:b/>
          <w:sz w:val="22"/>
          <w:szCs w:val="22"/>
        </w:rPr>
      </w:pPr>
    </w:p>
    <w:p w:rsidR="0028693A" w:rsidRDefault="0028693A">
      <w:pPr>
        <w:pStyle w:val="Zkladntext"/>
        <w:jc w:val="center"/>
        <w:rPr>
          <w:rFonts w:eastAsia="Arial"/>
          <w:b/>
          <w:sz w:val="22"/>
          <w:szCs w:val="22"/>
        </w:rPr>
      </w:pPr>
    </w:p>
    <w:p w:rsidR="0028693A" w:rsidRDefault="0028693A">
      <w:pPr>
        <w:pStyle w:val="Zkladntext"/>
        <w:jc w:val="center"/>
        <w:rPr>
          <w:rFonts w:eastAsia="Arial"/>
          <w:b/>
          <w:sz w:val="22"/>
          <w:szCs w:val="22"/>
        </w:rPr>
      </w:pPr>
    </w:p>
    <w:p w:rsidR="0028693A" w:rsidRDefault="00B05590">
      <w:pPr>
        <w:pStyle w:val="Zkladntext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Článek VII.</w:t>
      </w:r>
    </w:p>
    <w:p w:rsidR="0028693A" w:rsidRDefault="00B05590">
      <w:pPr>
        <w:pStyle w:val="Zkladntext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Práva a povinnosti smluvních stran</w:t>
      </w:r>
    </w:p>
    <w:p w:rsidR="0028693A" w:rsidRDefault="0028693A">
      <w:pPr>
        <w:pStyle w:val="Zkladntext"/>
        <w:jc w:val="center"/>
        <w:rPr>
          <w:b/>
          <w:sz w:val="22"/>
          <w:szCs w:val="22"/>
        </w:rPr>
      </w:pPr>
    </w:p>
    <w:p w:rsidR="0028693A" w:rsidRDefault="00B05590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17) "Činnosti spojené s výkonem zdravotního pojištění patří na základě § 51, písm. i a § 58 mezi plnění od daně osvobozená. V důsledku toho nemá pojišťovna nárok na odpočet DPH. </w:t>
      </w:r>
      <w:r>
        <w:rPr>
          <w:rFonts w:ascii="Times New Roman" w:eastAsia="Times New Roman" w:hAnsi="Times New Roman" w:cs="Times New Roman"/>
          <w:b/>
          <w:szCs w:val="22"/>
        </w:rPr>
        <w:br/>
        <w:t>Plnění ve výše uvedené oblasti jsou proto považována za plnění, která nejsou určena pro ekonomickou činnost Zdravotní pojišťovny ministerstva vnitra ČR."</w:t>
      </w:r>
    </w:p>
    <w:p w:rsidR="0028693A" w:rsidRDefault="0028693A">
      <w:pPr>
        <w:ind w:left="502"/>
        <w:rPr>
          <w:rFonts w:ascii="Times New Roman" w:eastAsia="Times New Roman" w:hAnsi="Times New Roman" w:cs="Times New Roman"/>
          <w:b/>
          <w:szCs w:val="22"/>
        </w:rPr>
      </w:pP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Ostatní vztahy tímto dodatkem nedotčené zůstávají v platnosti.  </w:t>
      </w:r>
    </w:p>
    <w:p w:rsidR="0028693A" w:rsidRDefault="00B05590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2) Tento dodatek nabývá platnosti dnem jejího podpisu oběma smluvními stranami a sjednává se s účinností od 1. 5. 2017.</w:t>
      </w:r>
    </w:p>
    <w:p w:rsidR="0028693A" w:rsidRDefault="00B05590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3) Tento dodatek je vyhotoven ve čtyřech stejnopisech, z nichž každý má platnost originálu. Každá strana obdrží po dvou vyhotoveních.</w:t>
      </w:r>
    </w:p>
    <w:p w:rsidR="0028693A" w:rsidRDefault="00B05590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4) Smluvní strany prohlašují, že se s tímto dodatkem seznámily a na důkaz své svobodné a určité vůle ho níže uvedeného dne, měsíce a roku podepisují.</w:t>
      </w:r>
    </w:p>
    <w:p w:rsidR="0028693A" w:rsidRDefault="00B05590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5) Nájemce svým podpisem níže potvrzuje, že souhlasí s tím, aby obraz smlouvy včetně jejích příloh a příp. dodatků a metadata k této smlouvě byly uveřejněny v registru smluv v souladu se zákonem č. 340/2015 Sb., o zvláštních podmínkách účinnosti některých smluv, uveřejňování těchto smluv a o registru smluv, ve znění pozdějších předpisů.  Smluvní strany se dohodly, že podklady dle předchozí věty odešle za účelem jejich uveřejnění správci registru smluv Pronajímatel. Tím není dotčeno právo Nájemce k jejich odeslání. </w:t>
      </w:r>
    </w:p>
    <w:p w:rsidR="0028693A" w:rsidRDefault="0028693A">
      <w:pPr>
        <w:spacing w:after="120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28693A" w:rsidRDefault="0028693A">
      <w:pPr>
        <w:spacing w:after="120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28693A" w:rsidRDefault="00B05590">
      <w:pPr>
        <w:ind w:left="567" w:hanging="283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V Praze dne                                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  V Olomouci dne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</w:p>
    <w:p w:rsidR="0028693A" w:rsidRDefault="0028693A">
      <w:pPr>
        <w:rPr>
          <w:rFonts w:ascii="Times New Roman" w:eastAsia="Times New Roman" w:hAnsi="Times New Roman" w:cs="Times New Roman"/>
          <w:szCs w:val="22"/>
        </w:rPr>
      </w:pPr>
    </w:p>
    <w:p w:rsidR="0028693A" w:rsidRDefault="00B05590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Pronajímatel: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Nájemce:                            </w:t>
      </w:r>
    </w:p>
    <w:p w:rsidR="0028693A" w:rsidRDefault="0028693A">
      <w:pPr>
        <w:pStyle w:val="Zkladntext"/>
        <w:rPr>
          <w:sz w:val="22"/>
          <w:szCs w:val="22"/>
        </w:rPr>
      </w:pPr>
    </w:p>
    <w:p w:rsidR="0028693A" w:rsidRDefault="0028693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28693A" w:rsidRDefault="0028693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28693A" w:rsidRDefault="00B05590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Česká republika – Ministerstvo zemědělství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Dr. Bc. Vladimír Kurtiš, MBA</w:t>
      </w:r>
    </w:p>
    <w:p w:rsidR="0028693A" w:rsidRDefault="00B05590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</w:t>
      </w: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Mgr. Pavel Brokeš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                ředitel pobočky ZP MV ČR</w:t>
      </w:r>
    </w:p>
    <w:p w:rsidR="0028693A" w:rsidRDefault="00B05590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    Olomouc a Ostrava</w:t>
      </w:r>
    </w:p>
    <w:p w:rsidR="0028693A" w:rsidRDefault="00B0559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ředitel odboru vnitřní správy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</w:rPr>
        <w:tab/>
        <w:t xml:space="preserve">      </w:t>
      </w:r>
    </w:p>
    <w:p w:rsidR="0028693A" w:rsidRDefault="0028693A">
      <w:pPr>
        <w:tabs>
          <w:tab w:val="left" w:pos="5910"/>
        </w:tabs>
        <w:spacing w:after="120"/>
        <w:jc w:val="left"/>
        <w:rPr>
          <w:rFonts w:ascii="Times New Roman" w:eastAsia="Times New Roman" w:hAnsi="Times New Roman" w:cs="Times New Roman"/>
          <w:b/>
          <w:szCs w:val="22"/>
        </w:rPr>
      </w:pPr>
    </w:p>
    <w:p w:rsidR="0028693A" w:rsidRDefault="0028693A">
      <w:pPr>
        <w:rPr>
          <w:szCs w:val="22"/>
        </w:rPr>
      </w:pPr>
    </w:p>
    <w:sectPr w:rsidR="0028693A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B6" w:rsidRDefault="009344B6">
      <w:r>
        <w:separator/>
      </w:r>
    </w:p>
  </w:endnote>
  <w:endnote w:type="continuationSeparator" w:id="0">
    <w:p w:rsidR="009344B6" w:rsidRDefault="0093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3A" w:rsidRDefault="009344B6">
    <w:pPr>
      <w:pStyle w:val="Zpat"/>
    </w:pPr>
    <w:r>
      <w:fldChar w:fldCharType="begin"/>
    </w:r>
    <w:r>
      <w:instrText xml:space="preserve"> DOCVARIABLE  dms_cj  \* MERGE</w:instrText>
    </w:r>
    <w:r>
      <w:instrText xml:space="preserve">FORMAT </w:instrText>
    </w:r>
    <w:r>
      <w:fldChar w:fldCharType="separate"/>
    </w:r>
    <w:r w:rsidR="00B05590">
      <w:rPr>
        <w:bCs/>
      </w:rPr>
      <w:t>25366/2017-MZE-12131</w:t>
    </w:r>
    <w:r>
      <w:rPr>
        <w:bCs/>
      </w:rPr>
      <w:fldChar w:fldCharType="end"/>
    </w:r>
    <w:r w:rsidR="00B05590">
      <w:tab/>
    </w:r>
    <w:r w:rsidR="00B05590">
      <w:fldChar w:fldCharType="begin"/>
    </w:r>
    <w:r w:rsidR="00B05590">
      <w:instrText>PAGE   \* MERGEFORMAT</w:instrText>
    </w:r>
    <w:r w:rsidR="00B05590">
      <w:fldChar w:fldCharType="separate"/>
    </w:r>
    <w:r w:rsidR="009A5C5C">
      <w:rPr>
        <w:noProof/>
      </w:rPr>
      <w:t>2</w:t>
    </w:r>
    <w:r w:rsidR="00B05590">
      <w:fldChar w:fldCharType="end"/>
    </w:r>
  </w:p>
  <w:p w:rsidR="0028693A" w:rsidRDefault="002869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B6" w:rsidRDefault="009344B6">
      <w:r>
        <w:separator/>
      </w:r>
    </w:p>
  </w:footnote>
  <w:footnote w:type="continuationSeparator" w:id="0">
    <w:p w:rsidR="009344B6" w:rsidRDefault="0093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3A" w:rsidRDefault="009344B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85ca3f5-aef0-4a84-aed4-dc7ab6da437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3A" w:rsidRDefault="009344B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fe9aed-484f-441e-b616-390099e3dff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3A" w:rsidRDefault="009344B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631ecbc-f3d5-4a51-a1d8-3c9a5133cc9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1B6"/>
    <w:multiLevelType w:val="multilevel"/>
    <w:tmpl w:val="BB3EA7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42814D5"/>
    <w:multiLevelType w:val="multilevel"/>
    <w:tmpl w:val="C14863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87236B4"/>
    <w:multiLevelType w:val="multilevel"/>
    <w:tmpl w:val="98DA4A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8821326"/>
    <w:multiLevelType w:val="multilevel"/>
    <w:tmpl w:val="79BCB4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8833BAF"/>
    <w:multiLevelType w:val="multilevel"/>
    <w:tmpl w:val="F5F079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BF02C22"/>
    <w:multiLevelType w:val="multilevel"/>
    <w:tmpl w:val="886ADC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C2479C3"/>
    <w:multiLevelType w:val="multilevel"/>
    <w:tmpl w:val="F08CDA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0E1576BF"/>
    <w:multiLevelType w:val="multilevel"/>
    <w:tmpl w:val="954E4D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3E60C00"/>
    <w:multiLevelType w:val="multilevel"/>
    <w:tmpl w:val="18E44D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1991505"/>
    <w:multiLevelType w:val="multilevel"/>
    <w:tmpl w:val="4FCEE9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30B0AD7"/>
    <w:multiLevelType w:val="multilevel"/>
    <w:tmpl w:val="3AA058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3384F39"/>
    <w:multiLevelType w:val="multilevel"/>
    <w:tmpl w:val="259660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4522A09"/>
    <w:multiLevelType w:val="multilevel"/>
    <w:tmpl w:val="9D401F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A9D10B8"/>
    <w:multiLevelType w:val="multilevel"/>
    <w:tmpl w:val="2D4E67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7F1462C"/>
    <w:multiLevelType w:val="multilevel"/>
    <w:tmpl w:val="B3EE54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9A82E4A"/>
    <w:multiLevelType w:val="multilevel"/>
    <w:tmpl w:val="2B1643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B880B85"/>
    <w:multiLevelType w:val="multilevel"/>
    <w:tmpl w:val="194A71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D756B7D"/>
    <w:multiLevelType w:val="multilevel"/>
    <w:tmpl w:val="BDF86F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1C85F00"/>
    <w:multiLevelType w:val="multilevel"/>
    <w:tmpl w:val="A0D6A7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1CA27FC"/>
    <w:multiLevelType w:val="multilevel"/>
    <w:tmpl w:val="6FC2DF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5E771FF"/>
    <w:multiLevelType w:val="multilevel"/>
    <w:tmpl w:val="1896AE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B3B0A"/>
    <w:multiLevelType w:val="multilevel"/>
    <w:tmpl w:val="4CD04A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C5C2AD1"/>
    <w:multiLevelType w:val="multilevel"/>
    <w:tmpl w:val="7DC440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5A3C7067"/>
    <w:multiLevelType w:val="multilevel"/>
    <w:tmpl w:val="E83E2C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E62111F"/>
    <w:multiLevelType w:val="multilevel"/>
    <w:tmpl w:val="24CE7D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5E633F72"/>
    <w:multiLevelType w:val="multilevel"/>
    <w:tmpl w:val="4F549E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6BDF09CC"/>
    <w:multiLevelType w:val="multilevel"/>
    <w:tmpl w:val="2E0AB4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2725DAA"/>
    <w:multiLevelType w:val="multilevel"/>
    <w:tmpl w:val="252EC0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75F53A4"/>
    <w:multiLevelType w:val="multilevel"/>
    <w:tmpl w:val="E69A20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84C44DE"/>
    <w:multiLevelType w:val="multilevel"/>
    <w:tmpl w:val="518CE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EE97240"/>
    <w:multiLevelType w:val="multilevel"/>
    <w:tmpl w:val="A6BABE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3"/>
  </w:num>
  <w:num w:numId="3">
    <w:abstractNumId w:val="30"/>
  </w:num>
  <w:num w:numId="4">
    <w:abstractNumId w:val="14"/>
  </w:num>
  <w:num w:numId="5">
    <w:abstractNumId w:val="10"/>
  </w:num>
  <w:num w:numId="6">
    <w:abstractNumId w:val="17"/>
  </w:num>
  <w:num w:numId="7">
    <w:abstractNumId w:val="7"/>
  </w:num>
  <w:num w:numId="8">
    <w:abstractNumId w:val="8"/>
  </w:num>
  <w:num w:numId="9">
    <w:abstractNumId w:val="18"/>
  </w:num>
  <w:num w:numId="10">
    <w:abstractNumId w:val="27"/>
  </w:num>
  <w:num w:numId="11">
    <w:abstractNumId w:val="24"/>
  </w:num>
  <w:num w:numId="12">
    <w:abstractNumId w:val="21"/>
  </w:num>
  <w:num w:numId="13">
    <w:abstractNumId w:val="20"/>
  </w:num>
  <w:num w:numId="14">
    <w:abstractNumId w:val="29"/>
  </w:num>
  <w:num w:numId="15">
    <w:abstractNumId w:val="1"/>
  </w:num>
  <w:num w:numId="16">
    <w:abstractNumId w:val="11"/>
  </w:num>
  <w:num w:numId="17">
    <w:abstractNumId w:val="25"/>
  </w:num>
  <w:num w:numId="18">
    <w:abstractNumId w:val="26"/>
  </w:num>
  <w:num w:numId="19">
    <w:abstractNumId w:val="2"/>
  </w:num>
  <w:num w:numId="20">
    <w:abstractNumId w:val="19"/>
  </w:num>
  <w:num w:numId="21">
    <w:abstractNumId w:val="3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22"/>
  </w:num>
  <w:num w:numId="27">
    <w:abstractNumId w:val="13"/>
  </w:num>
  <w:num w:numId="28">
    <w:abstractNumId w:val="16"/>
  </w:num>
  <w:num w:numId="29">
    <w:abstractNumId w:val="15"/>
  </w:num>
  <w:num w:numId="30">
    <w:abstractNumId w:val="28"/>
  </w:num>
  <w:num w:numId="31">
    <w:abstractNumId w:val="1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044438325366/2017-MZE-12131"/>
    <w:docVar w:name="dms_cj" w:val="25366/2017-MZE-12131"/>
    <w:docVar w:name="dms_datum" w:val="27. 4. 2017"/>
    <w:docVar w:name="dms_datum_textem" w:val="27. dubna 2017"/>
    <w:docVar w:name="dms_datum_vzniku" w:val="20. 4. 2017 6:00:20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8061/2017-12131"/>
    <w:docVar w:name="dms_spravce_jmeno" w:val="Marie Polášková"/>
    <w:docVar w:name="dms_spravce_mail" w:val="Marie.Polaskova@mze.cz"/>
    <w:docVar w:name="dms_spravce_telefon" w:val="72500422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2 Smlouvy o nájmu MZe U. Hradiště se ZP MV ČR "/>
    <w:docVar w:name="dms_VNVSpravce" w:val=" "/>
    <w:docVar w:name="dms_zpracoval_jmeno" w:val="Marie Polášková"/>
    <w:docVar w:name="dms_zpracoval_mail" w:val="Marie.Polaskova@mze.cz"/>
    <w:docVar w:name="dms_zpracoval_telefon" w:val="725004220"/>
  </w:docVars>
  <w:rsids>
    <w:rsidRoot w:val="0028693A"/>
    <w:rsid w:val="0028693A"/>
    <w:rsid w:val="00740A26"/>
    <w:rsid w:val="009344B6"/>
    <w:rsid w:val="009A5C5C"/>
    <w:rsid w:val="00B05590"/>
    <w:rsid w:val="00C33A0B"/>
    <w:rsid w:val="00D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2017-05-19T06:53:00Z</dcterms:created>
  <dcterms:modified xsi:type="dcterms:W3CDTF">2017-05-19T06:53:00Z</dcterms:modified>
</cp:coreProperties>
</file>