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425" w:lineRule="exact" w:before="99"/>
        <w:ind w:left="2277" w:right="2301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7211100061</w:t>
      </w:r>
    </w:p>
    <w:p>
      <w:pPr>
        <w:spacing w:line="425" w:lineRule="exact" w:before="0"/>
        <w:ind w:left="1017" w:right="104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017" w:right="105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70009-9025001/0710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02"/>
        <w:jc w:val="left"/>
      </w:pPr>
      <w:r>
        <w:rPr/>
        <w:t>HÁJEK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SYNOVÉ,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ind w:left="102" w:right="1154"/>
      </w:pPr>
      <w:r>
        <w:rPr/>
        <w:t>obchodní</w:t>
      </w:r>
      <w:r>
        <w:rPr>
          <w:spacing w:val="-5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obchodním</w:t>
      </w:r>
      <w:r>
        <w:rPr>
          <w:spacing w:val="-3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4"/>
        </w:rPr>
        <w:t> </w:t>
      </w:r>
      <w:r>
        <w:rPr/>
        <w:t>soudem</w:t>
      </w:r>
      <w:r>
        <w:rPr>
          <w:spacing w:val="-2"/>
        </w:rPr>
        <w:t> </w:t>
      </w:r>
      <w:r>
        <w:rPr/>
        <w:t>v</w:t>
      </w:r>
      <w:r>
        <w:rPr>
          <w:spacing w:val="3"/>
        </w:rPr>
        <w:t> </w:t>
      </w:r>
      <w:r>
        <w:rPr/>
        <w:t>Ostravě,</w:t>
      </w:r>
      <w:r>
        <w:rPr>
          <w:spacing w:val="-51"/>
        </w:rPr>
        <w:t> </w:t>
      </w:r>
      <w:r>
        <w:rPr/>
        <w:t>oddíl</w:t>
      </w:r>
      <w:r>
        <w:rPr>
          <w:spacing w:val="-1"/>
        </w:rPr>
        <w:t> </w:t>
      </w:r>
      <w:r>
        <w:rPr/>
        <w:t>B, vložka 3013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Sportovní</w:t>
      </w:r>
      <w:r>
        <w:rPr>
          <w:spacing w:val="-3"/>
        </w:rPr>
        <w:t> </w:t>
      </w:r>
      <w:r>
        <w:rPr/>
        <w:t>148,</w:t>
      </w:r>
      <w:r>
        <w:rPr>
          <w:spacing w:val="-3"/>
        </w:rPr>
        <w:t> </w:t>
      </w:r>
      <w:r>
        <w:rPr/>
        <w:t>742 36</w:t>
      </w:r>
      <w:r>
        <w:rPr>
          <w:spacing w:val="-2"/>
        </w:rPr>
        <w:t> </w:t>
      </w:r>
      <w:r>
        <w:rPr/>
        <w:t>Jakubčovice</w:t>
      </w:r>
      <w:r>
        <w:rPr>
          <w:spacing w:val="-4"/>
        </w:rPr>
        <w:t> </w:t>
      </w:r>
      <w:r>
        <w:rPr/>
        <w:t>nad</w:t>
      </w:r>
      <w:r>
        <w:rPr>
          <w:spacing w:val="-3"/>
        </w:rPr>
        <w:t> </w:t>
      </w:r>
      <w:r>
        <w:rPr/>
        <w:t>Odrou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26817144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Josefem H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j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1"/>
        </w:rPr>
        <w:t> </w:t>
      </w:r>
      <w:r>
        <w:rPr/>
        <w:t>předsedou</w:t>
      </w:r>
      <w:r>
        <w:rPr>
          <w:spacing w:val="-2"/>
        </w:rPr>
        <w:t> </w:t>
      </w:r>
      <w:r>
        <w:rPr/>
        <w:t>správní</w:t>
      </w:r>
      <w:r>
        <w:rPr>
          <w:spacing w:val="-2"/>
        </w:rPr>
        <w:t> </w:t>
      </w:r>
      <w:r>
        <w:rPr/>
        <w:t>rady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86-7086260277/0100</w:t>
      </w:r>
    </w:p>
    <w:p>
      <w:pPr>
        <w:pStyle w:val="BodyText"/>
      </w:pPr>
    </w:p>
    <w:p>
      <w:pPr>
        <w:pStyle w:val="BodyTex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</w:pPr>
    </w:p>
    <w:p>
      <w:pPr>
        <w:pStyle w:val="Heading1"/>
        <w:ind w:left="2277" w:right="2306"/>
      </w:pPr>
      <w:r>
        <w:rPr/>
        <w:t>I.</w:t>
      </w:r>
    </w:p>
    <w:p>
      <w:pPr>
        <w:pStyle w:val="Heading2"/>
        <w:ind w:right="105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29"/>
        <w:jc w:val="both"/>
      </w:pPr>
      <w:r>
        <w:rPr/>
        <w:t>„Smlouva“) se uzavírá na základě Rozhodnutí ministra životního prostředí č. 7211100061 o poskytnutí</w:t>
      </w:r>
      <w:r>
        <w:rPr>
          <w:spacing w:val="1"/>
        </w:rPr>
        <w:t> </w:t>
      </w:r>
      <w:r>
        <w:rPr/>
        <w:t>finančních prostředků ze Státního fondu životního prostředí ČR ze dne 13. 04. 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2"/>
          <w:sz w:val="20"/>
        </w:rPr>
        <w:t> </w:t>
      </w:r>
      <w:r>
        <w:rPr>
          <w:sz w:val="20"/>
        </w:rPr>
        <w:t>podmínkám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1"/>
          <w:sz w:val="20"/>
        </w:rPr>
        <w:t> </w:t>
      </w:r>
      <w:r>
        <w:rPr>
          <w:sz w:val="20"/>
        </w:rPr>
        <w:t>Rozhodnutím 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673"/>
        <w:jc w:val="left"/>
      </w:pPr>
      <w:r>
        <w:rPr/>
        <w:t>„Instalace</w:t>
      </w:r>
      <w:r>
        <w:rPr>
          <w:spacing w:val="-3"/>
        </w:rPr>
        <w:t> </w:t>
      </w:r>
      <w:r>
        <w:rPr/>
        <w:t>FVE</w:t>
      </w:r>
      <w:r>
        <w:rPr>
          <w:spacing w:val="-3"/>
        </w:rPr>
        <w:t> </w:t>
      </w:r>
      <w:r>
        <w:rPr/>
        <w:t>systému</w:t>
      </w:r>
      <w:r>
        <w:rPr>
          <w:spacing w:val="-3"/>
        </w:rPr>
        <w:t> </w:t>
      </w:r>
      <w:r>
        <w:rPr/>
        <w:t>o výkonu</w:t>
      </w:r>
      <w:r>
        <w:rPr>
          <w:spacing w:val="-4"/>
        </w:rPr>
        <w:t> </w:t>
      </w:r>
      <w:r>
        <w:rPr/>
        <w:t>793,04</w:t>
      </w:r>
      <w:r>
        <w:rPr>
          <w:spacing w:val="-2"/>
        </w:rPr>
        <w:t> </w:t>
      </w:r>
      <w:r>
        <w:rPr/>
        <w:t>kWp</w:t>
      </w:r>
      <w:r>
        <w:rPr>
          <w:spacing w:val="-2"/>
        </w:rPr>
        <w:t> </w:t>
      </w:r>
      <w:r>
        <w:rPr/>
        <w:t>Hájek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Synové,</w:t>
      </w:r>
      <w:r>
        <w:rPr>
          <w:spacing w:val="-1"/>
        </w:rPr>
        <w:t> </w:t>
      </w:r>
      <w:r>
        <w:rPr/>
        <w:t>a.s.“</w:t>
      </w:r>
    </w:p>
    <w:p>
      <w:pPr>
        <w:pStyle w:val="BodyText"/>
        <w:spacing w:before="118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6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6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3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2"/>
        </w:rPr>
        <w:t> </w:t>
      </w:r>
      <w:r>
        <w:rPr/>
        <w:t>s</w:t>
      </w:r>
      <w:r>
        <w:rPr>
          <w:spacing w:val="3"/>
        </w:rPr>
        <w:t> </w:t>
      </w:r>
      <w:r>
        <w:rPr/>
        <w:t>vnitřním</w:t>
      </w:r>
      <w:r>
        <w:rPr>
          <w:spacing w:val="1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right="693"/>
      </w:pPr>
      <w:r>
        <w:rPr/>
        <w:t>II.</w:t>
      </w:r>
    </w:p>
    <w:p>
      <w:pPr>
        <w:pStyle w:val="Heading2"/>
        <w:spacing w:line="265" w:lineRule="exact"/>
        <w:ind w:right="692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546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516,67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ind w:left="385"/>
        <w:jc w:val="both"/>
      </w:pPr>
      <w:r>
        <w:rPr/>
        <w:t>pět</w:t>
      </w:r>
      <w:r>
        <w:rPr>
          <w:spacing w:val="-4"/>
        </w:rPr>
        <w:t> </w:t>
      </w:r>
      <w:r>
        <w:rPr/>
        <w:t>milionů</w:t>
      </w:r>
      <w:r>
        <w:rPr>
          <w:spacing w:val="-3"/>
        </w:rPr>
        <w:t> </w:t>
      </w:r>
      <w:r>
        <w:rPr/>
        <w:t>pět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čtyřicet</w:t>
      </w:r>
      <w:r>
        <w:rPr>
          <w:spacing w:val="-1"/>
        </w:rPr>
        <w:t> </w:t>
      </w:r>
      <w:r>
        <w:rPr/>
        <w:t>šest</w:t>
      </w:r>
      <w:r>
        <w:rPr>
          <w:spacing w:val="-3"/>
        </w:rPr>
        <w:t> </w:t>
      </w:r>
      <w:r>
        <w:rPr/>
        <w:t>tisíc</w:t>
      </w:r>
      <w:r>
        <w:rPr>
          <w:spacing w:val="-4"/>
        </w:rPr>
        <w:t> </w:t>
      </w:r>
      <w:r>
        <w:rPr/>
        <w:t>pět</w:t>
      </w:r>
      <w:r>
        <w:rPr>
          <w:spacing w:val="-2"/>
        </w:rPr>
        <w:t> </w:t>
      </w:r>
      <w:r>
        <w:rPr/>
        <w:t>set</w:t>
      </w:r>
      <w:r>
        <w:rPr>
          <w:spacing w:val="1"/>
        </w:rPr>
        <w:t> </w:t>
      </w:r>
      <w:r>
        <w:rPr/>
        <w:t>šestnáct</w:t>
      </w:r>
      <w:r>
        <w:rPr>
          <w:spacing w:val="-3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českých,</w:t>
      </w:r>
      <w:r>
        <w:rPr>
          <w:spacing w:val="-3"/>
        </w:rPr>
        <w:t> </w:t>
      </w:r>
      <w:r>
        <w:rPr/>
        <w:t>šedesát</w:t>
      </w:r>
      <w:r>
        <w:rPr>
          <w:spacing w:val="-1"/>
        </w:rPr>
        <w:t> </w:t>
      </w:r>
      <w:r>
        <w:rPr/>
        <w:t>sedm</w:t>
      </w:r>
      <w:r>
        <w:rPr>
          <w:spacing w:val="1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576</w:t>
      </w:r>
      <w:r>
        <w:rPr>
          <w:spacing w:val="1"/>
          <w:sz w:val="20"/>
        </w:rPr>
        <w:t> </w:t>
      </w:r>
      <w:r>
        <w:rPr>
          <w:sz w:val="20"/>
        </w:rPr>
        <w:t>160,00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26,96 %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1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5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3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41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5"/>
          <w:sz w:val="20"/>
        </w:rPr>
        <w:t> </w:t>
      </w:r>
      <w:r>
        <w:rPr>
          <w:sz w:val="20"/>
        </w:rPr>
        <w:t>lze</w:t>
      </w:r>
      <w:r>
        <w:rPr>
          <w:spacing w:val="32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3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2"/>
          <w:sz w:val="20"/>
        </w:rPr>
        <w:t> </w:t>
      </w:r>
      <w:r>
        <w:rPr>
          <w:sz w:val="20"/>
        </w:rPr>
        <w:t>dodavatelem</w:t>
      </w:r>
      <w:r>
        <w:rPr>
          <w:spacing w:val="35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1050"/>
      </w:pPr>
      <w:r>
        <w:rPr/>
        <w:t>III.</w:t>
      </w:r>
    </w:p>
    <w:p>
      <w:pPr>
        <w:pStyle w:val="Heading2"/>
        <w:ind w:right="105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6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2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 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4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2"/>
          <w:sz w:val="20"/>
        </w:rPr>
        <w:t> </w:t>
      </w:r>
      <w:r>
        <w:rPr>
          <w:sz w:val="20"/>
        </w:rPr>
        <w:t>investičních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5"/>
          <w:sz w:val="20"/>
        </w:rPr>
        <w:t> </w:t>
      </w:r>
      <w:r>
        <w:rPr>
          <w:sz w:val="20"/>
        </w:rPr>
        <w:t>informačním</w:t>
      </w:r>
      <w:r>
        <w:rPr>
          <w:spacing w:val="-5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> </w:t>
      </w:r>
      <w:r>
        <w:rPr>
          <w:sz w:val="20"/>
        </w:rPr>
        <w:t>provést</w:t>
      </w:r>
      <w:r>
        <w:rPr>
          <w:spacing w:val="-10"/>
          <w:sz w:val="20"/>
        </w:rPr>
        <w:t> </w:t>
      </w:r>
      <w:r>
        <w:rPr>
          <w:sz w:val="20"/>
        </w:rPr>
        <w:t>změnovým</w:t>
      </w:r>
      <w:r>
        <w:rPr>
          <w:spacing w:val="-10"/>
          <w:sz w:val="20"/>
        </w:rPr>
        <w:t> </w:t>
      </w:r>
      <w:r>
        <w:rPr>
          <w:sz w:val="20"/>
        </w:rPr>
        <w:t>řízením</w:t>
      </w:r>
      <w:r>
        <w:rPr>
          <w:spacing w:val="-11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neprofinancovaných</w:t>
      </w:r>
      <w:r>
        <w:rPr>
          <w:spacing w:val="-53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 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8"/>
        </w:rPr>
        <w:t> </w:t>
      </w:r>
      <w:r>
        <w:rPr/>
        <w:t>obsahovat</w:t>
      </w:r>
      <w:r>
        <w:rPr>
          <w:spacing w:val="9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8"/>
        </w:rPr>
        <w:t> </w:t>
      </w:r>
      <w:r>
        <w:rPr/>
        <w:t>Výzvou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Rozhodnutím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2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5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5"/>
          <w:sz w:val="20"/>
        </w:rPr>
        <w:t> </w:t>
      </w:r>
      <w:r>
        <w:rPr>
          <w:sz w:val="20"/>
        </w:rPr>
        <w:t>povinnosti</w:t>
      </w:r>
      <w:r>
        <w:rPr>
          <w:spacing w:val="25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2"/>
          <w:sz w:val="20"/>
        </w:rPr>
        <w:t> </w:t>
      </w:r>
      <w:r>
        <w:rPr>
          <w:sz w:val="20"/>
        </w:rPr>
        <w:t>zdrojů</w:t>
      </w:r>
      <w:r>
        <w:rPr>
          <w:spacing w:val="-11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28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0"/>
          <w:sz w:val="20"/>
        </w:rPr>
        <w:t> </w:t>
      </w:r>
      <w:r>
        <w:rPr>
          <w:sz w:val="20"/>
        </w:rPr>
        <w:t>musí</w:t>
      </w:r>
      <w:r>
        <w:rPr>
          <w:spacing w:val="19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 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5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3"/>
          <w:sz w:val="20"/>
        </w:rPr>
        <w:t> </w:t>
      </w:r>
      <w:r>
        <w:rPr>
          <w:sz w:val="20"/>
        </w:rPr>
        <w:t>musí</w:t>
      </w:r>
      <w:r>
        <w:rPr>
          <w:spacing w:val="24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6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faktur/y</w:t>
      </w:r>
      <w:r>
        <w:rPr>
          <w:spacing w:val="-53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4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IV.</w:t>
      </w:r>
    </w:p>
    <w:p>
      <w:pPr>
        <w:pStyle w:val="Heading2"/>
        <w:ind w:left="2277" w:right="2306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2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účel akce</w:t>
      </w:r>
      <w:r>
        <w:rPr>
          <w:spacing w:val="-1"/>
          <w:sz w:val="20"/>
        </w:rPr>
        <w:t> </w:t>
      </w:r>
      <w:r>
        <w:rPr>
          <w:sz w:val="20"/>
        </w:rPr>
        <w:t>„Instalace</w:t>
      </w:r>
      <w:r>
        <w:rPr>
          <w:spacing w:val="-1"/>
          <w:sz w:val="20"/>
        </w:rPr>
        <w:t> </w:t>
      </w:r>
      <w:r>
        <w:rPr>
          <w:sz w:val="20"/>
        </w:rPr>
        <w:t>FVE systému o</w:t>
      </w:r>
      <w:r>
        <w:rPr>
          <w:spacing w:val="1"/>
          <w:sz w:val="20"/>
        </w:rPr>
        <w:t> </w:t>
      </w:r>
      <w:r>
        <w:rPr>
          <w:sz w:val="20"/>
        </w:rPr>
        <w:t>výkonu</w:t>
      </w:r>
      <w:r>
        <w:rPr>
          <w:spacing w:val="1"/>
          <w:sz w:val="20"/>
        </w:rPr>
        <w:t> </w:t>
      </w:r>
      <w:r>
        <w:rPr>
          <w:sz w:val="20"/>
        </w:rPr>
        <w:t>793,04 kWp Hájek</w:t>
      </w:r>
      <w:r>
        <w:rPr>
          <w:spacing w:val="-1"/>
          <w:sz w:val="20"/>
        </w:rPr>
        <w:t> </w:t>
      </w:r>
      <w:r>
        <w:rPr>
          <w:sz w:val="20"/>
        </w:rPr>
        <w:t>a Synové, a.s.“</w:t>
      </w:r>
      <w:r>
        <w:rPr>
          <w:spacing w:val="2"/>
          <w:sz w:val="20"/>
        </w:rPr>
        <w:t> </w:t>
      </w:r>
      <w:r>
        <w:rPr>
          <w:sz w:val="20"/>
        </w:rPr>
        <w:t>tím, 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bude</w:t>
      </w:r>
    </w:p>
    <w:p>
      <w:pPr>
        <w:pStyle w:val="BodyText"/>
        <w:spacing w:before="1"/>
        <w:ind w:left="745"/>
      </w:pPr>
      <w:r>
        <w:rPr/>
        <w:t>provedena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Výzvou,</w:t>
      </w:r>
      <w:r>
        <w:rPr>
          <w:spacing w:val="-2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podporu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jejími</w:t>
      </w:r>
      <w:r>
        <w:rPr>
          <w:spacing w:val="-3"/>
        </w:rPr>
        <w:t> </w:t>
      </w:r>
      <w:r>
        <w:rPr/>
        <w:t>přílohami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746" w:val="left" w:leader="none"/>
          <w:tab w:pos="1658" w:val="left" w:leader="none"/>
          <w:tab w:pos="2607" w:val="left" w:leader="none"/>
          <w:tab w:pos="3325" w:val="left" w:leader="none"/>
          <w:tab w:pos="4453" w:val="left" w:leader="none"/>
          <w:tab w:pos="5094" w:val="left" w:leader="none"/>
          <w:tab w:pos="6443" w:val="left" w:leader="none"/>
          <w:tab w:pos="7530" w:val="left" w:leader="none"/>
          <w:tab w:pos="7825" w:val="left" w:leader="none"/>
          <w:tab w:pos="8798" w:val="left" w:leader="none"/>
        </w:tabs>
        <w:spacing w:line="240" w:lineRule="auto" w:before="0" w:after="0"/>
        <w:ind w:left="745" w:right="133" w:hanging="360"/>
        <w:jc w:val="left"/>
        <w:rPr>
          <w:sz w:val="20"/>
        </w:rPr>
      </w:pPr>
      <w:r>
        <w:rPr>
          <w:sz w:val="20"/>
        </w:rPr>
        <w:t>realizací</w:t>
        <w:tab/>
        <w:t>projektu</w:t>
        <w:tab/>
        <w:t>dojde</w:t>
        <w:tab/>
        <w:t>k</w:t>
      </w:r>
      <w:r>
        <w:rPr>
          <w:spacing w:val="-2"/>
          <w:sz w:val="20"/>
        </w:rPr>
        <w:t> </w:t>
      </w:r>
      <w:r>
        <w:rPr>
          <w:sz w:val="20"/>
        </w:rPr>
        <w:t>výstavbě</w:t>
        <w:tab/>
        <w:t>nové</w:t>
        <w:tab/>
        <w:t>fotovoltaické</w:t>
        <w:tab/>
        <w:t>elektrárny</w:t>
        <w:tab/>
        <w:t>s</w:t>
        <w:tab/>
        <w:t>pozemní</w:t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předpokládaným výkonem</w:t>
      </w:r>
      <w:r>
        <w:rPr>
          <w:spacing w:val="1"/>
          <w:sz w:val="20"/>
        </w:rPr>
        <w:t> </w:t>
      </w:r>
      <w:r>
        <w:rPr>
          <w:sz w:val="20"/>
        </w:rPr>
        <w:t>793kWp,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0"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písmene</w:t>
      </w:r>
      <w:r>
        <w:rPr>
          <w:spacing w:val="-9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1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2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0.79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821.27</w:t>
            </w:r>
          </w:p>
        </w:tc>
      </w:tr>
      <w:tr>
        <w:trPr>
          <w:trHeight w:val="530" w:hRule="atLeast"/>
        </w:trPr>
        <w:tc>
          <w:tcPr>
            <w:tcW w:w="3965" w:type="dxa"/>
          </w:tcPr>
          <w:p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7595.89</w:t>
            </w:r>
          </w:p>
        </w:tc>
      </w:tr>
      <w:tr>
        <w:trPr>
          <w:trHeight w:val="509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811.53</w:t>
            </w:r>
          </w:p>
        </w:tc>
      </w:tr>
    </w:tbl>
    <w:p>
      <w:pPr>
        <w:pStyle w:val="BodyText"/>
        <w:spacing w:before="13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0" w:after="0"/>
        <w:ind w:left="745" w:right="136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7"/>
          <w:sz w:val="20"/>
        </w:rPr>
        <w:t> </w:t>
      </w:r>
      <w:r>
        <w:rPr>
          <w:sz w:val="20"/>
        </w:rPr>
        <w:t>monitorovací</w:t>
      </w:r>
      <w:r>
        <w:rPr>
          <w:spacing w:val="44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3"/>
          <w:sz w:val="20"/>
        </w:rPr>
        <w:t> </w:t>
      </w:r>
      <w:r>
        <w:rPr>
          <w:sz w:val="20"/>
        </w:rPr>
        <w:t>během</w:t>
      </w:r>
      <w:r>
        <w:rPr>
          <w:spacing w:val="46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4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1" w:after="0"/>
        <w:ind w:left="745" w:right="134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8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11"/>
          <w:sz w:val="20"/>
        </w:rPr>
        <w:t> </w:t>
      </w:r>
      <w:r>
        <w:rPr>
          <w:sz w:val="20"/>
        </w:rPr>
        <w:t>řádu</w:t>
      </w:r>
      <w:r>
        <w:rPr>
          <w:spacing w:val="9"/>
          <w:sz w:val="20"/>
        </w:rPr>
        <w:t> </w:t>
      </w:r>
      <w:r>
        <w:rPr>
          <w:sz w:val="20"/>
        </w:rPr>
        <w:t>(stavební</w:t>
      </w:r>
      <w:r>
        <w:rPr>
          <w:spacing w:val="12"/>
          <w:sz w:val="20"/>
        </w:rPr>
        <w:t> </w:t>
      </w:r>
      <w:r>
        <w:rPr>
          <w:sz w:val="20"/>
        </w:rPr>
        <w:t>zákon),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3"/>
          <w:sz w:val="20"/>
        </w:rPr>
        <w:t> </w:t>
      </w:r>
      <w:r>
        <w:rPr>
          <w:sz w:val="20"/>
        </w:rPr>
        <w:t>pozdějších</w:t>
      </w:r>
      <w:r>
        <w:rPr>
          <w:spacing w:val="10"/>
          <w:sz w:val="20"/>
        </w:rPr>
        <w:t> </w:t>
      </w:r>
      <w:r>
        <w:rPr>
          <w:sz w:val="20"/>
        </w:rPr>
        <w:t>předpisů,</w:t>
      </w:r>
      <w:r>
        <w:rPr>
          <w:spacing w:val="9"/>
          <w:sz w:val="20"/>
        </w:rPr>
        <w:t> </w:t>
      </w:r>
      <w:r>
        <w:rPr>
          <w:sz w:val="20"/>
        </w:rPr>
        <w:t>nebo</w:t>
      </w:r>
      <w:r>
        <w:rPr>
          <w:spacing w:val="11"/>
          <w:sz w:val="20"/>
        </w:rPr>
        <w:t> </w:t>
      </w:r>
      <w:r>
        <w:rPr>
          <w:sz w:val="20"/>
        </w:rPr>
        <w:t>termín</w:t>
      </w:r>
      <w:r>
        <w:rPr>
          <w:spacing w:val="11"/>
          <w:sz w:val="20"/>
        </w:rPr>
        <w:t> </w:t>
      </w:r>
      <w:r>
        <w:rPr>
          <w:sz w:val="20"/>
        </w:rPr>
        <w:t>schválení</w:t>
      </w:r>
      <w:r>
        <w:rPr>
          <w:spacing w:val="9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1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datum dokumentu</w:t>
      </w:r>
      <w:r>
        <w:rPr>
          <w:spacing w:val="-2"/>
          <w:sz w:val="20"/>
        </w:rPr>
        <w:t> </w:t>
      </w:r>
      <w:r>
        <w:rPr>
          <w:sz w:val="20"/>
        </w:rPr>
        <w:t>vydaného</w:t>
      </w:r>
      <w:r>
        <w:rPr>
          <w:spacing w:val="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> </w:t>
      </w:r>
      <w:r>
        <w:rPr>
          <w:sz w:val="20"/>
        </w:rPr>
        <w:t>Fondu</w:t>
      </w:r>
      <w:r>
        <w:rPr>
          <w:spacing w:val="20"/>
          <w:sz w:val="20"/>
        </w:rPr>
        <w:t> </w:t>
      </w:r>
      <w:r>
        <w:rPr>
          <w:sz w:val="20"/>
        </w:rPr>
        <w:t>současně</w:t>
      </w:r>
      <w:r>
        <w:rPr>
          <w:spacing w:val="1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platbu,</w:t>
      </w:r>
      <w:r>
        <w:rPr>
          <w:spacing w:val="19"/>
          <w:sz w:val="20"/>
        </w:rPr>
        <w:t> </w:t>
      </w:r>
      <w:r>
        <w:rPr>
          <w:sz w:val="20"/>
        </w:rPr>
        <w:t>nejpozději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3</w:t>
      </w:r>
      <w:r>
        <w:rPr>
          <w:spacing w:val="16"/>
          <w:sz w:val="20"/>
        </w:rPr>
        <w:t> </w:t>
      </w:r>
      <w:r>
        <w:rPr>
          <w:sz w:val="20"/>
        </w:rPr>
        <w:t>měsíců</w:t>
      </w:r>
      <w:r>
        <w:rPr>
          <w:spacing w:val="18"/>
          <w:sz w:val="20"/>
        </w:rPr>
        <w:t> </w:t>
      </w:r>
      <w:r>
        <w:rPr>
          <w:sz w:val="20"/>
        </w:rPr>
        <w:t>od</w:t>
      </w:r>
      <w:r>
        <w:rPr>
          <w:spacing w:val="20"/>
          <w:sz w:val="20"/>
        </w:rPr>
        <w:t> </w:t>
      </w:r>
      <w:r>
        <w:rPr>
          <w:sz w:val="20"/>
        </w:rPr>
        <w:t>termínu</w:t>
      </w:r>
      <w:r>
        <w:rPr>
          <w:spacing w:val="20"/>
          <w:sz w:val="20"/>
        </w:rPr>
        <w:t> </w:t>
      </w:r>
      <w:r>
        <w:rPr>
          <w:sz w:val="20"/>
        </w:rPr>
        <w:t>stanoveného</w:t>
      </w:r>
      <w:r>
        <w:rPr>
          <w:spacing w:val="19"/>
          <w:sz w:val="20"/>
        </w:rPr>
        <w:t> </w:t>
      </w:r>
      <w:r>
        <w:rPr>
          <w:sz w:val="20"/>
        </w:rPr>
        <w:t>dle</w:t>
      </w:r>
    </w:p>
    <w:p>
      <w:pPr>
        <w:pStyle w:val="BodyText"/>
        <w:ind w:left="745"/>
        <w:jc w:val="both"/>
      </w:pPr>
      <w:r>
        <w:rPr/>
        <w:t>písmene</w:t>
      </w:r>
      <w:r>
        <w:rPr>
          <w:spacing w:val="-3"/>
        </w:rPr>
        <w:t> </w:t>
      </w:r>
      <w:r>
        <w:rPr/>
        <w:t>e),</w:t>
      </w:r>
      <w:r>
        <w:rPr>
          <w:spacing w:val="-2"/>
        </w:rPr>
        <w:t> </w:t>
      </w:r>
      <w:r>
        <w:rPr/>
        <w:t>podklady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 </w:t>
      </w:r>
      <w:r>
        <w:rPr/>
        <w:t>ZVA podle</w:t>
      </w:r>
      <w:r>
        <w:rPr>
          <w:spacing w:val="-3"/>
        </w:rPr>
        <w:t> </w:t>
      </w:r>
      <w:r>
        <w:rPr/>
        <w:t>čl.</w:t>
      </w:r>
      <w:r>
        <w:rPr>
          <w:spacing w:val="-1"/>
        </w:rPr>
        <w:t> </w:t>
      </w:r>
      <w:r>
        <w:rPr/>
        <w:t>14.2</w:t>
      </w:r>
      <w:r>
        <w:rPr>
          <w:spacing w:val="-1"/>
        </w:rPr>
        <w:t> </w:t>
      </w:r>
      <w:r>
        <w:rPr/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11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1"/>
          <w:sz w:val="20"/>
        </w:rPr>
        <w:t> </w:t>
      </w:r>
      <w:r>
        <w:rPr>
          <w:sz w:val="20"/>
        </w:rPr>
        <w:t>(s</w:t>
      </w:r>
      <w:r>
        <w:rPr>
          <w:spacing w:val="5"/>
          <w:sz w:val="20"/>
        </w:rPr>
        <w:t> </w:t>
      </w:r>
      <w:r>
        <w:rPr>
          <w:sz w:val="20"/>
        </w:rPr>
        <w:t>výjimkou</w:t>
      </w:r>
      <w:r>
        <w:rPr>
          <w:spacing w:val="-11"/>
          <w:sz w:val="20"/>
        </w:rPr>
        <w:t> </w:t>
      </w:r>
      <w:r>
        <w:rPr>
          <w:sz w:val="20"/>
        </w:rPr>
        <w:t>nemovitých</w:t>
      </w:r>
      <w:r>
        <w:rPr>
          <w:spacing w:val="-53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6"/>
          <w:sz w:val="20"/>
        </w:rPr>
        <w:t> </w:t>
      </w:r>
      <w:r>
        <w:rPr>
          <w:sz w:val="20"/>
        </w:rPr>
        <w:t>po   dobu   udržitelnosti,   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Fondu,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základě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zaslané</w:t>
      </w:r>
      <w:r>
        <w:rPr>
          <w:spacing w:val="-13"/>
          <w:sz w:val="20"/>
        </w:rPr>
        <w:t> </w:t>
      </w:r>
      <w:r>
        <w:rPr>
          <w:sz w:val="20"/>
        </w:rPr>
        <w:t>Fondu,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53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99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provozu (podle písmene e) na</w:t>
      </w:r>
      <w:r>
        <w:rPr>
          <w:spacing w:val="1"/>
          <w:sz w:val="20"/>
        </w:rPr>
        <w:t> </w:t>
      </w:r>
      <w:r>
        <w:rPr>
          <w:sz w:val="20"/>
        </w:rPr>
        <w:t>základě Kolaudačního</w:t>
      </w:r>
      <w:r>
        <w:rPr>
          <w:spacing w:val="1"/>
          <w:sz w:val="20"/>
        </w:rPr>
        <w:t> </w:t>
      </w:r>
      <w:r>
        <w:rPr>
          <w:sz w:val="20"/>
        </w:rPr>
        <w:t>souhlasu,</w:t>
      </w:r>
      <w:r>
        <w:rPr>
          <w:spacing w:val="54"/>
          <w:sz w:val="20"/>
        </w:rPr>
        <w:t> </w:t>
      </w:r>
      <w:r>
        <w:rPr>
          <w:sz w:val="20"/>
        </w:rPr>
        <w:t>doložení oslovení</w:t>
      </w:r>
      <w:r>
        <w:rPr>
          <w:spacing w:val="55"/>
          <w:sz w:val="20"/>
        </w:rPr>
        <w:t> </w:t>
      </w:r>
      <w:r>
        <w:rPr>
          <w:sz w:val="20"/>
        </w:rPr>
        <w:t>stavebního</w:t>
      </w:r>
      <w:r>
        <w:rPr>
          <w:spacing w:val="55"/>
          <w:sz w:val="20"/>
        </w:rPr>
        <w:t> </w:t>
      </w:r>
      <w:r>
        <w:rPr>
          <w:sz w:val="20"/>
        </w:rPr>
        <w:t>úřadu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souhlasu s užíváním).</w:t>
      </w:r>
      <w:r>
        <w:rPr>
          <w:spacing w:val="-52"/>
          <w:sz w:val="20"/>
        </w:rPr>
        <w:t> </w:t>
      </w:r>
      <w:r>
        <w:rPr>
          <w:sz w:val="20"/>
        </w:rPr>
        <w:t>V případě</w:t>
      </w:r>
      <w:r>
        <w:rPr>
          <w:spacing w:val="1"/>
          <w:sz w:val="20"/>
        </w:rPr>
        <w:t> </w:t>
      </w:r>
      <w:r>
        <w:rPr>
          <w:sz w:val="20"/>
        </w:rPr>
        <w:t>zvláštní</w:t>
      </w:r>
      <w:r>
        <w:rPr>
          <w:spacing w:val="1"/>
          <w:sz w:val="20"/>
        </w:rPr>
        <w:t> </w:t>
      </w:r>
      <w:r>
        <w:rPr>
          <w:sz w:val="20"/>
        </w:rPr>
        <w:t>skutečnosti</w:t>
      </w:r>
      <w:r>
        <w:rPr>
          <w:spacing w:val="1"/>
          <w:sz w:val="20"/>
        </w:rPr>
        <w:t> </w:t>
      </w:r>
      <w:r>
        <w:rPr>
          <w:sz w:val="20"/>
        </w:rPr>
        <w:t>spočívající</w:t>
      </w:r>
      <w:r>
        <w:rPr>
          <w:spacing w:val="1"/>
          <w:sz w:val="20"/>
        </w:rPr>
        <w:t> </w:t>
      </w:r>
      <w:r>
        <w:rPr>
          <w:sz w:val="20"/>
        </w:rPr>
        <w:t>v mimořádné,</w:t>
      </w:r>
      <w:r>
        <w:rPr>
          <w:spacing w:val="1"/>
          <w:sz w:val="20"/>
        </w:rPr>
        <w:t> </w:t>
      </w:r>
      <w:r>
        <w:rPr>
          <w:sz w:val="20"/>
        </w:rPr>
        <w:t>nepředvídatelné,</w:t>
      </w:r>
      <w:r>
        <w:rPr>
          <w:spacing w:val="1"/>
          <w:sz w:val="20"/>
        </w:rPr>
        <w:t> </w:t>
      </w:r>
      <w:r>
        <w:rPr>
          <w:sz w:val="20"/>
        </w:rPr>
        <w:t>neodvratitelné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> </w:t>
      </w:r>
      <w:r>
        <w:rPr>
          <w:sz w:val="20"/>
        </w:rPr>
        <w:t>rozhodnout</w:t>
      </w:r>
      <w:r>
        <w:rPr>
          <w:spacing w:val="-10"/>
          <w:sz w:val="20"/>
        </w:rPr>
        <w:t> </w:t>
      </w:r>
      <w:r>
        <w:rPr>
          <w:sz w:val="20"/>
        </w:rPr>
        <w:t>tak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případném</w:t>
      </w:r>
      <w:r>
        <w:rPr>
          <w:spacing w:val="-8"/>
          <w:sz w:val="20"/>
        </w:rPr>
        <w:t> </w:t>
      </w:r>
      <w:r>
        <w:rPr>
          <w:sz w:val="20"/>
        </w:rPr>
        <w:t>stavění</w:t>
      </w:r>
      <w:r>
        <w:rPr>
          <w:spacing w:val="-10"/>
          <w:sz w:val="20"/>
        </w:rPr>
        <w:t> </w:t>
      </w:r>
      <w:r>
        <w:rPr>
          <w:sz w:val="20"/>
        </w:rPr>
        <w:t>uvedené</w:t>
      </w:r>
      <w:r>
        <w:rPr>
          <w:spacing w:val="-10"/>
          <w:sz w:val="20"/>
        </w:rPr>
        <w:t> </w:t>
      </w:r>
      <w:r>
        <w:rPr>
          <w:sz w:val="20"/>
        </w:rPr>
        <w:t>lhůty.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v takovém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10"/>
          <w:sz w:val="20"/>
        </w:rPr>
        <w:t> </w:t>
      </w:r>
      <w:r>
        <w:rPr>
          <w:sz w:val="20"/>
        </w:rPr>
        <w:t>povinen</w:t>
      </w:r>
      <w:r>
        <w:rPr>
          <w:spacing w:val="-53"/>
          <w:sz w:val="20"/>
        </w:rPr>
        <w:t> </w:t>
      </w:r>
      <w:r>
        <w:rPr>
          <w:sz w:val="20"/>
        </w:rPr>
        <w:t>zajistit,</w:t>
      </w:r>
      <w:r>
        <w:rPr>
          <w:spacing w:val="-2"/>
          <w:sz w:val="20"/>
        </w:rPr>
        <w:t> </w:t>
      </w:r>
      <w:r>
        <w:rPr>
          <w:sz w:val="20"/>
        </w:rPr>
        <w:t>aby v době</w:t>
      </w:r>
      <w:r>
        <w:rPr>
          <w:spacing w:val="-1"/>
          <w:sz w:val="20"/>
        </w:rPr>
        <w:t> </w:t>
      </w:r>
      <w:r>
        <w:rPr>
          <w:sz w:val="20"/>
        </w:rPr>
        <w:t>stavění</w:t>
      </w:r>
      <w:r>
        <w:rPr>
          <w:spacing w:val="1"/>
          <w:sz w:val="20"/>
        </w:rPr>
        <w:t> </w:t>
      </w:r>
      <w:r>
        <w:rPr>
          <w:sz w:val="20"/>
        </w:rPr>
        <w:t>běhu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2"/>
          <w:sz w:val="20"/>
        </w:rPr>
        <w:t> </w:t>
      </w:r>
      <w:r>
        <w:rPr>
          <w:sz w:val="20"/>
        </w:rPr>
        <w:t>došlo k</w:t>
      </w:r>
      <w:r>
        <w:rPr>
          <w:spacing w:val="-2"/>
          <w:sz w:val="20"/>
        </w:rPr>
        <w:t> </w:t>
      </w:r>
      <w:r>
        <w:rPr>
          <w:sz w:val="20"/>
        </w:rPr>
        <w:t>nápravě</w:t>
      </w:r>
      <w:r>
        <w:rPr>
          <w:spacing w:val="1"/>
          <w:sz w:val="20"/>
        </w:rPr>
        <w:t> </w:t>
      </w:r>
      <w:r>
        <w:rPr>
          <w:sz w:val="20"/>
        </w:rPr>
        <w:t>vzniklého</w:t>
      </w:r>
      <w:r>
        <w:rPr>
          <w:spacing w:val="1"/>
          <w:sz w:val="20"/>
        </w:rPr>
        <w:t> </w:t>
      </w:r>
      <w:r>
        <w:rPr>
          <w:sz w:val="20"/>
        </w:rPr>
        <w:t>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8"/>
          <w:sz w:val="20"/>
        </w:rPr>
        <w:t> </w:t>
      </w:r>
      <w:r>
        <w:rPr>
          <w:sz w:val="20"/>
        </w:rPr>
        <w:t>předmět</w:t>
      </w:r>
      <w:r>
        <w:rPr>
          <w:spacing w:val="27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7"/>
          <w:sz w:val="20"/>
        </w:rPr>
        <w:t> </w:t>
      </w:r>
      <w:r>
        <w:rPr>
          <w:sz w:val="20"/>
        </w:rPr>
        <w:t>vlastnictví</w:t>
      </w:r>
      <w:r>
        <w:rPr>
          <w:spacing w:val="27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7"/>
          <w:sz w:val="20"/>
        </w:rPr>
        <w:t> </w:t>
      </w:r>
      <w:r>
        <w:rPr>
          <w:sz w:val="20"/>
        </w:rPr>
        <w:t>dobu</w:t>
      </w:r>
      <w:r>
        <w:rPr>
          <w:spacing w:val="28"/>
          <w:sz w:val="20"/>
        </w:rPr>
        <w:t> </w:t>
      </w:r>
      <w:r>
        <w:rPr>
          <w:sz w:val="20"/>
        </w:rPr>
        <w:t>udržitelnosti,</w:t>
      </w:r>
      <w:r>
        <w:rPr>
          <w:spacing w:val="-5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80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3"/>
          <w:sz w:val="20"/>
        </w:rPr>
        <w:t> </w:t>
      </w:r>
      <w:r>
        <w:rPr>
          <w:sz w:val="20"/>
        </w:rPr>
        <w:t>identifikovat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2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36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7"/>
          <w:sz w:val="20"/>
        </w:rPr>
        <w:t> </w:t>
      </w:r>
      <w:r>
        <w:rPr>
          <w:sz w:val="20"/>
        </w:rPr>
        <w:t>osobám</w:t>
      </w:r>
      <w:r>
        <w:rPr>
          <w:spacing w:val="101"/>
          <w:sz w:val="20"/>
        </w:rPr>
        <w:t> </w:t>
      </w:r>
      <w:r>
        <w:rPr>
          <w:sz w:val="20"/>
        </w:rPr>
        <w:t>pověřeným</w:t>
      </w:r>
      <w:r>
        <w:rPr>
          <w:spacing w:val="104"/>
          <w:sz w:val="20"/>
        </w:rPr>
        <w:t> </w:t>
      </w:r>
      <w:r>
        <w:rPr>
          <w:sz w:val="20"/>
        </w:rPr>
        <w:t>Fondem</w:t>
      </w:r>
      <w:r>
        <w:rPr>
          <w:spacing w:val="102"/>
          <w:sz w:val="20"/>
        </w:rPr>
        <w:t> </w:t>
      </w:r>
      <w:r>
        <w:rPr>
          <w:sz w:val="20"/>
        </w:rPr>
        <w:t>případně</w:t>
      </w:r>
      <w:r>
        <w:rPr>
          <w:spacing w:val="100"/>
          <w:sz w:val="20"/>
        </w:rPr>
        <w:t> </w:t>
      </w:r>
      <w:r>
        <w:rPr>
          <w:sz w:val="20"/>
        </w:rPr>
        <w:t>jiným</w:t>
      </w:r>
      <w:r>
        <w:rPr>
          <w:spacing w:val="102"/>
          <w:sz w:val="20"/>
        </w:rPr>
        <w:t> </w:t>
      </w:r>
      <w:r>
        <w:rPr>
          <w:sz w:val="20"/>
        </w:rPr>
        <w:t>příslušným</w:t>
      </w:r>
      <w:r>
        <w:rPr>
          <w:spacing w:val="102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0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0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3"/>
          <w:sz w:val="20"/>
        </w:rPr>
        <w:t> </w:t>
      </w:r>
      <w:r>
        <w:rPr>
          <w:sz w:val="20"/>
        </w:rPr>
        <w:t>kalendářních</w:t>
      </w:r>
      <w:r>
        <w:rPr>
          <w:spacing w:val="42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2"/>
          <w:sz w:val="20"/>
        </w:rPr>
        <w:t> </w:t>
      </w:r>
      <w:r>
        <w:rPr>
          <w:sz w:val="20"/>
        </w:rPr>
        <w:t>jejich</w:t>
      </w:r>
      <w:r>
        <w:rPr>
          <w:spacing w:val="42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2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1"/>
          <w:sz w:val="20"/>
        </w:rPr>
        <w:t> </w:t>
      </w:r>
      <w:r>
        <w:rPr>
          <w:sz w:val="20"/>
        </w:rPr>
        <w:t>poskytnuté 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2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</w:t>
      </w:r>
      <w:r>
        <w:rPr>
          <w:spacing w:val="-1"/>
          <w:sz w:val="20"/>
        </w:rPr>
        <w:t> </w:t>
      </w:r>
      <w:r>
        <w:rPr>
          <w:sz w:val="20"/>
        </w:rPr>
        <w:t>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9"/>
          <w:sz w:val="20"/>
        </w:rPr>
        <w:t> </w:t>
      </w:r>
      <w:r>
        <w:rPr>
          <w:sz w:val="20"/>
        </w:rPr>
        <w:t>nárok</w:t>
      </w:r>
      <w:r>
        <w:rPr>
          <w:spacing w:val="-12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0"/>
          <w:sz w:val="20"/>
        </w:rPr>
        <w:t> </w:t>
      </w:r>
      <w:r>
        <w:rPr>
          <w:sz w:val="20"/>
        </w:rPr>
        <w:t>ohledu</w:t>
      </w:r>
      <w:r>
        <w:rPr>
          <w:spacing w:val="-53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 dnů</w:t>
      </w:r>
      <w:r>
        <w:rPr>
          <w:spacing w:val="-1"/>
          <w:sz w:val="20"/>
        </w:rPr>
        <w:t> </w:t>
      </w:r>
      <w:r>
        <w:rPr>
          <w:sz w:val="20"/>
        </w:rPr>
        <w:t>poté,</w:t>
      </w:r>
      <w:r>
        <w:rPr>
          <w:spacing w:val="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1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5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1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1"/>
          <w:sz w:val="20"/>
        </w:rPr>
        <w:t> </w:t>
      </w:r>
      <w:r>
        <w:rPr>
          <w:sz w:val="20"/>
        </w:rPr>
        <w:t>veškeré  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  <w:r>
        <w:rPr>
          <w:spacing w:val="16"/>
          <w:sz w:val="20"/>
        </w:rPr>
        <w:t> </w:t>
      </w:r>
      <w:r>
        <w:rPr>
          <w:sz w:val="20"/>
        </w:rPr>
        <w:t>nezkreslené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úplné.</w:t>
      </w:r>
      <w:r>
        <w:rPr>
          <w:spacing w:val="16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přitom</w:t>
      </w:r>
      <w:r>
        <w:rPr>
          <w:spacing w:val="18"/>
          <w:sz w:val="20"/>
        </w:rPr>
        <w:t> </w:t>
      </w:r>
      <w:r>
        <w:rPr>
          <w:sz w:val="20"/>
        </w:rPr>
        <w:t>bere</w:t>
      </w:r>
      <w:r>
        <w:rPr>
          <w:spacing w:val="15"/>
          <w:sz w:val="20"/>
        </w:rPr>
        <w:t> </w:t>
      </w:r>
      <w:r>
        <w:rPr>
          <w:sz w:val="20"/>
        </w:rPr>
        <w:t>na</w:t>
      </w:r>
      <w:r>
        <w:rPr>
          <w:spacing w:val="15"/>
          <w:sz w:val="20"/>
        </w:rPr>
        <w:t> </w:t>
      </w:r>
      <w:r>
        <w:rPr>
          <w:sz w:val="20"/>
        </w:rPr>
        <w:t>vědomí,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pokud</w:t>
      </w:r>
      <w:r>
        <w:rPr>
          <w:spacing w:val="16"/>
          <w:sz w:val="20"/>
        </w:rPr>
        <w:t> </w:t>
      </w:r>
      <w:r>
        <w:rPr>
          <w:sz w:val="20"/>
        </w:rPr>
        <w:t>kterékoliv</w:t>
      </w:r>
      <w:r>
        <w:rPr>
          <w:spacing w:val="16"/>
          <w:sz w:val="20"/>
        </w:rPr>
        <w:t> </w:t>
      </w:r>
      <w:r>
        <w:rPr>
          <w:sz w:val="20"/>
        </w:rPr>
        <w:t>jeho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6"/>
        <w:jc w:val="both"/>
      </w:pPr>
      <w:r>
        <w:rPr/>
        <w:t>prohlášení nebo tvrzení (popřípadě oboustranné konstatování vycházející z jím podané informace)</w:t>
      </w:r>
      <w:r>
        <w:rPr>
          <w:spacing w:val="1"/>
        </w:rPr>
        <w:t> </w:t>
      </w: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povinnostmi</w:t>
      </w:r>
      <w:r>
        <w:rPr>
          <w:spacing w:val="-3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5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1"/>
          <w:sz w:val="20"/>
        </w:rPr>
        <w:t> </w:t>
      </w:r>
      <w:r>
        <w:rPr>
          <w:sz w:val="20"/>
        </w:rPr>
        <w:t>(EU)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1"/>
          <w:sz w:val="20"/>
        </w:rPr>
        <w:t> </w:t>
      </w:r>
      <w:r>
        <w:rPr>
          <w:sz w:val="20"/>
        </w:rPr>
        <w:t>651/2014</w:t>
      </w:r>
      <w:r>
        <w:rPr>
          <w:spacing w:val="-53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> </w:t>
      </w:r>
      <w:r>
        <w:rPr>
          <w:sz w:val="20"/>
        </w:rPr>
        <w:t>kategorie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vnitřním</w:t>
      </w:r>
      <w:r>
        <w:rPr>
          <w:spacing w:val="-11"/>
          <w:sz w:val="20"/>
        </w:rPr>
        <w:t> </w:t>
      </w:r>
      <w:r>
        <w:rPr>
          <w:sz w:val="20"/>
        </w:rPr>
        <w:t>trhem,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prokáže,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byly</w:t>
      </w:r>
      <w:r>
        <w:rPr>
          <w:spacing w:val="-13"/>
          <w:sz w:val="20"/>
        </w:rPr>
        <w:t> </w:t>
      </w:r>
      <w:r>
        <w:rPr>
          <w:sz w:val="20"/>
        </w:rPr>
        <w:t>porušeny</w:t>
      </w:r>
      <w:r>
        <w:rPr>
          <w:spacing w:val="-52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2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 bodů</w:t>
      </w:r>
      <w:r>
        <w:rPr>
          <w:spacing w:val="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 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1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</w:t>
      </w:r>
      <w:r>
        <w:rPr>
          <w:spacing w:val="1"/>
          <w:sz w:val="20"/>
        </w:rPr>
        <w:t> </w:t>
      </w:r>
      <w:r>
        <w:rPr>
          <w:sz w:val="20"/>
        </w:rPr>
        <w:t>j) 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</w:t>
      </w:r>
      <w:r>
        <w:rPr>
          <w:spacing w:val="-1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3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2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137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2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z 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18"/>
        <w:ind w:left="385" w:right="131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47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7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6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9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3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4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1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k)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5"/>
          <w:sz w:val="20"/>
        </w:rPr>
        <w:t> </w:t>
      </w:r>
      <w:r>
        <w:rPr>
          <w:sz w:val="20"/>
        </w:rPr>
        <w:t>odvodem</w:t>
      </w:r>
      <w:r>
        <w:rPr>
          <w:spacing w:val="36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5"/>
          <w:sz w:val="20"/>
        </w:rPr>
        <w:t> </w:t>
      </w:r>
      <w:r>
        <w:rPr>
          <w:sz w:val="20"/>
        </w:rPr>
        <w:t>0,1</w:t>
      </w:r>
      <w:r>
        <w:rPr>
          <w:spacing w:val="44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</w:p>
    <w:p>
      <w:pPr>
        <w:pStyle w:val="BodyText"/>
        <w:ind w:left="385"/>
        <w:jc w:val="both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4"/>
          <w:sz w:val="20"/>
        </w:rPr>
        <w:t> </w:t>
      </w:r>
      <w:r>
        <w:rPr>
          <w:sz w:val="20"/>
        </w:rPr>
        <w:t>odvodem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6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dojde</w:t>
      </w:r>
      <w:r>
        <w:rPr>
          <w:spacing w:val="35"/>
          <w:sz w:val="20"/>
        </w:rPr>
        <w:t> </w:t>
      </w:r>
      <w:r>
        <w:rPr>
          <w:sz w:val="20"/>
        </w:rPr>
        <w:t>k porušení</w:t>
      </w:r>
      <w:r>
        <w:rPr>
          <w:spacing w:val="36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uvedených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2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8"/>
          <w:sz w:val="20"/>
        </w:rPr>
        <w:t> </w:t>
      </w:r>
      <w:r>
        <w:rPr>
          <w:sz w:val="20"/>
        </w:rPr>
        <w:t>h),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spacing w:line="265" w:lineRule="exact"/>
        <w:ind w:left="385"/>
        <w:jc w:val="both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2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/>
        <w:t>Smlouvy.</w:t>
      </w:r>
    </w:p>
    <w:p>
      <w:pPr>
        <w:spacing w:after="0" w:line="265" w:lineRule="exact"/>
        <w:jc w:val="both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4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ind w:left="385"/>
      </w:pPr>
      <w:r>
        <w:rPr/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7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4"/>
          <w:sz w:val="20"/>
        </w:rPr>
        <w:t> </w:t>
      </w:r>
      <w:r>
        <w:rPr>
          <w:sz w:val="20"/>
        </w:rPr>
        <w:t>dodatek,</w:t>
      </w:r>
      <w:r>
        <w:rPr>
          <w:spacing w:val="44"/>
          <w:sz w:val="20"/>
        </w:rPr>
        <w:t> </w:t>
      </w:r>
      <w:r>
        <w:rPr>
          <w:sz w:val="20"/>
        </w:rPr>
        <w:t>kterým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4"/>
          <w:sz w:val="20"/>
        </w:rPr>
        <w:t> </w:t>
      </w:r>
      <w:r>
        <w:rPr>
          <w:sz w:val="20"/>
        </w:rPr>
        <w:t>soulad</w:t>
      </w:r>
      <w:r>
        <w:rPr>
          <w:spacing w:val="-53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1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4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ind w:left="385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41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tabs>
          <w:tab w:pos="6582" w:val="left" w:leader="none"/>
        </w:tabs>
        <w:spacing w:before="187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7" w:val="left" w:leader="none"/>
          <w:tab w:pos="3990" w:val="left" w:leader="none"/>
          <w:tab w:pos="4843" w:val="left" w:leader="none"/>
          <w:tab w:pos="5948" w:val="left" w:leader="none"/>
          <w:tab w:pos="6984" w:val="left" w:leader="none"/>
          <w:tab w:pos="8197" w:val="left" w:leader="none"/>
          <w:tab w:pos="8674" w:val="left" w:leader="none"/>
        </w:tabs>
        <w:spacing w:line="261" w:lineRule="auto" w:before="1"/>
        <w:ind w:left="102"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 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3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7"/>
          <w:sz w:val="20"/>
        </w:rPr>
        <w:t> </w:t>
      </w:r>
      <w:r>
        <w:rPr>
          <w:sz w:val="20"/>
        </w:rPr>
        <w:t>postupu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8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4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programy</w:t>
      </w:r>
      <w:r>
        <w:rPr>
          <w:spacing w:val="-7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7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 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1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 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2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29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6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0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1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1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prostředků.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4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2"/>
          <w:sz w:val="20"/>
        </w:rPr>
        <w:t> </w:t>
      </w:r>
      <w:r>
        <w:rPr>
          <w:sz w:val="20"/>
        </w:rPr>
        <w:t>v případech,</w:t>
      </w:r>
      <w:r>
        <w:rPr>
          <w:spacing w:val="-53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85.103996pt;margin-top:11.0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2"/>
        <w:rPr>
          <w:sz w:val="27"/>
        </w:rPr>
      </w:pPr>
      <w:r>
        <w:rPr/>
        <w:pict>
          <v:rect style="position:absolute;margin-left:85.103996pt;margin-top:19.27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3177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4192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2022-11-14T10:00:59Z</dcterms:created>
  <dcterms:modified xsi:type="dcterms:W3CDTF">2022-11-14T10:00:59Z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2022-11-14T00:00:00Z</vt:filetime>
  </property>
</Properties>
</file>