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271" w:rsidRDefault="00731C29">
      <w:pPr>
        <w:pStyle w:val="Nzev"/>
        <w:rPr>
          <w:color w:val="auto"/>
          <w:sz w:val="28"/>
        </w:rPr>
      </w:pPr>
      <w:r>
        <w:rPr>
          <w:noProof/>
          <w:color w:val="auto"/>
        </w:rPr>
        <mc:AlternateContent>
          <mc:Choice Requires="wps">
            <w:drawing>
              <wp:anchor distT="0" distB="0" distL="114300" distR="114300" simplePos="0" relativeHeight="251657728" behindDoc="0" locked="0" layoutInCell="0" allowOverlap="1">
                <wp:simplePos x="0" y="0"/>
                <wp:positionH relativeFrom="column">
                  <wp:posOffset>14605</wp:posOffset>
                </wp:positionH>
                <wp:positionV relativeFrom="paragraph">
                  <wp:posOffset>168910</wp:posOffset>
                </wp:positionV>
                <wp:extent cx="5760720" cy="4083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408305"/>
                        </a:xfrm>
                        <a:prstGeom prst="rect">
                          <a:avLst/>
                        </a:prstGeom>
                        <a:noFill/>
                        <a:ln w="12700">
                          <a:solidFill>
                            <a:srgbClr val="000000"/>
                          </a:solidFill>
                          <a:miter lim="800000"/>
                          <a:headEnd/>
                          <a:tailEnd/>
                        </a:ln>
                        <a:extLst>
                          <a:ext uri="{909E8E84-426E-40DD-AFC4-6F175D3DCCD1}">
                            <a14:hiddenFill xmlns:a14="http://schemas.microsoft.com/office/drawing/2010/main">
                              <a:blipFill dpi="0" rotWithShape="0">
                                <a:blip r:embed="rId7"/>
                                <a:srcRect/>
                                <a:tile tx="0" ty="0" sx="100000" sy="100000" flip="none" algn="tl"/>
                              </a:blipFill>
                            </a14:hiddenFill>
                          </a:ext>
                        </a:extLst>
                      </wps:spPr>
                      <wps:txbx>
                        <w:txbxContent>
                          <w:p w:rsidR="00A00AD0" w:rsidRPr="00B65499" w:rsidRDefault="00A00AD0" w:rsidP="00F72A65">
                            <w:pPr>
                              <w:jc w:val="center"/>
                              <w:rPr>
                                <w:rFonts w:ascii="Arial" w:hAnsi="Arial" w:cs="Arial"/>
                                <w:b/>
                                <w:sz w:val="40"/>
                                <w:szCs w:val="40"/>
                              </w:rPr>
                            </w:pPr>
                            <w:r w:rsidRPr="00B65499">
                              <w:rPr>
                                <w:rFonts w:ascii="Arial" w:hAnsi="Arial" w:cs="Arial"/>
                                <w:b/>
                                <w:sz w:val="40"/>
                                <w:szCs w:val="40"/>
                              </w:rPr>
                              <w:t>Servisní 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5pt;margin-top:13.3pt;width:453.6pt;height:3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" o:allowincell="f" filled="f" strokeweight="1pt">
                <v:fill r:id="rId8" o:title="" recolor="t" type="tile"/>
                <v:textbox>
                  <w:txbxContent>
                    <w:p w:rsidR="00A00AD0" w:rsidRPr="00B65499" w:rsidRDefault="00A00AD0" w:rsidP="00F72A65">
                      <w:pPr>
                        <w:jc w:val="center"/>
                        <w:rPr>
                          <w:rFonts w:ascii="Arial" w:hAnsi="Arial" w:cs="Arial"/>
                          <w:b/>
                          <w:sz w:val="40"/>
                          <w:szCs w:val="40"/>
                        </w:rPr>
                      </w:pPr>
                      <w:r w:rsidRPr="00B65499">
                        <w:rPr>
                          <w:rFonts w:ascii="Arial" w:hAnsi="Arial" w:cs="Arial"/>
                          <w:b/>
                          <w:sz w:val="40"/>
                          <w:szCs w:val="40"/>
                        </w:rPr>
                        <w:t>Servisní smlouva</w:t>
                      </w:r>
                    </w:p>
                  </w:txbxContent>
                </v:textbox>
              </v:shape>
            </w:pict>
          </mc:Fallback>
        </mc:AlternateContent>
      </w:r>
    </w:p>
    <w:p w:rsidR="00A52271" w:rsidRDefault="00A52271">
      <w:pPr>
        <w:pStyle w:val="Nzev"/>
        <w:jc w:val="left"/>
        <w:rPr>
          <w:color w:val="auto"/>
          <w:sz w:val="28"/>
        </w:rPr>
      </w:pPr>
    </w:p>
    <w:p w:rsidR="00F72A65" w:rsidRDefault="00F72A65">
      <w:pPr>
        <w:pStyle w:val="Nzev"/>
        <w:jc w:val="left"/>
        <w:rPr>
          <w:color w:val="auto"/>
          <w:sz w:val="28"/>
        </w:rPr>
      </w:pPr>
    </w:p>
    <w:p w:rsidR="00F72A65" w:rsidRDefault="00F72A65">
      <w:pPr>
        <w:pStyle w:val="Nzev"/>
        <w:jc w:val="left"/>
        <w:rPr>
          <w:color w:val="auto"/>
        </w:rPr>
      </w:pPr>
    </w:p>
    <w:p w:rsidR="00A52271" w:rsidRPr="00F72A65" w:rsidRDefault="00B65499">
      <w:pPr>
        <w:pStyle w:val="Nzev"/>
        <w:rPr>
          <w:rFonts w:ascii="Arial" w:hAnsi="Arial" w:cs="Arial"/>
          <w:i/>
          <w:color w:val="auto"/>
        </w:rPr>
      </w:pPr>
      <w:r w:rsidRPr="00F72A65">
        <w:rPr>
          <w:rStyle w:val="Zdraznn"/>
          <w:rFonts w:ascii="Arial" w:hAnsi="Arial" w:cs="Arial"/>
          <w:i w:val="0"/>
          <w:color w:val="3B3B3B"/>
          <w:bdr w:val="none" w:sz="0" w:space="0" w:color="auto" w:frame="1"/>
          <w:shd w:val="clear" w:color="auto" w:fill="FFFFFF"/>
        </w:rPr>
        <w:t>uzavřená v souladu s ustanovením §</w:t>
      </w:r>
      <w:r w:rsidRPr="00F72A65">
        <w:rPr>
          <w:rFonts w:ascii="Arial" w:hAnsi="Arial" w:cs="Arial"/>
          <w:i/>
          <w:color w:val="3B3B3B"/>
          <w:shd w:val="clear" w:color="auto" w:fill="FFFFFF"/>
        </w:rPr>
        <w:t> </w:t>
      </w:r>
      <w:r w:rsidRPr="00F72A65">
        <w:rPr>
          <w:rStyle w:val="Zdraznn"/>
          <w:rFonts w:ascii="Arial" w:hAnsi="Arial" w:cs="Arial"/>
          <w:i w:val="0"/>
          <w:color w:val="3B3B3B"/>
          <w:bdr w:val="none" w:sz="0" w:space="0" w:color="auto" w:frame="1"/>
          <w:shd w:val="clear" w:color="auto" w:fill="FFFFFF"/>
        </w:rPr>
        <w:t> 1746 odst. 2 a násl. zákona č. 89/2012 Sb., občanského zákoníku (dále jen „</w:t>
      </w:r>
      <w:r w:rsidRPr="00F72A65">
        <w:rPr>
          <w:rStyle w:val="Zdraznn"/>
          <w:rFonts w:ascii="Arial" w:hAnsi="Arial" w:cs="Arial"/>
          <w:b w:val="0"/>
          <w:bCs/>
          <w:i w:val="0"/>
          <w:color w:val="3B3B3B"/>
          <w:bdr w:val="none" w:sz="0" w:space="0" w:color="auto" w:frame="1"/>
          <w:shd w:val="clear" w:color="auto" w:fill="FFFFFF"/>
        </w:rPr>
        <w:t>občanský zákoník</w:t>
      </w:r>
      <w:r w:rsidRPr="00F72A65">
        <w:rPr>
          <w:rStyle w:val="Zdraznn"/>
          <w:rFonts w:ascii="Arial" w:hAnsi="Arial" w:cs="Arial"/>
          <w:i w:val="0"/>
          <w:color w:val="3B3B3B"/>
          <w:bdr w:val="none" w:sz="0" w:space="0" w:color="auto" w:frame="1"/>
          <w:shd w:val="clear" w:color="auto" w:fill="FFFFFF"/>
        </w:rPr>
        <w:t>“)</w:t>
      </w:r>
    </w:p>
    <w:p w:rsidR="00B65499" w:rsidRDefault="00B65499">
      <w:pPr>
        <w:pStyle w:val="Nzev"/>
        <w:rPr>
          <w:color w:val="auto"/>
          <w:sz w:val="28"/>
        </w:rPr>
      </w:pPr>
    </w:p>
    <w:p w:rsidR="00A52271" w:rsidRPr="00F72A65" w:rsidRDefault="00A52271">
      <w:pPr>
        <w:pStyle w:val="Nzev"/>
        <w:rPr>
          <w:rFonts w:ascii="Arial" w:hAnsi="Arial" w:cs="Arial"/>
          <w:b w:val="0"/>
          <w:color w:val="auto"/>
        </w:rPr>
      </w:pPr>
      <w:r w:rsidRPr="00F72A65">
        <w:rPr>
          <w:rFonts w:ascii="Arial" w:hAnsi="Arial" w:cs="Arial"/>
          <w:color w:val="auto"/>
        </w:rPr>
        <w:t xml:space="preserve">Smlouva číslo: </w:t>
      </w:r>
      <w:r w:rsidRPr="00F72A65">
        <w:rPr>
          <w:rFonts w:ascii="Arial" w:hAnsi="Arial" w:cs="Arial"/>
          <w:bCs/>
          <w:color w:val="auto"/>
        </w:rPr>
        <w:t>TPCB/S</w:t>
      </w:r>
      <w:r w:rsidR="00FF3EA8" w:rsidRPr="00F72A65">
        <w:rPr>
          <w:rFonts w:ascii="Arial" w:hAnsi="Arial" w:cs="Arial"/>
          <w:bCs/>
          <w:color w:val="auto"/>
        </w:rPr>
        <w:t>2</w:t>
      </w:r>
    </w:p>
    <w:p w:rsidR="00A52271" w:rsidRPr="00F72A65" w:rsidRDefault="00A52271">
      <w:pPr>
        <w:pStyle w:val="Nzev"/>
        <w:rPr>
          <w:rFonts w:ascii="Arial" w:hAnsi="Arial" w:cs="Arial"/>
          <w:b w:val="0"/>
          <w:color w:val="auto"/>
        </w:rPr>
      </w:pPr>
      <w:r w:rsidRPr="00F72A65">
        <w:rPr>
          <w:rFonts w:ascii="Arial" w:hAnsi="Arial" w:cs="Arial"/>
          <w:color w:val="auto"/>
        </w:rPr>
        <w:t xml:space="preserve">Číslo smlouvy u objednatele: </w:t>
      </w:r>
      <w:r w:rsidR="00A00AD0">
        <w:rPr>
          <w:rFonts w:ascii="Arial" w:hAnsi="Arial" w:cs="Arial"/>
          <w:color w:val="auto"/>
        </w:rPr>
        <w:t>2022/0263/2300</w:t>
      </w:r>
    </w:p>
    <w:p w:rsidR="00A52271" w:rsidRDefault="00A52271">
      <w:pPr>
        <w:pStyle w:val="Nzev"/>
        <w:jc w:val="left"/>
        <w:rPr>
          <w:b w:val="0"/>
          <w:color w:val="auto"/>
        </w:rPr>
      </w:pPr>
    </w:p>
    <w:p w:rsidR="00A52271" w:rsidRPr="00F72A65" w:rsidRDefault="00A52271">
      <w:pPr>
        <w:pStyle w:val="Zhlav"/>
        <w:tabs>
          <w:tab w:val="clear" w:pos="4536"/>
          <w:tab w:val="clear" w:pos="9072"/>
        </w:tabs>
        <w:rPr>
          <w:rFonts w:ascii="Arial" w:hAnsi="Arial" w:cs="Arial"/>
          <w:b/>
          <w:bCs/>
        </w:rPr>
      </w:pPr>
      <w:r w:rsidRPr="00F72A65">
        <w:rPr>
          <w:rFonts w:ascii="Arial" w:hAnsi="Arial" w:cs="Arial"/>
        </w:rPr>
        <w:t xml:space="preserve">Název akce: </w:t>
      </w:r>
      <w:r w:rsidRPr="00F72A65">
        <w:rPr>
          <w:rFonts w:ascii="Arial" w:hAnsi="Arial" w:cs="Arial"/>
          <w:b/>
          <w:bCs/>
        </w:rPr>
        <w:t>„SMLOUVA O POSKYTOVÁNÍ SERVISNÍCH SLUŽEB“</w:t>
      </w:r>
    </w:p>
    <w:p w:rsidR="00FF3EA8" w:rsidRPr="00F72A65" w:rsidRDefault="00FF3EA8" w:rsidP="00FF3EA8">
      <w:pPr>
        <w:pStyle w:val="Nzev"/>
        <w:jc w:val="both"/>
        <w:rPr>
          <w:rFonts w:ascii="Arial" w:hAnsi="Arial" w:cs="Arial"/>
          <w:b w:val="0"/>
          <w:color w:val="auto"/>
        </w:rPr>
      </w:pPr>
      <w:r w:rsidRPr="00F72A65">
        <w:rPr>
          <w:rFonts w:ascii="Arial" w:hAnsi="Arial" w:cs="Arial"/>
          <w:b w:val="0"/>
          <w:color w:val="auto"/>
        </w:rPr>
        <w:t xml:space="preserve">Tato smlouva </w:t>
      </w:r>
      <w:r w:rsidR="00A00AD0">
        <w:rPr>
          <w:rFonts w:ascii="Arial" w:hAnsi="Arial" w:cs="Arial"/>
          <w:b w:val="0"/>
          <w:color w:val="auto"/>
        </w:rPr>
        <w:t>ruší a nahrazuje smlouvu</w:t>
      </w:r>
      <w:r w:rsidR="00A00AD0" w:rsidRPr="00F72A65">
        <w:rPr>
          <w:rFonts w:ascii="Arial" w:hAnsi="Arial" w:cs="Arial"/>
          <w:b w:val="0"/>
          <w:color w:val="auto"/>
        </w:rPr>
        <w:t xml:space="preserve"> </w:t>
      </w:r>
      <w:r w:rsidRPr="00F72A65">
        <w:rPr>
          <w:rFonts w:ascii="Arial" w:hAnsi="Arial" w:cs="Arial"/>
          <w:b w:val="0"/>
          <w:color w:val="auto"/>
        </w:rPr>
        <w:t>o poskytování servisních služeb č</w:t>
      </w:r>
      <w:r w:rsidR="00F72A65" w:rsidRPr="00F72A65">
        <w:rPr>
          <w:rFonts w:ascii="Arial" w:hAnsi="Arial" w:cs="Arial"/>
          <w:b w:val="0"/>
          <w:color w:val="auto"/>
        </w:rPr>
        <w:t xml:space="preserve">. </w:t>
      </w:r>
      <w:r w:rsidRPr="00F72A65">
        <w:rPr>
          <w:rFonts w:ascii="Arial" w:hAnsi="Arial" w:cs="Arial"/>
          <w:b w:val="0"/>
          <w:color w:val="auto"/>
        </w:rPr>
        <w:t>2008/</w:t>
      </w:r>
      <w:r w:rsidR="00F72A65" w:rsidRPr="00F72A65">
        <w:rPr>
          <w:rFonts w:ascii="Arial" w:hAnsi="Arial" w:cs="Arial"/>
          <w:b w:val="0"/>
          <w:color w:val="auto"/>
        </w:rPr>
        <w:t>00</w:t>
      </w:r>
      <w:r w:rsidR="00A00AD0">
        <w:rPr>
          <w:rFonts w:ascii="Arial" w:hAnsi="Arial" w:cs="Arial"/>
          <w:b w:val="0"/>
          <w:color w:val="auto"/>
        </w:rPr>
        <w:t>50  uzavřenou mezi smluvními</w:t>
      </w:r>
      <w:r w:rsidRPr="00F72A65">
        <w:rPr>
          <w:rFonts w:ascii="Arial" w:hAnsi="Arial" w:cs="Arial"/>
          <w:b w:val="0"/>
          <w:color w:val="auto"/>
        </w:rPr>
        <w:t xml:space="preserve"> stranami dne  29.2.2009</w:t>
      </w:r>
      <w:r w:rsidR="00F72A65" w:rsidRPr="00F72A65">
        <w:rPr>
          <w:rFonts w:ascii="Arial" w:hAnsi="Arial" w:cs="Arial"/>
          <w:b w:val="0"/>
          <w:color w:val="auto"/>
        </w:rPr>
        <w:t>.</w:t>
      </w:r>
    </w:p>
    <w:p w:rsidR="00731C29" w:rsidRPr="00731C29" w:rsidRDefault="00731C29" w:rsidP="00731C29">
      <w:pPr>
        <w:tabs>
          <w:tab w:val="left" w:pos="1985"/>
        </w:tabs>
        <w:spacing w:before="240" w:line="240" w:lineRule="atLeast"/>
        <w:jc w:val="center"/>
        <w:rPr>
          <w:rFonts w:ascii="Arial" w:hAnsi="Arial"/>
          <w:b/>
          <w:u w:val="single"/>
        </w:rPr>
      </w:pPr>
      <w:r w:rsidRPr="00731C29">
        <w:rPr>
          <w:rFonts w:ascii="Arial" w:hAnsi="Arial"/>
          <w:b/>
          <w:u w:val="single"/>
        </w:rPr>
        <w:t>I. SMLUVNÍ STRANY</w:t>
      </w:r>
    </w:p>
    <w:p w:rsidR="00F72A65" w:rsidRPr="00F72A65" w:rsidRDefault="00F72A65" w:rsidP="00F72A65">
      <w:pPr>
        <w:tabs>
          <w:tab w:val="left" w:pos="1985"/>
        </w:tabs>
        <w:spacing w:before="240" w:line="240" w:lineRule="atLeast"/>
        <w:rPr>
          <w:rFonts w:ascii="Arial" w:hAnsi="Arial"/>
          <w:b/>
        </w:rPr>
      </w:pPr>
      <w:r w:rsidRPr="00F72A65">
        <w:rPr>
          <w:rFonts w:ascii="Arial" w:hAnsi="Arial"/>
          <w:b/>
        </w:rPr>
        <w:t xml:space="preserve">Objednatel: </w:t>
      </w:r>
      <w:r w:rsidRPr="00F72A65">
        <w:rPr>
          <w:rFonts w:ascii="Arial" w:hAnsi="Arial"/>
          <w:b/>
        </w:rPr>
        <w:tab/>
        <w:t>Teplárna České Budějovice, a.s.</w:t>
      </w:r>
      <w:r w:rsidRPr="00F72A65">
        <w:rPr>
          <w:rFonts w:ascii="Arial" w:hAnsi="Arial"/>
        </w:rPr>
        <w:tab/>
      </w:r>
      <w:r w:rsidRPr="00F72A65">
        <w:rPr>
          <w:rFonts w:ascii="Arial" w:hAnsi="Arial"/>
        </w:rPr>
        <w:tab/>
      </w:r>
    </w:p>
    <w:p w:rsidR="00F72A65" w:rsidRPr="00F72A65" w:rsidRDefault="00F72A65" w:rsidP="00F72A65">
      <w:pPr>
        <w:tabs>
          <w:tab w:val="left" w:pos="1985"/>
        </w:tabs>
        <w:spacing w:line="240" w:lineRule="atLeast"/>
        <w:ind w:left="1418" w:hanging="1418"/>
        <w:rPr>
          <w:rFonts w:ascii="Arial" w:hAnsi="Arial"/>
        </w:rPr>
      </w:pPr>
      <w:r w:rsidRPr="00F72A65">
        <w:rPr>
          <w:rFonts w:ascii="Arial" w:hAnsi="Arial"/>
        </w:rPr>
        <w:t>Sídlo:</w:t>
      </w:r>
      <w:r w:rsidRPr="00F72A65">
        <w:rPr>
          <w:rFonts w:ascii="Arial" w:hAnsi="Arial"/>
        </w:rPr>
        <w:tab/>
      </w:r>
      <w:r w:rsidRPr="00F72A65">
        <w:rPr>
          <w:rFonts w:ascii="Arial" w:hAnsi="Arial"/>
        </w:rPr>
        <w:tab/>
        <w:t>Novohradská 398/32, 370 01 České Budějovice</w:t>
      </w:r>
    </w:p>
    <w:p w:rsidR="00F72A65" w:rsidRPr="00F72A65" w:rsidRDefault="00F72A65" w:rsidP="00F72A65">
      <w:pPr>
        <w:tabs>
          <w:tab w:val="left" w:pos="1985"/>
        </w:tabs>
        <w:spacing w:line="240" w:lineRule="atLeast"/>
        <w:rPr>
          <w:rFonts w:ascii="Arial" w:hAnsi="Arial"/>
        </w:rPr>
      </w:pPr>
      <w:r w:rsidRPr="00F72A65">
        <w:rPr>
          <w:rFonts w:ascii="Arial" w:hAnsi="Arial"/>
        </w:rPr>
        <w:t>IČO:</w:t>
      </w:r>
      <w:r w:rsidRPr="00F72A65">
        <w:rPr>
          <w:rFonts w:ascii="Arial" w:hAnsi="Arial"/>
        </w:rPr>
        <w:tab/>
        <w:t>60826835</w:t>
      </w:r>
    </w:p>
    <w:p w:rsidR="00F72A65" w:rsidRPr="00F72A65" w:rsidRDefault="00F72A65" w:rsidP="00F72A65">
      <w:pPr>
        <w:tabs>
          <w:tab w:val="left" w:pos="1985"/>
        </w:tabs>
        <w:spacing w:line="240" w:lineRule="atLeast"/>
        <w:rPr>
          <w:rFonts w:ascii="Arial" w:hAnsi="Arial"/>
        </w:rPr>
      </w:pPr>
      <w:r w:rsidRPr="00F72A65">
        <w:rPr>
          <w:rFonts w:ascii="Arial" w:hAnsi="Arial"/>
        </w:rPr>
        <w:t>DIČ:</w:t>
      </w:r>
      <w:r w:rsidRPr="00F72A65">
        <w:rPr>
          <w:rFonts w:ascii="Arial" w:hAnsi="Arial"/>
        </w:rPr>
        <w:tab/>
        <w:t>CZ608226835</w:t>
      </w:r>
    </w:p>
    <w:p w:rsidR="00F72A65" w:rsidRPr="00F72A65" w:rsidRDefault="00F72A65" w:rsidP="00F72A65">
      <w:pPr>
        <w:tabs>
          <w:tab w:val="left" w:pos="1985"/>
        </w:tabs>
        <w:spacing w:line="240" w:lineRule="atLeast"/>
        <w:rPr>
          <w:rFonts w:ascii="Arial" w:hAnsi="Arial"/>
        </w:rPr>
      </w:pPr>
      <w:r w:rsidRPr="00F72A65">
        <w:rPr>
          <w:rFonts w:ascii="Arial" w:hAnsi="Arial"/>
        </w:rPr>
        <w:t>Zastoupení:</w:t>
      </w:r>
      <w:r w:rsidRPr="00F72A65">
        <w:rPr>
          <w:rFonts w:ascii="Arial" w:hAnsi="Arial"/>
        </w:rPr>
        <w:tab/>
        <w:t>Ing. Václav Král, předseda představenstva a</w:t>
      </w:r>
    </w:p>
    <w:p w:rsidR="00F72A65" w:rsidRPr="00F72A65" w:rsidRDefault="00F72A65" w:rsidP="00F72A65">
      <w:pPr>
        <w:tabs>
          <w:tab w:val="left" w:pos="1985"/>
        </w:tabs>
        <w:spacing w:line="240" w:lineRule="atLeast"/>
        <w:rPr>
          <w:rFonts w:ascii="Arial" w:hAnsi="Arial"/>
        </w:rPr>
      </w:pPr>
      <w:r w:rsidRPr="00F72A65">
        <w:rPr>
          <w:rFonts w:ascii="Arial" w:hAnsi="Arial"/>
        </w:rPr>
        <w:tab/>
        <w:t>Mgr. Martin Žahourek, člen představenstva</w:t>
      </w:r>
    </w:p>
    <w:p w:rsidR="00F72A65" w:rsidRPr="00F72A65" w:rsidRDefault="00F72A65" w:rsidP="00F72A65">
      <w:pPr>
        <w:tabs>
          <w:tab w:val="left" w:pos="1985"/>
        </w:tabs>
        <w:spacing w:line="240" w:lineRule="atLeast"/>
        <w:rPr>
          <w:rFonts w:ascii="Arial" w:hAnsi="Arial"/>
        </w:rPr>
      </w:pPr>
      <w:r w:rsidRPr="00F72A65">
        <w:rPr>
          <w:rFonts w:ascii="Arial" w:hAnsi="Arial"/>
        </w:rPr>
        <w:t>Kontaktní osoba ve věcech obchodních:</w:t>
      </w:r>
    </w:p>
    <w:p w:rsidR="00F72A65" w:rsidRPr="00F72A65" w:rsidRDefault="00F72A65" w:rsidP="00F72A65">
      <w:pPr>
        <w:tabs>
          <w:tab w:val="left" w:pos="1985"/>
        </w:tabs>
        <w:spacing w:line="240" w:lineRule="atLeast"/>
        <w:rPr>
          <w:rFonts w:ascii="Arial" w:hAnsi="Arial"/>
        </w:rPr>
      </w:pPr>
      <w:r w:rsidRPr="00F72A65">
        <w:rPr>
          <w:rFonts w:ascii="Arial" w:hAnsi="Arial"/>
        </w:rPr>
        <w:tab/>
        <w:t>Ing. Václav Král, předseda představenstva a</w:t>
      </w:r>
    </w:p>
    <w:p w:rsidR="00F72A65" w:rsidRPr="00F72A65" w:rsidRDefault="00F72A65" w:rsidP="00F72A65">
      <w:pPr>
        <w:tabs>
          <w:tab w:val="left" w:pos="1985"/>
        </w:tabs>
        <w:spacing w:line="240" w:lineRule="atLeast"/>
        <w:rPr>
          <w:rFonts w:ascii="Arial" w:hAnsi="Arial"/>
        </w:rPr>
      </w:pPr>
      <w:r w:rsidRPr="00F72A65">
        <w:rPr>
          <w:rFonts w:ascii="Arial" w:hAnsi="Arial"/>
        </w:rPr>
        <w:tab/>
        <w:t>Mgr. Martin Žahourek, člen představenstva</w:t>
      </w:r>
    </w:p>
    <w:p w:rsidR="00F72A65" w:rsidRPr="00F72A65" w:rsidRDefault="00F72A65" w:rsidP="00F72A65">
      <w:pPr>
        <w:tabs>
          <w:tab w:val="left" w:pos="1985"/>
        </w:tabs>
        <w:rPr>
          <w:rFonts w:ascii="Arial" w:hAnsi="Arial"/>
        </w:rPr>
      </w:pPr>
      <w:r w:rsidRPr="00F72A65">
        <w:rPr>
          <w:rFonts w:ascii="Arial" w:hAnsi="Arial"/>
        </w:rPr>
        <w:t>Kontaktní osoba ve věcech technických:</w:t>
      </w:r>
    </w:p>
    <w:p w:rsidR="00F72A65" w:rsidRDefault="00F72A65" w:rsidP="00F72A65">
      <w:pPr>
        <w:tabs>
          <w:tab w:val="left" w:pos="1985"/>
        </w:tabs>
        <w:spacing w:line="240" w:lineRule="atLeast"/>
        <w:rPr>
          <w:rFonts w:ascii="Arial" w:hAnsi="Arial"/>
        </w:rPr>
      </w:pPr>
      <w:r w:rsidRPr="00F72A65">
        <w:rPr>
          <w:rFonts w:ascii="Arial" w:hAnsi="Arial"/>
        </w:rPr>
        <w:tab/>
      </w:r>
      <w:r w:rsidR="00247D4D">
        <w:rPr>
          <w:rFonts w:ascii="Arial" w:hAnsi="Arial"/>
        </w:rPr>
        <w:t>xxx</w:t>
      </w:r>
      <w:r w:rsidRPr="00F72A65">
        <w:rPr>
          <w:rFonts w:ascii="Arial" w:hAnsi="Arial"/>
        </w:rPr>
        <w:t>, vedoucí IT a správy říd</w:t>
      </w:r>
      <w:r w:rsidR="00A00AD0">
        <w:rPr>
          <w:rFonts w:ascii="Arial" w:hAnsi="Arial"/>
        </w:rPr>
        <w:t>i</w:t>
      </w:r>
      <w:r w:rsidRPr="00F72A65">
        <w:rPr>
          <w:rFonts w:ascii="Arial" w:hAnsi="Arial"/>
        </w:rPr>
        <w:t>cích systémů výroby</w:t>
      </w:r>
    </w:p>
    <w:p w:rsidR="00F72A65" w:rsidRDefault="00F72A65" w:rsidP="00F72A65">
      <w:pPr>
        <w:tabs>
          <w:tab w:val="left" w:pos="1985"/>
        </w:tabs>
        <w:rPr>
          <w:rFonts w:ascii="Arial" w:hAnsi="Arial"/>
        </w:rPr>
      </w:pPr>
      <w:r>
        <w:rPr>
          <w:rFonts w:ascii="Arial" w:hAnsi="Arial"/>
        </w:rPr>
        <w:tab/>
      </w:r>
      <w:r w:rsidR="00247D4D">
        <w:rPr>
          <w:rFonts w:ascii="Arial" w:hAnsi="Arial"/>
        </w:rPr>
        <w:t>xxx</w:t>
      </w:r>
      <w:r w:rsidRPr="00F72A65">
        <w:rPr>
          <w:rFonts w:ascii="Arial" w:hAnsi="Arial"/>
        </w:rPr>
        <w:t>,</w:t>
      </w:r>
      <w:r>
        <w:rPr>
          <w:rFonts w:ascii="Arial" w:hAnsi="Arial"/>
        </w:rPr>
        <w:t xml:space="preserve"> s</w:t>
      </w:r>
      <w:r w:rsidRPr="00F72A65">
        <w:rPr>
          <w:rFonts w:ascii="Arial" w:hAnsi="Arial"/>
        </w:rPr>
        <w:t>právce řídicích systémů výroby</w:t>
      </w:r>
    </w:p>
    <w:p w:rsidR="00F72A65" w:rsidRPr="00F72A65" w:rsidRDefault="00F72A65" w:rsidP="00F72A65">
      <w:pPr>
        <w:tabs>
          <w:tab w:val="left" w:pos="1985"/>
        </w:tabs>
        <w:rPr>
          <w:rFonts w:ascii="Arial" w:hAnsi="Arial"/>
        </w:rPr>
      </w:pPr>
      <w:r>
        <w:rPr>
          <w:rFonts w:ascii="Arial" w:hAnsi="Arial"/>
        </w:rPr>
        <w:tab/>
      </w:r>
      <w:r w:rsidR="00247D4D">
        <w:rPr>
          <w:rFonts w:ascii="Arial" w:hAnsi="Arial"/>
        </w:rPr>
        <w:t>xxx</w:t>
      </w:r>
      <w:r>
        <w:rPr>
          <w:rFonts w:ascii="Arial" w:hAnsi="Arial"/>
        </w:rPr>
        <w:t>, t</w:t>
      </w:r>
      <w:r w:rsidRPr="00F72A65">
        <w:rPr>
          <w:rFonts w:ascii="Arial" w:hAnsi="Arial"/>
        </w:rPr>
        <w:t>echnik ŘS výroby</w:t>
      </w:r>
    </w:p>
    <w:p w:rsidR="00F72A65" w:rsidRPr="00F72A65" w:rsidRDefault="00F72A65" w:rsidP="00F72A65">
      <w:pPr>
        <w:tabs>
          <w:tab w:val="left" w:pos="1985"/>
        </w:tabs>
        <w:spacing w:line="240" w:lineRule="atLeast"/>
        <w:rPr>
          <w:rFonts w:ascii="Arial" w:hAnsi="Arial"/>
        </w:rPr>
      </w:pPr>
    </w:p>
    <w:p w:rsidR="00F72A65" w:rsidRPr="00F72A65" w:rsidRDefault="00F72A65" w:rsidP="00F72A65">
      <w:pPr>
        <w:tabs>
          <w:tab w:val="left" w:pos="1985"/>
        </w:tabs>
        <w:rPr>
          <w:rFonts w:ascii="Arial" w:hAnsi="Arial"/>
        </w:rPr>
      </w:pPr>
      <w:r w:rsidRPr="00F72A65">
        <w:rPr>
          <w:rFonts w:ascii="Arial" w:hAnsi="Arial" w:cs="Arial"/>
        </w:rPr>
        <w:t>Bankovní spojení:</w:t>
      </w:r>
      <w:r w:rsidRPr="00F72A65">
        <w:rPr>
          <w:rFonts w:ascii="Arial" w:hAnsi="Arial" w:cs="Arial"/>
        </w:rPr>
        <w:tab/>
        <w:t>Komerční banka, a.s., číslo účtu 91605231/0100</w:t>
      </w:r>
    </w:p>
    <w:p w:rsidR="00F72A65" w:rsidRPr="00F72A65" w:rsidRDefault="00F72A65" w:rsidP="00F72A65">
      <w:pPr>
        <w:tabs>
          <w:tab w:val="left" w:pos="1985"/>
        </w:tabs>
        <w:jc w:val="both"/>
        <w:rPr>
          <w:rFonts w:ascii="Arial" w:hAnsi="Arial"/>
        </w:rPr>
      </w:pPr>
      <w:r w:rsidRPr="00F72A65">
        <w:rPr>
          <w:rFonts w:ascii="Arial" w:hAnsi="Arial"/>
        </w:rPr>
        <w:t>Objednatel je zapsán v obchodním rejstříku vedeném Krajským soudem v Českých Budějovicích, oddíl B, vložka 637</w:t>
      </w:r>
    </w:p>
    <w:p w:rsidR="00F72A65" w:rsidRPr="00F72A65" w:rsidRDefault="00F72A65" w:rsidP="00F72A65">
      <w:pPr>
        <w:tabs>
          <w:tab w:val="left" w:pos="1985"/>
        </w:tabs>
        <w:jc w:val="both"/>
        <w:rPr>
          <w:rFonts w:ascii="Arial" w:hAnsi="Arial" w:cs="Arial"/>
        </w:rPr>
      </w:pPr>
      <w:r w:rsidRPr="00F72A65">
        <w:rPr>
          <w:rFonts w:ascii="Arial" w:hAnsi="Arial" w:cs="Arial"/>
        </w:rPr>
        <w:t>(dále jen „</w:t>
      </w:r>
      <w:r w:rsidRPr="00F72A65">
        <w:rPr>
          <w:rFonts w:ascii="Arial" w:hAnsi="Arial" w:cs="Arial"/>
          <w:b/>
        </w:rPr>
        <w:t>Objednatel</w:t>
      </w:r>
      <w:r w:rsidRPr="00F72A65">
        <w:rPr>
          <w:rFonts w:ascii="Arial" w:hAnsi="Arial" w:cs="Arial"/>
        </w:rPr>
        <w:t>“)</w:t>
      </w:r>
    </w:p>
    <w:p w:rsidR="00F72A65" w:rsidRPr="00F72A65" w:rsidRDefault="00F72A65" w:rsidP="00F72A65">
      <w:pPr>
        <w:tabs>
          <w:tab w:val="left" w:pos="1985"/>
        </w:tabs>
        <w:spacing w:line="240" w:lineRule="atLeast"/>
        <w:rPr>
          <w:rFonts w:ascii="Arial" w:hAnsi="Arial"/>
        </w:rPr>
      </w:pPr>
    </w:p>
    <w:p w:rsidR="00F72A65" w:rsidRPr="00F72A65" w:rsidRDefault="00F72A65" w:rsidP="00F72A65">
      <w:pPr>
        <w:tabs>
          <w:tab w:val="left" w:pos="1985"/>
        </w:tabs>
        <w:spacing w:line="240" w:lineRule="atLeast"/>
        <w:rPr>
          <w:rFonts w:ascii="Arial" w:hAnsi="Arial"/>
        </w:rPr>
      </w:pPr>
      <w:r w:rsidRPr="00F72A65">
        <w:rPr>
          <w:rFonts w:ascii="Arial" w:hAnsi="Arial"/>
        </w:rPr>
        <w:t>a</w:t>
      </w:r>
    </w:p>
    <w:p w:rsidR="00F72A65" w:rsidRPr="00F72A65" w:rsidRDefault="00F72A65" w:rsidP="00F72A65">
      <w:pPr>
        <w:tabs>
          <w:tab w:val="left" w:pos="1985"/>
          <w:tab w:val="left" w:pos="2127"/>
        </w:tabs>
        <w:spacing w:line="240" w:lineRule="atLeast"/>
        <w:rPr>
          <w:rFonts w:ascii="Arial" w:hAnsi="Arial"/>
          <w:b/>
        </w:rPr>
      </w:pPr>
    </w:p>
    <w:p w:rsidR="00F72A65" w:rsidRPr="00F72A65" w:rsidRDefault="00F72A65" w:rsidP="00F72A65">
      <w:pPr>
        <w:tabs>
          <w:tab w:val="left" w:pos="1985"/>
          <w:tab w:val="left" w:pos="2835"/>
        </w:tabs>
        <w:spacing w:line="240" w:lineRule="atLeast"/>
        <w:rPr>
          <w:rFonts w:ascii="Arial" w:hAnsi="Arial"/>
        </w:rPr>
      </w:pPr>
      <w:r w:rsidRPr="00F72A65">
        <w:rPr>
          <w:rFonts w:ascii="Arial" w:hAnsi="Arial"/>
          <w:b/>
        </w:rPr>
        <w:t>Zhotovitel:</w:t>
      </w:r>
      <w:r w:rsidRPr="00F72A65">
        <w:rPr>
          <w:rFonts w:ascii="Arial" w:hAnsi="Arial"/>
          <w:b/>
        </w:rPr>
        <w:tab/>
      </w:r>
      <w:r w:rsidR="00346765" w:rsidRPr="00346765">
        <w:rPr>
          <w:rFonts w:ascii="Arial" w:hAnsi="Arial"/>
          <w:b/>
        </w:rPr>
        <w:t>Petr Koubek</w:t>
      </w:r>
    </w:p>
    <w:p w:rsidR="00F72A65" w:rsidRPr="00F72A65" w:rsidRDefault="00F72A65" w:rsidP="00F72A65">
      <w:pPr>
        <w:tabs>
          <w:tab w:val="left" w:pos="1985"/>
          <w:tab w:val="left" w:pos="2835"/>
        </w:tabs>
        <w:spacing w:line="240" w:lineRule="atLeast"/>
        <w:rPr>
          <w:rFonts w:ascii="Arial" w:hAnsi="Arial"/>
        </w:rPr>
      </w:pPr>
      <w:r w:rsidRPr="00F72A65">
        <w:rPr>
          <w:rFonts w:ascii="Arial" w:hAnsi="Arial"/>
        </w:rPr>
        <w:t>Sídlo:</w:t>
      </w:r>
      <w:r w:rsidRPr="00F72A65">
        <w:rPr>
          <w:rFonts w:ascii="Arial" w:hAnsi="Arial"/>
        </w:rPr>
        <w:tab/>
      </w:r>
      <w:r w:rsidR="00346765" w:rsidRPr="00346765">
        <w:rPr>
          <w:rFonts w:ascii="Arial" w:hAnsi="Arial"/>
        </w:rPr>
        <w:t>Nerudova 1394</w:t>
      </w:r>
      <w:r w:rsidR="00346765">
        <w:rPr>
          <w:rFonts w:ascii="Arial" w:hAnsi="Arial"/>
        </w:rPr>
        <w:t xml:space="preserve">, </w:t>
      </w:r>
      <w:r w:rsidR="00346765" w:rsidRPr="00346765">
        <w:rPr>
          <w:rFonts w:ascii="Arial" w:hAnsi="Arial"/>
        </w:rPr>
        <w:t>349 01  Stříbro</w:t>
      </w:r>
    </w:p>
    <w:p w:rsidR="00F72A65" w:rsidRPr="00F72A65" w:rsidRDefault="00F72A65" w:rsidP="00F72A65">
      <w:pPr>
        <w:tabs>
          <w:tab w:val="left" w:pos="1985"/>
          <w:tab w:val="left" w:pos="2127"/>
        </w:tabs>
        <w:spacing w:line="240" w:lineRule="atLeast"/>
        <w:rPr>
          <w:rFonts w:ascii="Arial" w:hAnsi="Arial"/>
        </w:rPr>
      </w:pPr>
      <w:r w:rsidRPr="00F72A65">
        <w:rPr>
          <w:rFonts w:ascii="Arial" w:hAnsi="Arial"/>
        </w:rPr>
        <w:t>IČO:</w:t>
      </w:r>
      <w:r w:rsidRPr="00F72A65">
        <w:rPr>
          <w:rFonts w:ascii="Arial" w:hAnsi="Arial"/>
        </w:rPr>
        <w:tab/>
      </w:r>
      <w:r w:rsidR="00346765" w:rsidRPr="00346765">
        <w:rPr>
          <w:rFonts w:ascii="Arial" w:hAnsi="Arial"/>
        </w:rPr>
        <w:t>69451125</w:t>
      </w:r>
    </w:p>
    <w:p w:rsidR="00F72A65" w:rsidRPr="00F72A65" w:rsidRDefault="00F72A65" w:rsidP="00F72A65">
      <w:pPr>
        <w:tabs>
          <w:tab w:val="left" w:pos="1985"/>
          <w:tab w:val="left" w:pos="2835"/>
        </w:tabs>
        <w:spacing w:line="240" w:lineRule="atLeast"/>
        <w:rPr>
          <w:rFonts w:ascii="Arial" w:hAnsi="Arial"/>
        </w:rPr>
      </w:pPr>
      <w:r w:rsidRPr="00F72A65">
        <w:rPr>
          <w:rFonts w:ascii="Arial" w:hAnsi="Arial"/>
        </w:rPr>
        <w:t>DIČ:</w:t>
      </w:r>
      <w:r w:rsidRPr="00F72A65">
        <w:rPr>
          <w:rFonts w:ascii="Arial" w:hAnsi="Arial"/>
        </w:rPr>
        <w:tab/>
      </w:r>
      <w:r w:rsidR="00346765" w:rsidRPr="00346765">
        <w:rPr>
          <w:rFonts w:ascii="Arial" w:hAnsi="Arial"/>
        </w:rPr>
        <w:t>CZ6306251952</w:t>
      </w:r>
    </w:p>
    <w:p w:rsidR="00F72A65" w:rsidRPr="00F72A65" w:rsidRDefault="00F72A65" w:rsidP="00F72A65">
      <w:pPr>
        <w:tabs>
          <w:tab w:val="left" w:pos="1985"/>
        </w:tabs>
        <w:spacing w:line="240" w:lineRule="atLeast"/>
        <w:ind w:left="2835" w:hanging="2835"/>
        <w:rPr>
          <w:rFonts w:ascii="Arial Narrow" w:hAnsi="Arial Narrow"/>
        </w:rPr>
      </w:pPr>
      <w:r w:rsidRPr="00F72A65">
        <w:rPr>
          <w:rFonts w:ascii="Arial" w:hAnsi="Arial"/>
          <w:color w:val="000000"/>
        </w:rPr>
        <w:t xml:space="preserve">Zastoupení: </w:t>
      </w:r>
      <w:r w:rsidRPr="00F72A65">
        <w:rPr>
          <w:rFonts w:ascii="Arial" w:hAnsi="Arial"/>
          <w:color w:val="000000"/>
        </w:rPr>
        <w:tab/>
      </w:r>
      <w:r w:rsidR="00346765" w:rsidRPr="00346765">
        <w:rPr>
          <w:rFonts w:ascii="Arial" w:hAnsi="Arial"/>
          <w:color w:val="000000"/>
        </w:rPr>
        <w:t>Petr Koubek</w:t>
      </w:r>
      <w:r w:rsidRPr="00F72A65">
        <w:rPr>
          <w:rFonts w:ascii="Arial" w:hAnsi="Arial"/>
          <w:color w:val="000000"/>
        </w:rPr>
        <w:t>. – jednatel společnosti</w:t>
      </w:r>
    </w:p>
    <w:p w:rsidR="00F72A65" w:rsidRPr="00F72A65" w:rsidRDefault="00F72A65" w:rsidP="00F72A65">
      <w:pPr>
        <w:tabs>
          <w:tab w:val="left" w:pos="1985"/>
          <w:tab w:val="left" w:pos="2127"/>
        </w:tabs>
        <w:spacing w:line="240" w:lineRule="atLeast"/>
        <w:rPr>
          <w:rFonts w:ascii="Arial" w:hAnsi="Arial"/>
        </w:rPr>
      </w:pPr>
      <w:r w:rsidRPr="00F72A65">
        <w:rPr>
          <w:rFonts w:ascii="Arial" w:hAnsi="Arial"/>
        </w:rPr>
        <w:t>Bankovní spojení:</w:t>
      </w:r>
      <w:r w:rsidRPr="00F72A65">
        <w:rPr>
          <w:rFonts w:ascii="Arial" w:hAnsi="Arial"/>
        </w:rPr>
        <w:tab/>
        <w:t>Komerční banka, a.s.</w:t>
      </w:r>
    </w:p>
    <w:p w:rsidR="00F72A65" w:rsidRPr="00F72A65" w:rsidRDefault="00F72A65" w:rsidP="00F72A65">
      <w:pPr>
        <w:tabs>
          <w:tab w:val="left" w:pos="1985"/>
          <w:tab w:val="left" w:pos="2127"/>
        </w:tabs>
        <w:spacing w:line="240" w:lineRule="atLeast"/>
        <w:rPr>
          <w:rFonts w:ascii="Arial" w:hAnsi="Arial"/>
        </w:rPr>
      </w:pPr>
      <w:r w:rsidRPr="00F72A65">
        <w:rPr>
          <w:rFonts w:ascii="Arial" w:hAnsi="Arial"/>
        </w:rPr>
        <w:t>Č. účtu (CZK):</w:t>
      </w:r>
      <w:r w:rsidRPr="00F72A65">
        <w:rPr>
          <w:rFonts w:ascii="Arial" w:hAnsi="Arial"/>
        </w:rPr>
        <w:tab/>
      </w:r>
      <w:r w:rsidR="00346765">
        <w:rPr>
          <w:rFonts w:ascii="Arial" w:hAnsi="Arial"/>
        </w:rPr>
        <w:t>78</w:t>
      </w:r>
      <w:r w:rsidR="00346765" w:rsidRPr="00346765">
        <w:rPr>
          <w:rFonts w:ascii="Arial" w:hAnsi="Arial"/>
        </w:rPr>
        <w:t>–2448620207/0100</w:t>
      </w:r>
    </w:p>
    <w:p w:rsidR="00346765" w:rsidRPr="00346765" w:rsidRDefault="00F72A65" w:rsidP="00346765">
      <w:pPr>
        <w:tabs>
          <w:tab w:val="left" w:pos="1985"/>
        </w:tabs>
        <w:spacing w:line="240" w:lineRule="atLeast"/>
        <w:rPr>
          <w:rFonts w:ascii="Arial" w:hAnsi="Arial"/>
        </w:rPr>
      </w:pPr>
      <w:r w:rsidRPr="00F72A65">
        <w:rPr>
          <w:rFonts w:ascii="Arial" w:hAnsi="Arial"/>
        </w:rPr>
        <w:t xml:space="preserve">Zhotovitel je vedený </w:t>
      </w:r>
      <w:r w:rsidR="00346765">
        <w:rPr>
          <w:rFonts w:ascii="Arial" w:hAnsi="Arial"/>
        </w:rPr>
        <w:t xml:space="preserve">u </w:t>
      </w:r>
      <w:r w:rsidR="00346765" w:rsidRPr="00346765">
        <w:rPr>
          <w:rFonts w:ascii="Arial" w:hAnsi="Arial"/>
        </w:rPr>
        <w:t>M</w:t>
      </w:r>
      <w:r w:rsidR="00346765">
        <w:rPr>
          <w:rFonts w:ascii="Arial" w:hAnsi="Arial"/>
        </w:rPr>
        <w:t>ěstského úřadu</w:t>
      </w:r>
      <w:r w:rsidR="00346765" w:rsidRPr="00346765">
        <w:rPr>
          <w:rFonts w:ascii="Arial" w:hAnsi="Arial"/>
        </w:rPr>
        <w:t xml:space="preserve"> – OBECNÍ ŽIVNOSTENSKÝ ÚŘAD STŘÍBRO,</w:t>
      </w:r>
    </w:p>
    <w:p w:rsidR="00346765" w:rsidRDefault="00346765" w:rsidP="00346765">
      <w:pPr>
        <w:tabs>
          <w:tab w:val="left" w:pos="1985"/>
        </w:tabs>
        <w:spacing w:line="240" w:lineRule="atLeast"/>
        <w:rPr>
          <w:rFonts w:ascii="Arial" w:hAnsi="Arial"/>
        </w:rPr>
      </w:pPr>
      <w:r>
        <w:rPr>
          <w:rFonts w:ascii="Arial" w:hAnsi="Arial"/>
        </w:rPr>
        <w:t>č</w:t>
      </w:r>
      <w:r w:rsidRPr="00346765">
        <w:rPr>
          <w:rFonts w:ascii="Arial" w:hAnsi="Arial"/>
        </w:rPr>
        <w:t>. jednací: 164/ŽÚ/05; Ev. Číslo: 340303-3003-01</w:t>
      </w:r>
    </w:p>
    <w:p w:rsidR="00F72A65" w:rsidRPr="00F72A65" w:rsidRDefault="00346765" w:rsidP="00346765">
      <w:pPr>
        <w:tabs>
          <w:tab w:val="left" w:pos="1985"/>
        </w:tabs>
        <w:spacing w:line="240" w:lineRule="atLeast"/>
        <w:rPr>
          <w:rFonts w:ascii="Arial" w:hAnsi="Arial"/>
          <w:b/>
        </w:rPr>
      </w:pPr>
      <w:r w:rsidRPr="00346765">
        <w:rPr>
          <w:rFonts w:ascii="Arial" w:hAnsi="Arial"/>
          <w:color w:val="000000"/>
        </w:rPr>
        <w:t xml:space="preserve"> </w:t>
      </w:r>
      <w:r w:rsidR="00F72A65" w:rsidRPr="00F72A65">
        <w:rPr>
          <w:rFonts w:ascii="Arial" w:hAnsi="Arial"/>
          <w:color w:val="000000"/>
        </w:rPr>
        <w:t>(dále též jen „</w:t>
      </w:r>
      <w:r w:rsidR="00F72A65" w:rsidRPr="00F72A65">
        <w:rPr>
          <w:rFonts w:ascii="Arial" w:hAnsi="Arial"/>
          <w:b/>
          <w:color w:val="000000"/>
        </w:rPr>
        <w:t>Zhotovitel</w:t>
      </w:r>
      <w:r w:rsidR="00F72A65" w:rsidRPr="00F72A65">
        <w:rPr>
          <w:rFonts w:ascii="Arial" w:hAnsi="Arial"/>
          <w:color w:val="000000"/>
        </w:rPr>
        <w:t>“)</w:t>
      </w:r>
    </w:p>
    <w:p w:rsidR="00731C29" w:rsidRDefault="00731C29" w:rsidP="00F72A65">
      <w:pPr>
        <w:pStyle w:val="Nzev"/>
        <w:jc w:val="left"/>
        <w:rPr>
          <w:rFonts w:ascii="Arial" w:hAnsi="Arial" w:cs="Arial"/>
          <w:b w:val="0"/>
          <w:bCs/>
          <w:color w:val="auto"/>
        </w:rPr>
      </w:pPr>
    </w:p>
    <w:p w:rsidR="00A52271" w:rsidRPr="009F03F6" w:rsidRDefault="00A52271" w:rsidP="00731C29">
      <w:pPr>
        <w:pStyle w:val="Nzev"/>
        <w:jc w:val="left"/>
        <w:rPr>
          <w:rFonts w:ascii="Arial" w:hAnsi="Arial" w:cs="Arial"/>
          <w:b w:val="0"/>
          <w:color w:val="auto"/>
          <w:sz w:val="24"/>
          <w:szCs w:val="24"/>
        </w:rPr>
      </w:pPr>
      <w:r w:rsidRPr="00731C29">
        <w:rPr>
          <w:rFonts w:ascii="Arial" w:hAnsi="Arial" w:cs="Arial"/>
          <w:b w:val="0"/>
          <w:bCs/>
          <w:color w:val="auto"/>
        </w:rPr>
        <w:t>Místo plnění:  Teplárna České Budějovice a.s. České Budějovice</w:t>
      </w:r>
    </w:p>
    <w:p w:rsidR="00A269E8" w:rsidRDefault="00A269E8">
      <w:pPr>
        <w:pStyle w:val="Nzev"/>
        <w:rPr>
          <w:b w:val="0"/>
          <w:color w:val="auto"/>
          <w:sz w:val="28"/>
          <w:u w:val="single"/>
        </w:rPr>
      </w:pPr>
    </w:p>
    <w:p w:rsidR="00731C29" w:rsidRDefault="00731C29">
      <w:pPr>
        <w:pStyle w:val="Nzev"/>
        <w:rPr>
          <w:b w:val="0"/>
          <w:color w:val="auto"/>
          <w:sz w:val="28"/>
          <w:u w:val="single"/>
        </w:rPr>
      </w:pPr>
    </w:p>
    <w:p w:rsidR="00731C29" w:rsidRDefault="00731C29" w:rsidP="00A00AD0">
      <w:pPr>
        <w:pStyle w:val="Nzev"/>
        <w:jc w:val="left"/>
        <w:rPr>
          <w:b w:val="0"/>
          <w:color w:val="auto"/>
          <w:sz w:val="28"/>
          <w:u w:val="single"/>
        </w:rPr>
      </w:pPr>
    </w:p>
    <w:p w:rsidR="00A00AD0" w:rsidRDefault="00A00AD0" w:rsidP="00A00AD0">
      <w:pPr>
        <w:pStyle w:val="Nzev"/>
        <w:jc w:val="left"/>
        <w:rPr>
          <w:b w:val="0"/>
          <w:color w:val="auto"/>
          <w:sz w:val="28"/>
          <w:u w:val="single"/>
        </w:rPr>
      </w:pPr>
    </w:p>
    <w:p w:rsidR="00293FD0" w:rsidRDefault="00293FD0" w:rsidP="00731C29">
      <w:pPr>
        <w:tabs>
          <w:tab w:val="left" w:pos="1985"/>
        </w:tabs>
        <w:spacing w:before="240" w:line="240" w:lineRule="atLeast"/>
        <w:jc w:val="center"/>
        <w:rPr>
          <w:rFonts w:ascii="Arial" w:hAnsi="Arial"/>
          <w:b/>
          <w:u w:val="single"/>
        </w:rPr>
      </w:pPr>
    </w:p>
    <w:p w:rsidR="00A52271" w:rsidRPr="00731C29" w:rsidRDefault="00A52271" w:rsidP="00731C29">
      <w:pPr>
        <w:tabs>
          <w:tab w:val="left" w:pos="1985"/>
        </w:tabs>
        <w:spacing w:before="240" w:line="240" w:lineRule="atLeast"/>
        <w:jc w:val="center"/>
        <w:rPr>
          <w:rFonts w:ascii="Arial" w:hAnsi="Arial"/>
          <w:b/>
          <w:u w:val="single"/>
        </w:rPr>
      </w:pPr>
      <w:r w:rsidRPr="00731C29">
        <w:rPr>
          <w:rFonts w:ascii="Arial" w:hAnsi="Arial"/>
          <w:b/>
          <w:u w:val="single"/>
        </w:rPr>
        <w:lastRenderedPageBreak/>
        <w:t>II. Předmět plnění</w:t>
      </w:r>
    </w:p>
    <w:p w:rsidR="00A52271" w:rsidRPr="00293FD0" w:rsidRDefault="00A52271">
      <w:pPr>
        <w:pStyle w:val="Nzev"/>
        <w:ind w:left="3192" w:firstLine="348"/>
        <w:jc w:val="left"/>
        <w:rPr>
          <w:rFonts w:ascii="Arial" w:hAnsi="Arial" w:cs="Arial"/>
          <w:b w:val="0"/>
          <w:color w:val="auto"/>
        </w:rPr>
      </w:pPr>
    </w:p>
    <w:p w:rsidR="00A52271" w:rsidRPr="00650265" w:rsidRDefault="00A52271">
      <w:pPr>
        <w:pStyle w:val="Zhlav"/>
        <w:numPr>
          <w:ilvl w:val="0"/>
          <w:numId w:val="27"/>
        </w:numPr>
        <w:tabs>
          <w:tab w:val="clear" w:pos="4536"/>
          <w:tab w:val="clear" w:pos="9072"/>
        </w:tabs>
        <w:rPr>
          <w:rFonts w:ascii="Arial" w:hAnsi="Arial" w:cs="Arial"/>
          <w:bCs/>
        </w:rPr>
      </w:pPr>
      <w:r w:rsidRPr="00650265">
        <w:rPr>
          <w:rFonts w:ascii="Arial" w:hAnsi="Arial" w:cs="Arial"/>
          <w:bCs/>
        </w:rPr>
        <w:t xml:space="preserve">Předmětem díla je servisní činnost na zařízení </w:t>
      </w:r>
    </w:p>
    <w:p w:rsidR="00A52271" w:rsidRPr="00650265" w:rsidRDefault="00A52271" w:rsidP="00650265">
      <w:pPr>
        <w:pStyle w:val="Zhlav"/>
        <w:numPr>
          <w:ilvl w:val="2"/>
          <w:numId w:val="27"/>
        </w:numPr>
        <w:tabs>
          <w:tab w:val="clear" w:pos="1080"/>
          <w:tab w:val="clear" w:pos="4536"/>
          <w:tab w:val="clear" w:pos="9072"/>
          <w:tab w:val="num" w:pos="851"/>
        </w:tabs>
        <w:ind w:hanging="513"/>
        <w:rPr>
          <w:rFonts w:ascii="Arial" w:hAnsi="Arial" w:cs="Arial"/>
          <w:bCs/>
        </w:rPr>
      </w:pPr>
      <w:r w:rsidRPr="00650265">
        <w:rPr>
          <w:rFonts w:ascii="Arial" w:hAnsi="Arial" w:cs="Arial"/>
          <w:bCs/>
        </w:rPr>
        <w:t>Dodaném zhotovitelem ( CONTAS- Petr Koubek)</w:t>
      </w:r>
    </w:p>
    <w:p w:rsidR="00650265" w:rsidRDefault="007F2423" w:rsidP="00650265">
      <w:pPr>
        <w:pStyle w:val="Zhlav"/>
        <w:numPr>
          <w:ilvl w:val="2"/>
          <w:numId w:val="27"/>
        </w:numPr>
        <w:tabs>
          <w:tab w:val="clear" w:pos="1080"/>
          <w:tab w:val="clear" w:pos="4536"/>
          <w:tab w:val="clear" w:pos="9072"/>
          <w:tab w:val="num" w:pos="851"/>
        </w:tabs>
        <w:ind w:left="851" w:hanging="284"/>
        <w:rPr>
          <w:rFonts w:ascii="Arial" w:hAnsi="Arial" w:cs="Arial"/>
          <w:bCs/>
        </w:rPr>
      </w:pPr>
      <w:r w:rsidRPr="00650265">
        <w:rPr>
          <w:rFonts w:ascii="Arial" w:hAnsi="Arial" w:cs="Arial"/>
          <w:bCs/>
        </w:rPr>
        <w:t>Systémech GE Digital Cimplicity Plant Edition (servery a pracovní stanice)</w:t>
      </w:r>
      <w:r w:rsidR="00A52271" w:rsidRPr="00650265">
        <w:rPr>
          <w:rFonts w:ascii="Arial" w:hAnsi="Arial" w:cs="Arial"/>
          <w:bCs/>
        </w:rPr>
        <w:t xml:space="preserve"> (mimo SQL Server</w:t>
      </w:r>
      <w:r w:rsidRPr="00650265">
        <w:rPr>
          <w:rFonts w:ascii="Arial" w:hAnsi="Arial" w:cs="Arial"/>
          <w:bCs/>
        </w:rPr>
        <w:t>ů)</w:t>
      </w:r>
      <w:r w:rsidR="00A52271" w:rsidRPr="00650265">
        <w:rPr>
          <w:rFonts w:ascii="Arial" w:hAnsi="Arial" w:cs="Arial"/>
          <w:bCs/>
        </w:rPr>
        <w:t xml:space="preserve"> </w:t>
      </w:r>
    </w:p>
    <w:p w:rsidR="002C2552" w:rsidRPr="002C2552" w:rsidRDefault="00A52271" w:rsidP="002C2552">
      <w:pPr>
        <w:pStyle w:val="Zhlav"/>
        <w:numPr>
          <w:ilvl w:val="1"/>
          <w:numId w:val="27"/>
        </w:numPr>
        <w:tabs>
          <w:tab w:val="clear" w:pos="4536"/>
          <w:tab w:val="clear" w:pos="9072"/>
        </w:tabs>
        <w:rPr>
          <w:rFonts w:ascii="Arial" w:hAnsi="Arial" w:cs="Arial"/>
          <w:bCs/>
        </w:rPr>
      </w:pPr>
      <w:r w:rsidRPr="00650265">
        <w:rPr>
          <w:rFonts w:ascii="Arial" w:hAnsi="Arial" w:cs="Arial"/>
          <w:bCs/>
        </w:rPr>
        <w:t>Vyk</w:t>
      </w:r>
      <w:r w:rsidR="00650265">
        <w:rPr>
          <w:rFonts w:ascii="Arial" w:hAnsi="Arial" w:cs="Arial"/>
          <w:bCs/>
        </w:rPr>
        <w:t>onávání</w:t>
      </w:r>
      <w:r w:rsidRPr="00650265">
        <w:rPr>
          <w:rFonts w:ascii="Arial" w:hAnsi="Arial" w:cs="Arial"/>
          <w:bCs/>
        </w:rPr>
        <w:t xml:space="preserve"> servisní činnosti bude prováděno následující formou:</w:t>
      </w:r>
    </w:p>
    <w:p w:rsidR="00A52271" w:rsidRPr="00650265" w:rsidRDefault="00A52271" w:rsidP="00DB0A38">
      <w:pPr>
        <w:pStyle w:val="Zhlav"/>
        <w:numPr>
          <w:ilvl w:val="3"/>
          <w:numId w:val="27"/>
        </w:numPr>
        <w:tabs>
          <w:tab w:val="clear" w:pos="1800"/>
          <w:tab w:val="clear" w:pos="4536"/>
          <w:tab w:val="clear" w:pos="9072"/>
          <w:tab w:val="num" w:pos="851"/>
        </w:tabs>
        <w:ind w:left="851" w:hanging="284"/>
        <w:jc w:val="both"/>
        <w:rPr>
          <w:rFonts w:ascii="Arial" w:hAnsi="Arial" w:cs="Arial"/>
          <w:bCs/>
        </w:rPr>
      </w:pPr>
      <w:r w:rsidRPr="00650265">
        <w:rPr>
          <w:rFonts w:ascii="Arial" w:hAnsi="Arial" w:cs="Arial"/>
          <w:bCs/>
        </w:rPr>
        <w:t xml:space="preserve">Vykonávání údržby výše popsaných systémů, dle zadání </w:t>
      </w:r>
      <w:r w:rsidR="00DB0A38">
        <w:rPr>
          <w:rFonts w:ascii="Arial" w:hAnsi="Arial" w:cs="Arial"/>
          <w:bCs/>
        </w:rPr>
        <w:t>kontaktní osoby ve věcech technických</w:t>
      </w:r>
    </w:p>
    <w:p w:rsidR="00A52271" w:rsidRPr="00650265" w:rsidRDefault="007F2423" w:rsidP="00650265">
      <w:pPr>
        <w:pStyle w:val="Zhlav"/>
        <w:numPr>
          <w:ilvl w:val="3"/>
          <w:numId w:val="27"/>
        </w:numPr>
        <w:tabs>
          <w:tab w:val="clear" w:pos="1800"/>
          <w:tab w:val="clear" w:pos="4536"/>
          <w:tab w:val="clear" w:pos="9072"/>
          <w:tab w:val="num" w:pos="851"/>
        </w:tabs>
        <w:ind w:left="851" w:hanging="284"/>
        <w:jc w:val="both"/>
        <w:rPr>
          <w:rFonts w:ascii="Arial" w:hAnsi="Arial" w:cs="Arial"/>
          <w:bCs/>
        </w:rPr>
      </w:pPr>
      <w:r w:rsidRPr="00650265">
        <w:rPr>
          <w:rFonts w:ascii="Arial" w:hAnsi="Arial" w:cs="Arial"/>
          <w:bCs/>
        </w:rPr>
        <w:t>Vykonáv</w:t>
      </w:r>
      <w:r w:rsidR="00647B31" w:rsidRPr="00650265">
        <w:rPr>
          <w:rFonts w:ascii="Arial" w:hAnsi="Arial" w:cs="Arial"/>
          <w:bCs/>
        </w:rPr>
        <w:t>ání</w:t>
      </w:r>
      <w:r w:rsidRPr="00650265">
        <w:rPr>
          <w:rFonts w:ascii="Arial" w:hAnsi="Arial" w:cs="Arial"/>
          <w:bCs/>
        </w:rPr>
        <w:t xml:space="preserve"> pohotovosti na monitorovacím systému Cimplicity Plant Edition pro </w:t>
      </w:r>
      <w:r w:rsidR="004279E0" w:rsidRPr="00650265">
        <w:rPr>
          <w:rFonts w:ascii="Arial" w:hAnsi="Arial" w:cs="Arial"/>
          <w:bCs/>
        </w:rPr>
        <w:t>technologie K9, K10, K11, K12, K21, Odsíření, Popílek, Velínář, HVS, CPS,</w:t>
      </w:r>
      <w:r w:rsidR="00650265">
        <w:rPr>
          <w:rFonts w:ascii="Arial" w:hAnsi="Arial" w:cs="Arial"/>
          <w:bCs/>
        </w:rPr>
        <w:t xml:space="preserve"> </w:t>
      </w:r>
      <w:r w:rsidR="004279E0" w:rsidRPr="00650265">
        <w:rPr>
          <w:rFonts w:ascii="Arial" w:hAnsi="Arial" w:cs="Arial"/>
          <w:bCs/>
        </w:rPr>
        <w:t xml:space="preserve">Zauhlování. Jestliže v budoucnu </w:t>
      </w:r>
      <w:r w:rsidR="00DB0A38" w:rsidRPr="00650265">
        <w:rPr>
          <w:rFonts w:ascii="Arial" w:hAnsi="Arial" w:cs="Arial"/>
          <w:bCs/>
        </w:rPr>
        <w:t>přib</w:t>
      </w:r>
      <w:r w:rsidR="00DB0A38">
        <w:rPr>
          <w:rFonts w:ascii="Arial" w:hAnsi="Arial" w:cs="Arial"/>
          <w:bCs/>
        </w:rPr>
        <w:t>y</w:t>
      </w:r>
      <w:r w:rsidR="00DB0A38" w:rsidRPr="00650265">
        <w:rPr>
          <w:rFonts w:ascii="Arial" w:hAnsi="Arial" w:cs="Arial"/>
          <w:bCs/>
        </w:rPr>
        <w:t>dou</w:t>
      </w:r>
      <w:r w:rsidR="004279E0" w:rsidRPr="00650265">
        <w:rPr>
          <w:rFonts w:ascii="Arial" w:hAnsi="Arial" w:cs="Arial"/>
          <w:bCs/>
        </w:rPr>
        <w:t xml:space="preserve"> </w:t>
      </w:r>
      <w:r w:rsidR="00647B31" w:rsidRPr="00650265">
        <w:rPr>
          <w:rFonts w:ascii="Arial" w:hAnsi="Arial" w:cs="Arial"/>
          <w:bCs/>
        </w:rPr>
        <w:t xml:space="preserve">do </w:t>
      </w:r>
      <w:r w:rsidR="004279E0" w:rsidRPr="00650265">
        <w:rPr>
          <w:rFonts w:ascii="Arial" w:hAnsi="Arial" w:cs="Arial"/>
          <w:bCs/>
        </w:rPr>
        <w:t>systému Cimplicity další technologie</w:t>
      </w:r>
      <w:r w:rsidR="00DB0A38">
        <w:rPr>
          <w:rFonts w:ascii="Arial" w:hAnsi="Arial" w:cs="Arial"/>
          <w:bCs/>
        </w:rPr>
        <w:t>,</w:t>
      </w:r>
      <w:r w:rsidR="004279E0" w:rsidRPr="00650265">
        <w:rPr>
          <w:rFonts w:ascii="Arial" w:hAnsi="Arial" w:cs="Arial"/>
          <w:bCs/>
        </w:rPr>
        <w:t xml:space="preserve"> pak se servis automaticky vztahuje i na tyto aplikace.</w:t>
      </w:r>
    </w:p>
    <w:p w:rsidR="002C2552" w:rsidRDefault="002C2552" w:rsidP="002C2552">
      <w:pPr>
        <w:pStyle w:val="Zhlav"/>
        <w:tabs>
          <w:tab w:val="clear" w:pos="4536"/>
          <w:tab w:val="clear" w:pos="9072"/>
        </w:tabs>
        <w:ind w:left="900"/>
        <w:rPr>
          <w:rFonts w:ascii="Arial" w:hAnsi="Arial" w:cs="Arial"/>
          <w:bCs/>
        </w:rPr>
      </w:pPr>
    </w:p>
    <w:p w:rsidR="002C2552" w:rsidRPr="00293FD0" w:rsidRDefault="002C2552" w:rsidP="002C2552">
      <w:pPr>
        <w:pStyle w:val="Zhlav"/>
        <w:numPr>
          <w:ilvl w:val="1"/>
          <w:numId w:val="27"/>
        </w:numPr>
        <w:tabs>
          <w:tab w:val="clear" w:pos="4536"/>
          <w:tab w:val="clear" w:pos="9072"/>
        </w:tabs>
        <w:rPr>
          <w:rFonts w:ascii="Arial" w:hAnsi="Arial" w:cs="Arial"/>
          <w:bCs/>
        </w:rPr>
      </w:pPr>
      <w:r w:rsidRPr="002C2552">
        <w:rPr>
          <w:rFonts w:ascii="Arial" w:hAnsi="Arial" w:cs="Arial"/>
          <w:bCs/>
        </w:rPr>
        <w:t>poskytování plné podpory ve formě konzultací a hot-line ze strany zhotovitele</w:t>
      </w:r>
    </w:p>
    <w:p w:rsidR="00A52271" w:rsidRDefault="00A52271" w:rsidP="00293FD0">
      <w:pPr>
        <w:tabs>
          <w:tab w:val="left" w:pos="1985"/>
        </w:tabs>
        <w:spacing w:before="240" w:line="240" w:lineRule="atLeast"/>
        <w:jc w:val="center"/>
        <w:rPr>
          <w:rFonts w:ascii="Arial" w:hAnsi="Arial"/>
          <w:b/>
          <w:u w:val="single"/>
        </w:rPr>
      </w:pPr>
      <w:r w:rsidRPr="00DB0A38">
        <w:rPr>
          <w:rFonts w:ascii="Arial" w:hAnsi="Arial"/>
          <w:b/>
          <w:u w:val="single"/>
        </w:rPr>
        <w:t>III. Cena díla</w:t>
      </w:r>
      <w:bookmarkStart w:id="0" w:name="_GoBack"/>
      <w:bookmarkEnd w:id="0"/>
    </w:p>
    <w:p w:rsidR="00293FD0" w:rsidRPr="00293FD0" w:rsidRDefault="00293FD0" w:rsidP="00293FD0">
      <w:pPr>
        <w:pStyle w:val="Nzev"/>
        <w:ind w:left="3192" w:firstLine="348"/>
        <w:jc w:val="left"/>
        <w:rPr>
          <w:rFonts w:ascii="Arial" w:hAnsi="Arial" w:cs="Arial"/>
          <w:b w:val="0"/>
          <w:color w:val="auto"/>
        </w:rPr>
      </w:pPr>
    </w:p>
    <w:p w:rsidR="00DB0A38" w:rsidRPr="00A00AD0" w:rsidRDefault="00A52271" w:rsidP="00DB0A38">
      <w:pPr>
        <w:pStyle w:val="Nzev"/>
        <w:numPr>
          <w:ilvl w:val="0"/>
          <w:numId w:val="6"/>
        </w:numPr>
        <w:jc w:val="both"/>
        <w:rPr>
          <w:rFonts w:ascii="Arial" w:hAnsi="Arial" w:cs="Arial"/>
          <w:b w:val="0"/>
          <w:color w:val="auto"/>
          <w:u w:val="single"/>
        </w:rPr>
      </w:pPr>
      <w:r w:rsidRPr="00DB0A38">
        <w:rPr>
          <w:rFonts w:ascii="Arial" w:hAnsi="Arial" w:cs="Arial"/>
          <w:b w:val="0"/>
          <w:color w:val="auto"/>
        </w:rPr>
        <w:t xml:space="preserve">Smluvní strany si sjednali pevnou smluvní cenu díla specifikovanou v příloze </w:t>
      </w:r>
      <w:r w:rsidR="009812ED">
        <w:rPr>
          <w:rFonts w:ascii="Arial" w:hAnsi="Arial" w:cs="Arial"/>
          <w:b w:val="0"/>
          <w:color w:val="auto"/>
        </w:rPr>
        <w:t>č</w:t>
      </w:r>
      <w:r w:rsidRPr="00DB0A38">
        <w:rPr>
          <w:rFonts w:ascii="Arial" w:hAnsi="Arial" w:cs="Arial"/>
          <w:b w:val="0"/>
          <w:color w:val="auto"/>
        </w:rPr>
        <w:t>.1 této smlouvy.</w:t>
      </w:r>
    </w:p>
    <w:p w:rsidR="00A52271" w:rsidRDefault="00A52271" w:rsidP="00DB0A38">
      <w:pPr>
        <w:tabs>
          <w:tab w:val="left" w:pos="1985"/>
        </w:tabs>
        <w:spacing w:before="240" w:line="240" w:lineRule="atLeast"/>
        <w:jc w:val="center"/>
        <w:rPr>
          <w:rFonts w:ascii="Arial" w:hAnsi="Arial"/>
          <w:b/>
          <w:u w:val="single"/>
        </w:rPr>
      </w:pPr>
      <w:r w:rsidRPr="00DB0A38">
        <w:rPr>
          <w:rFonts w:ascii="Arial" w:hAnsi="Arial"/>
          <w:b/>
          <w:u w:val="single"/>
        </w:rPr>
        <w:t>IV. Způsob provádění díla</w:t>
      </w:r>
    </w:p>
    <w:p w:rsidR="00293FD0" w:rsidRPr="00293FD0" w:rsidRDefault="00293FD0" w:rsidP="00293FD0">
      <w:pPr>
        <w:pStyle w:val="Nzev"/>
        <w:ind w:left="3192" w:firstLine="348"/>
        <w:jc w:val="left"/>
        <w:rPr>
          <w:rFonts w:ascii="Arial" w:hAnsi="Arial" w:cs="Arial"/>
          <w:b w:val="0"/>
          <w:color w:val="auto"/>
        </w:rPr>
      </w:pPr>
    </w:p>
    <w:p w:rsidR="00A52271" w:rsidRPr="00DB0A38" w:rsidRDefault="00A52271" w:rsidP="00DB0A38">
      <w:pPr>
        <w:pStyle w:val="Nzev"/>
        <w:numPr>
          <w:ilvl w:val="0"/>
          <w:numId w:val="28"/>
        </w:numPr>
        <w:jc w:val="both"/>
        <w:rPr>
          <w:rFonts w:ascii="Arial" w:hAnsi="Arial" w:cs="Arial"/>
          <w:b w:val="0"/>
          <w:color w:val="auto"/>
        </w:rPr>
      </w:pPr>
      <w:r w:rsidRPr="00DB0A38">
        <w:rPr>
          <w:rFonts w:ascii="Arial" w:hAnsi="Arial" w:cs="Arial"/>
          <w:b w:val="0"/>
          <w:color w:val="auto"/>
        </w:rPr>
        <w:t>Strany se dohodl</w:t>
      </w:r>
      <w:r w:rsidR="00DB0A38">
        <w:rPr>
          <w:rFonts w:ascii="Arial" w:hAnsi="Arial" w:cs="Arial"/>
          <w:b w:val="0"/>
          <w:color w:val="auto"/>
        </w:rPr>
        <w:t>y</w:t>
      </w:r>
      <w:r w:rsidRPr="00DB0A38">
        <w:rPr>
          <w:rFonts w:ascii="Arial" w:hAnsi="Arial" w:cs="Arial"/>
          <w:b w:val="0"/>
          <w:color w:val="auto"/>
        </w:rPr>
        <w:t>, že požadavek na vykonávání údržby (odstavec II.</w:t>
      </w:r>
      <w:r w:rsidR="00293FD0">
        <w:rPr>
          <w:rFonts w:ascii="Arial" w:hAnsi="Arial" w:cs="Arial"/>
          <w:b w:val="0"/>
          <w:color w:val="auto"/>
        </w:rPr>
        <w:t xml:space="preserve"> čl. 1</w:t>
      </w:r>
      <w:r w:rsidRPr="00DB0A38">
        <w:rPr>
          <w:rFonts w:ascii="Arial" w:hAnsi="Arial" w:cs="Arial"/>
          <w:b w:val="0"/>
          <w:color w:val="auto"/>
        </w:rPr>
        <w:t>)</w:t>
      </w:r>
      <w:r w:rsidR="00293FD0">
        <w:rPr>
          <w:rFonts w:ascii="Arial" w:hAnsi="Arial" w:cs="Arial"/>
          <w:b w:val="0"/>
          <w:color w:val="auto"/>
        </w:rPr>
        <w:t>,</w:t>
      </w:r>
      <w:r w:rsidRPr="00DB0A38">
        <w:rPr>
          <w:rFonts w:ascii="Arial" w:hAnsi="Arial" w:cs="Arial"/>
          <w:b w:val="0"/>
          <w:color w:val="auto"/>
        </w:rPr>
        <w:t xml:space="preserve"> bude zhotoviteli oznámen písemnou formou (</w:t>
      </w:r>
      <w:r w:rsidR="00731C29" w:rsidRPr="00DB0A38">
        <w:rPr>
          <w:rFonts w:ascii="Arial" w:hAnsi="Arial" w:cs="Arial"/>
          <w:b w:val="0"/>
          <w:color w:val="auto"/>
        </w:rPr>
        <w:t>e-mail:</w:t>
      </w:r>
      <w:r w:rsidR="00DB0A38">
        <w:rPr>
          <w:rFonts w:ascii="Arial" w:hAnsi="Arial" w:cs="Arial"/>
          <w:b w:val="0"/>
          <w:color w:val="auto"/>
        </w:rPr>
        <w:t xml:space="preserve"> </w:t>
      </w:r>
      <w:r w:rsidR="00247D4D">
        <w:rPr>
          <w:rFonts w:ascii="Arial" w:hAnsi="Arial" w:cs="Arial"/>
          <w:b w:val="0"/>
          <w:color w:val="auto"/>
        </w:rPr>
        <w:t>xxx</w:t>
      </w:r>
      <w:r w:rsidR="00731C29" w:rsidRPr="00DB0A38">
        <w:rPr>
          <w:rFonts w:ascii="Arial" w:hAnsi="Arial" w:cs="Arial"/>
          <w:b w:val="0"/>
          <w:color w:val="auto"/>
        </w:rPr>
        <w:t>@contas-e.cz</w:t>
      </w:r>
      <w:r w:rsidRPr="00DB0A38">
        <w:rPr>
          <w:rFonts w:ascii="Arial" w:hAnsi="Arial" w:cs="Arial"/>
          <w:b w:val="0"/>
          <w:color w:val="auto"/>
        </w:rPr>
        <w:t xml:space="preserve">), </w:t>
      </w:r>
      <w:r w:rsidR="00293FD0">
        <w:rPr>
          <w:rFonts w:ascii="Arial" w:hAnsi="Arial" w:cs="Arial"/>
          <w:b w:val="0"/>
          <w:color w:val="auto"/>
        </w:rPr>
        <w:t xml:space="preserve">a </w:t>
      </w:r>
      <w:r w:rsidR="00293FD0" w:rsidRPr="00DB0A38">
        <w:rPr>
          <w:rFonts w:ascii="Arial" w:hAnsi="Arial" w:cs="Arial"/>
          <w:b w:val="0"/>
          <w:color w:val="auto"/>
        </w:rPr>
        <w:t>současně</w:t>
      </w:r>
      <w:r w:rsidRPr="00DB0A38">
        <w:rPr>
          <w:rFonts w:ascii="Arial" w:hAnsi="Arial" w:cs="Arial"/>
          <w:b w:val="0"/>
          <w:color w:val="auto"/>
        </w:rPr>
        <w:t xml:space="preserve"> bude zaznamenán do knihy požadavků. Zhotovitel potvrdí požadavek a termín ukončení prací. Splněné požadavky potvrzuje </w:t>
      </w:r>
      <w:r w:rsidR="00293FD0">
        <w:rPr>
          <w:rFonts w:ascii="Arial" w:hAnsi="Arial" w:cs="Arial"/>
          <w:b w:val="0"/>
          <w:color w:val="auto"/>
        </w:rPr>
        <w:t xml:space="preserve">objednatel na základě protokolu, který </w:t>
      </w:r>
      <w:r w:rsidRPr="00DB0A38">
        <w:rPr>
          <w:rFonts w:ascii="Arial" w:hAnsi="Arial" w:cs="Arial"/>
          <w:b w:val="0"/>
          <w:color w:val="auto"/>
        </w:rPr>
        <w:t>slouží jako poklad pro fakturaci.</w:t>
      </w:r>
    </w:p>
    <w:p w:rsidR="00A52271" w:rsidRPr="00DB0A38" w:rsidRDefault="00A52271">
      <w:pPr>
        <w:pStyle w:val="Nzev"/>
        <w:ind w:left="360"/>
        <w:jc w:val="left"/>
        <w:rPr>
          <w:rFonts w:ascii="Arial" w:hAnsi="Arial" w:cs="Arial"/>
          <w:b w:val="0"/>
          <w:color w:val="auto"/>
        </w:rPr>
      </w:pPr>
    </w:p>
    <w:p w:rsidR="00A52271" w:rsidRPr="00DB0A38" w:rsidRDefault="002737AC" w:rsidP="00293FD0">
      <w:pPr>
        <w:pStyle w:val="Nzev"/>
        <w:numPr>
          <w:ilvl w:val="0"/>
          <w:numId w:val="28"/>
        </w:numPr>
        <w:jc w:val="both"/>
        <w:rPr>
          <w:rFonts w:ascii="Arial" w:hAnsi="Arial" w:cs="Arial"/>
          <w:b w:val="0"/>
          <w:color w:val="auto"/>
        </w:rPr>
      </w:pPr>
      <w:r w:rsidRPr="00DB0A38">
        <w:rPr>
          <w:rFonts w:ascii="Arial" w:hAnsi="Arial" w:cs="Arial"/>
          <w:b w:val="0"/>
          <w:color w:val="auto"/>
        </w:rPr>
        <w:t>Strany se dohodl</w:t>
      </w:r>
      <w:r w:rsidR="00293FD0">
        <w:rPr>
          <w:rFonts w:ascii="Arial" w:hAnsi="Arial" w:cs="Arial"/>
          <w:b w:val="0"/>
          <w:color w:val="auto"/>
        </w:rPr>
        <w:t>y</w:t>
      </w:r>
      <w:r w:rsidRPr="00DB0A38">
        <w:rPr>
          <w:rFonts w:ascii="Arial" w:hAnsi="Arial" w:cs="Arial"/>
          <w:b w:val="0"/>
          <w:color w:val="auto"/>
        </w:rPr>
        <w:t xml:space="preserve">, že požadavek na vykonání zásahu v rámci pohotovosti (odstavec II. </w:t>
      </w:r>
      <w:r w:rsidR="00293FD0">
        <w:rPr>
          <w:rFonts w:ascii="Arial" w:hAnsi="Arial" w:cs="Arial"/>
          <w:b w:val="0"/>
          <w:color w:val="auto"/>
        </w:rPr>
        <w:t>čl</w:t>
      </w:r>
      <w:r w:rsidRPr="00DB0A38">
        <w:rPr>
          <w:rFonts w:ascii="Arial" w:hAnsi="Arial" w:cs="Arial"/>
          <w:b w:val="0"/>
          <w:color w:val="auto"/>
        </w:rPr>
        <w:t xml:space="preserve"> 2) bude zhotoviteli oznámen telefonicky na číslo </w:t>
      </w:r>
      <w:r w:rsidR="00247D4D">
        <w:rPr>
          <w:rFonts w:ascii="Arial" w:hAnsi="Arial" w:cs="Arial"/>
          <w:bCs/>
          <w:color w:val="auto"/>
        </w:rPr>
        <w:t>xxx</w:t>
      </w:r>
      <w:r w:rsidRPr="00DB0A38">
        <w:rPr>
          <w:rFonts w:ascii="Arial" w:hAnsi="Arial" w:cs="Arial"/>
          <w:b w:val="0"/>
          <w:color w:val="auto"/>
        </w:rPr>
        <w:t xml:space="preserve">. Pokud nebude možné odstranit vadu okamžitě pomocí </w:t>
      </w:r>
      <w:r w:rsidR="009A7C69" w:rsidRPr="00DB0A38">
        <w:rPr>
          <w:rFonts w:ascii="Arial" w:hAnsi="Arial" w:cs="Arial"/>
          <w:b w:val="0"/>
          <w:color w:val="auto"/>
        </w:rPr>
        <w:t>vzdáleného připojení</w:t>
      </w:r>
      <w:r w:rsidR="00293FD0">
        <w:rPr>
          <w:rFonts w:ascii="Arial" w:hAnsi="Arial" w:cs="Arial"/>
          <w:b w:val="0"/>
          <w:color w:val="auto"/>
        </w:rPr>
        <w:t>,</w:t>
      </w:r>
      <w:r w:rsidR="009A7C69" w:rsidRPr="00DB0A38">
        <w:rPr>
          <w:rFonts w:ascii="Arial" w:hAnsi="Arial" w:cs="Arial"/>
          <w:b w:val="0"/>
          <w:color w:val="auto"/>
        </w:rPr>
        <w:t xml:space="preserve"> dostaví se zhotovitel do </w:t>
      </w:r>
      <w:r w:rsidR="00A00AD0">
        <w:rPr>
          <w:rFonts w:ascii="Arial" w:hAnsi="Arial" w:cs="Arial"/>
          <w:b w:val="0"/>
          <w:color w:val="auto"/>
        </w:rPr>
        <w:t>místa plnění</w:t>
      </w:r>
      <w:r w:rsidR="009A7C69" w:rsidRPr="00DB0A38">
        <w:rPr>
          <w:rFonts w:ascii="Arial" w:hAnsi="Arial" w:cs="Arial"/>
          <w:b w:val="0"/>
          <w:color w:val="auto"/>
        </w:rPr>
        <w:t xml:space="preserve"> k</w:t>
      </w:r>
      <w:r w:rsidR="00622C0C" w:rsidRPr="00DB0A38">
        <w:rPr>
          <w:rFonts w:ascii="Arial" w:hAnsi="Arial" w:cs="Arial"/>
          <w:b w:val="0"/>
          <w:color w:val="auto"/>
        </w:rPr>
        <w:t xml:space="preserve"> </w:t>
      </w:r>
      <w:r w:rsidR="009A7C69" w:rsidRPr="00DB0A38">
        <w:rPr>
          <w:rFonts w:ascii="Arial" w:hAnsi="Arial" w:cs="Arial"/>
          <w:b w:val="0"/>
          <w:color w:val="auto"/>
        </w:rPr>
        <w:t>řešení vzniklé vady do 24 hod o</w:t>
      </w:r>
      <w:r w:rsidR="00293FD0">
        <w:rPr>
          <w:rFonts w:ascii="Arial" w:hAnsi="Arial" w:cs="Arial"/>
          <w:b w:val="0"/>
          <w:color w:val="auto"/>
        </w:rPr>
        <w:t>d</w:t>
      </w:r>
      <w:r w:rsidR="009A7C69" w:rsidRPr="00DB0A38">
        <w:rPr>
          <w:rFonts w:ascii="Arial" w:hAnsi="Arial" w:cs="Arial"/>
          <w:b w:val="0"/>
          <w:color w:val="auto"/>
        </w:rPr>
        <w:t xml:space="preserve"> zavolání.</w:t>
      </w:r>
    </w:p>
    <w:p w:rsidR="009A7C69" w:rsidRPr="00DB0A38" w:rsidRDefault="009A7C69" w:rsidP="009A7C69">
      <w:pPr>
        <w:pStyle w:val="Odstavecseseznamem"/>
        <w:ind w:left="360"/>
        <w:rPr>
          <w:rFonts w:ascii="Arial" w:hAnsi="Arial" w:cs="Arial"/>
          <w:bCs/>
        </w:rPr>
      </w:pPr>
      <w:r w:rsidRPr="00DB0A38">
        <w:rPr>
          <w:rFonts w:ascii="Arial" w:hAnsi="Arial" w:cs="Arial"/>
          <w:bCs/>
        </w:rPr>
        <w:t>Možnosti odstranění vady:</w:t>
      </w:r>
    </w:p>
    <w:p w:rsidR="009A7C69" w:rsidRPr="00DB0A38" w:rsidRDefault="009A7C69" w:rsidP="009A7C69">
      <w:pPr>
        <w:pStyle w:val="Odstavecseseznamem"/>
        <w:numPr>
          <w:ilvl w:val="1"/>
          <w:numId w:val="6"/>
        </w:numPr>
        <w:rPr>
          <w:rFonts w:ascii="Arial" w:hAnsi="Arial" w:cs="Arial"/>
          <w:bCs/>
        </w:rPr>
      </w:pPr>
      <w:r w:rsidRPr="00DB0A38">
        <w:rPr>
          <w:rFonts w:ascii="Arial" w:hAnsi="Arial" w:cs="Arial"/>
          <w:bCs/>
        </w:rPr>
        <w:t>Okamžité odstranění vady pomocí dálkového připojení</w:t>
      </w:r>
    </w:p>
    <w:p w:rsidR="009A7C69" w:rsidRPr="00DB0A38" w:rsidRDefault="009A7C69" w:rsidP="009A7C69">
      <w:pPr>
        <w:pStyle w:val="Odstavecseseznamem"/>
        <w:numPr>
          <w:ilvl w:val="1"/>
          <w:numId w:val="6"/>
        </w:numPr>
        <w:rPr>
          <w:rFonts w:ascii="Arial" w:hAnsi="Arial" w:cs="Arial"/>
          <w:bCs/>
        </w:rPr>
      </w:pPr>
      <w:r w:rsidRPr="00DB0A38">
        <w:rPr>
          <w:rFonts w:ascii="Arial" w:hAnsi="Arial" w:cs="Arial"/>
          <w:bCs/>
        </w:rPr>
        <w:t>Provizorní řešení umožňující provoz a následné odstranění vady</w:t>
      </w:r>
    </w:p>
    <w:p w:rsidR="009A7C69" w:rsidRPr="00DB0A38" w:rsidRDefault="009A7C69" w:rsidP="00293FD0">
      <w:pPr>
        <w:pStyle w:val="Odstavecseseznamem"/>
        <w:numPr>
          <w:ilvl w:val="1"/>
          <w:numId w:val="6"/>
        </w:numPr>
        <w:jc w:val="both"/>
        <w:rPr>
          <w:rFonts w:ascii="Arial" w:hAnsi="Arial" w:cs="Arial"/>
          <w:bCs/>
        </w:rPr>
      </w:pPr>
      <w:r w:rsidRPr="00DB0A38">
        <w:rPr>
          <w:rFonts w:ascii="Arial" w:hAnsi="Arial" w:cs="Arial"/>
          <w:bCs/>
        </w:rPr>
        <w:t>Návrh řešení k odstranění vady</w:t>
      </w:r>
      <w:r w:rsidR="00293FD0">
        <w:rPr>
          <w:rFonts w:ascii="Arial" w:hAnsi="Arial" w:cs="Arial"/>
          <w:bCs/>
        </w:rPr>
        <w:t xml:space="preserve"> </w:t>
      </w:r>
      <w:r w:rsidRPr="00DB0A38">
        <w:rPr>
          <w:rFonts w:ascii="Arial" w:hAnsi="Arial" w:cs="Arial"/>
          <w:bCs/>
        </w:rPr>
        <w:t>(+ termín a předběžná cena) a její odstranění po schválení termínu a předběžné ceny oběma stranami</w:t>
      </w:r>
    </w:p>
    <w:p w:rsidR="00293FD0" w:rsidRPr="00A00AD0" w:rsidRDefault="009A7C69" w:rsidP="00A00AD0">
      <w:pPr>
        <w:pStyle w:val="Odstavecseseznamem"/>
        <w:ind w:left="284"/>
        <w:jc w:val="both"/>
        <w:rPr>
          <w:rFonts w:ascii="Arial" w:hAnsi="Arial" w:cs="Arial"/>
          <w:bCs/>
        </w:rPr>
      </w:pPr>
      <w:r w:rsidRPr="00DB0A38">
        <w:rPr>
          <w:rFonts w:ascii="Arial" w:hAnsi="Arial" w:cs="Arial"/>
          <w:bCs/>
        </w:rPr>
        <w:t xml:space="preserve">Po provedené opravě bude průběh opravy zapsán do předávacího protokolu (čas zavolání, čas opravy </w:t>
      </w:r>
      <w:r w:rsidR="00622C0C" w:rsidRPr="00DB0A38">
        <w:rPr>
          <w:rFonts w:ascii="Arial" w:hAnsi="Arial" w:cs="Arial"/>
          <w:bCs/>
        </w:rPr>
        <w:t>popis zásahu). Tento protokol slouží jako podklad pro fakturaci.</w:t>
      </w:r>
    </w:p>
    <w:p w:rsidR="00BE6F09" w:rsidRDefault="00BE6F09" w:rsidP="00BE6F09">
      <w:pPr>
        <w:tabs>
          <w:tab w:val="left" w:pos="1985"/>
        </w:tabs>
        <w:spacing w:before="240" w:line="240" w:lineRule="atLeast"/>
        <w:jc w:val="center"/>
        <w:rPr>
          <w:rFonts w:ascii="Arial" w:hAnsi="Arial"/>
          <w:b/>
          <w:u w:val="single"/>
        </w:rPr>
      </w:pPr>
      <w:r>
        <w:rPr>
          <w:rFonts w:ascii="Arial" w:hAnsi="Arial"/>
          <w:b/>
          <w:u w:val="single"/>
        </w:rPr>
        <w:t>V.</w:t>
      </w:r>
      <w:r w:rsidRPr="00BE6F09">
        <w:rPr>
          <w:rFonts w:ascii="Arial" w:hAnsi="Arial"/>
          <w:b/>
          <w:u w:val="single"/>
        </w:rPr>
        <w:t xml:space="preserve"> Podmínky poskytování servisu</w:t>
      </w:r>
    </w:p>
    <w:p w:rsidR="00BE6F09" w:rsidRPr="00293FD0" w:rsidRDefault="00BE6F09" w:rsidP="00BE6F09">
      <w:pPr>
        <w:pStyle w:val="Nzev"/>
        <w:ind w:left="3192" w:firstLine="348"/>
        <w:jc w:val="left"/>
        <w:rPr>
          <w:rFonts w:ascii="Arial" w:hAnsi="Arial" w:cs="Arial"/>
          <w:b w:val="0"/>
          <w:color w:val="auto"/>
        </w:rPr>
      </w:pPr>
    </w:p>
    <w:p w:rsidR="00BE6F09" w:rsidRPr="00BE6F09" w:rsidRDefault="00BE6F09" w:rsidP="000564D6">
      <w:pPr>
        <w:pStyle w:val="Odstavecseseznamem"/>
        <w:ind w:left="426" w:hanging="426"/>
        <w:jc w:val="both"/>
        <w:rPr>
          <w:rFonts w:ascii="Arial" w:hAnsi="Arial" w:cs="Arial"/>
        </w:rPr>
      </w:pPr>
      <w:r w:rsidRPr="00BE6F09">
        <w:rPr>
          <w:rFonts w:ascii="Arial" w:hAnsi="Arial" w:cs="Arial"/>
        </w:rPr>
        <w:t>1.</w:t>
      </w:r>
      <w:r w:rsidRPr="00BE6F09">
        <w:rPr>
          <w:rFonts w:ascii="Arial" w:hAnsi="Arial" w:cs="Arial"/>
        </w:rPr>
        <w:tab/>
        <w:t>Zhotovitel se zavazuje provádět jednotlivé činnosti v souladu s touto smlouvou, dle objednatelem předaných podkladů a v souladu s obecně závaznými předpisy a normami.</w:t>
      </w:r>
    </w:p>
    <w:p w:rsidR="00BE6F09" w:rsidRPr="00BE6F09" w:rsidRDefault="00BE6F09" w:rsidP="000564D6">
      <w:pPr>
        <w:pStyle w:val="Odstavecseseznamem"/>
        <w:ind w:left="426" w:hanging="426"/>
        <w:jc w:val="both"/>
        <w:rPr>
          <w:rFonts w:ascii="Arial" w:hAnsi="Arial" w:cs="Arial"/>
        </w:rPr>
      </w:pPr>
      <w:r w:rsidRPr="00BE6F09">
        <w:rPr>
          <w:rFonts w:ascii="Arial" w:hAnsi="Arial" w:cs="Arial"/>
        </w:rPr>
        <w:t>2.</w:t>
      </w:r>
      <w:r w:rsidRPr="00BE6F09">
        <w:rPr>
          <w:rFonts w:ascii="Arial" w:hAnsi="Arial" w:cs="Arial"/>
        </w:rPr>
        <w:tab/>
        <w:t>Zhotovitel na své vlastní náklady zajistí v prostorách provádění prací dodržování BOZP ve smyslu zákona č. 262/2006 Sb., zákoníku práce, zákona č. 309/2006 Sb., kterým se upravují další požadavky bezpečnosti a ochrany zdraví při práci v pracovněprávních vztazích a o zajištění bezpečnosti a ochrany zdraví při činnosti nebo poskytování služeb mimo pracovněprávní vztahy, vládního nařízení č. 591/2006 Sb., o bližších minimálních požadavcích na bezpečnost a ochranu zdraví při práci na staveništích, zákona č. 133/1985 Sb., o požární ochraně, a vyhlášky č. 247/2001 Sb., o organizaci a činnosti jednotek požární ochrany.</w:t>
      </w:r>
    </w:p>
    <w:p w:rsidR="00DC482E" w:rsidRDefault="00BE6F09" w:rsidP="00A00AD0">
      <w:pPr>
        <w:pStyle w:val="Odstavecseseznamem"/>
        <w:ind w:left="426" w:hanging="426"/>
        <w:jc w:val="both"/>
        <w:rPr>
          <w:rFonts w:ascii="Arial" w:hAnsi="Arial" w:cs="Arial"/>
        </w:rPr>
      </w:pPr>
      <w:r w:rsidRPr="00BE6F09">
        <w:rPr>
          <w:rFonts w:ascii="Arial" w:hAnsi="Arial" w:cs="Arial"/>
        </w:rPr>
        <w:t>3.</w:t>
      </w:r>
      <w:r w:rsidRPr="00BE6F09">
        <w:rPr>
          <w:rFonts w:ascii="Arial" w:hAnsi="Arial" w:cs="Arial"/>
        </w:rPr>
        <w:tab/>
        <w:t>Zhotovitel je povinen zajistit, aby se při realizaci předmětu plnění v prostoru provádění činností pohybovali a na realizaci se podíleli jen pracovníci zhotovitele</w:t>
      </w:r>
    </w:p>
    <w:p w:rsidR="000564D6" w:rsidRDefault="000564D6" w:rsidP="000564D6">
      <w:pPr>
        <w:tabs>
          <w:tab w:val="left" w:pos="1985"/>
        </w:tabs>
        <w:spacing w:before="240" w:line="240" w:lineRule="atLeast"/>
        <w:jc w:val="center"/>
        <w:rPr>
          <w:rFonts w:ascii="Arial" w:hAnsi="Arial"/>
          <w:b/>
          <w:u w:val="single"/>
        </w:rPr>
      </w:pPr>
      <w:r w:rsidRPr="000564D6">
        <w:rPr>
          <w:rFonts w:ascii="Arial" w:hAnsi="Arial"/>
          <w:b/>
          <w:u w:val="single"/>
        </w:rPr>
        <w:t>VI.</w:t>
      </w:r>
      <w:r>
        <w:rPr>
          <w:rFonts w:ascii="Arial" w:hAnsi="Arial"/>
          <w:b/>
          <w:u w:val="single"/>
        </w:rPr>
        <w:t xml:space="preserve"> </w:t>
      </w:r>
      <w:r w:rsidRPr="000564D6">
        <w:rPr>
          <w:rFonts w:ascii="Arial" w:hAnsi="Arial"/>
          <w:b/>
          <w:u w:val="single"/>
        </w:rPr>
        <w:t>Záruka za jakost, odpovědnost za vady</w:t>
      </w:r>
    </w:p>
    <w:p w:rsidR="000564D6" w:rsidRPr="00293FD0" w:rsidRDefault="000564D6" w:rsidP="000564D6">
      <w:pPr>
        <w:pStyle w:val="Nzev"/>
        <w:ind w:left="3192" w:firstLine="348"/>
        <w:jc w:val="left"/>
        <w:rPr>
          <w:rFonts w:ascii="Arial" w:hAnsi="Arial" w:cs="Arial"/>
          <w:b w:val="0"/>
          <w:color w:val="auto"/>
        </w:rPr>
      </w:pPr>
    </w:p>
    <w:p w:rsidR="000564D6" w:rsidRPr="000564D6" w:rsidRDefault="000564D6" w:rsidP="000564D6">
      <w:pPr>
        <w:pStyle w:val="Odstavecseseznamem"/>
        <w:tabs>
          <w:tab w:val="left" w:pos="851"/>
        </w:tabs>
        <w:ind w:left="426" w:hanging="426"/>
        <w:jc w:val="both"/>
        <w:rPr>
          <w:rFonts w:ascii="Arial" w:hAnsi="Arial" w:cs="Arial"/>
        </w:rPr>
      </w:pPr>
      <w:r w:rsidRPr="000564D6">
        <w:rPr>
          <w:rFonts w:ascii="Arial" w:hAnsi="Arial" w:cs="Arial"/>
        </w:rPr>
        <w:t>1.</w:t>
      </w:r>
      <w:r w:rsidRPr="000564D6">
        <w:rPr>
          <w:rFonts w:ascii="Arial" w:hAnsi="Arial" w:cs="Arial"/>
        </w:rPr>
        <w:tab/>
        <w:t>Zhotovitel poskytne objednateli záruku za výsledky servisní činnosti v délce trvání 12 měsíců ode dne jejich předání a převzetí. Záruční doba se prodlužuje o dobu trvání odstranění vady, která brání užívání výsledků servisní činnosti.</w:t>
      </w:r>
    </w:p>
    <w:p w:rsidR="000564D6" w:rsidRPr="000564D6" w:rsidRDefault="000564D6" w:rsidP="000564D6">
      <w:pPr>
        <w:pStyle w:val="Odstavecseseznamem"/>
        <w:ind w:left="426" w:hanging="426"/>
        <w:rPr>
          <w:rFonts w:ascii="Arial" w:hAnsi="Arial" w:cs="Arial"/>
        </w:rPr>
      </w:pPr>
      <w:r w:rsidRPr="000564D6">
        <w:rPr>
          <w:rFonts w:ascii="Arial" w:hAnsi="Arial" w:cs="Arial"/>
        </w:rPr>
        <w:t>2.</w:t>
      </w:r>
      <w:r w:rsidRPr="000564D6">
        <w:rPr>
          <w:rFonts w:ascii="Arial" w:hAnsi="Arial" w:cs="Arial"/>
        </w:rPr>
        <w:tab/>
        <w:t>Sjednanou záruční dobou je též stanovena doba odpovědnosti za vady.</w:t>
      </w:r>
    </w:p>
    <w:p w:rsidR="000564D6" w:rsidRPr="000564D6" w:rsidRDefault="000564D6" w:rsidP="000564D6">
      <w:pPr>
        <w:pStyle w:val="Odstavecseseznamem"/>
        <w:ind w:left="426" w:hanging="426"/>
        <w:jc w:val="both"/>
        <w:rPr>
          <w:rFonts w:ascii="Arial" w:hAnsi="Arial" w:cs="Arial"/>
        </w:rPr>
      </w:pPr>
      <w:r w:rsidRPr="000564D6">
        <w:rPr>
          <w:rFonts w:ascii="Arial" w:hAnsi="Arial" w:cs="Arial"/>
        </w:rPr>
        <w:lastRenderedPageBreak/>
        <w:t>3.</w:t>
      </w:r>
      <w:r w:rsidRPr="000564D6">
        <w:rPr>
          <w:rFonts w:ascii="Arial" w:hAnsi="Arial" w:cs="Arial"/>
        </w:rPr>
        <w:tab/>
        <w:t>Bude-li objednatel požadovat odstranění vady, zhotovitel přistoupí k odstranění vady bezodkladně po oznámení vady objednatelem. Lhůta pro odstranění reklamovaných vad bude určena dohodou smluvních stran. Pokud k dohodě nedojde, musí být vady odstraněny ve lhůtě přiměřené. Tím není dotčeno právo objednatele uplatnit jiný nárok z vadného plnění, uvedený v příslušných ustanoveních občanského zákoníku.</w:t>
      </w:r>
    </w:p>
    <w:p w:rsidR="000564D6" w:rsidRDefault="000564D6" w:rsidP="00A00AD0">
      <w:pPr>
        <w:pStyle w:val="Odstavecseseznamem"/>
        <w:ind w:left="426" w:hanging="426"/>
        <w:jc w:val="both"/>
        <w:rPr>
          <w:rFonts w:ascii="Arial" w:hAnsi="Arial" w:cs="Arial"/>
        </w:rPr>
      </w:pPr>
      <w:r w:rsidRPr="000564D6">
        <w:rPr>
          <w:rFonts w:ascii="Arial" w:hAnsi="Arial" w:cs="Arial"/>
        </w:rPr>
        <w:t>4.</w:t>
      </w:r>
      <w:r w:rsidRPr="000564D6">
        <w:rPr>
          <w:rFonts w:ascii="Arial" w:hAnsi="Arial" w:cs="Arial"/>
        </w:rPr>
        <w:tab/>
        <w:t>Jestliže Zhotovitel nezahájí práce na odstranění vady ve sjednaném termínu nebo vady neodstraní v dohodnutém termínu, má objednatel právo odstranit vady sám na náklady zhotovitele.</w:t>
      </w:r>
    </w:p>
    <w:p w:rsidR="000564D6" w:rsidRDefault="000564D6" w:rsidP="000564D6">
      <w:pPr>
        <w:tabs>
          <w:tab w:val="left" w:pos="1985"/>
        </w:tabs>
        <w:spacing w:before="240" w:line="240" w:lineRule="atLeast"/>
        <w:jc w:val="center"/>
        <w:rPr>
          <w:rFonts w:ascii="Arial" w:hAnsi="Arial"/>
          <w:b/>
          <w:u w:val="single"/>
        </w:rPr>
      </w:pPr>
      <w:r>
        <w:rPr>
          <w:rFonts w:ascii="Arial" w:hAnsi="Arial"/>
          <w:b/>
          <w:u w:val="single"/>
        </w:rPr>
        <w:t>VII</w:t>
      </w:r>
      <w:r w:rsidRPr="000564D6">
        <w:rPr>
          <w:rFonts w:ascii="Arial" w:hAnsi="Arial"/>
          <w:b/>
          <w:u w:val="single"/>
        </w:rPr>
        <w:t>.</w:t>
      </w:r>
      <w:r>
        <w:rPr>
          <w:rFonts w:ascii="Arial" w:hAnsi="Arial"/>
          <w:b/>
          <w:u w:val="single"/>
        </w:rPr>
        <w:t xml:space="preserve"> </w:t>
      </w:r>
      <w:r w:rsidRPr="000564D6">
        <w:rPr>
          <w:rFonts w:ascii="Arial" w:hAnsi="Arial"/>
          <w:b/>
          <w:u w:val="single"/>
        </w:rPr>
        <w:t>Součinnost objednatele</w:t>
      </w:r>
    </w:p>
    <w:p w:rsidR="00DC482E" w:rsidRPr="00293FD0" w:rsidRDefault="00DC482E" w:rsidP="00DC482E">
      <w:pPr>
        <w:pStyle w:val="Nzev"/>
        <w:ind w:left="3192" w:firstLine="348"/>
        <w:jc w:val="left"/>
        <w:rPr>
          <w:rFonts w:ascii="Arial" w:hAnsi="Arial" w:cs="Arial"/>
          <w:b w:val="0"/>
          <w:color w:val="auto"/>
        </w:rPr>
      </w:pPr>
    </w:p>
    <w:p w:rsidR="000564D6" w:rsidRPr="00A00AD0" w:rsidRDefault="000564D6" w:rsidP="00A00AD0">
      <w:pPr>
        <w:pStyle w:val="Odstavecseseznamem"/>
        <w:ind w:left="426" w:hanging="426"/>
        <w:jc w:val="both"/>
        <w:rPr>
          <w:rFonts w:ascii="Arial" w:hAnsi="Arial" w:cs="Arial"/>
        </w:rPr>
      </w:pPr>
      <w:r w:rsidRPr="000564D6">
        <w:rPr>
          <w:rFonts w:ascii="Arial" w:hAnsi="Arial" w:cs="Arial"/>
        </w:rPr>
        <w:t>1.</w:t>
      </w:r>
      <w:r w:rsidRPr="000564D6">
        <w:rPr>
          <w:rFonts w:ascii="Arial" w:hAnsi="Arial" w:cs="Arial"/>
        </w:rPr>
        <w:tab/>
        <w:t>Objednatel je povinen předat zhotoviteli veškeré podklady potřebné pro řádné zhotovení díla – servisní činnosti.</w:t>
      </w:r>
    </w:p>
    <w:p w:rsidR="000564D6" w:rsidRDefault="00A00AD0" w:rsidP="000564D6">
      <w:pPr>
        <w:tabs>
          <w:tab w:val="left" w:pos="1985"/>
        </w:tabs>
        <w:spacing w:before="240" w:line="240" w:lineRule="atLeast"/>
        <w:jc w:val="center"/>
        <w:rPr>
          <w:rFonts w:ascii="Arial" w:hAnsi="Arial"/>
          <w:b/>
          <w:u w:val="single"/>
        </w:rPr>
      </w:pPr>
      <w:r>
        <w:rPr>
          <w:rFonts w:ascii="Arial" w:hAnsi="Arial"/>
          <w:b/>
          <w:u w:val="single"/>
        </w:rPr>
        <w:t>VII</w:t>
      </w:r>
      <w:r w:rsidR="000564D6">
        <w:rPr>
          <w:rFonts w:ascii="Arial" w:hAnsi="Arial"/>
          <w:b/>
          <w:u w:val="single"/>
        </w:rPr>
        <w:t>I</w:t>
      </w:r>
      <w:r w:rsidR="000564D6" w:rsidRPr="000564D6">
        <w:rPr>
          <w:rFonts w:ascii="Arial" w:hAnsi="Arial"/>
          <w:b/>
          <w:u w:val="single"/>
        </w:rPr>
        <w:t>.</w:t>
      </w:r>
      <w:r w:rsidR="000564D6">
        <w:rPr>
          <w:rFonts w:ascii="Arial" w:hAnsi="Arial"/>
          <w:b/>
          <w:u w:val="single"/>
        </w:rPr>
        <w:t xml:space="preserve"> </w:t>
      </w:r>
      <w:r w:rsidR="000564D6" w:rsidRPr="000564D6">
        <w:rPr>
          <w:rFonts w:ascii="Arial" w:hAnsi="Arial"/>
          <w:b/>
          <w:u w:val="single"/>
        </w:rPr>
        <w:t>Mlčenlivost a ochrana informací</w:t>
      </w:r>
    </w:p>
    <w:p w:rsidR="00DC482E" w:rsidRPr="00293FD0" w:rsidRDefault="00DC482E" w:rsidP="00DC482E">
      <w:pPr>
        <w:pStyle w:val="Nzev"/>
        <w:ind w:left="3192" w:firstLine="348"/>
        <w:jc w:val="left"/>
        <w:rPr>
          <w:rFonts w:ascii="Arial" w:hAnsi="Arial" w:cs="Arial"/>
          <w:b w:val="0"/>
          <w:color w:val="auto"/>
        </w:rPr>
      </w:pPr>
    </w:p>
    <w:p w:rsidR="000564D6" w:rsidRPr="000564D6" w:rsidRDefault="000564D6" w:rsidP="000564D6">
      <w:pPr>
        <w:pStyle w:val="Odstavecseseznamem"/>
        <w:ind w:left="426" w:hanging="426"/>
        <w:jc w:val="both"/>
        <w:rPr>
          <w:rFonts w:ascii="Arial" w:hAnsi="Arial" w:cs="Arial"/>
        </w:rPr>
      </w:pPr>
      <w:r w:rsidRPr="000564D6">
        <w:rPr>
          <w:rFonts w:ascii="Arial" w:hAnsi="Arial" w:cs="Arial"/>
        </w:rPr>
        <w:t>1.</w:t>
      </w:r>
      <w:r w:rsidRPr="000564D6">
        <w:rPr>
          <w:rFonts w:ascii="Arial" w:hAnsi="Arial" w:cs="Arial"/>
        </w:rPr>
        <w:tab/>
        <w:t>Veškeré informace, know-how, technická dokumentace a její části včetně elektronických souborů, s nimiž se Dodavatel seznámí v souvislosti s plněním této smlouvy, budou po dobu trvání smlouvy a ještě po dobu dalších 5 let od skončení platnosti této smlouvy, považovány za důvěrné a nesmí být používány k jinému účelu nežli pro plnění smlouvy. Kopie těchto informací mohou být zhotovovány pouze pro potřebu plnění smlouvy a při předání díla musí být Objednateli vráceny, není-li dále uvedeno jinak.</w:t>
      </w:r>
    </w:p>
    <w:p w:rsidR="000564D6" w:rsidRPr="000564D6" w:rsidRDefault="000564D6" w:rsidP="00D96ACE">
      <w:pPr>
        <w:pStyle w:val="Odstavecseseznamem"/>
        <w:ind w:left="426" w:hanging="426"/>
        <w:jc w:val="both"/>
        <w:rPr>
          <w:rFonts w:ascii="Arial" w:hAnsi="Arial" w:cs="Arial"/>
        </w:rPr>
      </w:pPr>
      <w:r w:rsidRPr="000564D6">
        <w:rPr>
          <w:rFonts w:ascii="Arial" w:hAnsi="Arial" w:cs="Arial"/>
        </w:rPr>
        <w:t>2.</w:t>
      </w:r>
      <w:r w:rsidRPr="000564D6">
        <w:rPr>
          <w:rFonts w:ascii="Arial" w:hAnsi="Arial" w:cs="Arial"/>
        </w:rPr>
        <w:tab/>
        <w:t>Na žádost Objednatele je Dodavatel povinen po zániku smlouvy bez odkladu vrátit nebo zničit veškeré nosiče informací uvedených v odst. 1 tohoto článku včetně jejich kopií s výjimkou jedné kopie, kterou je oprávněn archivovat výlučně pro účely vyplývající z této smlouvy.</w:t>
      </w:r>
    </w:p>
    <w:p w:rsidR="000564D6" w:rsidRPr="00A00AD0" w:rsidRDefault="000564D6" w:rsidP="00A00AD0">
      <w:pPr>
        <w:pStyle w:val="Odstavecseseznamem"/>
        <w:ind w:left="426" w:hanging="426"/>
        <w:jc w:val="both"/>
        <w:rPr>
          <w:rFonts w:ascii="Arial" w:hAnsi="Arial" w:cs="Arial"/>
        </w:rPr>
      </w:pPr>
      <w:r w:rsidRPr="000564D6">
        <w:rPr>
          <w:rFonts w:ascii="Arial" w:hAnsi="Arial" w:cs="Arial"/>
        </w:rPr>
        <w:t>3.</w:t>
      </w:r>
      <w:r w:rsidRPr="000564D6">
        <w:rPr>
          <w:rFonts w:ascii="Arial" w:hAnsi="Arial" w:cs="Arial"/>
        </w:rPr>
        <w:tab/>
        <w:t xml:space="preserve">V případě porušení některé z povinností uvedených v odst. 1 a 2 tohoto článku má Objednatel právo na náhradu škody způsobenou porušením povinnosti mlčenlivosti. </w:t>
      </w:r>
    </w:p>
    <w:p w:rsidR="000564D6" w:rsidRDefault="00A00AD0" w:rsidP="00D96ACE">
      <w:pPr>
        <w:tabs>
          <w:tab w:val="left" w:pos="1985"/>
        </w:tabs>
        <w:spacing w:before="240" w:line="240" w:lineRule="atLeast"/>
        <w:jc w:val="center"/>
        <w:rPr>
          <w:rFonts w:ascii="Arial" w:hAnsi="Arial"/>
          <w:b/>
          <w:u w:val="single"/>
        </w:rPr>
      </w:pPr>
      <w:r>
        <w:rPr>
          <w:rFonts w:ascii="Arial" w:hAnsi="Arial"/>
          <w:b/>
          <w:u w:val="single"/>
        </w:rPr>
        <w:t>I</w:t>
      </w:r>
      <w:r w:rsidR="00D96ACE">
        <w:rPr>
          <w:rFonts w:ascii="Arial" w:hAnsi="Arial"/>
          <w:b/>
          <w:u w:val="single"/>
        </w:rPr>
        <w:t xml:space="preserve">X. </w:t>
      </w:r>
      <w:r w:rsidR="000564D6" w:rsidRPr="00D96ACE">
        <w:rPr>
          <w:rFonts w:ascii="Arial" w:hAnsi="Arial"/>
          <w:b/>
          <w:u w:val="single"/>
        </w:rPr>
        <w:t>Ochrana osobních údajů</w:t>
      </w:r>
    </w:p>
    <w:p w:rsidR="00DC482E" w:rsidRPr="00293FD0" w:rsidRDefault="00DC482E" w:rsidP="00DC482E">
      <w:pPr>
        <w:pStyle w:val="Nzev"/>
        <w:ind w:left="3192" w:firstLine="348"/>
        <w:jc w:val="left"/>
        <w:rPr>
          <w:rFonts w:ascii="Arial" w:hAnsi="Arial" w:cs="Arial"/>
          <w:b w:val="0"/>
          <w:color w:val="auto"/>
        </w:rPr>
      </w:pPr>
    </w:p>
    <w:p w:rsidR="000564D6" w:rsidRPr="00A00AD0" w:rsidRDefault="000564D6" w:rsidP="00A00AD0">
      <w:pPr>
        <w:pStyle w:val="Odstavecseseznamem"/>
        <w:ind w:left="426" w:hanging="426"/>
        <w:jc w:val="both"/>
        <w:rPr>
          <w:rFonts w:ascii="Arial" w:hAnsi="Arial" w:cs="Arial"/>
        </w:rPr>
      </w:pPr>
      <w:r w:rsidRPr="000564D6">
        <w:rPr>
          <w:rFonts w:ascii="Arial" w:hAnsi="Arial" w:cs="Arial"/>
        </w:rPr>
        <w:t>1.</w:t>
      </w:r>
      <w:r w:rsidRPr="000564D6">
        <w:rPr>
          <w:rFonts w:ascii="Arial" w:hAnsi="Arial" w:cs="Arial"/>
        </w:rPr>
        <w:tab/>
        <w:t>Teplárna České Budějovice, a.s. může v některých případech a na základě svého oprávněného zájmu pro účely přípravy, uzavření a plnění Smlouvy, vnitřní evidence a kontroly, ochrany právních nároků a provozních potřeb zpracovávat osobní údaje poskytnuté jí druhou smluvní stranou. Pokud ke zpracování osobních údajů druhé smluvní strany, příp. jejích zástupců/ zaměstnanců dojde (pouze v relevantních případech, nikoli vždy), je toto zpracování prováděno vždy v souladu s platnými právními předpisy, když podrobné informace, konkrétní zásady a podmínky zpracování osobních údajů společností Teplárna České Budějovice, a.s. jsou dostupné na adrese https://www.teplarna-cb.cz/o-spolecnosti/ochrana-osobnich-udaju/. Podpisem této Smlouvy zástupce druhé smluvní strany potvrzuje, že se seznámil s informacemi o zpracování osobních údajů, a to včetně práv, které druhé smluvní straně a jejím zástupců náleží.</w:t>
      </w:r>
    </w:p>
    <w:p w:rsidR="000564D6" w:rsidRDefault="00D96ACE" w:rsidP="00D96ACE">
      <w:pPr>
        <w:tabs>
          <w:tab w:val="left" w:pos="1985"/>
        </w:tabs>
        <w:spacing w:before="240" w:line="240" w:lineRule="atLeast"/>
        <w:jc w:val="center"/>
        <w:rPr>
          <w:rFonts w:ascii="Arial" w:hAnsi="Arial"/>
          <w:b/>
          <w:u w:val="single"/>
        </w:rPr>
      </w:pPr>
      <w:r>
        <w:rPr>
          <w:rFonts w:ascii="Arial" w:hAnsi="Arial"/>
          <w:b/>
          <w:u w:val="single"/>
        </w:rPr>
        <w:t xml:space="preserve">X. </w:t>
      </w:r>
      <w:r w:rsidR="000564D6" w:rsidRPr="00D96ACE">
        <w:rPr>
          <w:rFonts w:ascii="Arial" w:hAnsi="Arial"/>
          <w:b/>
          <w:u w:val="single"/>
        </w:rPr>
        <w:t>Povinnosti dodavatele v souvislosti se zásadami kybernetické bezpečnosti</w:t>
      </w:r>
    </w:p>
    <w:p w:rsidR="00DC482E" w:rsidRPr="00293FD0" w:rsidRDefault="00DC482E" w:rsidP="00DC482E">
      <w:pPr>
        <w:pStyle w:val="Nzev"/>
        <w:ind w:left="3192" w:firstLine="348"/>
        <w:jc w:val="left"/>
        <w:rPr>
          <w:rFonts w:ascii="Arial" w:hAnsi="Arial" w:cs="Arial"/>
          <w:b w:val="0"/>
          <w:color w:val="auto"/>
        </w:rPr>
      </w:pPr>
    </w:p>
    <w:p w:rsidR="000564D6" w:rsidRPr="000564D6" w:rsidRDefault="000564D6" w:rsidP="00AF6B12">
      <w:pPr>
        <w:pStyle w:val="Odstavecseseznamem"/>
        <w:ind w:left="426" w:hanging="426"/>
        <w:jc w:val="both"/>
        <w:rPr>
          <w:rFonts w:ascii="Arial" w:hAnsi="Arial" w:cs="Arial"/>
        </w:rPr>
      </w:pPr>
      <w:r w:rsidRPr="000564D6">
        <w:rPr>
          <w:rFonts w:ascii="Arial" w:hAnsi="Arial" w:cs="Arial"/>
        </w:rPr>
        <w:t>1.</w:t>
      </w:r>
      <w:r w:rsidRPr="000564D6">
        <w:rPr>
          <w:rFonts w:ascii="Arial" w:hAnsi="Arial" w:cs="Arial"/>
        </w:rPr>
        <w:tab/>
        <w:t>Objednatel, tj. Teplárna České Budějovice, a.s. (dále „TČB“) je určeným provozovatelem základní služby v oblastech výroby tepelné energie a provozu soustavy zásobování tepelnou energií a správcem informačního systému, na kterém jsou tyto služby závislé. TČB se musí řídit požadavky definovanými v zákoně č. 181/2014 Sb., o kybernetické bezpečnosti a jeho prováděcích předpisech. TČB v souladu s požadavky vyhlášky č. 82/2018 Sb., o kybernetické bezpečnosti (dále „VKB“) stanovuje nároky na bezpečnostní opatření svých dodavatelů. Dodavatel se zavazuje poskytnout veškerou potřebnou součinnost, kterou může TČB potřebovat při plnění zákonných požadavků v rozsahu dodávaných služeb. Dodavatel je významný z hlediska bezpečnosti informačního a komunikačního systému v souladu s §2., písm. n.) VKB.</w:t>
      </w:r>
    </w:p>
    <w:p w:rsidR="000564D6" w:rsidRPr="000564D6" w:rsidRDefault="000564D6" w:rsidP="00AF6B12">
      <w:pPr>
        <w:pStyle w:val="Odstavecseseznamem"/>
        <w:ind w:left="426" w:hanging="426"/>
        <w:jc w:val="both"/>
        <w:rPr>
          <w:rFonts w:ascii="Arial" w:hAnsi="Arial" w:cs="Arial"/>
        </w:rPr>
      </w:pPr>
      <w:r w:rsidRPr="000564D6">
        <w:rPr>
          <w:rFonts w:ascii="Arial" w:hAnsi="Arial" w:cs="Arial"/>
        </w:rPr>
        <w:t>2.</w:t>
      </w:r>
      <w:r w:rsidRPr="000564D6">
        <w:rPr>
          <w:rFonts w:ascii="Arial" w:hAnsi="Arial" w:cs="Arial"/>
        </w:rPr>
        <w:tab/>
        <w:t>Dodavatel se zavazuje zajistit ochranu důvěrnosti, dostupnosti a integrity dat, provozních údajů a informací přiměřeně identifikovaným rizikům. Získaná data, provozní údaje a informace jsou považována za důvěrná.</w:t>
      </w:r>
    </w:p>
    <w:p w:rsidR="000564D6" w:rsidRPr="000564D6" w:rsidRDefault="000564D6" w:rsidP="00AF6B12">
      <w:pPr>
        <w:pStyle w:val="Odstavecseseznamem"/>
        <w:ind w:left="426" w:hanging="426"/>
        <w:jc w:val="both"/>
        <w:rPr>
          <w:rFonts w:ascii="Arial" w:hAnsi="Arial" w:cs="Arial"/>
        </w:rPr>
      </w:pPr>
      <w:r w:rsidRPr="000564D6">
        <w:rPr>
          <w:rFonts w:ascii="Arial" w:hAnsi="Arial" w:cs="Arial"/>
        </w:rPr>
        <w:t>3.</w:t>
      </w:r>
      <w:r w:rsidRPr="000564D6">
        <w:rPr>
          <w:rFonts w:ascii="Arial" w:hAnsi="Arial" w:cs="Arial"/>
        </w:rPr>
        <w:tab/>
        <w:t xml:space="preserve">Dodavateli jsou poskytnuta data, provozní údaje a informace pouze v rozsahu nezbytném pro plnění smlouvy. Dodavatel je oprávněn poskytnout v nezbytném rozsahu získaná data, provozní údaje a informace schváleným subdodavatelům. TČB je výhradním vlastníkem všech předaných dat, provozních údajů a informací. Dodavatel neposkytne data, provozní údaje a informace bez </w:t>
      </w:r>
      <w:r w:rsidRPr="000564D6">
        <w:rPr>
          <w:rFonts w:ascii="Arial" w:hAnsi="Arial" w:cs="Arial"/>
        </w:rPr>
        <w:lastRenderedPageBreak/>
        <w:t>výslovného souhlasu TČB třetím osobám a není oprávněn s nimi nakládat mimo rozsah plnění smlouvy.</w:t>
      </w:r>
    </w:p>
    <w:p w:rsidR="000564D6" w:rsidRPr="000564D6" w:rsidRDefault="000564D6" w:rsidP="00AF6B12">
      <w:pPr>
        <w:pStyle w:val="Odstavecseseznamem"/>
        <w:ind w:left="426" w:hanging="426"/>
        <w:jc w:val="both"/>
        <w:rPr>
          <w:rFonts w:ascii="Arial" w:hAnsi="Arial" w:cs="Arial"/>
        </w:rPr>
      </w:pPr>
      <w:r w:rsidRPr="000564D6">
        <w:rPr>
          <w:rFonts w:ascii="Arial" w:hAnsi="Arial" w:cs="Arial"/>
        </w:rPr>
        <w:t>4.</w:t>
      </w:r>
      <w:r w:rsidRPr="000564D6">
        <w:rPr>
          <w:rFonts w:ascii="Arial" w:hAnsi="Arial" w:cs="Arial"/>
        </w:rPr>
        <w:tab/>
        <w:t>Dodavatel poskytne na žádost TČB veškeré informace potřebné k doložení toho, že byly splněny povinnosti stanovené v této smlouvě a umožní audity, včetně inspekcí, prováděné TČB nebo jiným auditorem, kterého TČB pověří a k těmto auditům přispěje. Objednatel nebo jím pověřený auditor je při výkonu auditu povinen dbát oprávněných zájmů Dodavatele, zejména nesmí být ohrožena bezpečnost dat zpracovávaných Dodavatelem ani nesmí dojít k neoprávněnému zásahu do práv třetích osob.</w:t>
      </w:r>
    </w:p>
    <w:p w:rsidR="000564D6" w:rsidRPr="000564D6" w:rsidRDefault="000564D6" w:rsidP="00AF6B12">
      <w:pPr>
        <w:pStyle w:val="Odstavecseseznamem"/>
        <w:ind w:left="426" w:hanging="426"/>
        <w:jc w:val="both"/>
        <w:rPr>
          <w:rFonts w:ascii="Arial" w:hAnsi="Arial" w:cs="Arial"/>
        </w:rPr>
      </w:pPr>
      <w:r w:rsidRPr="000564D6">
        <w:rPr>
          <w:rFonts w:ascii="Arial" w:hAnsi="Arial" w:cs="Arial"/>
        </w:rPr>
        <w:t>5.</w:t>
      </w:r>
      <w:r w:rsidRPr="000564D6">
        <w:rPr>
          <w:rFonts w:ascii="Arial" w:hAnsi="Arial" w:cs="Arial"/>
        </w:rPr>
        <w:tab/>
        <w:t>Dodavatel je povinen dodržovat zásady kybernetické bezpečnosti TČB, které mu budou předány při podpisu smlouvy. Seznámení se zásadami potvrdí Dodavatel písemně manažerovi kybernetické bezpečnosti TČB. Dodavatel je povinen se se zásadami seznámit před započetím realizace předmětu smlouvy a odpovídá za dodržování zásad svými zaměstnanci a subdodavateli.</w:t>
      </w:r>
    </w:p>
    <w:p w:rsidR="000564D6" w:rsidRPr="000564D6" w:rsidRDefault="000564D6" w:rsidP="00AF6B12">
      <w:pPr>
        <w:pStyle w:val="Odstavecseseznamem"/>
        <w:ind w:left="426" w:hanging="426"/>
        <w:jc w:val="both"/>
        <w:rPr>
          <w:rFonts w:ascii="Arial" w:hAnsi="Arial" w:cs="Arial"/>
        </w:rPr>
      </w:pPr>
      <w:r w:rsidRPr="000564D6">
        <w:rPr>
          <w:rFonts w:ascii="Arial" w:hAnsi="Arial" w:cs="Arial"/>
        </w:rPr>
        <w:t>6.</w:t>
      </w:r>
      <w:r w:rsidRPr="000564D6">
        <w:rPr>
          <w:rFonts w:ascii="Arial" w:hAnsi="Arial" w:cs="Arial"/>
        </w:rPr>
        <w:tab/>
        <w:t>Dodavatel musí okamžitě a bez zbytečného odkladu informovat manažera kybernetické bezpečnosti TČB o všech kybernetických incidentech souvisejících s předmětem smlouvy a poskytnout potřebné informace a součinnost pro vyšetření bezpečnostního incidentu a zavedení bezpečnostních opatření. Informace musí být poskytnuta také písemnou formou. Do vyřešení bezpečnostního incidentu mohou být přijata opatření, která omezí přístup Dodavatele k informačním a komunikačním systémům TČB. Toto opatření nebude vnímáno jako překážka v plnění smlouvy na straně TČB.</w:t>
      </w:r>
    </w:p>
    <w:p w:rsidR="000564D6" w:rsidRPr="00A00AD0" w:rsidRDefault="000564D6" w:rsidP="00A00AD0">
      <w:pPr>
        <w:pStyle w:val="Odstavecseseznamem"/>
        <w:ind w:left="426" w:hanging="426"/>
        <w:jc w:val="both"/>
        <w:rPr>
          <w:rFonts w:ascii="Arial" w:hAnsi="Arial" w:cs="Arial"/>
        </w:rPr>
      </w:pPr>
      <w:r w:rsidRPr="000564D6">
        <w:rPr>
          <w:rFonts w:ascii="Arial" w:hAnsi="Arial" w:cs="Arial"/>
        </w:rPr>
        <w:t>7.</w:t>
      </w:r>
      <w:r w:rsidRPr="000564D6">
        <w:rPr>
          <w:rFonts w:ascii="Arial" w:hAnsi="Arial" w:cs="Arial"/>
        </w:rPr>
        <w:tab/>
        <w:t>TČB má právo monitorovat aktivitu zaměstnanců Dodavatele a jeho subdodavatelů v informačním systému TČB v rozsahu monitoringu práce privilegovaných uživatelů informačního systému TČB.</w:t>
      </w:r>
    </w:p>
    <w:p w:rsidR="000564D6" w:rsidRDefault="000564D6" w:rsidP="00AF6B12">
      <w:pPr>
        <w:tabs>
          <w:tab w:val="left" w:pos="1985"/>
        </w:tabs>
        <w:spacing w:before="240" w:line="240" w:lineRule="atLeast"/>
        <w:jc w:val="center"/>
        <w:rPr>
          <w:rFonts w:ascii="Arial" w:hAnsi="Arial"/>
          <w:b/>
          <w:u w:val="single"/>
        </w:rPr>
      </w:pPr>
      <w:r w:rsidRPr="00AF6B12">
        <w:rPr>
          <w:rFonts w:ascii="Arial" w:hAnsi="Arial"/>
          <w:b/>
          <w:u w:val="single"/>
        </w:rPr>
        <w:t>X</w:t>
      </w:r>
      <w:r w:rsidR="00AF6B12">
        <w:rPr>
          <w:rFonts w:ascii="Arial" w:hAnsi="Arial"/>
          <w:b/>
          <w:u w:val="single"/>
        </w:rPr>
        <w:t>I</w:t>
      </w:r>
      <w:r w:rsidRPr="00AF6B12">
        <w:rPr>
          <w:rFonts w:ascii="Arial" w:hAnsi="Arial"/>
          <w:b/>
          <w:u w:val="single"/>
        </w:rPr>
        <w:t>.</w:t>
      </w:r>
      <w:r w:rsidR="00AF6B12">
        <w:rPr>
          <w:rFonts w:ascii="Arial" w:hAnsi="Arial"/>
          <w:b/>
          <w:u w:val="single"/>
        </w:rPr>
        <w:t xml:space="preserve"> </w:t>
      </w:r>
      <w:r w:rsidRPr="00AF6B12">
        <w:rPr>
          <w:rFonts w:ascii="Arial" w:hAnsi="Arial"/>
          <w:b/>
          <w:u w:val="single"/>
        </w:rPr>
        <w:t>Odstoupení od smlouvy</w:t>
      </w:r>
    </w:p>
    <w:p w:rsidR="00AF6B12" w:rsidRPr="00F2269B" w:rsidRDefault="00F2269B" w:rsidP="00F2269B">
      <w:pPr>
        <w:pStyle w:val="Nzev"/>
        <w:ind w:left="3192" w:firstLine="348"/>
        <w:jc w:val="left"/>
        <w:rPr>
          <w:rFonts w:ascii="Arial" w:hAnsi="Arial" w:cs="Arial"/>
          <w:b w:val="0"/>
          <w:color w:val="auto"/>
        </w:rPr>
      </w:pPr>
      <w:r>
        <w:rPr>
          <w:rFonts w:ascii="Arial" w:hAnsi="Arial" w:cs="Arial"/>
          <w:b w:val="0"/>
          <w:color w:val="auto"/>
        </w:rPr>
        <w:tab/>
      </w:r>
    </w:p>
    <w:p w:rsidR="000564D6" w:rsidRPr="000564D6" w:rsidRDefault="000564D6" w:rsidP="00AF6B12">
      <w:pPr>
        <w:pStyle w:val="Odstavecseseznamem"/>
        <w:ind w:left="426" w:hanging="426"/>
        <w:jc w:val="both"/>
        <w:rPr>
          <w:rFonts w:ascii="Arial" w:hAnsi="Arial" w:cs="Arial"/>
        </w:rPr>
      </w:pPr>
      <w:r w:rsidRPr="000564D6">
        <w:rPr>
          <w:rFonts w:ascii="Arial" w:hAnsi="Arial" w:cs="Arial"/>
        </w:rPr>
        <w:t>1.</w:t>
      </w:r>
      <w:r w:rsidRPr="000564D6">
        <w:rPr>
          <w:rFonts w:ascii="Arial" w:hAnsi="Arial" w:cs="Arial"/>
        </w:rPr>
        <w:tab/>
        <w:t>Objednatel může od této smlouvy odstoupit kromě případů uvedených v občanském zákoníku rovněž v případě, že se zhotovitel octne v likvidaci nebo vůči němu bude zahájeno insolvenční řízení.</w:t>
      </w:r>
    </w:p>
    <w:p w:rsidR="000564D6" w:rsidRPr="000564D6" w:rsidRDefault="000564D6" w:rsidP="00AF6B12">
      <w:pPr>
        <w:pStyle w:val="Odstavecseseznamem"/>
        <w:ind w:left="426" w:hanging="426"/>
        <w:jc w:val="both"/>
        <w:rPr>
          <w:rFonts w:ascii="Arial" w:hAnsi="Arial" w:cs="Arial"/>
        </w:rPr>
      </w:pPr>
      <w:r w:rsidRPr="000564D6">
        <w:rPr>
          <w:rFonts w:ascii="Arial" w:hAnsi="Arial" w:cs="Arial"/>
        </w:rPr>
        <w:t>2.</w:t>
      </w:r>
      <w:r w:rsidRPr="000564D6">
        <w:rPr>
          <w:rFonts w:ascii="Arial" w:hAnsi="Arial" w:cs="Arial"/>
        </w:rPr>
        <w:tab/>
        <w:t>Objednatel, nebo Zhotovitel jsou oprávněni vypovědět smlouvu bez udání důvodu. Výpovědní lhůta činí 3 měsíce a začíná plynout od prvního dne kvartálního období, které následuje po dni výpovědi.</w:t>
      </w:r>
    </w:p>
    <w:p w:rsidR="000564D6" w:rsidRDefault="00AF6B12" w:rsidP="00AF6B12">
      <w:pPr>
        <w:pStyle w:val="Odstavecseseznamem"/>
        <w:ind w:left="426" w:hanging="426"/>
        <w:jc w:val="both"/>
        <w:rPr>
          <w:rFonts w:ascii="Arial" w:hAnsi="Arial" w:cs="Arial"/>
        </w:rPr>
      </w:pPr>
      <w:r>
        <w:rPr>
          <w:rFonts w:ascii="Arial" w:hAnsi="Arial" w:cs="Arial"/>
        </w:rPr>
        <w:t>3</w:t>
      </w:r>
      <w:r w:rsidR="000564D6" w:rsidRPr="000564D6">
        <w:rPr>
          <w:rFonts w:ascii="Arial" w:hAnsi="Arial" w:cs="Arial"/>
        </w:rPr>
        <w:t>.</w:t>
      </w:r>
      <w:r w:rsidR="000564D6" w:rsidRPr="000564D6">
        <w:rPr>
          <w:rFonts w:ascii="Arial" w:hAnsi="Arial" w:cs="Arial"/>
        </w:rPr>
        <w:tab/>
        <w:t>Odstoupení od smlouvy bude mít písemnou formu s tím, že je účinné jeho doručením druhé smluvní straně.</w:t>
      </w:r>
    </w:p>
    <w:p w:rsidR="00A52271" w:rsidRPr="00293FD0" w:rsidRDefault="00AF6B12" w:rsidP="00293FD0">
      <w:pPr>
        <w:tabs>
          <w:tab w:val="left" w:pos="1985"/>
        </w:tabs>
        <w:spacing w:before="240" w:line="240" w:lineRule="atLeast"/>
        <w:jc w:val="center"/>
        <w:rPr>
          <w:rFonts w:ascii="Arial" w:hAnsi="Arial"/>
          <w:b/>
          <w:u w:val="single"/>
        </w:rPr>
      </w:pPr>
      <w:r>
        <w:rPr>
          <w:rFonts w:ascii="Arial" w:hAnsi="Arial"/>
          <w:b/>
          <w:u w:val="single"/>
        </w:rPr>
        <w:t>XII</w:t>
      </w:r>
      <w:r w:rsidR="00A52271" w:rsidRPr="00293FD0">
        <w:rPr>
          <w:rFonts w:ascii="Arial" w:hAnsi="Arial"/>
          <w:b/>
          <w:u w:val="single"/>
        </w:rPr>
        <w:t>. Platební a fakturační podmínky</w:t>
      </w:r>
    </w:p>
    <w:p w:rsidR="00A52271" w:rsidRPr="00DB0A38" w:rsidRDefault="00A52271" w:rsidP="00293FD0">
      <w:pPr>
        <w:pStyle w:val="Nzev"/>
        <w:ind w:left="3192" w:firstLine="348"/>
        <w:jc w:val="left"/>
        <w:rPr>
          <w:rFonts w:ascii="Arial" w:hAnsi="Arial" w:cs="Arial"/>
          <w:b w:val="0"/>
          <w:color w:val="auto"/>
        </w:rPr>
      </w:pPr>
      <w:r w:rsidRPr="00DB0A38">
        <w:rPr>
          <w:rFonts w:ascii="Arial" w:hAnsi="Arial" w:cs="Arial"/>
          <w:b w:val="0"/>
          <w:color w:val="auto"/>
        </w:rPr>
        <w:tab/>
      </w:r>
    </w:p>
    <w:p w:rsidR="00A52271" w:rsidRPr="00DB0A38" w:rsidRDefault="00A52271" w:rsidP="00AF6B12">
      <w:pPr>
        <w:pStyle w:val="Nzev"/>
        <w:numPr>
          <w:ilvl w:val="0"/>
          <w:numId w:val="31"/>
        </w:numPr>
        <w:ind w:left="426" w:hanging="426"/>
        <w:jc w:val="both"/>
        <w:rPr>
          <w:rFonts w:ascii="Arial" w:hAnsi="Arial" w:cs="Arial"/>
          <w:b w:val="0"/>
          <w:color w:val="auto"/>
        </w:rPr>
      </w:pPr>
      <w:r w:rsidRPr="00DB0A38">
        <w:rPr>
          <w:rFonts w:ascii="Arial" w:hAnsi="Arial" w:cs="Arial"/>
          <w:b w:val="0"/>
          <w:color w:val="auto"/>
        </w:rPr>
        <w:t xml:space="preserve">Platby budou prováděny na základě zhotovitelem </w:t>
      </w:r>
      <w:r w:rsidR="00A00AD0">
        <w:rPr>
          <w:rFonts w:ascii="Arial" w:hAnsi="Arial" w:cs="Arial"/>
          <w:b w:val="0"/>
          <w:color w:val="auto"/>
        </w:rPr>
        <w:t>vystavené</w:t>
      </w:r>
      <w:r w:rsidR="00A00AD0" w:rsidRPr="00DB0A38">
        <w:rPr>
          <w:rFonts w:ascii="Arial" w:hAnsi="Arial" w:cs="Arial"/>
          <w:b w:val="0"/>
          <w:color w:val="auto"/>
        </w:rPr>
        <w:t xml:space="preserve"> </w:t>
      </w:r>
      <w:r w:rsidRPr="00DB0A38">
        <w:rPr>
          <w:rFonts w:ascii="Arial" w:hAnsi="Arial" w:cs="Arial"/>
          <w:b w:val="0"/>
          <w:color w:val="auto"/>
        </w:rPr>
        <w:t>faktury</w:t>
      </w:r>
      <w:r w:rsidR="005C3CA6">
        <w:rPr>
          <w:rFonts w:ascii="Arial" w:hAnsi="Arial" w:cs="Arial"/>
          <w:b w:val="0"/>
          <w:color w:val="auto"/>
        </w:rPr>
        <w:t>, kterou objednateli bude zasílat elektronicky na e-mailovou adresu podatelna@teplarna-cb.cz</w:t>
      </w:r>
      <w:r w:rsidRPr="00DB0A38">
        <w:rPr>
          <w:rFonts w:ascii="Arial" w:hAnsi="Arial" w:cs="Arial"/>
          <w:b w:val="0"/>
          <w:color w:val="auto"/>
        </w:rPr>
        <w:t xml:space="preserve">. </w:t>
      </w:r>
    </w:p>
    <w:p w:rsidR="00A52271" w:rsidRDefault="00A52271">
      <w:pPr>
        <w:pStyle w:val="Nzev"/>
        <w:numPr>
          <w:ilvl w:val="0"/>
          <w:numId w:val="31"/>
        </w:numPr>
        <w:ind w:left="113" w:hanging="113"/>
        <w:jc w:val="both"/>
        <w:rPr>
          <w:rFonts w:ascii="Arial" w:hAnsi="Arial" w:cs="Arial"/>
          <w:b w:val="0"/>
          <w:color w:val="auto"/>
        </w:rPr>
      </w:pPr>
      <w:r w:rsidRPr="00DB0A38">
        <w:rPr>
          <w:rFonts w:ascii="Arial" w:hAnsi="Arial" w:cs="Arial"/>
          <w:b w:val="0"/>
          <w:color w:val="auto"/>
        </w:rPr>
        <w:t>Splatnost faktur se stanovuje na 14 dnů ode dne doručení</w:t>
      </w:r>
      <w:r w:rsidR="005C3CA6">
        <w:rPr>
          <w:rFonts w:ascii="Arial" w:hAnsi="Arial" w:cs="Arial"/>
          <w:b w:val="0"/>
          <w:color w:val="auto"/>
        </w:rPr>
        <w:t>.</w:t>
      </w:r>
    </w:p>
    <w:p w:rsidR="00DD0451" w:rsidRPr="00DD0451" w:rsidRDefault="00DD0451" w:rsidP="00DD0451">
      <w:pPr>
        <w:pStyle w:val="Odstavecseseznamem"/>
        <w:numPr>
          <w:ilvl w:val="0"/>
          <w:numId w:val="31"/>
        </w:numPr>
        <w:ind w:left="426" w:hanging="426"/>
        <w:rPr>
          <w:rFonts w:ascii="Arial" w:hAnsi="Arial" w:cs="Arial"/>
        </w:rPr>
      </w:pPr>
      <w:r w:rsidRPr="00DD0451">
        <w:rPr>
          <w:rFonts w:ascii="Arial" w:hAnsi="Arial" w:cs="Arial"/>
        </w:rPr>
        <w:t>Faktury musí mít obecné náležitosti daňových dokladů podle v rozhodné době účinných právních předpisů a dále musí obsahovat číslo této smlouvy Objednatele</w:t>
      </w:r>
      <w:r w:rsidR="005C3CA6">
        <w:rPr>
          <w:rFonts w:ascii="Arial" w:hAnsi="Arial" w:cs="Arial"/>
        </w:rPr>
        <w:t>.</w:t>
      </w:r>
    </w:p>
    <w:p w:rsidR="00A52271" w:rsidRPr="00293FD0" w:rsidRDefault="00AF6B12" w:rsidP="00A00AD0">
      <w:pPr>
        <w:tabs>
          <w:tab w:val="left" w:pos="1985"/>
        </w:tabs>
        <w:spacing w:before="240" w:line="240" w:lineRule="atLeast"/>
        <w:jc w:val="center"/>
        <w:rPr>
          <w:rFonts w:ascii="Arial" w:hAnsi="Arial"/>
          <w:b/>
          <w:u w:val="single"/>
        </w:rPr>
      </w:pPr>
      <w:r>
        <w:rPr>
          <w:rFonts w:ascii="Arial" w:hAnsi="Arial"/>
          <w:b/>
          <w:u w:val="single"/>
        </w:rPr>
        <w:t>XI</w:t>
      </w:r>
      <w:r w:rsidR="005C3CA6">
        <w:rPr>
          <w:rFonts w:ascii="Arial" w:hAnsi="Arial"/>
          <w:b/>
          <w:u w:val="single"/>
        </w:rPr>
        <w:t>II</w:t>
      </w:r>
      <w:r w:rsidR="00A52271" w:rsidRPr="00293FD0">
        <w:rPr>
          <w:rFonts w:ascii="Arial" w:hAnsi="Arial"/>
          <w:b/>
          <w:u w:val="single"/>
        </w:rPr>
        <w:t>. Smluvní pokuty</w:t>
      </w:r>
    </w:p>
    <w:p w:rsidR="00A52271" w:rsidRPr="00DB0A38" w:rsidRDefault="00A52271">
      <w:pPr>
        <w:pStyle w:val="Nzev"/>
        <w:ind w:left="360"/>
        <w:jc w:val="left"/>
        <w:rPr>
          <w:rFonts w:ascii="Arial" w:hAnsi="Arial" w:cs="Arial"/>
          <w:b w:val="0"/>
          <w:color w:val="auto"/>
        </w:rPr>
      </w:pPr>
    </w:p>
    <w:p w:rsidR="00A52271" w:rsidRPr="00DB0A38" w:rsidRDefault="00A52271" w:rsidP="00293FD0">
      <w:pPr>
        <w:pStyle w:val="Nzev"/>
        <w:jc w:val="left"/>
        <w:rPr>
          <w:rFonts w:ascii="Arial" w:hAnsi="Arial" w:cs="Arial"/>
          <w:b w:val="0"/>
          <w:color w:val="auto"/>
        </w:rPr>
      </w:pPr>
      <w:r w:rsidRPr="00DB0A38">
        <w:rPr>
          <w:rFonts w:ascii="Arial" w:hAnsi="Arial" w:cs="Arial"/>
          <w:b w:val="0"/>
          <w:color w:val="auto"/>
        </w:rPr>
        <w:t>Smluvní strany se dohodly, že:</w:t>
      </w:r>
    </w:p>
    <w:p w:rsidR="00A52271" w:rsidRPr="00DB0A38" w:rsidRDefault="00A52271">
      <w:pPr>
        <w:pStyle w:val="Nzev"/>
        <w:numPr>
          <w:ilvl w:val="0"/>
          <w:numId w:val="37"/>
        </w:numPr>
        <w:jc w:val="both"/>
        <w:rPr>
          <w:rFonts w:ascii="Arial" w:hAnsi="Arial" w:cs="Arial"/>
          <w:b w:val="0"/>
          <w:color w:val="auto"/>
        </w:rPr>
      </w:pPr>
      <w:r w:rsidRPr="00DB0A38">
        <w:rPr>
          <w:rFonts w:ascii="Arial" w:hAnsi="Arial" w:cs="Arial"/>
          <w:b w:val="0"/>
          <w:color w:val="auto"/>
        </w:rPr>
        <w:t>Po</w:t>
      </w:r>
      <w:r w:rsidR="00293FD0">
        <w:rPr>
          <w:rFonts w:ascii="Arial" w:hAnsi="Arial" w:cs="Arial"/>
          <w:b w:val="0"/>
          <w:color w:val="auto"/>
        </w:rPr>
        <w:t>kud</w:t>
      </w:r>
      <w:r w:rsidRPr="00DB0A38">
        <w:rPr>
          <w:rFonts w:ascii="Arial" w:hAnsi="Arial" w:cs="Arial"/>
          <w:b w:val="0"/>
          <w:color w:val="auto"/>
        </w:rPr>
        <w:t xml:space="preserve"> </w:t>
      </w:r>
      <w:r w:rsidR="00293FD0" w:rsidRPr="00DB0A38">
        <w:rPr>
          <w:rFonts w:ascii="Arial" w:hAnsi="Arial" w:cs="Arial"/>
          <w:b w:val="0"/>
          <w:color w:val="auto"/>
        </w:rPr>
        <w:t xml:space="preserve">bude </w:t>
      </w:r>
      <w:r w:rsidRPr="00DB0A38">
        <w:rPr>
          <w:rFonts w:ascii="Arial" w:hAnsi="Arial" w:cs="Arial"/>
          <w:b w:val="0"/>
          <w:color w:val="auto"/>
        </w:rPr>
        <w:t>objednatel v prodlení s placením faktur uhradí zhotoviteli úrok z prodlení ve  výši 0,05% z dlužné částky za každý den prodlení</w:t>
      </w:r>
      <w:r w:rsidR="000564D6">
        <w:rPr>
          <w:rFonts w:ascii="Arial" w:hAnsi="Arial" w:cs="Arial"/>
          <w:b w:val="0"/>
          <w:color w:val="auto"/>
        </w:rPr>
        <w:t>.</w:t>
      </w:r>
    </w:p>
    <w:p w:rsidR="00A52271" w:rsidRDefault="00A52271">
      <w:pPr>
        <w:pStyle w:val="Nzev"/>
        <w:keepNext/>
        <w:keepLines/>
        <w:numPr>
          <w:ilvl w:val="0"/>
          <w:numId w:val="37"/>
        </w:numPr>
        <w:jc w:val="both"/>
        <w:rPr>
          <w:rFonts w:ascii="Arial" w:hAnsi="Arial" w:cs="Arial"/>
          <w:b w:val="0"/>
          <w:color w:val="auto"/>
        </w:rPr>
      </w:pPr>
      <w:r w:rsidRPr="00DB0A38">
        <w:rPr>
          <w:rFonts w:ascii="Arial" w:hAnsi="Arial" w:cs="Arial"/>
          <w:b w:val="0"/>
          <w:color w:val="auto"/>
        </w:rPr>
        <w:t>Za nedodržení termínu prací</w:t>
      </w:r>
      <w:r w:rsidR="000564D6">
        <w:rPr>
          <w:rFonts w:ascii="Arial" w:hAnsi="Arial" w:cs="Arial"/>
          <w:b w:val="0"/>
          <w:color w:val="auto"/>
        </w:rPr>
        <w:t xml:space="preserve"> </w:t>
      </w:r>
      <w:r w:rsidR="000564D6" w:rsidRPr="00DB0A38">
        <w:rPr>
          <w:rFonts w:ascii="Arial" w:hAnsi="Arial" w:cs="Arial"/>
          <w:b w:val="0"/>
          <w:color w:val="auto"/>
        </w:rPr>
        <w:t>(</w:t>
      </w:r>
      <w:r w:rsidR="005C3CA6">
        <w:rPr>
          <w:rFonts w:ascii="Arial" w:hAnsi="Arial" w:cs="Arial"/>
          <w:b w:val="0"/>
          <w:color w:val="auto"/>
        </w:rPr>
        <w:t>dle čl.</w:t>
      </w:r>
      <w:r w:rsidR="005C3CA6" w:rsidRPr="00DB0A38">
        <w:rPr>
          <w:rFonts w:ascii="Arial" w:hAnsi="Arial" w:cs="Arial"/>
          <w:b w:val="0"/>
          <w:color w:val="auto"/>
        </w:rPr>
        <w:t xml:space="preserve"> </w:t>
      </w:r>
      <w:r w:rsidR="000564D6" w:rsidRPr="00DB0A38">
        <w:rPr>
          <w:rFonts w:ascii="Arial" w:hAnsi="Arial" w:cs="Arial"/>
          <w:b w:val="0"/>
          <w:color w:val="auto"/>
        </w:rPr>
        <w:t>I</w:t>
      </w:r>
      <w:r w:rsidR="000564D6">
        <w:rPr>
          <w:rFonts w:ascii="Arial" w:hAnsi="Arial" w:cs="Arial"/>
          <w:b w:val="0"/>
          <w:color w:val="auto"/>
        </w:rPr>
        <w:t>V</w:t>
      </w:r>
      <w:r w:rsidR="000564D6" w:rsidRPr="00DB0A38">
        <w:rPr>
          <w:rFonts w:ascii="Arial" w:hAnsi="Arial" w:cs="Arial"/>
          <w:b w:val="0"/>
          <w:color w:val="auto"/>
        </w:rPr>
        <w:t>.</w:t>
      </w:r>
      <w:r w:rsidR="005C3CA6">
        <w:rPr>
          <w:rFonts w:ascii="Arial" w:hAnsi="Arial" w:cs="Arial"/>
          <w:b w:val="0"/>
          <w:color w:val="auto"/>
        </w:rPr>
        <w:t xml:space="preserve">) </w:t>
      </w:r>
      <w:r w:rsidRPr="00DB0A38">
        <w:rPr>
          <w:rFonts w:ascii="Arial" w:hAnsi="Arial" w:cs="Arial"/>
          <w:b w:val="0"/>
          <w:color w:val="auto"/>
        </w:rPr>
        <w:t>zaplatí zhotovitel objednateli smluvní pokutu ve výši 0,05% z ceny neprovedených prací za každý den prodlení</w:t>
      </w:r>
      <w:r w:rsidR="005C3CA6">
        <w:rPr>
          <w:rFonts w:ascii="Arial" w:hAnsi="Arial" w:cs="Arial"/>
          <w:b w:val="0"/>
          <w:color w:val="auto"/>
        </w:rPr>
        <w:t>.</w:t>
      </w:r>
    </w:p>
    <w:p w:rsidR="00A52271" w:rsidRPr="00A00AD0" w:rsidRDefault="000564D6" w:rsidP="00A00AD0">
      <w:pPr>
        <w:pStyle w:val="Nzev"/>
        <w:keepNext/>
        <w:keepLines/>
        <w:numPr>
          <w:ilvl w:val="0"/>
          <w:numId w:val="37"/>
        </w:numPr>
        <w:jc w:val="both"/>
        <w:rPr>
          <w:rFonts w:ascii="Arial" w:hAnsi="Arial" w:cs="Arial"/>
          <w:b w:val="0"/>
          <w:color w:val="auto"/>
        </w:rPr>
      </w:pPr>
      <w:r w:rsidRPr="00DB0A38">
        <w:rPr>
          <w:rFonts w:ascii="Arial" w:hAnsi="Arial" w:cs="Arial"/>
          <w:b w:val="0"/>
          <w:color w:val="auto"/>
        </w:rPr>
        <w:t>Za nedodržení termínu</w:t>
      </w:r>
      <w:r>
        <w:rPr>
          <w:rFonts w:ascii="Arial" w:hAnsi="Arial" w:cs="Arial"/>
          <w:b w:val="0"/>
          <w:color w:val="auto"/>
        </w:rPr>
        <w:t xml:space="preserve"> nástupu pracovníka zhotovitele </w:t>
      </w:r>
      <w:r w:rsidRPr="00DB0A38">
        <w:rPr>
          <w:rFonts w:ascii="Arial" w:hAnsi="Arial" w:cs="Arial"/>
          <w:b w:val="0"/>
          <w:color w:val="auto"/>
        </w:rPr>
        <w:t>(</w:t>
      </w:r>
      <w:r w:rsidR="005C3CA6">
        <w:rPr>
          <w:rFonts w:ascii="Arial" w:hAnsi="Arial" w:cs="Arial"/>
          <w:b w:val="0"/>
          <w:color w:val="auto"/>
        </w:rPr>
        <w:t>dle čl.</w:t>
      </w:r>
      <w:r w:rsidR="005C3CA6" w:rsidRPr="00DB0A38">
        <w:rPr>
          <w:rFonts w:ascii="Arial" w:hAnsi="Arial" w:cs="Arial"/>
          <w:b w:val="0"/>
          <w:color w:val="auto"/>
        </w:rPr>
        <w:t xml:space="preserve"> </w:t>
      </w:r>
      <w:r w:rsidRPr="00DB0A38">
        <w:rPr>
          <w:rFonts w:ascii="Arial" w:hAnsi="Arial" w:cs="Arial"/>
          <w:b w:val="0"/>
          <w:color w:val="auto"/>
        </w:rPr>
        <w:t>I</w:t>
      </w:r>
      <w:r>
        <w:rPr>
          <w:rFonts w:ascii="Arial" w:hAnsi="Arial" w:cs="Arial"/>
          <w:b w:val="0"/>
          <w:color w:val="auto"/>
        </w:rPr>
        <w:t>V</w:t>
      </w:r>
      <w:r w:rsidRPr="00DB0A38">
        <w:rPr>
          <w:rFonts w:ascii="Arial" w:hAnsi="Arial" w:cs="Arial"/>
          <w:b w:val="0"/>
          <w:color w:val="auto"/>
        </w:rPr>
        <w:t>.</w:t>
      </w:r>
      <w:r w:rsidR="005C3CA6">
        <w:rPr>
          <w:rFonts w:ascii="Arial" w:hAnsi="Arial" w:cs="Arial"/>
          <w:b w:val="0"/>
          <w:color w:val="auto"/>
        </w:rPr>
        <w:t>)</w:t>
      </w:r>
      <w:r>
        <w:rPr>
          <w:rFonts w:ascii="Arial" w:hAnsi="Arial" w:cs="Arial"/>
          <w:b w:val="0"/>
          <w:color w:val="auto"/>
        </w:rPr>
        <w:t xml:space="preserve"> zaplatí zhotovitel </w:t>
      </w:r>
      <w:r w:rsidR="005C3CA6">
        <w:rPr>
          <w:rFonts w:ascii="Arial" w:hAnsi="Arial" w:cs="Arial"/>
          <w:b w:val="0"/>
          <w:color w:val="auto"/>
        </w:rPr>
        <w:t xml:space="preserve">objednateli </w:t>
      </w:r>
      <w:r>
        <w:rPr>
          <w:rFonts w:ascii="Arial" w:hAnsi="Arial" w:cs="Arial"/>
          <w:b w:val="0"/>
          <w:color w:val="auto"/>
        </w:rPr>
        <w:t>smluvní pokutu ve výši 500Kč za každou hodinu prodlení.</w:t>
      </w:r>
    </w:p>
    <w:p w:rsidR="00A52271" w:rsidRPr="00E900C8" w:rsidRDefault="005C3CA6" w:rsidP="00E900C8">
      <w:pPr>
        <w:tabs>
          <w:tab w:val="left" w:pos="1985"/>
        </w:tabs>
        <w:spacing w:before="240" w:line="240" w:lineRule="atLeast"/>
        <w:jc w:val="center"/>
        <w:rPr>
          <w:rFonts w:ascii="Arial" w:hAnsi="Arial"/>
          <w:b/>
          <w:u w:val="single"/>
        </w:rPr>
      </w:pPr>
      <w:r>
        <w:rPr>
          <w:rFonts w:ascii="Arial" w:hAnsi="Arial"/>
          <w:b/>
          <w:u w:val="single"/>
        </w:rPr>
        <w:t>XI</w:t>
      </w:r>
      <w:r w:rsidR="00A52271" w:rsidRPr="00E900C8">
        <w:rPr>
          <w:rFonts w:ascii="Arial" w:hAnsi="Arial"/>
          <w:b/>
          <w:u w:val="single"/>
        </w:rPr>
        <w:t>V. Závěrečná ujednání</w:t>
      </w:r>
    </w:p>
    <w:p w:rsidR="00A52271" w:rsidRDefault="00A52271">
      <w:pPr>
        <w:pStyle w:val="Nzev"/>
        <w:jc w:val="left"/>
        <w:rPr>
          <w:rFonts w:ascii="Arial" w:hAnsi="Arial" w:cs="Arial"/>
          <w:b w:val="0"/>
          <w:color w:val="auto"/>
        </w:rPr>
      </w:pPr>
    </w:p>
    <w:p w:rsidR="00E900C8" w:rsidRPr="00E900C8" w:rsidRDefault="00E900C8" w:rsidP="00E900C8">
      <w:pPr>
        <w:pStyle w:val="Nzev"/>
        <w:ind w:left="426" w:hanging="426"/>
        <w:jc w:val="both"/>
        <w:rPr>
          <w:rFonts w:ascii="Arial" w:hAnsi="Arial" w:cs="Arial"/>
          <w:b w:val="0"/>
          <w:color w:val="auto"/>
        </w:rPr>
      </w:pPr>
      <w:r w:rsidRPr="00E900C8">
        <w:rPr>
          <w:rFonts w:ascii="Arial" w:hAnsi="Arial" w:cs="Arial"/>
          <w:b w:val="0"/>
          <w:color w:val="auto"/>
        </w:rPr>
        <w:t>1.</w:t>
      </w:r>
      <w:r w:rsidRPr="00E900C8">
        <w:rPr>
          <w:rFonts w:ascii="Arial" w:hAnsi="Arial" w:cs="Arial"/>
          <w:b w:val="0"/>
          <w:color w:val="auto"/>
        </w:rPr>
        <w:tab/>
        <w:t>Zhotovitel prohlašuje, že proti němu nebyl podán návrh na zahájení insolvenčního řízení, na jeho majetek nebyl prohlášen konkurz, a ani nebyl zamítnut konkurz pro nedostatek majetku, není v likvidaci a nemá v evidenci daní zachyceny daňové nedoplatky. Dále Zhotovitel prohlašuje, že žádný z členů jeho statutárního orgánu ani žádná osoba, která za něj jedná o uzavření této smlouvy nebo se bude podílet na jejím plnění, nebyla pravomocně odsouzena pro hospodářský trestný čin, trestný čin proti majetku, ani pro trestný čin, jehož skutková podstata souvisí s předmětem podnikání Zhotovitele</w:t>
      </w:r>
    </w:p>
    <w:p w:rsidR="00E900C8" w:rsidRPr="00E900C8" w:rsidRDefault="00E900C8" w:rsidP="00E900C8">
      <w:pPr>
        <w:pStyle w:val="Nzev"/>
        <w:ind w:left="426" w:hanging="426"/>
        <w:jc w:val="both"/>
        <w:rPr>
          <w:rFonts w:ascii="Arial" w:hAnsi="Arial" w:cs="Arial"/>
          <w:b w:val="0"/>
          <w:color w:val="auto"/>
        </w:rPr>
      </w:pPr>
      <w:r w:rsidRPr="00E900C8">
        <w:rPr>
          <w:rFonts w:ascii="Arial" w:hAnsi="Arial" w:cs="Arial"/>
          <w:b w:val="0"/>
          <w:color w:val="auto"/>
        </w:rPr>
        <w:lastRenderedPageBreak/>
        <w:t>2.</w:t>
      </w:r>
      <w:r w:rsidRPr="00E900C8">
        <w:rPr>
          <w:rFonts w:ascii="Arial" w:hAnsi="Arial" w:cs="Arial"/>
          <w:b w:val="0"/>
          <w:color w:val="auto"/>
        </w:rPr>
        <w:tab/>
        <w:t>Otázky vztahů vzniklých mezi smluvními stranami z této smlouvy v této smlouvě výslovně neřešené, se řídí příslušnými ustanoveními zákona č. 89/2012 Sb., občanského zákoníku, v platném znění.</w:t>
      </w:r>
    </w:p>
    <w:p w:rsidR="00E900C8" w:rsidRPr="00E900C8" w:rsidRDefault="0066235F" w:rsidP="00E900C8">
      <w:pPr>
        <w:pStyle w:val="Nzev"/>
        <w:ind w:left="426" w:hanging="426"/>
        <w:jc w:val="both"/>
        <w:rPr>
          <w:rFonts w:ascii="Arial" w:hAnsi="Arial" w:cs="Arial"/>
          <w:b w:val="0"/>
          <w:color w:val="auto"/>
        </w:rPr>
      </w:pPr>
      <w:r>
        <w:rPr>
          <w:rFonts w:ascii="Arial" w:hAnsi="Arial" w:cs="Arial"/>
          <w:b w:val="0"/>
          <w:color w:val="auto"/>
        </w:rPr>
        <w:t>3</w:t>
      </w:r>
      <w:r w:rsidR="00E900C8" w:rsidRPr="00E900C8">
        <w:rPr>
          <w:rFonts w:ascii="Arial" w:hAnsi="Arial" w:cs="Arial"/>
          <w:b w:val="0"/>
          <w:color w:val="auto"/>
        </w:rPr>
        <w:t>.</w:t>
      </w:r>
      <w:r w:rsidR="00E900C8" w:rsidRPr="00E900C8">
        <w:rPr>
          <w:rFonts w:ascii="Arial" w:hAnsi="Arial" w:cs="Arial"/>
          <w:b w:val="0"/>
          <w:color w:val="auto"/>
        </w:rPr>
        <w:tab/>
        <w:t>Smluvní strany prohlašují, že jsou s obsahem této smlouvy srozuměny a tato je výrazem jejich svobodné a vážné vůle, není uzavřena pod nátlakem nebo za nápadně nevýhodných podmínek, na důkaz čehož oprávnění zástupci smluvních stran níže připojují své podpisy.</w:t>
      </w:r>
    </w:p>
    <w:p w:rsidR="00E900C8" w:rsidRPr="00E900C8" w:rsidRDefault="0066235F" w:rsidP="00E900C8">
      <w:pPr>
        <w:pStyle w:val="Nzev"/>
        <w:ind w:left="426" w:hanging="426"/>
        <w:jc w:val="both"/>
        <w:rPr>
          <w:rFonts w:ascii="Arial" w:hAnsi="Arial" w:cs="Arial"/>
          <w:b w:val="0"/>
          <w:color w:val="auto"/>
        </w:rPr>
      </w:pPr>
      <w:r>
        <w:rPr>
          <w:rFonts w:ascii="Arial" w:hAnsi="Arial" w:cs="Arial"/>
          <w:b w:val="0"/>
          <w:color w:val="auto"/>
        </w:rPr>
        <w:t>4</w:t>
      </w:r>
      <w:r w:rsidR="00E900C8" w:rsidRPr="00E900C8">
        <w:rPr>
          <w:rFonts w:ascii="Arial" w:hAnsi="Arial" w:cs="Arial"/>
          <w:b w:val="0"/>
          <w:color w:val="auto"/>
        </w:rPr>
        <w:t>.</w:t>
      </w:r>
      <w:r w:rsidR="00E900C8" w:rsidRPr="00E900C8">
        <w:rPr>
          <w:rFonts w:ascii="Arial" w:hAnsi="Arial" w:cs="Arial"/>
          <w:b w:val="0"/>
          <w:color w:val="auto"/>
        </w:rPr>
        <w:tab/>
        <w:t>Tato smlouva je platná pouze v písemné formě a je možno ji měnit pouze písemnými dodatky ke smlouvě, podepsanými pověřenými zástupci obou smluvních stran.</w:t>
      </w:r>
    </w:p>
    <w:p w:rsidR="00E900C8" w:rsidRPr="00E900C8" w:rsidRDefault="00E900C8" w:rsidP="00E900C8">
      <w:pPr>
        <w:pStyle w:val="Nzev"/>
        <w:ind w:left="426" w:hanging="426"/>
        <w:jc w:val="both"/>
        <w:rPr>
          <w:rFonts w:ascii="Arial" w:hAnsi="Arial" w:cs="Arial"/>
          <w:b w:val="0"/>
          <w:color w:val="auto"/>
        </w:rPr>
      </w:pPr>
      <w:r w:rsidRPr="00E900C8">
        <w:rPr>
          <w:rFonts w:ascii="Arial" w:hAnsi="Arial" w:cs="Arial"/>
          <w:b w:val="0"/>
          <w:color w:val="auto"/>
        </w:rPr>
        <w:t>6.</w:t>
      </w:r>
      <w:r w:rsidRPr="00E900C8">
        <w:rPr>
          <w:rFonts w:ascii="Arial" w:hAnsi="Arial" w:cs="Arial"/>
          <w:b w:val="0"/>
          <w:color w:val="auto"/>
        </w:rPr>
        <w:tab/>
        <w:t>Tato smlouva je vystavena ve 2 vyhotoveních, z nichž 1 obdrží objednatel a 1 zhotovitel.</w:t>
      </w:r>
    </w:p>
    <w:p w:rsidR="00E900C8" w:rsidRPr="00E900C8" w:rsidRDefault="00E900C8" w:rsidP="00E900C8">
      <w:pPr>
        <w:pStyle w:val="Nzev"/>
        <w:ind w:left="426" w:hanging="426"/>
        <w:jc w:val="both"/>
        <w:rPr>
          <w:rFonts w:ascii="Arial" w:hAnsi="Arial" w:cs="Arial"/>
          <w:b w:val="0"/>
          <w:color w:val="auto"/>
        </w:rPr>
      </w:pPr>
      <w:r w:rsidRPr="00E900C8">
        <w:rPr>
          <w:rFonts w:ascii="Arial" w:hAnsi="Arial" w:cs="Arial"/>
          <w:b w:val="0"/>
          <w:color w:val="auto"/>
        </w:rPr>
        <w:t>7.</w:t>
      </w:r>
      <w:r w:rsidRPr="00E900C8">
        <w:rPr>
          <w:rFonts w:ascii="Arial" w:hAnsi="Arial" w:cs="Arial"/>
          <w:b w:val="0"/>
          <w:color w:val="auto"/>
        </w:rPr>
        <w:tab/>
        <w:t>Smlouva nabývá platnosti a účinnosti dnem podpisu oběma smluvními stranami.</w:t>
      </w:r>
    </w:p>
    <w:p w:rsidR="00E900C8" w:rsidRDefault="00E900C8" w:rsidP="00E900C8">
      <w:pPr>
        <w:pStyle w:val="Nzev"/>
        <w:ind w:left="426" w:hanging="426"/>
        <w:jc w:val="both"/>
        <w:rPr>
          <w:rFonts w:ascii="Arial" w:hAnsi="Arial" w:cs="Arial"/>
          <w:b w:val="0"/>
          <w:color w:val="auto"/>
        </w:rPr>
      </w:pPr>
      <w:r w:rsidRPr="00E900C8">
        <w:rPr>
          <w:rFonts w:ascii="Arial" w:hAnsi="Arial" w:cs="Arial"/>
          <w:b w:val="0"/>
          <w:color w:val="auto"/>
        </w:rPr>
        <w:t>8.</w:t>
      </w:r>
      <w:r w:rsidRPr="00E900C8">
        <w:rPr>
          <w:rFonts w:ascii="Arial" w:hAnsi="Arial" w:cs="Arial"/>
          <w:b w:val="0"/>
          <w:color w:val="auto"/>
        </w:rPr>
        <w:tab/>
        <w:t>Smluvní strany jsou si vědomy, že tato smlouva bude Objednatelem zveřejněna v Registru smluv v souladu se zákonem č. 340/2015 Sb., o registru smluv, a to nejpozději do 30 dnů ode dne uzavření této smlouvy. Pokud je smluvní stranou subjekt povinný zveřejnit tuto smlouvu v Registru smluv, smluvní strany se dohodly, že tuto smlouvu do Registru smluv vloží Teplárna České Budějovice, a.s. Za zveřejnění této smlouvy si nebudou smluvní strany nic platit ani nahrazovat či poskytovat. Smluvní strany souhlasně prohlašují, že platnost tohoto ujednání zůstává zachována i v případě zániku nebo neplatnosti této smlouvy.</w:t>
      </w:r>
    </w:p>
    <w:p w:rsidR="0066235F" w:rsidRDefault="0066235F" w:rsidP="00E900C8">
      <w:pPr>
        <w:pStyle w:val="Nzev"/>
        <w:ind w:left="426" w:hanging="426"/>
        <w:jc w:val="both"/>
        <w:rPr>
          <w:rFonts w:ascii="Arial" w:hAnsi="Arial" w:cs="Arial"/>
          <w:b w:val="0"/>
          <w:color w:val="auto"/>
        </w:rPr>
      </w:pPr>
    </w:p>
    <w:p w:rsidR="0066235F" w:rsidRDefault="0066235F" w:rsidP="00E900C8">
      <w:pPr>
        <w:pStyle w:val="Nzev"/>
        <w:ind w:left="426" w:hanging="426"/>
        <w:jc w:val="both"/>
        <w:rPr>
          <w:rFonts w:ascii="Arial" w:hAnsi="Arial" w:cs="Arial"/>
          <w:b w:val="0"/>
          <w:color w:val="auto"/>
        </w:rPr>
      </w:pPr>
    </w:p>
    <w:p w:rsidR="0066235F" w:rsidRPr="0066235F" w:rsidRDefault="0066235F" w:rsidP="0066235F">
      <w:pPr>
        <w:pStyle w:val="Nzev"/>
        <w:ind w:left="426" w:hanging="426"/>
        <w:jc w:val="both"/>
        <w:rPr>
          <w:rFonts w:ascii="Arial" w:hAnsi="Arial" w:cs="Arial"/>
          <w:b w:val="0"/>
          <w:color w:val="auto"/>
        </w:rPr>
      </w:pPr>
      <w:r w:rsidRPr="0066235F">
        <w:rPr>
          <w:rFonts w:ascii="Arial" w:hAnsi="Arial" w:cs="Arial"/>
          <w:b w:val="0"/>
          <w:color w:val="auto"/>
        </w:rPr>
        <w:t xml:space="preserve">V </w:t>
      </w:r>
      <w:r>
        <w:rPr>
          <w:rFonts w:ascii="Arial" w:hAnsi="Arial" w:cs="Arial"/>
          <w:b w:val="0"/>
          <w:color w:val="auto"/>
        </w:rPr>
        <w:t>Českých Budějovicích dne:</w:t>
      </w:r>
      <w:r>
        <w:rPr>
          <w:rFonts w:ascii="Arial" w:hAnsi="Arial" w:cs="Arial"/>
          <w:b w:val="0"/>
          <w:color w:val="auto"/>
        </w:rPr>
        <w:tab/>
      </w:r>
      <w:r>
        <w:rPr>
          <w:rFonts w:ascii="Arial" w:hAnsi="Arial" w:cs="Arial"/>
          <w:b w:val="0"/>
          <w:color w:val="auto"/>
        </w:rPr>
        <w:tab/>
      </w:r>
      <w:r>
        <w:rPr>
          <w:rFonts w:ascii="Arial" w:hAnsi="Arial" w:cs="Arial"/>
          <w:b w:val="0"/>
          <w:color w:val="auto"/>
        </w:rPr>
        <w:tab/>
      </w:r>
      <w:r>
        <w:rPr>
          <w:rFonts w:ascii="Arial" w:hAnsi="Arial" w:cs="Arial"/>
          <w:b w:val="0"/>
          <w:color w:val="auto"/>
        </w:rPr>
        <w:tab/>
      </w:r>
      <w:r>
        <w:rPr>
          <w:rFonts w:ascii="Arial" w:hAnsi="Arial" w:cs="Arial"/>
          <w:b w:val="0"/>
          <w:color w:val="auto"/>
        </w:rPr>
        <w:tab/>
        <w:t xml:space="preserve">Ve Stříbře </w:t>
      </w:r>
      <w:r w:rsidRPr="0066235F">
        <w:rPr>
          <w:rFonts w:ascii="Arial" w:hAnsi="Arial" w:cs="Arial"/>
          <w:b w:val="0"/>
          <w:color w:val="auto"/>
        </w:rPr>
        <w:t xml:space="preserve">dne: </w:t>
      </w:r>
    </w:p>
    <w:p w:rsidR="0066235F" w:rsidRDefault="0066235F" w:rsidP="0066235F">
      <w:pPr>
        <w:pStyle w:val="Nzev"/>
        <w:ind w:left="426" w:hanging="426"/>
        <w:jc w:val="both"/>
        <w:rPr>
          <w:rFonts w:ascii="Arial" w:hAnsi="Arial" w:cs="Arial"/>
          <w:b w:val="0"/>
          <w:color w:val="auto"/>
        </w:rPr>
      </w:pPr>
    </w:p>
    <w:p w:rsidR="009812ED" w:rsidRDefault="009812ED" w:rsidP="0066235F">
      <w:pPr>
        <w:pStyle w:val="Nzev"/>
        <w:ind w:left="426" w:hanging="426"/>
        <w:jc w:val="both"/>
        <w:rPr>
          <w:rFonts w:ascii="Arial" w:hAnsi="Arial" w:cs="Arial"/>
          <w:b w:val="0"/>
          <w:color w:val="auto"/>
        </w:rPr>
      </w:pPr>
    </w:p>
    <w:p w:rsidR="009812ED" w:rsidRPr="0066235F" w:rsidRDefault="009812ED" w:rsidP="0066235F">
      <w:pPr>
        <w:pStyle w:val="Nzev"/>
        <w:ind w:left="426" w:hanging="426"/>
        <w:jc w:val="both"/>
        <w:rPr>
          <w:rFonts w:ascii="Arial" w:hAnsi="Arial" w:cs="Arial"/>
          <w:b w:val="0"/>
          <w:color w:val="auto"/>
        </w:rPr>
      </w:pPr>
    </w:p>
    <w:p w:rsidR="0066235F" w:rsidRPr="0066235F" w:rsidRDefault="0066235F" w:rsidP="0066235F">
      <w:pPr>
        <w:pStyle w:val="Nzev"/>
        <w:ind w:left="426" w:hanging="426"/>
        <w:jc w:val="both"/>
        <w:rPr>
          <w:rFonts w:ascii="Arial" w:hAnsi="Arial" w:cs="Arial"/>
          <w:b w:val="0"/>
          <w:color w:val="auto"/>
        </w:rPr>
      </w:pPr>
    </w:p>
    <w:p w:rsidR="0066235F" w:rsidRPr="0066235F" w:rsidRDefault="0066235F" w:rsidP="0066235F">
      <w:pPr>
        <w:pStyle w:val="Nzev"/>
        <w:ind w:left="426" w:hanging="426"/>
        <w:jc w:val="both"/>
        <w:rPr>
          <w:rFonts w:ascii="Arial" w:hAnsi="Arial" w:cs="Arial"/>
          <w:b w:val="0"/>
          <w:color w:val="auto"/>
        </w:rPr>
      </w:pPr>
      <w:r w:rsidRPr="0066235F">
        <w:rPr>
          <w:rFonts w:ascii="Arial" w:hAnsi="Arial" w:cs="Arial"/>
          <w:b w:val="0"/>
          <w:color w:val="auto"/>
        </w:rPr>
        <w:t>Teplárna České Budějovice, a.s.</w:t>
      </w:r>
      <w:r w:rsidRPr="0066235F">
        <w:rPr>
          <w:rFonts w:ascii="Arial" w:hAnsi="Arial" w:cs="Arial"/>
          <w:b w:val="0"/>
          <w:color w:val="auto"/>
        </w:rPr>
        <w:tab/>
      </w:r>
      <w:r w:rsidRPr="0066235F">
        <w:rPr>
          <w:rFonts w:ascii="Arial" w:hAnsi="Arial" w:cs="Arial"/>
          <w:b w:val="0"/>
          <w:color w:val="auto"/>
        </w:rPr>
        <w:tab/>
      </w:r>
      <w:r w:rsidRPr="0066235F">
        <w:rPr>
          <w:rFonts w:ascii="Arial" w:hAnsi="Arial" w:cs="Arial"/>
          <w:b w:val="0"/>
          <w:color w:val="auto"/>
        </w:rPr>
        <w:tab/>
      </w:r>
      <w:r w:rsidRPr="0066235F">
        <w:rPr>
          <w:rFonts w:ascii="Arial" w:hAnsi="Arial" w:cs="Arial"/>
          <w:b w:val="0"/>
          <w:color w:val="auto"/>
        </w:rPr>
        <w:tab/>
      </w:r>
      <w:r>
        <w:rPr>
          <w:rStyle w:val="Siln"/>
          <w:rFonts w:ascii="Tahoma" w:hAnsi="Tahoma" w:cs="Tahoma"/>
          <w:color w:val="000000"/>
        </w:rPr>
        <w:t>Petr Koubek</w:t>
      </w:r>
    </w:p>
    <w:p w:rsidR="0066235F" w:rsidRPr="0066235F" w:rsidRDefault="0066235F" w:rsidP="0066235F">
      <w:pPr>
        <w:pStyle w:val="Nzev"/>
        <w:ind w:left="426" w:hanging="426"/>
        <w:jc w:val="both"/>
        <w:rPr>
          <w:rFonts w:ascii="Arial" w:hAnsi="Arial" w:cs="Arial"/>
          <w:b w:val="0"/>
          <w:color w:val="auto"/>
        </w:rPr>
      </w:pPr>
      <w:r w:rsidRPr="0066235F">
        <w:rPr>
          <w:rFonts w:ascii="Arial" w:hAnsi="Arial" w:cs="Arial"/>
          <w:b w:val="0"/>
          <w:color w:val="auto"/>
        </w:rPr>
        <w:t>Ing. Václav Král</w:t>
      </w:r>
      <w:r w:rsidRPr="0066235F">
        <w:rPr>
          <w:rFonts w:ascii="Arial" w:hAnsi="Arial" w:cs="Arial"/>
          <w:b w:val="0"/>
          <w:color w:val="auto"/>
        </w:rPr>
        <w:tab/>
      </w:r>
      <w:r w:rsidRPr="0066235F">
        <w:rPr>
          <w:rFonts w:ascii="Arial" w:hAnsi="Arial" w:cs="Arial"/>
          <w:b w:val="0"/>
          <w:color w:val="auto"/>
        </w:rPr>
        <w:tab/>
      </w:r>
      <w:r w:rsidRPr="0066235F">
        <w:rPr>
          <w:rFonts w:ascii="Arial" w:hAnsi="Arial" w:cs="Arial"/>
          <w:b w:val="0"/>
          <w:color w:val="auto"/>
        </w:rPr>
        <w:tab/>
      </w:r>
      <w:r w:rsidRPr="0066235F">
        <w:rPr>
          <w:rFonts w:ascii="Arial" w:hAnsi="Arial" w:cs="Arial"/>
          <w:b w:val="0"/>
          <w:color w:val="auto"/>
        </w:rPr>
        <w:tab/>
      </w:r>
      <w:r w:rsidRPr="0066235F">
        <w:rPr>
          <w:rFonts w:ascii="Arial" w:hAnsi="Arial" w:cs="Arial"/>
          <w:b w:val="0"/>
          <w:color w:val="auto"/>
        </w:rPr>
        <w:tab/>
      </w:r>
      <w:r w:rsidRPr="0066235F">
        <w:rPr>
          <w:rFonts w:ascii="Arial" w:hAnsi="Arial" w:cs="Arial"/>
          <w:b w:val="0"/>
          <w:color w:val="auto"/>
        </w:rPr>
        <w:tab/>
      </w:r>
      <w:r w:rsidRPr="0066235F">
        <w:rPr>
          <w:rFonts w:ascii="Arial" w:hAnsi="Arial" w:cs="Arial"/>
          <w:b w:val="0"/>
          <w:color w:val="auto"/>
        </w:rPr>
        <w:tab/>
        <w:t>jednatel společnosti</w:t>
      </w:r>
    </w:p>
    <w:p w:rsidR="0066235F" w:rsidRPr="0066235F" w:rsidRDefault="0066235F" w:rsidP="0066235F">
      <w:pPr>
        <w:pStyle w:val="Nzev"/>
        <w:ind w:left="426" w:hanging="426"/>
        <w:jc w:val="both"/>
        <w:rPr>
          <w:rFonts w:ascii="Arial" w:hAnsi="Arial" w:cs="Arial"/>
          <w:b w:val="0"/>
          <w:color w:val="auto"/>
        </w:rPr>
      </w:pPr>
      <w:r w:rsidRPr="0066235F">
        <w:rPr>
          <w:rFonts w:ascii="Arial" w:hAnsi="Arial" w:cs="Arial"/>
          <w:b w:val="0"/>
          <w:color w:val="auto"/>
        </w:rPr>
        <w:t>předseda představenstva</w:t>
      </w:r>
      <w:r w:rsidRPr="0066235F">
        <w:rPr>
          <w:rFonts w:ascii="Arial" w:hAnsi="Arial" w:cs="Arial"/>
          <w:b w:val="0"/>
          <w:color w:val="auto"/>
        </w:rPr>
        <w:tab/>
      </w:r>
      <w:r w:rsidRPr="0066235F">
        <w:rPr>
          <w:rFonts w:ascii="Arial" w:hAnsi="Arial" w:cs="Arial"/>
          <w:b w:val="0"/>
          <w:color w:val="auto"/>
        </w:rPr>
        <w:tab/>
      </w:r>
      <w:r w:rsidRPr="0066235F">
        <w:rPr>
          <w:rFonts w:ascii="Arial" w:hAnsi="Arial" w:cs="Arial"/>
          <w:b w:val="0"/>
          <w:color w:val="auto"/>
        </w:rPr>
        <w:tab/>
      </w:r>
      <w:r w:rsidRPr="0066235F">
        <w:rPr>
          <w:rFonts w:ascii="Arial" w:hAnsi="Arial" w:cs="Arial"/>
          <w:b w:val="0"/>
          <w:color w:val="auto"/>
        </w:rPr>
        <w:tab/>
      </w:r>
      <w:r w:rsidRPr="0066235F">
        <w:rPr>
          <w:rFonts w:ascii="Arial" w:hAnsi="Arial" w:cs="Arial"/>
          <w:b w:val="0"/>
          <w:color w:val="auto"/>
        </w:rPr>
        <w:tab/>
      </w:r>
    </w:p>
    <w:p w:rsidR="0066235F" w:rsidRPr="0066235F" w:rsidRDefault="0066235F" w:rsidP="0066235F">
      <w:pPr>
        <w:pStyle w:val="Nzev"/>
        <w:ind w:left="426" w:hanging="426"/>
        <w:jc w:val="both"/>
        <w:rPr>
          <w:rFonts w:ascii="Arial" w:hAnsi="Arial" w:cs="Arial"/>
          <w:b w:val="0"/>
          <w:color w:val="auto"/>
        </w:rPr>
      </w:pPr>
    </w:p>
    <w:p w:rsidR="0066235F" w:rsidRPr="0066235F" w:rsidRDefault="0066235F" w:rsidP="0066235F">
      <w:pPr>
        <w:pStyle w:val="Nzev"/>
        <w:ind w:left="426" w:hanging="426"/>
        <w:jc w:val="both"/>
        <w:rPr>
          <w:rFonts w:ascii="Arial" w:hAnsi="Arial" w:cs="Arial"/>
          <w:b w:val="0"/>
          <w:color w:val="auto"/>
        </w:rPr>
      </w:pPr>
    </w:p>
    <w:p w:rsidR="0066235F" w:rsidRDefault="0066235F" w:rsidP="0066235F">
      <w:pPr>
        <w:pStyle w:val="Nzev"/>
        <w:ind w:left="426" w:hanging="426"/>
        <w:jc w:val="both"/>
        <w:rPr>
          <w:rFonts w:ascii="Arial" w:hAnsi="Arial" w:cs="Arial"/>
          <w:b w:val="0"/>
          <w:color w:val="auto"/>
        </w:rPr>
      </w:pPr>
    </w:p>
    <w:p w:rsidR="0066235F" w:rsidRDefault="0066235F" w:rsidP="0066235F">
      <w:pPr>
        <w:pStyle w:val="Nzev"/>
        <w:ind w:left="426" w:hanging="426"/>
        <w:jc w:val="both"/>
        <w:rPr>
          <w:rFonts w:ascii="Arial" w:hAnsi="Arial" w:cs="Arial"/>
          <w:b w:val="0"/>
          <w:color w:val="auto"/>
        </w:rPr>
      </w:pPr>
    </w:p>
    <w:p w:rsidR="0066235F" w:rsidRDefault="0066235F" w:rsidP="0066235F">
      <w:pPr>
        <w:pStyle w:val="Nzev"/>
        <w:ind w:left="426" w:hanging="426"/>
        <w:jc w:val="both"/>
        <w:rPr>
          <w:rFonts w:ascii="Arial" w:hAnsi="Arial" w:cs="Arial"/>
          <w:b w:val="0"/>
          <w:color w:val="auto"/>
        </w:rPr>
      </w:pPr>
    </w:p>
    <w:p w:rsidR="0066235F" w:rsidRPr="0066235F" w:rsidRDefault="0066235F" w:rsidP="0066235F">
      <w:pPr>
        <w:pStyle w:val="Nzev"/>
        <w:ind w:left="426" w:hanging="426"/>
        <w:jc w:val="both"/>
        <w:rPr>
          <w:rFonts w:ascii="Arial" w:hAnsi="Arial" w:cs="Arial"/>
          <w:b w:val="0"/>
          <w:color w:val="auto"/>
        </w:rPr>
      </w:pPr>
    </w:p>
    <w:p w:rsidR="0066235F" w:rsidRPr="0066235F" w:rsidRDefault="0066235F" w:rsidP="0066235F">
      <w:pPr>
        <w:pStyle w:val="Nzev"/>
        <w:ind w:left="426" w:hanging="426"/>
        <w:jc w:val="both"/>
        <w:rPr>
          <w:rFonts w:ascii="Arial" w:hAnsi="Arial" w:cs="Arial"/>
          <w:b w:val="0"/>
          <w:color w:val="auto"/>
        </w:rPr>
      </w:pPr>
      <w:r w:rsidRPr="0066235F">
        <w:rPr>
          <w:rFonts w:ascii="Arial" w:hAnsi="Arial" w:cs="Arial"/>
          <w:b w:val="0"/>
          <w:color w:val="auto"/>
        </w:rPr>
        <w:t>Teplárna České Budějovice, a.s.</w:t>
      </w:r>
    </w:p>
    <w:p w:rsidR="0066235F" w:rsidRPr="0066235F" w:rsidRDefault="0066235F" w:rsidP="0066235F">
      <w:pPr>
        <w:pStyle w:val="Nzev"/>
        <w:ind w:left="426" w:hanging="426"/>
        <w:jc w:val="both"/>
        <w:rPr>
          <w:rFonts w:ascii="Arial" w:hAnsi="Arial" w:cs="Arial"/>
          <w:b w:val="0"/>
          <w:color w:val="auto"/>
        </w:rPr>
      </w:pPr>
      <w:r w:rsidRPr="0066235F">
        <w:rPr>
          <w:rFonts w:ascii="Arial" w:hAnsi="Arial" w:cs="Arial"/>
          <w:b w:val="0"/>
          <w:color w:val="auto"/>
        </w:rPr>
        <w:t>Mgr. Martin Žahourek</w:t>
      </w:r>
    </w:p>
    <w:p w:rsidR="0066235F" w:rsidRPr="0066235F" w:rsidRDefault="0066235F" w:rsidP="0066235F">
      <w:pPr>
        <w:pStyle w:val="Nzev"/>
        <w:ind w:left="426" w:hanging="426"/>
        <w:jc w:val="both"/>
        <w:rPr>
          <w:rFonts w:ascii="Arial" w:hAnsi="Arial" w:cs="Arial"/>
          <w:b w:val="0"/>
          <w:color w:val="auto"/>
        </w:rPr>
      </w:pPr>
      <w:r w:rsidRPr="0066235F">
        <w:rPr>
          <w:rFonts w:ascii="Arial" w:hAnsi="Arial" w:cs="Arial"/>
          <w:b w:val="0"/>
          <w:color w:val="auto"/>
        </w:rPr>
        <w:t>člen představenstva</w:t>
      </w:r>
    </w:p>
    <w:sectPr w:rsidR="0066235F" w:rsidRPr="0066235F" w:rsidSect="00DC482E">
      <w:headerReference w:type="default" r:id="rId9"/>
      <w:footerReference w:type="default" r:id="rId10"/>
      <w:pgSz w:w="11906" w:h="16838"/>
      <w:pgMar w:top="1560" w:right="1417" w:bottom="1417" w:left="1417" w:header="284"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AD0" w:rsidRDefault="00A00AD0">
      <w:r>
        <w:separator/>
      </w:r>
    </w:p>
  </w:endnote>
  <w:endnote w:type="continuationSeparator" w:id="0">
    <w:p w:rsidR="00A00AD0" w:rsidRDefault="00A00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AD0" w:rsidRDefault="00A00AD0">
    <w:pPr>
      <w:pStyle w:val="Zpat"/>
    </w:pPr>
    <w:r>
      <w:rPr>
        <w:noProof/>
      </w:rPr>
      <mc:AlternateContent>
        <mc:Choice Requires="wps">
          <w:drawing>
            <wp:anchor distT="0" distB="0" distL="114300" distR="114300" simplePos="0" relativeHeight="251658752" behindDoc="0" locked="0" layoutInCell="1" allowOverlap="1">
              <wp:simplePos x="0" y="0"/>
              <wp:positionH relativeFrom="column">
                <wp:posOffset>20320</wp:posOffset>
              </wp:positionH>
              <wp:positionV relativeFrom="paragraph">
                <wp:posOffset>-3810</wp:posOffset>
              </wp:positionV>
              <wp:extent cx="576072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607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87B59" id="Line 7"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3pt" to="455.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" strokeweight="3pt">
              <v:stroke linestyle="thinThin"/>
            </v:line>
          </w:pict>
        </mc:Fallback>
      </mc:AlternateContent>
    </w:r>
  </w:p>
  <w:p w:rsidR="00A00AD0" w:rsidRDefault="00A00AD0">
    <w:pPr>
      <w:pStyle w:val="Zpat"/>
    </w:pPr>
    <w:r>
      <w:t xml:space="preserve">                                               </w:t>
    </w:r>
    <w:r>
      <w:tab/>
      <w:t xml:space="preserve">                                                                                                    Strana </w:t>
    </w:r>
    <w:r>
      <w:fldChar w:fldCharType="begin"/>
    </w:r>
    <w:r>
      <w:instrText xml:space="preserve"> PAGE </w:instrText>
    </w:r>
    <w:r>
      <w:fldChar w:fldCharType="separate"/>
    </w:r>
    <w:r w:rsidR="00247D4D">
      <w:rPr>
        <w:noProof/>
      </w:rPr>
      <w:t>5</w:t>
    </w:r>
    <w:r>
      <w:fldChar w:fldCharType="end"/>
    </w:r>
    <w:r>
      <w:t xml:space="preserve"> (celkem </w:t>
    </w:r>
    <w:r w:rsidR="00247D4D">
      <w:rPr>
        <w:noProof/>
      </w:rPr>
      <w:fldChar w:fldCharType="begin"/>
    </w:r>
    <w:r w:rsidR="00247D4D">
      <w:rPr>
        <w:noProof/>
      </w:rPr>
      <w:instrText xml:space="preserve"> NUMPAGES </w:instrText>
    </w:r>
    <w:r w:rsidR="00247D4D">
      <w:rPr>
        <w:noProof/>
      </w:rPr>
      <w:fldChar w:fldCharType="separate"/>
    </w:r>
    <w:r w:rsidR="00247D4D">
      <w:rPr>
        <w:noProof/>
      </w:rPr>
      <w:t>5</w:t>
    </w:r>
    <w:r w:rsidR="00247D4D">
      <w:rPr>
        <w:noProof/>
      </w:rPr>
      <w:fldChar w:fldCharType="end"/>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AD0" w:rsidRDefault="00A00AD0">
      <w:r>
        <w:separator/>
      </w:r>
    </w:p>
  </w:footnote>
  <w:footnote w:type="continuationSeparator" w:id="0">
    <w:p w:rsidR="00A00AD0" w:rsidRDefault="00A00A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AD0" w:rsidRDefault="00A00AD0">
    <w:pPr>
      <w:pStyle w:val="Zhlav"/>
      <w:jc w:val="center"/>
      <w:rPr>
        <w:b/>
        <w:sz w:val="16"/>
      </w:rPr>
    </w:pPr>
  </w:p>
  <w:p w:rsidR="00A00AD0" w:rsidRPr="00F72A65" w:rsidRDefault="00A00AD0">
    <w:pPr>
      <w:pStyle w:val="Zpat"/>
      <w:rPr>
        <w:rFonts w:ascii="Arial" w:hAnsi="Arial" w:cs="Arial"/>
        <w:bCs/>
      </w:rPr>
    </w:pPr>
    <w:r w:rsidRPr="00F72A65">
      <w:rPr>
        <w:rFonts w:ascii="Arial" w:hAnsi="Arial" w:cs="Arial"/>
        <w:bCs/>
      </w:rPr>
      <w:t xml:space="preserve">NÁZEV AKCE: „Smlouva o </w:t>
    </w:r>
    <w:r>
      <w:rPr>
        <w:rFonts w:ascii="Arial" w:hAnsi="Arial" w:cs="Arial"/>
        <w:bCs/>
      </w:rPr>
      <w:t xml:space="preserve">dílo </w:t>
    </w:r>
    <w:r w:rsidRPr="00F72A65">
      <w:rPr>
        <w:rFonts w:ascii="Arial" w:hAnsi="Arial" w:cs="Arial"/>
        <w:bCs/>
      </w:rPr>
      <w:t>poskytování servisních služeb“</w:t>
    </w:r>
  </w:p>
  <w:p w:rsidR="00A00AD0" w:rsidRPr="00F72A65" w:rsidRDefault="00A00AD0">
    <w:pPr>
      <w:pStyle w:val="Zhlav"/>
      <w:tabs>
        <w:tab w:val="clear" w:pos="4536"/>
        <w:tab w:val="clear" w:pos="9072"/>
      </w:tabs>
      <w:rPr>
        <w:rFonts w:ascii="Arial" w:hAnsi="Arial" w:cs="Arial"/>
        <w:bCs/>
      </w:rPr>
    </w:pPr>
    <w:r w:rsidRPr="00F72A65">
      <w:rPr>
        <w:rFonts w:ascii="Arial" w:hAnsi="Arial" w:cs="Arial"/>
        <w:bCs/>
      </w:rPr>
      <w:t xml:space="preserve">SOD č.: </w:t>
    </w:r>
    <w:r>
      <w:rPr>
        <w:rFonts w:ascii="Arial" w:hAnsi="Arial" w:cs="Arial"/>
        <w:bCs/>
      </w:rPr>
      <w:t>2022/0263/2300</w:t>
    </w:r>
  </w:p>
  <w:p w:rsidR="00A00AD0" w:rsidRPr="00B65499" w:rsidRDefault="00A00AD0">
    <w:pPr>
      <w:pStyle w:val="Zhlav"/>
      <w:rPr>
        <w:bCs/>
      </w:rPr>
    </w:pPr>
    <w:r w:rsidRPr="00F72A65">
      <w:rPr>
        <w:rFonts w:ascii="Arial" w:hAnsi="Arial" w:cs="Arial"/>
        <w:bCs/>
      </w:rPr>
      <w:t>MÍSTO PLNĚNÍ:</w:t>
    </w:r>
    <w:r>
      <w:rPr>
        <w:rFonts w:ascii="Arial" w:hAnsi="Arial" w:cs="Arial"/>
        <w:bCs/>
      </w:rPr>
      <w:t xml:space="preserve"> </w:t>
    </w:r>
    <w:r w:rsidRPr="00F72A65">
      <w:rPr>
        <w:rFonts w:ascii="Arial" w:hAnsi="Arial" w:cs="Arial"/>
        <w:bCs/>
      </w:rPr>
      <w:t xml:space="preserve">Teplárna České Budějovice a. s., České Budějovice      </w:t>
    </w:r>
    <w:r w:rsidRPr="00B65499">
      <w:rPr>
        <w:rFonts w:ascii="Arial" w:hAnsi="Arial" w:cs="Arial"/>
        <w:bCs/>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046D"/>
    <w:multiLevelType w:val="hybridMultilevel"/>
    <w:tmpl w:val="E7C61F5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02800A17"/>
    <w:multiLevelType w:val="multilevel"/>
    <w:tmpl w:val="C1821F8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8525AC0"/>
    <w:multiLevelType w:val="singleLevel"/>
    <w:tmpl w:val="8B860736"/>
    <w:lvl w:ilvl="0">
      <w:start w:val="1"/>
      <w:numFmt w:val="decimal"/>
      <w:lvlText w:val="%1)"/>
      <w:lvlJc w:val="left"/>
      <w:pPr>
        <w:tabs>
          <w:tab w:val="num" w:pos="360"/>
        </w:tabs>
        <w:ind w:left="360" w:hanging="360"/>
      </w:pPr>
      <w:rPr>
        <w:rFonts w:hint="default"/>
      </w:rPr>
    </w:lvl>
  </w:abstractNum>
  <w:abstractNum w:abstractNumId="3" w15:restartNumberingAfterBreak="0">
    <w:nsid w:val="09D723C1"/>
    <w:multiLevelType w:val="hybridMultilevel"/>
    <w:tmpl w:val="9A148E0C"/>
    <w:lvl w:ilvl="0" w:tplc="0405000F">
      <w:start w:val="1"/>
      <w:numFmt w:val="decimal"/>
      <w:lvlText w:val="%1."/>
      <w:lvlJc w:val="left"/>
      <w:pPr>
        <w:tabs>
          <w:tab w:val="num" w:pos="1428"/>
        </w:tabs>
        <w:ind w:left="1428" w:hanging="360"/>
      </w:p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4" w15:restartNumberingAfterBreak="0">
    <w:nsid w:val="0AFA4C3E"/>
    <w:multiLevelType w:val="multilevel"/>
    <w:tmpl w:val="584CF850"/>
    <w:lvl w:ilvl="0">
      <w:start w:val="2"/>
      <w:numFmt w:val="decimal"/>
      <w:lvlText w:val="%1."/>
      <w:lvlJc w:val="left"/>
      <w:pPr>
        <w:tabs>
          <w:tab w:val="num" w:pos="360"/>
        </w:tabs>
        <w:ind w:left="360" w:hanging="360"/>
      </w:pPr>
      <w:rPr>
        <w:rFonts w:hint="default"/>
      </w:rPr>
    </w:lvl>
    <w:lvl w:ilvl="1">
      <w:start w:val="2"/>
      <w:numFmt w:val="decimal"/>
      <w:lvlText w:val="%2.6"/>
      <w:lvlJc w:val="left"/>
      <w:pPr>
        <w:tabs>
          <w:tab w:val="num" w:pos="792"/>
        </w:tabs>
        <w:ind w:left="792" w:hanging="432"/>
      </w:pPr>
      <w:rPr>
        <w:rFonts w:hint="default"/>
      </w:rPr>
    </w:lvl>
    <w:lvl w:ilvl="2">
      <w:start w:val="1"/>
      <w:numFmt w:val="decimal"/>
      <w:lvlText w:val="2.5.%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110070A1"/>
    <w:multiLevelType w:val="hybridMultilevel"/>
    <w:tmpl w:val="51E634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5784955"/>
    <w:multiLevelType w:val="hybridMultilevel"/>
    <w:tmpl w:val="2A2A1BF0"/>
    <w:lvl w:ilvl="0" w:tplc="71EE453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5A29B9"/>
    <w:multiLevelType w:val="hybridMultilevel"/>
    <w:tmpl w:val="EFE266AC"/>
    <w:lvl w:ilvl="0" w:tplc="6374E796">
      <w:start w:val="6"/>
      <w:numFmt w:val="decimal"/>
      <w:lvlText w:val="%1."/>
      <w:lvlJc w:val="left"/>
      <w:pPr>
        <w:tabs>
          <w:tab w:val="num" w:pos="786"/>
        </w:tabs>
        <w:ind w:left="786" w:hanging="360"/>
      </w:pPr>
      <w:rPr>
        <w:rFonts w:hint="default"/>
      </w:rPr>
    </w:lvl>
    <w:lvl w:ilvl="1" w:tplc="04050019" w:tentative="1">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8" w15:restartNumberingAfterBreak="0">
    <w:nsid w:val="201F0FB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25335397"/>
    <w:multiLevelType w:val="multilevel"/>
    <w:tmpl w:val="E9305DFA"/>
    <w:lvl w:ilvl="0">
      <w:start w:val="2"/>
      <w:numFmt w:val="decimal"/>
      <w:lvlText w:val="%1."/>
      <w:lvlJc w:val="left"/>
      <w:pPr>
        <w:tabs>
          <w:tab w:val="num" w:pos="360"/>
        </w:tabs>
        <w:ind w:left="360" w:hanging="360"/>
      </w:pPr>
      <w:rPr>
        <w:rFonts w:hint="default"/>
      </w:rPr>
    </w:lvl>
    <w:lvl w:ilvl="1">
      <w:start w:val="2"/>
      <w:numFmt w:val="decimal"/>
      <w:lvlText w:val="%2.5"/>
      <w:lvlJc w:val="left"/>
      <w:pPr>
        <w:tabs>
          <w:tab w:val="num" w:pos="792"/>
        </w:tabs>
        <w:ind w:left="792" w:hanging="432"/>
      </w:pPr>
      <w:rPr>
        <w:rFonts w:hint="default"/>
      </w:rPr>
    </w:lvl>
    <w:lvl w:ilvl="2">
      <w:start w:val="1"/>
      <w:numFmt w:val="decimal"/>
      <w:lvlText w:val="2.5.%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26B64788"/>
    <w:multiLevelType w:val="hybridMultilevel"/>
    <w:tmpl w:val="739487A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87C663C"/>
    <w:multiLevelType w:val="singleLevel"/>
    <w:tmpl w:val="BA2CD848"/>
    <w:lvl w:ilvl="0">
      <w:start w:val="1"/>
      <w:numFmt w:val="decimal"/>
      <w:lvlText w:val="%1."/>
      <w:lvlJc w:val="left"/>
      <w:pPr>
        <w:tabs>
          <w:tab w:val="num" w:pos="360"/>
        </w:tabs>
        <w:ind w:left="360" w:hanging="360"/>
      </w:pPr>
      <w:rPr>
        <w:rFonts w:hint="default"/>
        <w:b/>
      </w:rPr>
    </w:lvl>
  </w:abstractNum>
  <w:abstractNum w:abstractNumId="12" w15:restartNumberingAfterBreak="0">
    <w:nsid w:val="29817E43"/>
    <w:multiLevelType w:val="hybridMultilevel"/>
    <w:tmpl w:val="628C08F8"/>
    <w:lvl w:ilvl="0" w:tplc="0D2E0958">
      <w:start w:val="1"/>
      <w:numFmt w:val="decimal"/>
      <w:lvlText w:val="%1."/>
      <w:lvlJc w:val="left"/>
      <w:pPr>
        <w:tabs>
          <w:tab w:val="num" w:pos="360"/>
        </w:tabs>
        <w:ind w:left="111" w:hanging="111"/>
      </w:pPr>
      <w:rPr>
        <w:rFonts w:hint="default"/>
      </w:rPr>
    </w:lvl>
    <w:lvl w:ilvl="1" w:tplc="04050019">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13" w15:restartNumberingAfterBreak="0">
    <w:nsid w:val="2A7A572B"/>
    <w:multiLevelType w:val="multilevel"/>
    <w:tmpl w:val="541E56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2F237B34"/>
    <w:multiLevelType w:val="singleLevel"/>
    <w:tmpl w:val="8A3C92A0"/>
    <w:lvl w:ilvl="0">
      <w:start w:val="1"/>
      <w:numFmt w:val="bullet"/>
      <w:lvlText w:val="-"/>
      <w:lvlJc w:val="left"/>
      <w:pPr>
        <w:tabs>
          <w:tab w:val="num" w:pos="720"/>
        </w:tabs>
        <w:ind w:left="720" w:hanging="360"/>
      </w:pPr>
      <w:rPr>
        <w:rFonts w:hint="default"/>
      </w:rPr>
    </w:lvl>
  </w:abstractNum>
  <w:abstractNum w:abstractNumId="15" w15:restartNumberingAfterBreak="0">
    <w:nsid w:val="31B23E7E"/>
    <w:multiLevelType w:val="hybridMultilevel"/>
    <w:tmpl w:val="6074D74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339B0E07"/>
    <w:multiLevelType w:val="hybridMultilevel"/>
    <w:tmpl w:val="8C588116"/>
    <w:lvl w:ilvl="0" w:tplc="0D2E0958">
      <w:start w:val="1"/>
      <w:numFmt w:val="decimal"/>
      <w:lvlText w:val="%1."/>
      <w:lvlJc w:val="left"/>
      <w:pPr>
        <w:tabs>
          <w:tab w:val="num" w:pos="360"/>
        </w:tabs>
        <w:ind w:left="111" w:hanging="111"/>
      </w:pPr>
      <w:rPr>
        <w:rFonts w:hint="default"/>
      </w:rPr>
    </w:lvl>
    <w:lvl w:ilvl="1" w:tplc="04050019" w:tentative="1">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17" w15:restartNumberingAfterBreak="0">
    <w:nsid w:val="39164DDB"/>
    <w:multiLevelType w:val="hybridMultilevel"/>
    <w:tmpl w:val="24681F04"/>
    <w:lvl w:ilvl="0" w:tplc="14B6E058">
      <w:start w:val="6"/>
      <w:numFmt w:val="decimal"/>
      <w:lvlText w:val="%1."/>
      <w:lvlJc w:val="left"/>
      <w:pPr>
        <w:tabs>
          <w:tab w:val="num" w:pos="426"/>
        </w:tabs>
        <w:ind w:left="426" w:hanging="360"/>
      </w:pPr>
      <w:rPr>
        <w:rFonts w:hint="default"/>
      </w:rPr>
    </w:lvl>
    <w:lvl w:ilvl="1" w:tplc="04050019" w:tentative="1">
      <w:start w:val="1"/>
      <w:numFmt w:val="lowerLetter"/>
      <w:lvlText w:val="%2."/>
      <w:lvlJc w:val="left"/>
      <w:pPr>
        <w:tabs>
          <w:tab w:val="num" w:pos="1146"/>
        </w:tabs>
        <w:ind w:left="1146" w:hanging="360"/>
      </w:pPr>
    </w:lvl>
    <w:lvl w:ilvl="2" w:tplc="0405001B" w:tentative="1">
      <w:start w:val="1"/>
      <w:numFmt w:val="lowerRoman"/>
      <w:lvlText w:val="%3."/>
      <w:lvlJc w:val="right"/>
      <w:pPr>
        <w:tabs>
          <w:tab w:val="num" w:pos="1866"/>
        </w:tabs>
        <w:ind w:left="1866" w:hanging="180"/>
      </w:pPr>
    </w:lvl>
    <w:lvl w:ilvl="3" w:tplc="0405000F" w:tentative="1">
      <w:start w:val="1"/>
      <w:numFmt w:val="decimal"/>
      <w:lvlText w:val="%4."/>
      <w:lvlJc w:val="left"/>
      <w:pPr>
        <w:tabs>
          <w:tab w:val="num" w:pos="2586"/>
        </w:tabs>
        <w:ind w:left="2586" w:hanging="360"/>
      </w:pPr>
    </w:lvl>
    <w:lvl w:ilvl="4" w:tplc="04050019" w:tentative="1">
      <w:start w:val="1"/>
      <w:numFmt w:val="lowerLetter"/>
      <w:lvlText w:val="%5."/>
      <w:lvlJc w:val="left"/>
      <w:pPr>
        <w:tabs>
          <w:tab w:val="num" w:pos="3306"/>
        </w:tabs>
        <w:ind w:left="3306" w:hanging="360"/>
      </w:pPr>
    </w:lvl>
    <w:lvl w:ilvl="5" w:tplc="0405001B" w:tentative="1">
      <w:start w:val="1"/>
      <w:numFmt w:val="lowerRoman"/>
      <w:lvlText w:val="%6."/>
      <w:lvlJc w:val="right"/>
      <w:pPr>
        <w:tabs>
          <w:tab w:val="num" w:pos="4026"/>
        </w:tabs>
        <w:ind w:left="4026" w:hanging="180"/>
      </w:pPr>
    </w:lvl>
    <w:lvl w:ilvl="6" w:tplc="0405000F" w:tentative="1">
      <w:start w:val="1"/>
      <w:numFmt w:val="decimal"/>
      <w:lvlText w:val="%7."/>
      <w:lvlJc w:val="left"/>
      <w:pPr>
        <w:tabs>
          <w:tab w:val="num" w:pos="4746"/>
        </w:tabs>
        <w:ind w:left="4746" w:hanging="360"/>
      </w:pPr>
    </w:lvl>
    <w:lvl w:ilvl="7" w:tplc="04050019" w:tentative="1">
      <w:start w:val="1"/>
      <w:numFmt w:val="lowerLetter"/>
      <w:lvlText w:val="%8."/>
      <w:lvlJc w:val="left"/>
      <w:pPr>
        <w:tabs>
          <w:tab w:val="num" w:pos="5466"/>
        </w:tabs>
        <w:ind w:left="5466" w:hanging="360"/>
      </w:pPr>
    </w:lvl>
    <w:lvl w:ilvl="8" w:tplc="0405001B" w:tentative="1">
      <w:start w:val="1"/>
      <w:numFmt w:val="lowerRoman"/>
      <w:lvlText w:val="%9."/>
      <w:lvlJc w:val="right"/>
      <w:pPr>
        <w:tabs>
          <w:tab w:val="num" w:pos="6186"/>
        </w:tabs>
        <w:ind w:left="6186" w:hanging="180"/>
      </w:pPr>
    </w:lvl>
  </w:abstractNum>
  <w:abstractNum w:abstractNumId="18" w15:restartNumberingAfterBreak="0">
    <w:nsid w:val="3F973221"/>
    <w:multiLevelType w:val="singleLevel"/>
    <w:tmpl w:val="CEE47ED0"/>
    <w:lvl w:ilvl="0">
      <w:start w:val="1"/>
      <w:numFmt w:val="lowerLetter"/>
      <w:lvlText w:val="%1)"/>
      <w:lvlJc w:val="left"/>
      <w:pPr>
        <w:tabs>
          <w:tab w:val="num" w:pos="720"/>
        </w:tabs>
        <w:ind w:left="720" w:hanging="360"/>
      </w:pPr>
      <w:rPr>
        <w:rFonts w:hint="default"/>
      </w:rPr>
    </w:lvl>
  </w:abstractNum>
  <w:abstractNum w:abstractNumId="19" w15:restartNumberingAfterBreak="0">
    <w:nsid w:val="424C0CF7"/>
    <w:multiLevelType w:val="hybridMultilevel"/>
    <w:tmpl w:val="016AB88A"/>
    <w:lvl w:ilvl="0" w:tplc="0D2E0958">
      <w:start w:val="1"/>
      <w:numFmt w:val="decimal"/>
      <w:lvlText w:val="%1."/>
      <w:lvlJc w:val="left"/>
      <w:pPr>
        <w:tabs>
          <w:tab w:val="num" w:pos="-320"/>
        </w:tabs>
        <w:ind w:left="-569" w:hanging="111"/>
      </w:pPr>
      <w:rPr>
        <w:rFonts w:hint="default"/>
      </w:rPr>
    </w:lvl>
    <w:lvl w:ilvl="1" w:tplc="04050019" w:tentative="1">
      <w:start w:val="1"/>
      <w:numFmt w:val="lowerLetter"/>
      <w:lvlText w:val="%2."/>
      <w:lvlJc w:val="left"/>
      <w:pPr>
        <w:tabs>
          <w:tab w:val="num" w:pos="-320"/>
        </w:tabs>
        <w:ind w:left="-320" w:hanging="360"/>
      </w:pPr>
    </w:lvl>
    <w:lvl w:ilvl="2" w:tplc="0405001B" w:tentative="1">
      <w:start w:val="1"/>
      <w:numFmt w:val="lowerRoman"/>
      <w:lvlText w:val="%3."/>
      <w:lvlJc w:val="right"/>
      <w:pPr>
        <w:tabs>
          <w:tab w:val="num" w:pos="400"/>
        </w:tabs>
        <w:ind w:left="400" w:hanging="180"/>
      </w:pPr>
    </w:lvl>
    <w:lvl w:ilvl="3" w:tplc="0405000F" w:tentative="1">
      <w:start w:val="1"/>
      <w:numFmt w:val="decimal"/>
      <w:lvlText w:val="%4."/>
      <w:lvlJc w:val="left"/>
      <w:pPr>
        <w:tabs>
          <w:tab w:val="num" w:pos="1120"/>
        </w:tabs>
        <w:ind w:left="1120" w:hanging="360"/>
      </w:pPr>
    </w:lvl>
    <w:lvl w:ilvl="4" w:tplc="04050019" w:tentative="1">
      <w:start w:val="1"/>
      <w:numFmt w:val="lowerLetter"/>
      <w:lvlText w:val="%5."/>
      <w:lvlJc w:val="left"/>
      <w:pPr>
        <w:tabs>
          <w:tab w:val="num" w:pos="1840"/>
        </w:tabs>
        <w:ind w:left="1840" w:hanging="360"/>
      </w:pPr>
    </w:lvl>
    <w:lvl w:ilvl="5" w:tplc="0405001B" w:tentative="1">
      <w:start w:val="1"/>
      <w:numFmt w:val="lowerRoman"/>
      <w:lvlText w:val="%6."/>
      <w:lvlJc w:val="right"/>
      <w:pPr>
        <w:tabs>
          <w:tab w:val="num" w:pos="2560"/>
        </w:tabs>
        <w:ind w:left="2560" w:hanging="180"/>
      </w:pPr>
    </w:lvl>
    <w:lvl w:ilvl="6" w:tplc="0405000F" w:tentative="1">
      <w:start w:val="1"/>
      <w:numFmt w:val="decimal"/>
      <w:lvlText w:val="%7."/>
      <w:lvlJc w:val="left"/>
      <w:pPr>
        <w:tabs>
          <w:tab w:val="num" w:pos="3280"/>
        </w:tabs>
        <w:ind w:left="3280" w:hanging="360"/>
      </w:pPr>
    </w:lvl>
    <w:lvl w:ilvl="7" w:tplc="04050019" w:tentative="1">
      <w:start w:val="1"/>
      <w:numFmt w:val="lowerLetter"/>
      <w:lvlText w:val="%8."/>
      <w:lvlJc w:val="left"/>
      <w:pPr>
        <w:tabs>
          <w:tab w:val="num" w:pos="4000"/>
        </w:tabs>
        <w:ind w:left="4000" w:hanging="360"/>
      </w:pPr>
    </w:lvl>
    <w:lvl w:ilvl="8" w:tplc="0405001B" w:tentative="1">
      <w:start w:val="1"/>
      <w:numFmt w:val="lowerRoman"/>
      <w:lvlText w:val="%9."/>
      <w:lvlJc w:val="right"/>
      <w:pPr>
        <w:tabs>
          <w:tab w:val="num" w:pos="4720"/>
        </w:tabs>
        <w:ind w:left="4720" w:hanging="180"/>
      </w:pPr>
    </w:lvl>
  </w:abstractNum>
  <w:abstractNum w:abstractNumId="20" w15:restartNumberingAfterBreak="0">
    <w:nsid w:val="481E5C6F"/>
    <w:multiLevelType w:val="hybridMultilevel"/>
    <w:tmpl w:val="5A246C34"/>
    <w:lvl w:ilvl="0" w:tplc="5F6AE4F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15:restartNumberingAfterBreak="0">
    <w:nsid w:val="48D846C8"/>
    <w:multiLevelType w:val="hybridMultilevel"/>
    <w:tmpl w:val="47BEC192"/>
    <w:lvl w:ilvl="0" w:tplc="CEE47ED0">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15:restartNumberingAfterBreak="0">
    <w:nsid w:val="496D3188"/>
    <w:multiLevelType w:val="hybridMultilevel"/>
    <w:tmpl w:val="D56E71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4A084E5D"/>
    <w:multiLevelType w:val="hybridMultilevel"/>
    <w:tmpl w:val="049084C2"/>
    <w:lvl w:ilvl="0" w:tplc="C4F0E79A">
      <w:start w:val="1"/>
      <w:numFmt w:val="upperLetter"/>
      <w:lvlText w:val="%1)"/>
      <w:lvlJc w:val="left"/>
      <w:pPr>
        <w:tabs>
          <w:tab w:val="num" w:pos="1776"/>
        </w:tabs>
        <w:ind w:left="1776" w:hanging="360"/>
      </w:pPr>
      <w:rPr>
        <w:rFonts w:hint="default"/>
      </w:rPr>
    </w:lvl>
    <w:lvl w:ilvl="1" w:tplc="64A4421A">
      <w:start w:val="1"/>
      <w:numFmt w:val="decimal"/>
      <w:lvlText w:val="%2."/>
      <w:lvlJc w:val="left"/>
      <w:pPr>
        <w:tabs>
          <w:tab w:val="num" w:pos="2496"/>
        </w:tabs>
        <w:ind w:left="2496" w:hanging="360"/>
      </w:pPr>
      <w:rPr>
        <w:rFonts w:hint="default"/>
      </w:r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24" w15:restartNumberingAfterBreak="0">
    <w:nsid w:val="4CB03833"/>
    <w:multiLevelType w:val="hybridMultilevel"/>
    <w:tmpl w:val="54A4990A"/>
    <w:lvl w:ilvl="0" w:tplc="6BF88CDC">
      <w:start w:val="1"/>
      <w:numFmt w:val="decimal"/>
      <w:lvlText w:val="%1."/>
      <w:lvlJc w:val="left"/>
      <w:pPr>
        <w:tabs>
          <w:tab w:val="num" w:pos="360"/>
        </w:tabs>
        <w:ind w:left="360" w:hanging="360"/>
      </w:pPr>
      <w:rPr>
        <w:rFonts w:ascii="Times New Roman" w:hAnsi="Times New Roman" w:hint="default"/>
        <w:b/>
        <w:i w:val="0"/>
        <w:color w:val="000000"/>
        <w:sz w:val="24"/>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5" w15:restartNumberingAfterBreak="0">
    <w:nsid w:val="50DD7B17"/>
    <w:multiLevelType w:val="hybridMultilevel"/>
    <w:tmpl w:val="17E4D6AC"/>
    <w:lvl w:ilvl="0" w:tplc="0D2E0958">
      <w:start w:val="1"/>
      <w:numFmt w:val="decimal"/>
      <w:lvlText w:val="%1."/>
      <w:lvlJc w:val="left"/>
      <w:pPr>
        <w:tabs>
          <w:tab w:val="num" w:pos="360"/>
        </w:tabs>
        <w:ind w:left="111" w:hanging="111"/>
      </w:pPr>
      <w:rPr>
        <w:rFonts w:hint="default"/>
      </w:rPr>
    </w:lvl>
    <w:lvl w:ilvl="1" w:tplc="0405000F">
      <w:start w:val="1"/>
      <w:numFmt w:val="decimal"/>
      <w:lvlText w:val="%2."/>
      <w:lvlJc w:val="left"/>
      <w:pPr>
        <w:tabs>
          <w:tab w:val="num" w:pos="360"/>
        </w:tabs>
        <w:ind w:left="360" w:hanging="360"/>
      </w:pPr>
    </w:lvl>
    <w:lvl w:ilvl="2" w:tplc="04050001">
      <w:start w:val="1"/>
      <w:numFmt w:val="bullet"/>
      <w:lvlText w:val=""/>
      <w:lvlJc w:val="left"/>
      <w:pPr>
        <w:tabs>
          <w:tab w:val="num" w:pos="1080"/>
        </w:tabs>
        <w:ind w:left="1080" w:hanging="180"/>
      </w:pPr>
      <w:rPr>
        <w:rFonts w:ascii="Symbol" w:hAnsi="Symbol" w:hint="default"/>
      </w:rPr>
    </w:lvl>
    <w:lvl w:ilvl="3" w:tplc="04050001">
      <w:start w:val="1"/>
      <w:numFmt w:val="bullet"/>
      <w:lvlText w:val=""/>
      <w:lvlJc w:val="left"/>
      <w:pPr>
        <w:tabs>
          <w:tab w:val="num" w:pos="1800"/>
        </w:tabs>
        <w:ind w:left="1800" w:hanging="360"/>
      </w:pPr>
      <w:rPr>
        <w:rFonts w:ascii="Symbol" w:hAnsi="Symbol" w:hint="default"/>
      </w:r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26" w15:restartNumberingAfterBreak="0">
    <w:nsid w:val="548B3244"/>
    <w:multiLevelType w:val="hybridMultilevel"/>
    <w:tmpl w:val="27809D9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948647F"/>
    <w:multiLevelType w:val="multilevel"/>
    <w:tmpl w:val="57B2DD24"/>
    <w:lvl w:ilvl="0">
      <w:start w:val="12"/>
      <w:numFmt w:val="decimal"/>
      <w:lvlText w:val="%1"/>
      <w:lvlJc w:val="left"/>
      <w:pPr>
        <w:tabs>
          <w:tab w:val="num" w:pos="360"/>
        </w:tabs>
        <w:ind w:left="360" w:hanging="360"/>
      </w:pPr>
      <w:rPr>
        <w:rFonts w:hint="default"/>
      </w:rPr>
    </w:lvl>
    <w:lvl w:ilvl="1">
      <w:start w:val="2"/>
      <w:numFmt w:val="decimal"/>
      <w:lvlText w:val="%1.%2"/>
      <w:lvlJc w:val="left"/>
      <w:pPr>
        <w:tabs>
          <w:tab w:val="num" w:pos="-491"/>
        </w:tabs>
        <w:ind w:left="-491" w:hanging="360"/>
      </w:pPr>
      <w:rPr>
        <w:rFonts w:hint="default"/>
      </w:rPr>
    </w:lvl>
    <w:lvl w:ilvl="2">
      <w:start w:val="1"/>
      <w:numFmt w:val="decimal"/>
      <w:lvlText w:val="%1.%2.%3"/>
      <w:lvlJc w:val="left"/>
      <w:pPr>
        <w:tabs>
          <w:tab w:val="num" w:pos="-982"/>
        </w:tabs>
        <w:ind w:left="-982" w:hanging="720"/>
      </w:pPr>
      <w:rPr>
        <w:rFonts w:hint="default"/>
      </w:rPr>
    </w:lvl>
    <w:lvl w:ilvl="3">
      <w:start w:val="1"/>
      <w:numFmt w:val="decimal"/>
      <w:lvlText w:val="%1.%2.%3.%4"/>
      <w:lvlJc w:val="left"/>
      <w:pPr>
        <w:tabs>
          <w:tab w:val="num" w:pos="-1473"/>
        </w:tabs>
        <w:ind w:left="-1473" w:hanging="1080"/>
      </w:pPr>
      <w:rPr>
        <w:rFonts w:hint="default"/>
      </w:rPr>
    </w:lvl>
    <w:lvl w:ilvl="4">
      <w:start w:val="1"/>
      <w:numFmt w:val="decimal"/>
      <w:lvlText w:val="%1.%2.%3.%4.%5"/>
      <w:lvlJc w:val="left"/>
      <w:pPr>
        <w:tabs>
          <w:tab w:val="num" w:pos="-2324"/>
        </w:tabs>
        <w:ind w:left="-2324" w:hanging="1080"/>
      </w:pPr>
      <w:rPr>
        <w:rFonts w:hint="default"/>
      </w:rPr>
    </w:lvl>
    <w:lvl w:ilvl="5">
      <w:start w:val="1"/>
      <w:numFmt w:val="decimal"/>
      <w:lvlText w:val="%1.%2.%3.%4.%5.%6"/>
      <w:lvlJc w:val="left"/>
      <w:pPr>
        <w:tabs>
          <w:tab w:val="num" w:pos="-2815"/>
        </w:tabs>
        <w:ind w:left="-2815" w:hanging="1440"/>
      </w:pPr>
      <w:rPr>
        <w:rFonts w:hint="default"/>
      </w:rPr>
    </w:lvl>
    <w:lvl w:ilvl="6">
      <w:start w:val="1"/>
      <w:numFmt w:val="decimal"/>
      <w:lvlText w:val="%1.%2.%3.%4.%5.%6.%7"/>
      <w:lvlJc w:val="left"/>
      <w:pPr>
        <w:tabs>
          <w:tab w:val="num" w:pos="-3666"/>
        </w:tabs>
        <w:ind w:left="-3666" w:hanging="1440"/>
      </w:pPr>
      <w:rPr>
        <w:rFonts w:hint="default"/>
      </w:rPr>
    </w:lvl>
    <w:lvl w:ilvl="7">
      <w:start w:val="1"/>
      <w:numFmt w:val="decimal"/>
      <w:lvlText w:val="%1.%2.%3.%4.%5.%6.%7.%8"/>
      <w:lvlJc w:val="left"/>
      <w:pPr>
        <w:tabs>
          <w:tab w:val="num" w:pos="-4157"/>
        </w:tabs>
        <w:ind w:left="-4157" w:hanging="1800"/>
      </w:pPr>
      <w:rPr>
        <w:rFonts w:hint="default"/>
      </w:rPr>
    </w:lvl>
    <w:lvl w:ilvl="8">
      <w:start w:val="1"/>
      <w:numFmt w:val="decimal"/>
      <w:lvlText w:val="%1.%2.%3.%4.%5.%6.%7.%8.%9"/>
      <w:lvlJc w:val="left"/>
      <w:pPr>
        <w:tabs>
          <w:tab w:val="num" w:pos="-5008"/>
        </w:tabs>
        <w:ind w:left="-5008" w:hanging="1800"/>
      </w:pPr>
      <w:rPr>
        <w:rFonts w:hint="default"/>
      </w:rPr>
    </w:lvl>
  </w:abstractNum>
  <w:abstractNum w:abstractNumId="28" w15:restartNumberingAfterBreak="0">
    <w:nsid w:val="5B4C4086"/>
    <w:multiLevelType w:val="hybridMultilevel"/>
    <w:tmpl w:val="11AEBD20"/>
    <w:lvl w:ilvl="0" w:tplc="CEE47ED0">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9" w15:restartNumberingAfterBreak="0">
    <w:nsid w:val="5E856E4D"/>
    <w:multiLevelType w:val="hybridMultilevel"/>
    <w:tmpl w:val="ACD2A1B6"/>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0" w15:restartNumberingAfterBreak="0">
    <w:nsid w:val="614E25D9"/>
    <w:multiLevelType w:val="multilevel"/>
    <w:tmpl w:val="541E56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15:restartNumberingAfterBreak="0">
    <w:nsid w:val="63504C9B"/>
    <w:multiLevelType w:val="hybridMultilevel"/>
    <w:tmpl w:val="52FAA48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63933FD1"/>
    <w:multiLevelType w:val="hybridMultilevel"/>
    <w:tmpl w:val="213ECBD2"/>
    <w:lvl w:ilvl="0" w:tplc="287A54CA">
      <w:start w:val="1"/>
      <w:numFmt w:val="lowerLetter"/>
      <w:lvlText w:val="%1)"/>
      <w:lvlJc w:val="left"/>
      <w:pPr>
        <w:tabs>
          <w:tab w:val="num" w:pos="780"/>
        </w:tabs>
        <w:ind w:left="780" w:hanging="4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5B63222"/>
    <w:multiLevelType w:val="hybridMultilevel"/>
    <w:tmpl w:val="E462350C"/>
    <w:lvl w:ilvl="0" w:tplc="CEE47ED0">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5B949F3"/>
    <w:multiLevelType w:val="hybridMultilevel"/>
    <w:tmpl w:val="9B663994"/>
    <w:lvl w:ilvl="0" w:tplc="0405000F">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5" w15:restartNumberingAfterBreak="0">
    <w:nsid w:val="66D07818"/>
    <w:multiLevelType w:val="multilevel"/>
    <w:tmpl w:val="541E56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15:restartNumberingAfterBreak="0">
    <w:nsid w:val="67921716"/>
    <w:multiLevelType w:val="hybridMultilevel"/>
    <w:tmpl w:val="CDE6752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3CA62BC"/>
    <w:multiLevelType w:val="multilevel"/>
    <w:tmpl w:val="08529062"/>
    <w:lvl w:ilvl="0">
      <w:start w:val="1"/>
      <w:numFmt w:val="decimal"/>
      <w:lvlText w:val="%1."/>
      <w:lvlJc w:val="left"/>
      <w:pPr>
        <w:tabs>
          <w:tab w:val="num" w:pos="360"/>
        </w:tabs>
        <w:ind w:left="360" w:hanging="360"/>
      </w:pPr>
      <w:rPr>
        <w:rFonts w:hint="default"/>
        <w:b/>
        <w:sz w:val="28"/>
        <w:u w:val="single"/>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8" w15:restartNumberingAfterBreak="0">
    <w:nsid w:val="7E7A6B36"/>
    <w:multiLevelType w:val="hybridMultilevel"/>
    <w:tmpl w:val="73E0F054"/>
    <w:lvl w:ilvl="0" w:tplc="CEE47ED0">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9" w15:restartNumberingAfterBreak="0">
    <w:nsid w:val="7E91425C"/>
    <w:multiLevelType w:val="hybridMultilevel"/>
    <w:tmpl w:val="2BE66FE4"/>
    <w:lvl w:ilvl="0" w:tplc="F550C30C">
      <w:start w:val="1"/>
      <w:numFmt w:val="upperLetter"/>
      <w:lvlText w:val="%1)"/>
      <w:lvlJc w:val="left"/>
      <w:pPr>
        <w:tabs>
          <w:tab w:val="num" w:pos="720"/>
        </w:tabs>
        <w:ind w:left="720" w:hanging="360"/>
      </w:pPr>
      <w:rPr>
        <w:rFonts w:hint="default"/>
        <w:sz w:val="24"/>
      </w:rPr>
    </w:lvl>
    <w:lvl w:ilvl="1" w:tplc="06EE2BD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
  </w:num>
  <w:num w:numId="2">
    <w:abstractNumId w:val="37"/>
  </w:num>
  <w:num w:numId="3">
    <w:abstractNumId w:val="18"/>
  </w:num>
  <w:num w:numId="4">
    <w:abstractNumId w:val="14"/>
  </w:num>
  <w:num w:numId="5">
    <w:abstractNumId w:val="39"/>
  </w:num>
  <w:num w:numId="6">
    <w:abstractNumId w:val="34"/>
  </w:num>
  <w:num w:numId="7">
    <w:abstractNumId w:val="15"/>
  </w:num>
  <w:num w:numId="8">
    <w:abstractNumId w:val="10"/>
  </w:num>
  <w:num w:numId="9">
    <w:abstractNumId w:val="20"/>
  </w:num>
  <w:num w:numId="10">
    <w:abstractNumId w:val="32"/>
  </w:num>
  <w:num w:numId="11">
    <w:abstractNumId w:val="23"/>
  </w:num>
  <w:num w:numId="12">
    <w:abstractNumId w:val="29"/>
  </w:num>
  <w:num w:numId="13">
    <w:abstractNumId w:val="24"/>
  </w:num>
  <w:num w:numId="14">
    <w:abstractNumId w:val="0"/>
  </w:num>
  <w:num w:numId="15">
    <w:abstractNumId w:val="8"/>
  </w:num>
  <w:num w:numId="16">
    <w:abstractNumId w:val="2"/>
  </w:num>
  <w:num w:numId="17">
    <w:abstractNumId w:val="27"/>
  </w:num>
  <w:num w:numId="18">
    <w:abstractNumId w:val="17"/>
  </w:num>
  <w:num w:numId="19">
    <w:abstractNumId w:val="7"/>
  </w:num>
  <w:num w:numId="20">
    <w:abstractNumId w:val="5"/>
  </w:num>
  <w:num w:numId="21">
    <w:abstractNumId w:val="26"/>
  </w:num>
  <w:num w:numId="22">
    <w:abstractNumId w:val="1"/>
  </w:num>
  <w:num w:numId="23">
    <w:abstractNumId w:val="9"/>
  </w:num>
  <w:num w:numId="24">
    <w:abstractNumId w:val="4"/>
  </w:num>
  <w:num w:numId="25">
    <w:abstractNumId w:val="3"/>
  </w:num>
  <w:num w:numId="26">
    <w:abstractNumId w:val="36"/>
  </w:num>
  <w:num w:numId="27">
    <w:abstractNumId w:val="25"/>
  </w:num>
  <w:num w:numId="28">
    <w:abstractNumId w:val="30"/>
  </w:num>
  <w:num w:numId="29">
    <w:abstractNumId w:val="13"/>
  </w:num>
  <w:num w:numId="30">
    <w:abstractNumId w:val="33"/>
  </w:num>
  <w:num w:numId="31">
    <w:abstractNumId w:val="16"/>
  </w:num>
  <w:num w:numId="32">
    <w:abstractNumId w:val="21"/>
  </w:num>
  <w:num w:numId="33">
    <w:abstractNumId w:val="28"/>
  </w:num>
  <w:num w:numId="34">
    <w:abstractNumId w:val="38"/>
  </w:num>
  <w:num w:numId="35">
    <w:abstractNumId w:val="12"/>
  </w:num>
  <w:num w:numId="36">
    <w:abstractNumId w:val="19"/>
  </w:num>
  <w:num w:numId="37">
    <w:abstractNumId w:val="35"/>
  </w:num>
  <w:num w:numId="38">
    <w:abstractNumId w:val="31"/>
  </w:num>
  <w:num w:numId="39">
    <w:abstractNumId w:val="22"/>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EA8"/>
    <w:rsid w:val="000564D6"/>
    <w:rsid w:val="00247D4D"/>
    <w:rsid w:val="002737AC"/>
    <w:rsid w:val="00293FD0"/>
    <w:rsid w:val="002C2552"/>
    <w:rsid w:val="00346765"/>
    <w:rsid w:val="00425292"/>
    <w:rsid w:val="004279E0"/>
    <w:rsid w:val="005C3CA6"/>
    <w:rsid w:val="00622C0C"/>
    <w:rsid w:val="00647B31"/>
    <w:rsid w:val="00650265"/>
    <w:rsid w:val="0066235F"/>
    <w:rsid w:val="00731C29"/>
    <w:rsid w:val="007730F8"/>
    <w:rsid w:val="007F2423"/>
    <w:rsid w:val="008C1E56"/>
    <w:rsid w:val="009812ED"/>
    <w:rsid w:val="009A7C69"/>
    <w:rsid w:val="009F03F6"/>
    <w:rsid w:val="00A00AD0"/>
    <w:rsid w:val="00A269E8"/>
    <w:rsid w:val="00A52271"/>
    <w:rsid w:val="00AD4DB7"/>
    <w:rsid w:val="00AF6B12"/>
    <w:rsid w:val="00B65499"/>
    <w:rsid w:val="00BE6F09"/>
    <w:rsid w:val="00D96ACE"/>
    <w:rsid w:val="00DB0A38"/>
    <w:rsid w:val="00DC482E"/>
    <w:rsid w:val="00DD0451"/>
    <w:rsid w:val="00E900C8"/>
    <w:rsid w:val="00F134B0"/>
    <w:rsid w:val="00F2269B"/>
    <w:rsid w:val="00F72A65"/>
    <w:rsid w:val="00FF3E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7DD9B4AB-F2BC-4F1C-A426-1AD87F4FF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qFormat/>
    <w:pPr>
      <w:keepNext/>
      <w:jc w:val="center"/>
      <w:outlineLvl w:val="0"/>
    </w:pPr>
    <w:rPr>
      <w:b/>
      <w:sz w:val="24"/>
    </w:rPr>
  </w:style>
  <w:style w:type="paragraph" w:styleId="Nadpis2">
    <w:name w:val="heading 2"/>
    <w:basedOn w:val="Normln"/>
    <w:next w:val="Normln"/>
    <w:qFormat/>
    <w:pPr>
      <w:keepNext/>
      <w:outlineLvl w:val="1"/>
    </w:pPr>
    <w:rPr>
      <w:b/>
      <w:sz w:val="24"/>
    </w:rPr>
  </w:style>
  <w:style w:type="paragraph" w:styleId="Nadpis3">
    <w:name w:val="heading 3"/>
    <w:basedOn w:val="Normln"/>
    <w:next w:val="Normln"/>
    <w:qFormat/>
    <w:pPr>
      <w:keepNext/>
      <w:ind w:left="705"/>
      <w:jc w:val="center"/>
      <w:outlineLvl w:val="2"/>
    </w:pPr>
    <w:rPr>
      <w:i/>
      <w:iCs/>
      <w:sz w:val="28"/>
      <w:szCs w:val="24"/>
      <w:u w:val="single"/>
    </w:rPr>
  </w:style>
  <w:style w:type="paragraph" w:styleId="Nadpis4">
    <w:name w:val="heading 4"/>
    <w:basedOn w:val="Normln"/>
    <w:next w:val="Normln"/>
    <w:qFormat/>
    <w:pPr>
      <w:keepNext/>
      <w:outlineLvl w:val="3"/>
    </w:pPr>
    <w:rPr>
      <w:rFonts w:ascii="Arial" w:hAnsi="Arial"/>
      <w:b/>
      <w:snapToGrid w:val="0"/>
      <w:color w:val="000000"/>
      <w:sz w:val="16"/>
      <w:lang w:val="en-AU" w:eastAsia="en-US"/>
    </w:rPr>
  </w:style>
  <w:style w:type="paragraph" w:styleId="Nadpis5">
    <w:name w:val="heading 5"/>
    <w:basedOn w:val="Normln"/>
    <w:next w:val="Normln"/>
    <w:qFormat/>
    <w:pPr>
      <w:keepNext/>
      <w:tabs>
        <w:tab w:val="left" w:pos="180"/>
      </w:tabs>
      <w:ind w:right="-468"/>
      <w:outlineLvl w:val="4"/>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character" w:styleId="Hypertextovodkaz">
    <w:name w:val="Hyperlink"/>
    <w:semiHidden/>
    <w:rPr>
      <w:color w:val="0000FF"/>
      <w:u w:val="single"/>
    </w:rPr>
  </w:style>
  <w:style w:type="paragraph" w:styleId="Nzev">
    <w:name w:val="Title"/>
    <w:basedOn w:val="Normln"/>
    <w:link w:val="NzevChar"/>
    <w:qFormat/>
    <w:pPr>
      <w:jc w:val="center"/>
    </w:pPr>
    <w:rPr>
      <w:b/>
      <w:color w:val="FFFFFF"/>
    </w:rPr>
  </w:style>
  <w:style w:type="paragraph" w:styleId="Zkladntextodsazen">
    <w:name w:val="Body Text Indent"/>
    <w:basedOn w:val="Normln"/>
    <w:semiHidden/>
    <w:pPr>
      <w:ind w:left="1416"/>
    </w:pPr>
    <w:rPr>
      <w:sz w:val="24"/>
    </w:rPr>
  </w:style>
  <w:style w:type="character" w:styleId="Sledovanodkaz">
    <w:name w:val="FollowedHyperlink"/>
    <w:semiHidden/>
    <w:rPr>
      <w:color w:val="800080"/>
      <w:u w:val="single"/>
    </w:rPr>
  </w:style>
  <w:style w:type="paragraph" w:customStyle="1" w:styleId="Podnadpis">
    <w:name w:val="Podnadpis"/>
    <w:basedOn w:val="Normln"/>
    <w:qFormat/>
    <w:pPr>
      <w:jc w:val="center"/>
    </w:pPr>
    <w:rPr>
      <w:sz w:val="28"/>
    </w:rPr>
  </w:style>
  <w:style w:type="paragraph" w:styleId="Zkladntextodsazen2">
    <w:name w:val="Body Text Indent 2"/>
    <w:basedOn w:val="Normln"/>
    <w:semiHidden/>
    <w:pPr>
      <w:ind w:left="360"/>
    </w:pPr>
    <w:rPr>
      <w:sz w:val="24"/>
      <w:szCs w:val="24"/>
    </w:rPr>
  </w:style>
  <w:style w:type="paragraph" w:styleId="Zkladntextodsazen3">
    <w:name w:val="Body Text Indent 3"/>
    <w:basedOn w:val="Normln"/>
    <w:semiHidden/>
    <w:pPr>
      <w:spacing w:before="120"/>
      <w:ind w:left="708" w:hanging="424"/>
      <w:jc w:val="both"/>
    </w:pPr>
    <w:rPr>
      <w:color w:val="000000"/>
      <w:sz w:val="24"/>
    </w:rPr>
  </w:style>
  <w:style w:type="character" w:styleId="Zdraznn">
    <w:name w:val="Emphasis"/>
    <w:uiPriority w:val="20"/>
    <w:qFormat/>
    <w:rsid w:val="00B65499"/>
    <w:rPr>
      <w:i/>
      <w:iCs/>
    </w:rPr>
  </w:style>
  <w:style w:type="character" w:customStyle="1" w:styleId="NzevChar">
    <w:name w:val="Název Char"/>
    <w:link w:val="Nzev"/>
    <w:rsid w:val="009F03F6"/>
    <w:rPr>
      <w:b/>
      <w:color w:val="FFFFFF"/>
    </w:rPr>
  </w:style>
  <w:style w:type="paragraph" w:styleId="Odstavecseseznamem">
    <w:name w:val="List Paragraph"/>
    <w:basedOn w:val="Normln"/>
    <w:uiPriority w:val="34"/>
    <w:qFormat/>
    <w:rsid w:val="002737AC"/>
    <w:pPr>
      <w:ind w:left="708"/>
    </w:pPr>
  </w:style>
  <w:style w:type="paragraph" w:styleId="Zkladntext">
    <w:name w:val="Body Text"/>
    <w:basedOn w:val="Normln"/>
    <w:link w:val="ZkladntextChar"/>
    <w:uiPriority w:val="99"/>
    <w:semiHidden/>
    <w:unhideWhenUsed/>
    <w:rsid w:val="00F72A65"/>
    <w:pPr>
      <w:spacing w:after="120"/>
    </w:pPr>
  </w:style>
  <w:style w:type="character" w:customStyle="1" w:styleId="ZkladntextChar">
    <w:name w:val="Základní text Char"/>
    <w:basedOn w:val="Standardnpsmoodstavce"/>
    <w:link w:val="Zkladntext"/>
    <w:uiPriority w:val="99"/>
    <w:semiHidden/>
    <w:rsid w:val="00F72A65"/>
  </w:style>
  <w:style w:type="paragraph" w:styleId="Zkladntext2">
    <w:name w:val="Body Text 2"/>
    <w:basedOn w:val="Normln"/>
    <w:link w:val="Zkladntext2Char"/>
    <w:uiPriority w:val="99"/>
    <w:semiHidden/>
    <w:unhideWhenUsed/>
    <w:rsid w:val="00F72A65"/>
    <w:pPr>
      <w:spacing w:after="120" w:line="480" w:lineRule="auto"/>
    </w:pPr>
  </w:style>
  <w:style w:type="character" w:customStyle="1" w:styleId="Zkladntext2Char">
    <w:name w:val="Základní text 2 Char"/>
    <w:basedOn w:val="Standardnpsmoodstavce"/>
    <w:link w:val="Zkladntext2"/>
    <w:uiPriority w:val="99"/>
    <w:semiHidden/>
    <w:rsid w:val="00F72A65"/>
  </w:style>
  <w:style w:type="character" w:styleId="Siln">
    <w:name w:val="Strong"/>
    <w:basedOn w:val="Standardnpsmoodstavce"/>
    <w:uiPriority w:val="22"/>
    <w:qFormat/>
    <w:rsid w:val="0066235F"/>
    <w:rPr>
      <w:b/>
      <w:bCs/>
    </w:rPr>
  </w:style>
  <w:style w:type="paragraph" w:styleId="Textbubliny">
    <w:name w:val="Balloon Text"/>
    <w:basedOn w:val="Normln"/>
    <w:link w:val="TextbublinyChar"/>
    <w:uiPriority w:val="99"/>
    <w:semiHidden/>
    <w:unhideWhenUsed/>
    <w:rsid w:val="00247D4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47D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ablony\ZPA-&#353;ablony\SMLOUVA%20O%20D&#205;LO.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SMLOUVA O DÍLO</Template>
  <TotalTime>0</TotalTime>
  <Pages>5</Pages>
  <Words>2028</Words>
  <Characters>12308</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VE SMYSLU ZÁKONA č</vt:lpstr>
    </vt:vector>
  </TitlesOfParts>
  <Company/>
  <LinksUpToDate>false</LinksUpToDate>
  <CharactersWithSpaces>14308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 SMYSLU ZÁKONA č</dc:title>
  <dc:subject/>
  <dc:creator>Mgr. Langová</dc:creator>
  <cp:keywords/>
  <cp:lastModifiedBy>Langová Zuzana Mgr.</cp:lastModifiedBy>
  <cp:revision>2</cp:revision>
  <cp:lastPrinted>2007-05-29T14:00:00Z</cp:lastPrinted>
  <dcterms:created xsi:type="dcterms:W3CDTF">2022-11-21T10:26:00Z</dcterms:created>
  <dcterms:modified xsi:type="dcterms:W3CDTF">2022-11-21T10:26:00Z</dcterms:modified>
</cp:coreProperties>
</file>