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9F7" w:rsidRDefault="005C19F7">
      <w:pPr>
        <w:pStyle w:val="Row2"/>
      </w:pPr>
    </w:p>
    <w:p w:rsidR="005C19F7" w:rsidRDefault="009168B1">
      <w:pPr>
        <w:pStyle w:val="Row3"/>
      </w:pPr>
      <w:r>
        <w:rPr>
          <w:noProof/>
          <w:lang w:val="cs-CZ"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margin-left:19pt;margin-top:23pt;width:550pt;height:0;z-index:-251658240;mso-position-horizontal-relative:margin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63" type="#_x0000_t32" style="position:absolute;margin-left:19pt;margin-top:23pt;width:0;height:257pt;z-index:-251658239;mso-position-horizontal-relative:margin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62" type="#_x0000_t32" style="position:absolute;margin-left:283pt;margin-top:24pt;width:0;height:256pt;z-index:-251658238;mso-position-horizontal-relative:margin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OBJEDNÁVKA</w:t>
      </w:r>
      <w:r>
        <w:rPr>
          <w:noProof/>
          <w:lang w:val="cs-CZ" w:eastAsia="cs-CZ"/>
        </w:rPr>
        <w:pict>
          <v:shape id="_x0000_s1061" type="#_x0000_t32" style="position:absolute;margin-left:568pt;margin-top:23pt;width:0;height:257pt;z-index:-251658237;mso-position-horizontal-relative:margin;mso-position-vertical-relative:text" o:connectortype="straight" strokeweight="1pt">
            <w10:wrap anchorx="margin" anchory="page"/>
          </v:shape>
        </w:pict>
      </w:r>
    </w:p>
    <w:p w:rsidR="005C19F7" w:rsidRDefault="009168B1">
      <w:pPr>
        <w:pStyle w:val="Row4"/>
      </w:pPr>
      <w:r>
        <w:tab/>
      </w:r>
      <w:r>
        <w:rPr>
          <w:rStyle w:val="Text2"/>
          <w:position w:val="22"/>
        </w:rPr>
        <w:t>Doklad</w:t>
      </w:r>
      <w:r>
        <w:tab/>
      </w:r>
      <w:r>
        <w:rPr>
          <w:rStyle w:val="Text3"/>
          <w:position w:val="22"/>
        </w:rPr>
        <w:t>OBV-C4 - 4224044</w:t>
      </w:r>
      <w:r>
        <w:rPr>
          <w:noProof/>
          <w:lang w:val="cs-CZ" w:eastAsia="cs-CZ"/>
        </w:rPr>
        <w:pict>
          <v:shape id="_x0000_s1060" type="#_x0000_t32" style="position:absolute;margin-left:284pt;margin-top:31pt;width:284pt;height:0;z-index:-251658236;mso-position-horizontal-relative:margin;mso-position-vertical-relative:text" o:connectortype="straight" strokeweight="1pt">
            <w10:wrap anchorx="margin" anchory="page"/>
          </v:shape>
        </w:pict>
      </w:r>
      <w:r>
        <w:tab/>
      </w:r>
      <w:r>
        <w:rPr>
          <w:rStyle w:val="Text4"/>
          <w:position w:val="4"/>
        </w:rPr>
        <w:t>Číslo objednávky</w:t>
      </w:r>
      <w:r>
        <w:tab/>
      </w:r>
      <w:r>
        <w:rPr>
          <w:rStyle w:val="Text1"/>
        </w:rPr>
        <w:t>4224044</w:t>
      </w:r>
    </w:p>
    <w:p w:rsidR="005C19F7" w:rsidRDefault="009168B1">
      <w:pPr>
        <w:pStyle w:val="Row5"/>
      </w:pPr>
      <w:r>
        <w:tab/>
      </w:r>
      <w:r>
        <w:rPr>
          <w:rStyle w:val="Text1"/>
        </w:rPr>
        <w:t>ODBĚRATEL</w:t>
      </w:r>
      <w:r>
        <w:tab/>
      </w:r>
      <w:r>
        <w:rPr>
          <w:rStyle w:val="Text4"/>
          <w:position w:val="2"/>
        </w:rPr>
        <w:t>- fakturační adresa</w:t>
      </w:r>
      <w:r>
        <w:tab/>
      </w:r>
      <w:r>
        <w:rPr>
          <w:rStyle w:val="Text1"/>
        </w:rPr>
        <w:t>DODAVATEL</w:t>
      </w:r>
    </w:p>
    <w:p w:rsidR="005C19F7" w:rsidRDefault="009168B1">
      <w:pPr>
        <w:pStyle w:val="Row6"/>
      </w:pPr>
      <w:r>
        <w:tab/>
      </w:r>
      <w:r>
        <w:rPr>
          <w:rStyle w:val="Text3"/>
          <w:position w:val="3"/>
        </w:rPr>
        <w:t>Národní ústav duševního zdraví</w:t>
      </w:r>
      <w:r>
        <w:tab/>
      </w:r>
      <w:r>
        <w:rPr>
          <w:rStyle w:val="Text5"/>
        </w:rPr>
        <w:t>IPSOS s.r.o.</w:t>
      </w:r>
    </w:p>
    <w:p w:rsidR="005C19F7" w:rsidRDefault="009168B1">
      <w:pPr>
        <w:pStyle w:val="Row7"/>
      </w:pPr>
      <w:r>
        <w:tab/>
      </w:r>
      <w:r>
        <w:tab/>
      </w:r>
    </w:p>
    <w:p w:rsidR="005C19F7" w:rsidRDefault="009168B1">
      <w:pPr>
        <w:pStyle w:val="Row8"/>
      </w:pPr>
      <w:r>
        <w:tab/>
      </w:r>
      <w:r>
        <w:rPr>
          <w:rStyle w:val="Text3"/>
          <w:position w:val="10"/>
        </w:rPr>
        <w:t>Topolová 748</w:t>
      </w:r>
      <w:r>
        <w:tab/>
      </w:r>
      <w:r>
        <w:rPr>
          <w:rStyle w:val="Text5"/>
        </w:rPr>
        <w:t>Topolská 1591</w:t>
      </w:r>
    </w:p>
    <w:p w:rsidR="005C19F7" w:rsidRDefault="009168B1">
      <w:pPr>
        <w:pStyle w:val="Row9"/>
      </w:pPr>
      <w:r>
        <w:tab/>
      </w:r>
      <w:r>
        <w:rPr>
          <w:rStyle w:val="Text3"/>
          <w:position w:val="13"/>
        </w:rPr>
        <w:t>250 67  Klecany</w:t>
      </w:r>
      <w:r>
        <w:tab/>
      </w:r>
      <w:r>
        <w:rPr>
          <w:rStyle w:val="Text5"/>
        </w:rPr>
        <w:t>252 28  Černošice</w:t>
      </w:r>
    </w:p>
    <w:p w:rsidR="005C19F7" w:rsidRDefault="009168B1">
      <w:pPr>
        <w:pStyle w:val="Row10"/>
      </w:pPr>
      <w:r>
        <w:tab/>
      </w:r>
      <w:r>
        <w:rPr>
          <w:rStyle w:val="Text3"/>
          <w:position w:val="17"/>
        </w:rPr>
        <w:t>Česko</w:t>
      </w:r>
      <w:r>
        <w:tab/>
      </w:r>
      <w:r>
        <w:rPr>
          <w:rStyle w:val="Text5"/>
        </w:rPr>
        <w:t>Česko</w:t>
      </w:r>
    </w:p>
    <w:p w:rsidR="005C19F7" w:rsidRDefault="009168B1">
      <w:pPr>
        <w:pStyle w:val="Row11"/>
      </w:pPr>
      <w:r>
        <w:tab/>
      </w:r>
      <w:r>
        <w:rPr>
          <w:rStyle w:val="Text2"/>
          <w:position w:val="2"/>
        </w:rPr>
        <w:t>IČ</w:t>
      </w:r>
      <w:r>
        <w:tab/>
      </w:r>
      <w:r>
        <w:rPr>
          <w:rStyle w:val="Text3"/>
          <w:position w:val="2"/>
        </w:rPr>
        <w:t>00023752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  <w:position w:val="2"/>
        </w:rPr>
        <w:t>CZ00023752</w:t>
      </w:r>
      <w:r>
        <w:rPr>
          <w:noProof/>
          <w:lang w:val="cs-CZ" w:eastAsia="cs-CZ"/>
        </w:rPr>
        <w:pict>
          <v:shape id="_x0000_s1059" type="#_x0000_t32" style="position:absolute;margin-left:284pt;margin-top:20pt;width:284pt;height:0;z-index:-251658235;mso-position-horizontal-relative:margin;mso-position-vertical-relative:text" o:connectortype="straight" strokeweight="1pt"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IČ</w:t>
      </w:r>
      <w:r>
        <w:tab/>
      </w:r>
      <w:r>
        <w:rPr>
          <w:rStyle w:val="Text3"/>
          <w:position w:val="2"/>
        </w:rPr>
        <w:t>26738902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  <w:position w:val="2"/>
        </w:rPr>
        <w:t>CZ26738902</w:t>
      </w:r>
      <w:r>
        <w:rPr>
          <w:noProof/>
          <w:lang w:val="cs-CZ" w:eastAsia="cs-CZ"/>
        </w:rPr>
        <w:pict>
          <v:shape id="_x0000_s1058" type="#_x0000_t32" style="position:absolute;margin-left:417pt;margin-top:20pt;width:0;height:30pt;z-index:-251658234;mso-position-horizontal-relative:margin;mso-position-vertical-relative:text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57" type="#_x0000_t32" style="position:absolute;margin-left:480pt;margin-top:20pt;width:0;height:30pt;z-index:-251658233;mso-position-horizontal-relative:margin;mso-position-vertical-relative:text" o:connectortype="straight" strokeweight="1pt">
            <v:stroke dashstyle="1 1"/>
            <w10:wrap anchorx="margin" anchory="page"/>
          </v:shape>
        </w:pict>
      </w:r>
    </w:p>
    <w:p w:rsidR="005C19F7" w:rsidRDefault="009168B1">
      <w:pPr>
        <w:pStyle w:val="Row12"/>
      </w:pPr>
      <w:r>
        <w:tab/>
      </w:r>
      <w:r>
        <w:rPr>
          <w:rStyle w:val="Text2"/>
          <w:position w:val="4"/>
        </w:rPr>
        <w:t>Typ</w:t>
      </w:r>
      <w:r>
        <w:tab/>
      </w:r>
      <w:r>
        <w:rPr>
          <w:rStyle w:val="Text3"/>
          <w:position w:val="6"/>
        </w:rPr>
        <w:t>Příspěvková organizace</w:t>
      </w:r>
      <w:r>
        <w:rPr>
          <w:noProof/>
          <w:lang w:val="cs-CZ" w:eastAsia="cs-CZ"/>
        </w:rPr>
        <w:pict>
          <v:shape id="_x0000_s1056" type="#_x0000_t32" style="position:absolute;margin-left:284pt;margin-top:16pt;width:284pt;height:0;z-index:-251658232;mso-position-horizontal-relative:margin;mso-position-vertical-relative:text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Datum vystavení</w:t>
      </w:r>
      <w:r>
        <w:rPr>
          <w:noProof/>
          <w:lang w:val="cs-CZ" w:eastAsia="cs-CZ"/>
        </w:rPr>
        <w:pict>
          <v:shape id="_x0000_s1055" type="#_x0000_t32" style="position:absolute;margin-left:365pt;margin-top:2pt;width:0;height:29pt;z-index:-251658231;mso-position-horizontal-relative:margin;mso-position-vertical-relative:text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3"/>
          <w:position w:val="2"/>
        </w:rPr>
        <w:t>15.11.2022</w:t>
      </w:r>
      <w:r>
        <w:tab/>
      </w:r>
      <w:r>
        <w:rPr>
          <w:rStyle w:val="Text2"/>
          <w:position w:val="2"/>
        </w:rPr>
        <w:t>Číslo jednací</w:t>
      </w:r>
    </w:p>
    <w:p w:rsidR="005C19F7" w:rsidRDefault="009168B1">
      <w:pPr>
        <w:pStyle w:val="Row13"/>
      </w:pPr>
      <w:r>
        <w:rPr>
          <w:noProof/>
          <w:lang w:val="cs-CZ" w:eastAsia="cs-CZ"/>
        </w:rPr>
        <w:pict>
          <v:rect id="_x0000_s1054" style="position:absolute;margin-left:284pt;margin-top:17pt;width:284pt;height:14pt;z-index:-251658230;mso-position-horizontal-relative:margin" fillcolor="#e5e5e5" strokecolor="white" strokeweight="1pt">
            <w10:wrap anchorx="margin" anchory="page"/>
          </v:rect>
        </w:pict>
      </w:r>
      <w:r>
        <w:rPr>
          <w:noProof/>
          <w:lang w:val="cs-CZ" w:eastAsia="cs-CZ"/>
        </w:rPr>
        <w:pict>
          <v:shape id="_x0000_s1053" type="#_x0000_t32" style="position:absolute;margin-left:284pt;margin-top:17pt;width:284pt;height:0;z-index:-251658229;mso-position-horizontal-relative:margin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Smlouva</w:t>
      </w:r>
    </w:p>
    <w:p w:rsidR="005C19F7" w:rsidRDefault="009168B1">
      <w:pPr>
        <w:pStyle w:val="Row14"/>
      </w:pPr>
      <w:r>
        <w:rPr>
          <w:noProof/>
          <w:lang w:val="cs-CZ" w:eastAsia="cs-CZ"/>
        </w:rPr>
        <w:pict>
          <v:shape id="_x0000_s1052" type="#_x0000_t32" style="position:absolute;margin-left:284pt;margin-top:17pt;width:284pt;height:0;z-index:-251658228;mso-position-horizontal-relative:margin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Požadujeme :</w:t>
      </w:r>
      <w:r>
        <w:rPr>
          <w:noProof/>
          <w:lang w:val="cs-CZ" w:eastAsia="cs-CZ"/>
        </w:rPr>
        <w:pict>
          <v:shape id="_x0000_s1051" type="#_x0000_t32" style="position:absolute;margin-left:365pt;margin-top:18pt;width:0;height:59pt;z-index:-251658227;mso-position-horizontal-relative:margin;mso-position-vertical-relative:text" o:connectortype="straight" strokeweight="1pt">
            <v:stroke dashstyle="1 1"/>
            <w10:wrap anchorx="margin" anchory="page"/>
          </v:shape>
        </w:pict>
      </w:r>
    </w:p>
    <w:p w:rsidR="005C19F7" w:rsidRDefault="009168B1">
      <w:pPr>
        <w:pStyle w:val="Row15"/>
      </w:pPr>
      <w:r>
        <w:rPr>
          <w:noProof/>
          <w:lang w:val="cs-CZ" w:eastAsia="cs-CZ"/>
        </w:rPr>
        <w:pict>
          <v:shape id="_x0000_s1050" type="#_x0000_t32" style="position:absolute;margin-left:284pt;margin-top:17pt;width:284pt;height:0;z-index:-251658226;mso-position-horizontal-relative:margin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Termín dodání</w:t>
      </w:r>
    </w:p>
    <w:p w:rsidR="005C19F7" w:rsidRDefault="009168B1">
      <w:pPr>
        <w:pStyle w:val="Row16"/>
      </w:pPr>
      <w:r>
        <w:rPr>
          <w:noProof/>
          <w:lang w:val="cs-CZ" w:eastAsia="cs-CZ"/>
        </w:rPr>
        <w:pict>
          <v:shape id="_x0000_s1049" type="#_x0000_t32" style="position:absolute;margin-left:284pt;margin-top:17pt;width:284pt;height:0;z-index:-251658225;mso-position-horizontal-relative:margin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dopravy</w:t>
      </w:r>
    </w:p>
    <w:p w:rsidR="005C19F7" w:rsidRDefault="009168B1">
      <w:pPr>
        <w:pStyle w:val="Row17"/>
      </w:pPr>
      <w:r>
        <w:rPr>
          <w:noProof/>
          <w:lang w:val="cs-CZ" w:eastAsia="cs-CZ"/>
        </w:rPr>
        <w:pict>
          <v:shape id="_x0000_s1048" type="#_x0000_t32" style="position:absolute;margin-left:284pt;margin-top:17pt;width:284pt;height:0;z-index:-251658224;mso-position-horizontal-relative:margin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platby</w:t>
      </w:r>
      <w:r>
        <w:tab/>
      </w:r>
      <w:r>
        <w:rPr>
          <w:rStyle w:val="Text3"/>
          <w:position w:val="2"/>
        </w:rPr>
        <w:t>Bankovním převodem</w:t>
      </w:r>
    </w:p>
    <w:p w:rsidR="005C19F7" w:rsidRDefault="009168B1">
      <w:pPr>
        <w:pStyle w:val="Row18"/>
      </w:pPr>
      <w:r>
        <w:rPr>
          <w:noProof/>
          <w:lang w:val="cs-CZ" w:eastAsia="cs-CZ"/>
        </w:rPr>
        <w:pict>
          <v:shape id="_x0000_s1047" type="#_x0000_t32" style="position:absolute;margin-left:19pt;margin-top:18pt;width:0;height:87pt;z-index:-251658223;mso-position-horizontal-relative:margin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46" type="#_x0000_t32" style="position:absolute;margin-left:19pt;margin-top:18pt;width:550pt;height:0;z-index:-251658222;mso-position-horizontal-relative:margin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Splatnost faktury</w:t>
      </w:r>
      <w:r>
        <w:tab/>
      </w:r>
      <w:r>
        <w:rPr>
          <w:rStyle w:val="Text3"/>
          <w:position w:val="2"/>
        </w:rPr>
        <w:t>21</w:t>
      </w:r>
      <w:r>
        <w:tab/>
      </w:r>
      <w:r>
        <w:rPr>
          <w:rStyle w:val="Text3"/>
          <w:position w:val="2"/>
        </w:rPr>
        <w:t>dnů</w:t>
      </w:r>
      <w:r>
        <w:rPr>
          <w:noProof/>
          <w:lang w:val="cs-CZ" w:eastAsia="cs-CZ"/>
        </w:rPr>
        <w:pict>
          <v:shape id="_x0000_s1045" type="#_x0000_t32" style="position:absolute;margin-left:568pt;margin-top:18pt;width:0;height:86pt;z-index:-251658221;mso-position-horizontal-relative:margin;mso-position-vertical-relative:text" o:connectortype="straight" strokeweight="1pt">
            <w10:wrap anchorx="margin" anchory="page"/>
          </v:shape>
        </w:pict>
      </w:r>
    </w:p>
    <w:p w:rsidR="005C19F7" w:rsidRDefault="009168B1">
      <w:pPr>
        <w:pStyle w:val="Row19"/>
      </w:pPr>
      <w:r>
        <w:tab/>
      </w:r>
      <w:r>
        <w:rPr>
          <w:rStyle w:val="Text3"/>
        </w:rPr>
        <w:t xml:space="preserve">Sběr dat pro </w:t>
      </w:r>
      <w:r>
        <w:rPr>
          <w:rStyle w:val="Text3"/>
        </w:rPr>
        <w:t>výzkumnou studii za účelem ověření terapeutických účinků hry. Studie má následující design:</w:t>
      </w:r>
    </w:p>
    <w:p w:rsidR="005C19F7" w:rsidRDefault="009168B1">
      <w:pPr>
        <w:pStyle w:val="Row20"/>
      </w:pPr>
      <w:r>
        <w:tab/>
      </w:r>
      <w:r>
        <w:rPr>
          <w:rStyle w:val="Text3"/>
        </w:rPr>
        <w:t>- populace: široká veřejnost, lidé netrpící i trpící mírnými až středními příznaky OCD</w:t>
      </w:r>
    </w:p>
    <w:p w:rsidR="005C19F7" w:rsidRDefault="009168B1">
      <w:pPr>
        <w:pStyle w:val="Row20"/>
      </w:pPr>
      <w:r>
        <w:tab/>
      </w:r>
      <w:r>
        <w:rPr>
          <w:rStyle w:val="Text3"/>
        </w:rPr>
        <w:t>- vzorek: 2 skupiny po 100-150 účastnících (experimentální = hrají hru po d</w:t>
      </w:r>
      <w:r>
        <w:rPr>
          <w:rStyle w:val="Text3"/>
        </w:rPr>
        <w:t>obu 3-4 týdnů, kontrolní = jen vyplní vstupní a závěrečný dotazník)</w:t>
      </w:r>
    </w:p>
    <w:p w:rsidR="005C19F7" w:rsidRDefault="009168B1">
      <w:pPr>
        <w:pStyle w:val="Row20"/>
      </w:pPr>
      <w:r>
        <w:tab/>
      </w:r>
      <w:r>
        <w:rPr>
          <w:rStyle w:val="Text3"/>
        </w:rPr>
        <w:t>- vstupní dotazník: demografické údaje, standardizovaný screening příznaků OCD, několik dalších jednoduchých škál pro kontrolní proměnné</w:t>
      </w:r>
    </w:p>
    <w:p w:rsidR="005C19F7" w:rsidRDefault="009168B1">
      <w:pPr>
        <w:pStyle w:val="Row20"/>
      </w:pPr>
      <w:r>
        <w:tab/>
      </w:r>
      <w:r>
        <w:rPr>
          <w:rStyle w:val="Text3"/>
        </w:rPr>
        <w:t>- závěrečný dotazník: opět screening příznaků OCD</w:t>
      </w:r>
      <w:r>
        <w:rPr>
          <w:rStyle w:val="Text3"/>
        </w:rPr>
        <w:t xml:space="preserve"> a otázky týkající se hodnocení hry</w:t>
      </w:r>
    </w:p>
    <w:p w:rsidR="005C19F7" w:rsidRDefault="009168B1">
      <w:pPr>
        <w:pStyle w:val="Row20"/>
      </w:pPr>
      <w:r>
        <w:tab/>
      </w:r>
      <w:r>
        <w:rPr>
          <w:rStyle w:val="Text3"/>
        </w:rPr>
        <w:t>Odůvodnění: na základě průzkumu trhu byla v r.2021 vybrána spol. IPSOS. Sběr dat u cíl. populace je realizován až v 2. polovině roku 2022 z</w:t>
      </w:r>
    </w:p>
    <w:p w:rsidR="005C19F7" w:rsidRDefault="009168B1">
      <w:pPr>
        <w:pStyle w:val="Row20"/>
      </w:pPr>
      <w:r>
        <w:tab/>
      </w:r>
      <w:r>
        <w:rPr>
          <w:rStyle w:val="Text3"/>
        </w:rPr>
        <w:t>důvodů nutných úprav hry Alivio (Limoterapie). Cena služby se z původně odhado</w:t>
      </w:r>
      <w:r>
        <w:rPr>
          <w:rStyle w:val="Text3"/>
        </w:rPr>
        <w:t>vané částky 51 500 Kč bez DPH navýšila na 61 000 Kč bez DPH,</w:t>
      </w:r>
    </w:p>
    <w:p w:rsidR="005C19F7" w:rsidRDefault="009168B1">
      <w:pPr>
        <w:pStyle w:val="Row20"/>
      </w:pPr>
      <w:r>
        <w:rPr>
          <w:noProof/>
          <w:lang w:val="cs-CZ" w:eastAsia="cs-CZ"/>
        </w:rPr>
        <w:pict>
          <v:rect id="_x0000_s1044" style="position:absolute;margin-left:19pt;margin-top:14pt;width:548pt;height:15pt;z-index:-251658220;mso-position-horizontal-relative:margin" fillcolor="#e5e5e5" strokecolor="white" strokeweight="1pt">
            <w10:wrap anchorx="margin" anchory="page"/>
          </v:rect>
        </w:pict>
      </w:r>
      <w:r>
        <w:rPr>
          <w:noProof/>
          <w:lang w:val="cs-CZ" w:eastAsia="cs-CZ"/>
        </w:rPr>
        <w:pict>
          <v:shape id="_x0000_s1043" type="#_x0000_t32" style="position:absolute;margin-left:19pt;margin-top:14pt;width:0;height:17pt;z-index:-251658219;mso-position-horizontal-relative:margin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42" type="#_x0000_t32" style="position:absolute;margin-left:19pt;margin-top:14pt;width:550pt;height:0;z-index:-251658218;mso-position-horizontal-relative:margin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protože se navýšil počet respondentů z 200 na 300 (odměna za účast partincipantům ve výší 100 Kč).</w:t>
      </w:r>
      <w:r>
        <w:rPr>
          <w:noProof/>
          <w:lang w:val="cs-CZ" w:eastAsia="cs-CZ"/>
        </w:rPr>
        <w:pict>
          <v:shape id="_x0000_s1041" type="#_x0000_t32" style="position:absolute;margin-left:568pt;margin-top:14pt;width:0;height:17pt;z-index:-251658217;mso-position-horizontal-relative:margin;mso-position-vertical-relative:text" o:connectortype="straight" strokeweight="1pt">
            <w10:wrap anchorx="margin" anchory="page"/>
          </v:shape>
        </w:pict>
      </w:r>
    </w:p>
    <w:p w:rsidR="005C19F7" w:rsidRDefault="009168B1">
      <w:pPr>
        <w:pStyle w:val="Row21"/>
      </w:pPr>
      <w:r>
        <w:rPr>
          <w:noProof/>
          <w:lang w:val="cs-CZ" w:eastAsia="cs-CZ"/>
        </w:rPr>
        <w:pict>
          <v:shape id="_x0000_s1040" type="#_x0000_t32" style="position:absolute;margin-left:19pt;margin-top:20pt;width:0;height:14pt;z-index:-251658216;mso-position-horizontal-relative:margin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Položka</w:t>
      </w:r>
      <w:r>
        <w:tab/>
      </w:r>
      <w:r>
        <w:rPr>
          <w:rStyle w:val="Text3"/>
        </w:rPr>
        <w:t>Množství</w:t>
      </w:r>
      <w:r>
        <w:tab/>
      </w:r>
      <w:r>
        <w:rPr>
          <w:rStyle w:val="Text3"/>
        </w:rPr>
        <w:t>MJ</w:t>
      </w:r>
      <w:r>
        <w:tab/>
      </w:r>
      <w:r>
        <w:rPr>
          <w:rStyle w:val="Text3"/>
        </w:rPr>
        <w:t>%DPH</w:t>
      </w:r>
      <w:r>
        <w:tab/>
      </w:r>
      <w:r>
        <w:rPr>
          <w:rStyle w:val="Text3"/>
        </w:rPr>
        <w:t>Cena bez DPH/MJ</w:t>
      </w:r>
      <w:r>
        <w:tab/>
      </w:r>
      <w:r>
        <w:rPr>
          <w:rStyle w:val="Text3"/>
        </w:rPr>
        <w:t>DPH/MJ</w:t>
      </w:r>
      <w:r>
        <w:tab/>
      </w:r>
      <w:r>
        <w:rPr>
          <w:rStyle w:val="Text3"/>
        </w:rPr>
        <w:t>Celkem s DPH</w:t>
      </w:r>
      <w:r>
        <w:rPr>
          <w:noProof/>
          <w:lang w:val="cs-CZ" w:eastAsia="cs-CZ"/>
        </w:rPr>
        <w:pict>
          <v:shape id="_x0000_s1039" type="#_x0000_t32" style="position:absolute;margin-left:568pt;margin-top:20pt;width:0;height:14pt;z-index:-251658215;mso-position-horizontal-relative:margin;mso-position-vertical-relative:text" o:connectortype="straight" strokeweight="1pt">
            <w10:wrap anchorx="margin" anchory="page"/>
          </v:shape>
        </w:pict>
      </w:r>
    </w:p>
    <w:p w:rsidR="005C19F7" w:rsidRDefault="009168B1">
      <w:pPr>
        <w:pStyle w:val="Row22"/>
      </w:pPr>
      <w:r>
        <w:rPr>
          <w:noProof/>
          <w:lang w:val="cs-CZ"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23pt;margin-top:6pt;width:167pt;height:10pt;z-index:-251658214;mso-position-horizontal-relative:margin" stroked="f">
            <v:fill o:opacity2="0"/>
            <v:textbox inset="0,0,0,0">
              <w:txbxContent>
                <w:p w:rsidR="005C19F7" w:rsidRDefault="009168B1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dotazníkové šetření pro studii Alivio</w:t>
                  </w:r>
                </w:p>
              </w:txbxContent>
            </v:textbox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37" type="#_x0000_t202" style="position:absolute;margin-left:299pt;margin-top:6pt;width:94pt;height:10pt;z-index:-251658213;mso-position-horizontal-relative:margin" stroked="f">
            <v:fill o:opacity2="0"/>
            <v:textbox inset="0,0,0,0">
              <w:txbxContent>
                <w:p w:rsidR="005C19F7" w:rsidRDefault="009168B1">
                  <w:pPr>
                    <w:spacing w:after="0" w:line="240" w:lineRule="auto"/>
                    <w:jc w:val="right"/>
                  </w:pPr>
                  <w:r>
                    <w:rPr>
                      <w:rStyle w:val="Text3"/>
                    </w:rPr>
                    <w:t>74 000.00</w:t>
                  </w:r>
                </w:p>
              </w:txbxContent>
            </v:textbox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36" type="#_x0000_t202" style="position:absolute;margin-left:383pt;margin-top:6pt;width:94pt;height:10pt;z-index:-251658212;mso-position-horizontal-relative:margin" stroked="f">
            <v:fill o:opacity2="0"/>
            <v:textbox inset="0,0,0,0">
              <w:txbxContent>
                <w:p w:rsidR="005C19F7" w:rsidRDefault="009168B1">
                  <w:pPr>
                    <w:spacing w:after="0" w:line="240" w:lineRule="auto"/>
                    <w:jc w:val="right"/>
                  </w:pPr>
                  <w:r>
                    <w:rPr>
                      <w:rStyle w:val="Text3"/>
                    </w:rPr>
                    <w:t>0.00</w:t>
                  </w:r>
                </w:p>
              </w:txbxContent>
            </v:textbox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35" type="#_x0000_t32" style="position:absolute;margin-left:19pt;margin-top:18pt;width:550pt;height:0;z-index:-251658211;mso-position-horizontal-relative:margin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34" type="#_x0000_t32" style="position:absolute;margin-left:19pt;margin-top:17pt;width:0;height:98pt;z-index:-251658210;mso-position-horizontal-relative:margin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1.00</w:t>
      </w:r>
      <w:r>
        <w:tab/>
      </w:r>
      <w:r>
        <w:rPr>
          <w:rStyle w:val="Text3"/>
        </w:rPr>
        <w:t>0</w:t>
      </w:r>
      <w:r>
        <w:tab/>
      </w:r>
      <w:r>
        <w:rPr>
          <w:rStyle w:val="Text3"/>
        </w:rPr>
        <w:t>74 000.00</w:t>
      </w:r>
      <w:r>
        <w:rPr>
          <w:noProof/>
          <w:lang w:val="cs-CZ" w:eastAsia="cs-CZ"/>
        </w:rPr>
        <w:pict>
          <v:shape id="_x0000_s1033" type="#_x0000_t32" style="position:absolute;margin-left:568pt;margin-top:17pt;width:0;height:98pt;z-index:-251658209;mso-position-horizontal-relative:margin;mso-position-vertical-relative:text" o:connectortype="straight" strokeweight="1pt">
            <w10:wrap anchorx="margin" anchory="page"/>
          </v:shape>
        </w:pict>
      </w:r>
    </w:p>
    <w:p w:rsidR="005C19F7" w:rsidRDefault="009168B1">
      <w:pPr>
        <w:pStyle w:val="Row23"/>
      </w:pPr>
      <w:r>
        <w:tab/>
      </w:r>
      <w:r>
        <w:rPr>
          <w:rStyle w:val="Text2"/>
          <w:position w:val="2"/>
        </w:rPr>
        <w:t>Vystavil(a)</w:t>
      </w:r>
      <w:r>
        <w:rPr>
          <w:noProof/>
          <w:lang w:val="cs-CZ" w:eastAsia="cs-CZ"/>
        </w:rPr>
        <w:pict>
          <v:shape id="_x0000_s1032" type="#_x0000_t32" style="position:absolute;margin-left:296pt;margin-top:20pt;width:269pt;height:0;z-index:-251658208;mso-position-horizontal-relative:margin;mso-position-vertical-relative:text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Přibližná celková cena</w:t>
      </w:r>
      <w:r>
        <w:tab/>
      </w:r>
      <w:r>
        <w:rPr>
          <w:rStyle w:val="Text2"/>
        </w:rPr>
        <w:t>74 000.00</w:t>
      </w:r>
      <w:r>
        <w:tab/>
      </w:r>
      <w:r>
        <w:rPr>
          <w:rStyle w:val="Text2"/>
        </w:rPr>
        <w:t>Kč</w:t>
      </w:r>
    </w:p>
    <w:p w:rsidR="005C19F7" w:rsidRDefault="009168B1">
      <w:pPr>
        <w:pStyle w:val="Row24"/>
      </w:pPr>
      <w:r>
        <w:tab/>
      </w:r>
      <w:r w:rsidRPr="00D115D7">
        <w:rPr>
          <w:noProof/>
          <w:highlight w:val="yellow"/>
          <w:lang w:val="cs-CZ" w:eastAsia="cs-CZ"/>
        </w:rPr>
        <w:pict>
          <v:shape id="_x0000_s1031" type="#_x0000_t32" style="position:absolute;margin-left:296pt;margin-top:5pt;width:269pt;height:0;z-index:-251658207;mso-position-horizontal-relative:margin;mso-position-vertical-relative:text" o:connectortype="straight" strokeweight="1pt">
            <w10:wrap anchorx="margin" anchory="page"/>
          </v:shape>
        </w:pict>
      </w:r>
      <w:r w:rsidR="00D115D7" w:rsidRPr="00D115D7">
        <w:rPr>
          <w:rStyle w:val="Text3"/>
          <w:highlight w:val="yellow"/>
        </w:rPr>
        <w:t>VYMAZÁNO</w:t>
      </w:r>
    </w:p>
    <w:p w:rsidR="005C19F7" w:rsidRDefault="005C19F7">
      <w:pPr>
        <w:pStyle w:val="Row2"/>
      </w:pPr>
    </w:p>
    <w:p w:rsidR="005C19F7" w:rsidRDefault="009168B1">
      <w:pPr>
        <w:pStyle w:val="Row25"/>
      </w:pPr>
      <w:r>
        <w:tab/>
      </w:r>
      <w:r>
        <w:rPr>
          <w:rStyle w:val="Text3"/>
        </w:rPr>
        <w:t xml:space="preserve">E-mail: </w:t>
      </w:r>
      <w:r w:rsidR="00D115D7" w:rsidRPr="00D115D7">
        <w:rPr>
          <w:rStyle w:val="Text3"/>
          <w:highlight w:val="yellow"/>
        </w:rPr>
        <w:t>VYMAZÁNO</w:t>
      </w:r>
    </w:p>
    <w:p w:rsidR="005C19F7" w:rsidRDefault="005C19F7">
      <w:pPr>
        <w:pStyle w:val="Row2"/>
      </w:pPr>
      <w:bookmarkStart w:id="0" w:name="_GoBack"/>
      <w:bookmarkEnd w:id="0"/>
    </w:p>
    <w:p w:rsidR="005C19F7" w:rsidRDefault="005C19F7">
      <w:pPr>
        <w:pStyle w:val="Row2"/>
      </w:pPr>
    </w:p>
    <w:p w:rsidR="005C19F7" w:rsidRDefault="009168B1">
      <w:pPr>
        <w:pStyle w:val="Row26"/>
      </w:pPr>
      <w:r>
        <w:rPr>
          <w:noProof/>
          <w:lang w:val="cs-CZ" w:eastAsia="cs-CZ"/>
        </w:rPr>
        <w:pict>
          <v:shape id="_x0000_s1030" type="#_x0000_t32" style="position:absolute;margin-left:19pt;margin-top:20pt;width:0;height:104pt;z-index:-251658206;mso-position-horizontal-relative:margin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29" type="#_x0000_t32" style="position:absolute;margin-left:19pt;margin-top:22pt;width:549pt;height:0;z-index:-251658205;mso-position-horizontal-relative:margin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Razítko a podpis</w:t>
      </w:r>
      <w:r>
        <w:rPr>
          <w:noProof/>
          <w:lang w:val="cs-CZ" w:eastAsia="cs-CZ"/>
        </w:rPr>
        <w:pict>
          <v:shape id="_x0000_s1028" type="#_x0000_t32" style="position:absolute;margin-left:103pt;margin-top:19pt;width:458pt;height:0;z-index:-251658204;mso-position-horizontal-relative:margin;mso-position-vertical-relative:text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27" type="#_x0000_t32" style="position:absolute;margin-left:568pt;margin-top:21pt;width:0;height:104pt;z-index:-251658203;mso-position-horizontal-relative:margin;mso-position-vertical-relative:text" o:connectortype="straight" strokeweight="1pt">
            <w10:wrap anchorx="margin" anchory="page"/>
          </v:shape>
        </w:pict>
      </w:r>
    </w:p>
    <w:p w:rsidR="005C19F7" w:rsidRDefault="009168B1">
      <w:pPr>
        <w:pStyle w:val="Row27"/>
      </w:pPr>
      <w:r>
        <w:tab/>
      </w:r>
      <w:r>
        <w:rPr>
          <w:rStyle w:val="Text3"/>
        </w:rPr>
        <w:t>Smluvní strany berou na vědomí, že smlouv</w:t>
      </w:r>
      <w:r>
        <w:rPr>
          <w:rStyle w:val="Text3"/>
        </w:rPr>
        <w:t>a (tj. objednávka a její akceptace) v případě, kdy hodnota plnění přesáhne 50.000,- Kč bez DPH, ke své</w:t>
      </w:r>
    </w:p>
    <w:p w:rsidR="005C19F7" w:rsidRDefault="009168B1">
      <w:pPr>
        <w:pStyle w:val="Row28"/>
      </w:pPr>
      <w:r>
        <w:tab/>
      </w:r>
      <w:r>
        <w:rPr>
          <w:rStyle w:val="Text3"/>
        </w:rPr>
        <w:t>účinnosti vyžaduje uveřejnění v registru smluv podle zákona č. 340/2015 Sb. o registru smluv, a s uveřejněním v plném znění souhlasí. Zaslání do</w:t>
      </w:r>
    </w:p>
    <w:p w:rsidR="005C19F7" w:rsidRDefault="009168B1">
      <w:pPr>
        <w:pStyle w:val="Row28"/>
      </w:pPr>
      <w:r>
        <w:tab/>
      </w:r>
      <w:r>
        <w:rPr>
          <w:rStyle w:val="Text3"/>
        </w:rPr>
        <w:t>regist</w:t>
      </w:r>
      <w:r>
        <w:rPr>
          <w:rStyle w:val="Text3"/>
        </w:rPr>
        <w:t>ru smluv zajistí Národní ústav duševního zdraví neprodleně po akceptaci dané objednávky.</w:t>
      </w:r>
    </w:p>
    <w:p w:rsidR="005C19F7" w:rsidRDefault="009168B1">
      <w:pPr>
        <w:pStyle w:val="Row28"/>
      </w:pPr>
      <w:r>
        <w:tab/>
      </w:r>
      <w:r>
        <w:rPr>
          <w:rStyle w:val="Text3"/>
        </w:rPr>
        <w:t>Na daňovém dokladu (faktuře) uvádějte vždy číslo objednávky.</w:t>
      </w:r>
    </w:p>
    <w:p w:rsidR="005C19F7" w:rsidRDefault="009168B1">
      <w:pPr>
        <w:pStyle w:val="Row28"/>
      </w:pPr>
      <w:r>
        <w:tab/>
      </w:r>
    </w:p>
    <w:p w:rsidR="005C19F7" w:rsidRDefault="009168B1">
      <w:pPr>
        <w:pStyle w:val="Row28"/>
      </w:pPr>
      <w:r>
        <w:tab/>
      </w:r>
      <w:r>
        <w:rPr>
          <w:rStyle w:val="Text3"/>
        </w:rPr>
        <w:t>Poznámka: objednávka bude hrazena z: G404</w:t>
      </w:r>
    </w:p>
    <w:p w:rsidR="005C19F7" w:rsidRDefault="009168B1">
      <w:pPr>
        <w:pStyle w:val="Row28"/>
      </w:pPr>
      <w:r>
        <w:tab/>
      </w:r>
    </w:p>
    <w:p w:rsidR="005C19F7" w:rsidRDefault="009168B1">
      <w:pPr>
        <w:pStyle w:val="Row28"/>
      </w:pPr>
      <w:r>
        <w:tab/>
      </w:r>
      <w:r>
        <w:rPr>
          <w:rStyle w:val="Text3"/>
        </w:rPr>
        <w:t xml:space="preserve">V případě nákupu majetku uveďte umístění: (číslo </w:t>
      </w:r>
      <w:r>
        <w:rPr>
          <w:rStyle w:val="Text3"/>
        </w:rPr>
        <w:t>místnosti, odpovědná osoba)</w:t>
      </w:r>
    </w:p>
    <w:p w:rsidR="005C19F7" w:rsidRDefault="009168B1">
      <w:pPr>
        <w:pStyle w:val="Row28"/>
      </w:pPr>
      <w:r>
        <w:tab/>
      </w:r>
    </w:p>
    <w:p w:rsidR="005C19F7" w:rsidRDefault="009168B1">
      <w:pPr>
        <w:pStyle w:val="Row28"/>
      </w:pPr>
      <w:r>
        <w:rPr>
          <w:noProof/>
          <w:lang w:val="cs-CZ" w:eastAsia="cs-CZ"/>
        </w:rPr>
        <w:pict>
          <v:shape id="_x0000_s1026" type="#_x0000_t32" style="position:absolute;margin-left:19pt;margin-top:11pt;width:550pt;height:0;z-index:-251658202;mso-position-horizontal-relative:margin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Výše uvedená operace je v souladu s legislativními a projektovými pravidly.</w:t>
      </w:r>
    </w:p>
    <w:p w:rsidR="005C19F7" w:rsidRDefault="009168B1">
      <w:pPr>
        <w:pStyle w:val="Row25"/>
      </w:pPr>
      <w:r>
        <w:tab/>
      </w:r>
      <w:r>
        <w:rPr>
          <w:rStyle w:val="Text3"/>
        </w:rPr>
        <w:t>Na faktuře uvádějte číslo naší objednávky.</w:t>
      </w:r>
    </w:p>
    <w:p w:rsidR="005C19F7" w:rsidRDefault="009168B1">
      <w:pPr>
        <w:pStyle w:val="Row24"/>
      </w:pPr>
      <w:r>
        <w:tab/>
      </w:r>
      <w:r>
        <w:rPr>
          <w:rStyle w:val="Text2"/>
        </w:rPr>
        <w:t>Platné elektronické podpisy:</w:t>
      </w:r>
    </w:p>
    <w:p w:rsidR="005C19F7" w:rsidRDefault="009168B1">
      <w:pPr>
        <w:pStyle w:val="Row24"/>
      </w:pPr>
      <w:r>
        <w:tab/>
      </w:r>
      <w:r>
        <w:rPr>
          <w:rStyle w:val="Text3"/>
        </w:rPr>
        <w:t xml:space="preserve">15.11.2022 11:57:29 </w:t>
      </w:r>
      <w:r w:rsidR="00D115D7" w:rsidRPr="00D115D7">
        <w:rPr>
          <w:rStyle w:val="Text3"/>
          <w:highlight w:val="yellow"/>
        </w:rPr>
        <w:t>VYMAZÁNO</w:t>
      </w:r>
      <w:r w:rsidR="00D115D7">
        <w:rPr>
          <w:rStyle w:val="Text3"/>
        </w:rPr>
        <w:t xml:space="preserve"> </w:t>
      </w:r>
      <w:r>
        <w:rPr>
          <w:rStyle w:val="Text3"/>
        </w:rPr>
        <w:t>(Schváleno řešitelem grantu)</w:t>
      </w:r>
    </w:p>
    <w:p w:rsidR="005C19F7" w:rsidRDefault="009168B1">
      <w:pPr>
        <w:pStyle w:val="Row29"/>
      </w:pPr>
      <w:r>
        <w:tab/>
      </w:r>
      <w:r>
        <w:rPr>
          <w:rStyle w:val="Text3"/>
        </w:rPr>
        <w:t>15.11.</w:t>
      </w:r>
      <w:r>
        <w:rPr>
          <w:rStyle w:val="Text3"/>
        </w:rPr>
        <w:t xml:space="preserve">2022 12:58:14 - </w:t>
      </w:r>
      <w:r w:rsidR="00D115D7" w:rsidRPr="00D115D7">
        <w:rPr>
          <w:rStyle w:val="Text3"/>
          <w:highlight w:val="yellow"/>
        </w:rPr>
        <w:t>VYMAZÁNO</w:t>
      </w:r>
      <w:r w:rsidR="00D115D7">
        <w:rPr>
          <w:rStyle w:val="Text3"/>
        </w:rPr>
        <w:t xml:space="preserve"> </w:t>
      </w:r>
      <w:r>
        <w:rPr>
          <w:rStyle w:val="Text3"/>
        </w:rPr>
        <w:t>- správce rozpočtu (Schválen správcem rozpočtu)</w:t>
      </w:r>
    </w:p>
    <w:sectPr w:rsidR="005C19F7" w:rsidSect="000000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281" w:right="302" w:bottom="288" w:left="302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168B1">
      <w:pPr>
        <w:spacing w:after="0" w:line="240" w:lineRule="auto"/>
      </w:pPr>
      <w:r>
        <w:separator/>
      </w:r>
    </w:p>
  </w:endnote>
  <w:endnote w:type="continuationSeparator" w:id="0">
    <w:p w:rsidR="00000000" w:rsidRDefault="00916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B1" w:rsidRDefault="009168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9F7" w:rsidRPr="009168B1" w:rsidRDefault="005C19F7" w:rsidP="009168B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B1" w:rsidRDefault="009168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168B1">
      <w:pPr>
        <w:spacing w:after="0" w:line="240" w:lineRule="auto"/>
      </w:pPr>
      <w:r>
        <w:separator/>
      </w:r>
    </w:p>
  </w:footnote>
  <w:footnote w:type="continuationSeparator" w:id="0">
    <w:p w:rsidR="00000000" w:rsidRDefault="00916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B1" w:rsidRDefault="009168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9F7" w:rsidRDefault="005C19F7">
    <w:pPr>
      <w:pStyle w:val="Row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B1" w:rsidRDefault="009168B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4098"/>
    <o:shapelayout v:ext="edit">
      <o:rules v:ext="edit">
        <o:r id="V:Rule1" type="connector" idref="#_x0000_s409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7EA"/>
    <w:rsid w:val="005C19F7"/>
    <w:rsid w:val="009107EA"/>
    <w:rsid w:val="009168B1"/>
    <w:rsid w:val="00D1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_x0000_s1064"/>
        <o:r id="V:Rule2" type="connector" idref="#_x0000_s1063"/>
        <o:r id="V:Rule3" type="connector" idref="#_x0000_s1062"/>
        <o:r id="V:Rule4" type="connector" idref="#_x0000_s1061"/>
        <o:r id="V:Rule5" type="connector" idref="#_x0000_s1060"/>
        <o:r id="V:Rule6" type="connector" idref="#_x0000_s1059"/>
        <o:r id="V:Rule7" type="connector" idref="#_x0000_s1058"/>
        <o:r id="V:Rule8" type="connector" idref="#_x0000_s1057"/>
        <o:r id="V:Rule9" type="connector" idref="#_x0000_s1056"/>
        <o:r id="V:Rule10" type="connector" idref="#_x0000_s1055"/>
        <o:r id="V:Rule11" type="connector" idref="#_x0000_s1053"/>
        <o:r id="V:Rule12" type="connector" idref="#_x0000_s1052"/>
        <o:r id="V:Rule13" type="connector" idref="#_x0000_s1051"/>
        <o:r id="V:Rule14" type="connector" idref="#_x0000_s1050"/>
        <o:r id="V:Rule15" type="connector" idref="#_x0000_s1049"/>
        <o:r id="V:Rule16" type="connector" idref="#_x0000_s1048"/>
        <o:r id="V:Rule17" type="connector" idref="#_x0000_s1047"/>
        <o:r id="V:Rule18" type="connector" idref="#_x0000_s1046"/>
        <o:r id="V:Rule19" type="connector" idref="#_x0000_s1045"/>
        <o:r id="V:Rule20" type="connector" idref="#_x0000_s1043"/>
        <o:r id="V:Rule21" type="connector" idref="#_x0000_s1042"/>
        <o:r id="V:Rule22" type="connector" idref="#_x0000_s1041"/>
        <o:r id="V:Rule23" type="connector" idref="#_x0000_s1040"/>
        <o:r id="V:Rule24" type="connector" idref="#_x0000_s1039"/>
        <o:r id="V:Rule25" type="connector" idref="#_x0000_s1035"/>
        <o:r id="V:Rule26" type="connector" idref="#_x0000_s1034"/>
        <o:r id="V:Rule27" type="connector" idref="#_x0000_s1033"/>
        <o:r id="V:Rule28" type="connector" idref="#_x0000_s1032"/>
        <o:r id="V:Rule29" type="connector" idref="#_x0000_s1031"/>
        <o:r id="V:Rule30" type="connector" idref="#_x0000_s1030"/>
        <o:r id="V:Rule31" type="connector" idref="#_x0000_s1029"/>
        <o:r id="V:Rule32" type="connector" idref="#_x0000_s1028"/>
        <o:r id="V:Rule33" type="connector" idref="#_x0000_s1027"/>
        <o:r id="V:Rule34" type="connector" idref="#_x0000_s1026"/>
      </o:rules>
    </o:shapelayout>
  </w:shapeDefaults>
  <w:decimalSymbol w:val=","/>
  <w:listSeparator w:val=";"/>
  <w14:docId w14:val="2AB56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</w:pPr>
  </w:style>
  <w:style w:type="paragraph" w:customStyle="1" w:styleId="Row2">
    <w:name w:val="Row 2"/>
    <w:basedOn w:val="Normln"/>
    <w:qFormat/>
    <w:pPr>
      <w:keepNext/>
      <w:spacing w:after="0" w:line="22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hAnsi="Tahoma" w:cs="Tahoma"/>
      <w:b/>
      <w:color w:val="000000"/>
      <w:sz w:val="28"/>
    </w:rPr>
  </w:style>
  <w:style w:type="paragraph" w:customStyle="1" w:styleId="Row3">
    <w:name w:val="Row 3"/>
    <w:basedOn w:val="Normln"/>
    <w:qFormat/>
    <w:pPr>
      <w:keepNext/>
      <w:tabs>
        <w:tab w:val="right" w:pos="11366"/>
      </w:tabs>
      <w:spacing w:before="6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hAnsi="Tahoma" w:cs="Tahoma"/>
      <w:b/>
      <w:color w:val="000000"/>
      <w:sz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hAnsi="Tahoma" w:cs="Tahoma"/>
      <w:color w:val="000000"/>
      <w:sz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hAnsi="Tahoma" w:cs="Tahoma"/>
      <w:b/>
      <w:color w:val="000000"/>
      <w:sz w:val="18"/>
    </w:rPr>
  </w:style>
  <w:style w:type="paragraph" w:customStyle="1" w:styleId="Row4">
    <w:name w:val="Row 4"/>
    <w:basedOn w:val="Normln"/>
    <w:qFormat/>
    <w:pPr>
      <w:keepNext/>
      <w:tabs>
        <w:tab w:val="left" w:pos="461"/>
        <w:tab w:val="left" w:pos="1136"/>
        <w:tab w:val="left" w:pos="5771"/>
        <w:tab w:val="left" w:pos="7466"/>
      </w:tabs>
      <w:spacing w:before="180" w:after="0" w:line="340" w:lineRule="exact"/>
    </w:pPr>
  </w:style>
  <w:style w:type="paragraph" w:customStyle="1" w:styleId="Row5">
    <w:name w:val="Row 5"/>
    <w:basedOn w:val="Normln"/>
    <w:qFormat/>
    <w:pPr>
      <w:keepNext/>
      <w:tabs>
        <w:tab w:val="left" w:pos="461"/>
        <w:tab w:val="left" w:pos="2306"/>
        <w:tab w:val="left" w:pos="5771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hAnsi="Tahoma" w:cs="Tahoma"/>
      <w:color w:val="000000"/>
      <w:sz w:val="18"/>
    </w:rPr>
  </w:style>
  <w:style w:type="paragraph" w:customStyle="1" w:styleId="Row6">
    <w:name w:val="Row 6"/>
    <w:basedOn w:val="Normln"/>
    <w:qFormat/>
    <w:pPr>
      <w:keepNext/>
      <w:tabs>
        <w:tab w:val="left" w:pos="461"/>
        <w:tab w:val="left" w:pos="5771"/>
      </w:tabs>
      <w:spacing w:before="80" w:after="0" w:line="200" w:lineRule="exact"/>
    </w:pPr>
  </w:style>
  <w:style w:type="paragraph" w:customStyle="1" w:styleId="Row7">
    <w:name w:val="Row 7"/>
    <w:basedOn w:val="Normln"/>
    <w:qFormat/>
    <w:pPr>
      <w:keepNext/>
      <w:tabs>
        <w:tab w:val="left" w:pos="461"/>
        <w:tab w:val="left" w:pos="5771"/>
      </w:tabs>
      <w:spacing w:before="80" w:after="0" w:line="240" w:lineRule="exact"/>
    </w:pPr>
  </w:style>
  <w:style w:type="paragraph" w:customStyle="1" w:styleId="Row8">
    <w:name w:val="Row 8"/>
    <w:basedOn w:val="Normln"/>
    <w:qFormat/>
    <w:pPr>
      <w:keepNext/>
      <w:tabs>
        <w:tab w:val="left" w:pos="461"/>
        <w:tab w:val="left" w:pos="5771"/>
      </w:tabs>
      <w:spacing w:before="60" w:after="0" w:line="260" w:lineRule="exact"/>
    </w:pPr>
  </w:style>
  <w:style w:type="paragraph" w:customStyle="1" w:styleId="Row9">
    <w:name w:val="Row 9"/>
    <w:basedOn w:val="Normln"/>
    <w:qFormat/>
    <w:pPr>
      <w:keepNext/>
      <w:tabs>
        <w:tab w:val="left" w:pos="461"/>
        <w:tab w:val="left" w:pos="5771"/>
      </w:tabs>
      <w:spacing w:before="40" w:after="0" w:line="280" w:lineRule="exact"/>
    </w:pPr>
  </w:style>
  <w:style w:type="paragraph" w:customStyle="1" w:styleId="Row10">
    <w:name w:val="Row 10"/>
    <w:basedOn w:val="Normln"/>
    <w:qFormat/>
    <w:pPr>
      <w:keepNext/>
      <w:tabs>
        <w:tab w:val="left" w:pos="461"/>
        <w:tab w:val="left" w:pos="5771"/>
      </w:tabs>
      <w:spacing w:before="20" w:after="0" w:line="300" w:lineRule="exact"/>
    </w:pPr>
  </w:style>
  <w:style w:type="paragraph" w:customStyle="1" w:styleId="Row11">
    <w:name w:val="Row 11"/>
    <w:basedOn w:val="Normln"/>
    <w:qFormat/>
    <w:pPr>
      <w:keepNext/>
      <w:tabs>
        <w:tab w:val="left" w:pos="461"/>
        <w:tab w:val="left" w:pos="911"/>
        <w:tab w:val="left" w:pos="2081"/>
        <w:tab w:val="left" w:pos="2471"/>
        <w:tab w:val="left" w:pos="5771"/>
        <w:tab w:val="left" w:pos="6281"/>
        <w:tab w:val="left" w:pos="7706"/>
        <w:tab w:val="left" w:pos="8111"/>
      </w:tabs>
      <w:spacing w:before="160" w:after="0" w:line="200" w:lineRule="exact"/>
    </w:pPr>
  </w:style>
  <w:style w:type="paragraph" w:customStyle="1" w:styleId="Row12">
    <w:name w:val="Row 12"/>
    <w:basedOn w:val="Normln"/>
    <w:qFormat/>
    <w:pPr>
      <w:keepNext/>
      <w:tabs>
        <w:tab w:val="left" w:pos="461"/>
        <w:tab w:val="left" w:pos="911"/>
        <w:tab w:val="left" w:pos="5771"/>
        <w:tab w:val="left" w:pos="7346"/>
        <w:tab w:val="left" w:pos="8396"/>
      </w:tabs>
      <w:spacing w:before="60" w:after="0" w:line="220" w:lineRule="exact"/>
    </w:pPr>
  </w:style>
  <w:style w:type="paragraph" w:customStyle="1" w:styleId="Row13">
    <w:name w:val="Row 13"/>
    <w:basedOn w:val="Normln"/>
    <w:qFormat/>
    <w:pPr>
      <w:keepNext/>
      <w:tabs>
        <w:tab w:val="left" w:pos="8396"/>
      </w:tabs>
      <w:spacing w:before="10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771"/>
      </w:tabs>
      <w:spacing w:before="100" w:after="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771"/>
      </w:tabs>
      <w:spacing w:before="120" w:after="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5771"/>
      </w:tabs>
      <w:spacing w:before="120" w:after="0" w:line="180" w:lineRule="exact"/>
    </w:pPr>
  </w:style>
  <w:style w:type="paragraph" w:customStyle="1" w:styleId="Row17">
    <w:name w:val="Row 17"/>
    <w:basedOn w:val="Normln"/>
    <w:qFormat/>
    <w:pPr>
      <w:keepNext/>
      <w:tabs>
        <w:tab w:val="left" w:pos="5771"/>
        <w:tab w:val="left" w:pos="7421"/>
      </w:tabs>
      <w:spacing w:before="100" w:after="0" w:line="200" w:lineRule="exact"/>
    </w:pPr>
  </w:style>
  <w:style w:type="paragraph" w:customStyle="1" w:styleId="Row18">
    <w:name w:val="Row 18"/>
    <w:basedOn w:val="Normln"/>
    <w:qFormat/>
    <w:pPr>
      <w:keepNext/>
      <w:tabs>
        <w:tab w:val="left" w:pos="5771"/>
        <w:tab w:val="left" w:pos="7421"/>
        <w:tab w:val="left" w:pos="7751"/>
      </w:tabs>
      <w:spacing w:before="100" w:after="0" w:line="200" w:lineRule="exact"/>
    </w:pPr>
  </w:style>
  <w:style w:type="paragraph" w:customStyle="1" w:styleId="Row19">
    <w:name w:val="Row 19"/>
    <w:basedOn w:val="Normln"/>
    <w:qFormat/>
    <w:pPr>
      <w:keepNext/>
      <w:tabs>
        <w:tab w:val="left" w:pos="461"/>
      </w:tabs>
      <w:spacing w:before="160" w:after="0" w:line="180" w:lineRule="exact"/>
    </w:pPr>
  </w:style>
  <w:style w:type="paragraph" w:customStyle="1" w:styleId="Row20">
    <w:name w:val="Row 20"/>
    <w:basedOn w:val="Normln"/>
    <w:qFormat/>
    <w:pPr>
      <w:keepNext/>
      <w:tabs>
        <w:tab w:val="left" w:pos="461"/>
      </w:tabs>
      <w:spacing w:after="0" w:line="180" w:lineRule="exact"/>
    </w:pPr>
  </w:style>
  <w:style w:type="paragraph" w:customStyle="1" w:styleId="Row21">
    <w:name w:val="Row 21"/>
    <w:basedOn w:val="Normln"/>
    <w:qFormat/>
    <w:pPr>
      <w:keepNext/>
      <w:tabs>
        <w:tab w:val="left" w:pos="491"/>
        <w:tab w:val="left" w:pos="4271"/>
        <w:tab w:val="left" w:pos="4991"/>
        <w:tab w:val="left" w:pos="5741"/>
        <w:tab w:val="left" w:pos="6581"/>
        <w:tab w:val="left" w:pos="8951"/>
        <w:tab w:val="left" w:pos="10241"/>
      </w:tabs>
      <w:spacing w:before="140" w:after="0" w:line="180" w:lineRule="exact"/>
    </w:pPr>
  </w:style>
  <w:style w:type="paragraph" w:customStyle="1" w:styleId="Row22">
    <w:name w:val="Row 22"/>
    <w:basedOn w:val="Normln"/>
    <w:qFormat/>
    <w:pPr>
      <w:keepNext/>
      <w:tabs>
        <w:tab w:val="right" w:pos="4931"/>
        <w:tab w:val="right" w:pos="6131"/>
        <w:tab w:val="right" w:pos="11246"/>
      </w:tabs>
      <w:spacing w:before="12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461"/>
        <w:tab w:val="left" w:pos="5921"/>
        <w:tab w:val="right" w:pos="10811"/>
        <w:tab w:val="left" w:pos="10841"/>
      </w:tabs>
      <w:spacing w:before="140" w:after="0" w:line="200" w:lineRule="exact"/>
    </w:pPr>
  </w:style>
  <w:style w:type="paragraph" w:customStyle="1" w:styleId="Row24">
    <w:name w:val="Row 24"/>
    <w:basedOn w:val="Normln"/>
    <w:qFormat/>
    <w:pPr>
      <w:keepNext/>
      <w:tabs>
        <w:tab w:val="left" w:pos="461"/>
      </w:tabs>
      <w:spacing w:before="60" w:after="0" w:line="180" w:lineRule="exact"/>
    </w:pPr>
  </w:style>
  <w:style w:type="paragraph" w:customStyle="1" w:styleId="Row25">
    <w:name w:val="Row 25"/>
    <w:basedOn w:val="Normln"/>
    <w:qFormat/>
    <w:pPr>
      <w:keepNext/>
      <w:tabs>
        <w:tab w:val="left" w:pos="461"/>
      </w:tabs>
      <w:spacing w:before="100" w:after="0" w:line="180" w:lineRule="exact"/>
    </w:pPr>
  </w:style>
  <w:style w:type="paragraph" w:customStyle="1" w:styleId="Row26">
    <w:name w:val="Row 26"/>
    <w:basedOn w:val="Normln"/>
    <w:qFormat/>
    <w:pPr>
      <w:keepNext/>
      <w:tabs>
        <w:tab w:val="left" w:pos="461"/>
      </w:tabs>
      <w:spacing w:before="200" w:after="0" w:line="180" w:lineRule="exact"/>
    </w:pPr>
  </w:style>
  <w:style w:type="paragraph" w:customStyle="1" w:styleId="Row27">
    <w:name w:val="Row 27"/>
    <w:basedOn w:val="Normln"/>
    <w:qFormat/>
    <w:pPr>
      <w:keepNext/>
      <w:tabs>
        <w:tab w:val="left" w:pos="461"/>
      </w:tabs>
      <w:spacing w:before="120" w:after="0" w:line="180" w:lineRule="exact"/>
    </w:pPr>
  </w:style>
  <w:style w:type="paragraph" w:customStyle="1" w:styleId="Row28">
    <w:name w:val="Row 28"/>
    <w:basedOn w:val="Normln"/>
    <w:qFormat/>
    <w:pPr>
      <w:keepNext/>
      <w:tabs>
        <w:tab w:val="left" w:pos="461"/>
      </w:tabs>
      <w:spacing w:after="0" w:line="180" w:lineRule="exact"/>
    </w:pPr>
  </w:style>
  <w:style w:type="paragraph" w:customStyle="1" w:styleId="Row29">
    <w:name w:val="Row 29"/>
    <w:basedOn w:val="Normln"/>
    <w:qFormat/>
    <w:pPr>
      <w:keepNext/>
      <w:tabs>
        <w:tab w:val="left" w:pos="461"/>
      </w:tabs>
      <w:spacing w:before="20" w:after="0" w:line="180" w:lineRule="exact"/>
    </w:pPr>
  </w:style>
  <w:style w:type="paragraph" w:customStyle="1" w:styleId="Row30">
    <w:name w:val="Row 30"/>
    <w:basedOn w:val="Normln"/>
    <w:qFormat/>
    <w:pPr>
      <w:keepNext/>
      <w:tabs>
        <w:tab w:val="left" w:pos="371"/>
      </w:tabs>
      <w:spacing w:after="0" w:line="180" w:lineRule="exact"/>
    </w:pPr>
  </w:style>
  <w:style w:type="paragraph" w:customStyle="1" w:styleId="Row31">
    <w:name w:val="Row 31"/>
    <w:basedOn w:val="Normln"/>
    <w:qFormat/>
    <w:pPr>
      <w:keepNext/>
      <w:tabs>
        <w:tab w:val="left" w:pos="371"/>
        <w:tab w:val="left" w:pos="1931"/>
        <w:tab w:val="left" w:pos="4691"/>
        <w:tab w:val="left" w:pos="10376"/>
        <w:tab w:val="right" w:pos="11366"/>
      </w:tabs>
      <w:spacing w:before="180" w:after="0" w:line="1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2131</Characters>
  <Application>Microsoft Office Word</Application>
  <DocSecurity>0</DocSecurity>
  <Lines>17</Lines>
  <Paragraphs>4</Paragraphs>
  <ScaleCrop>false</ScaleCrop>
  <Manager/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2022-11-21T08:14:00Z</dcterms:created>
  <dcterms:modified xsi:type="dcterms:W3CDTF">2022-11-21T08:15:00Z</dcterms:modified>
  <cp:category/>
</cp:coreProperties>
</file>