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207" w:rsidRDefault="00907207" w:rsidP="007766F9">
      <w:pPr>
        <w:jc w:val="right"/>
      </w:pPr>
      <w:r>
        <w:t>PID</w:t>
      </w:r>
    </w:p>
    <w:p w:rsidR="00907207" w:rsidRDefault="00907207" w:rsidP="007766F9">
      <w:pPr>
        <w:jc w:val="right"/>
      </w:pPr>
      <w:r>
        <w:t>Stejnopis č.</w:t>
      </w:r>
    </w:p>
    <w:p w:rsidR="00A730CF" w:rsidRDefault="00A730CF" w:rsidP="00907207">
      <w:pPr>
        <w:pStyle w:val="Nadpis21"/>
        <w:spacing w:before="0" w:after="0"/>
        <w:jc w:val="center"/>
        <w:rPr>
          <w:rFonts w:ascii="Times New Roman" w:hAnsi="Times New Roman" w:cs="Times New Roman"/>
          <w:sz w:val="32"/>
          <w:szCs w:val="32"/>
        </w:rPr>
      </w:pPr>
    </w:p>
    <w:p w:rsidR="00907207" w:rsidRDefault="00907207" w:rsidP="00907207">
      <w:pPr>
        <w:pStyle w:val="Nadpis21"/>
        <w:spacing w:before="0" w:after="0"/>
        <w:jc w:val="center"/>
        <w:rPr>
          <w:rFonts w:ascii="Times New Roman" w:hAnsi="Times New Roman" w:cs="Times New Roman"/>
          <w:sz w:val="32"/>
          <w:szCs w:val="32"/>
        </w:rPr>
      </w:pPr>
      <w:r>
        <w:rPr>
          <w:rFonts w:ascii="Times New Roman" w:hAnsi="Times New Roman" w:cs="Times New Roman"/>
          <w:sz w:val="32"/>
          <w:szCs w:val="32"/>
        </w:rPr>
        <w:t>Veřejnoprávní smlouva o poskytnutí účelové neinvestiční dotace</w:t>
      </w:r>
      <w:r w:rsidR="001727B0">
        <w:rPr>
          <w:rFonts w:ascii="Times New Roman" w:hAnsi="Times New Roman" w:cs="Times New Roman"/>
          <w:sz w:val="32"/>
          <w:szCs w:val="32"/>
        </w:rPr>
        <w:t xml:space="preserve"> </w:t>
      </w:r>
    </w:p>
    <w:p w:rsidR="00907207" w:rsidRDefault="00907207" w:rsidP="00907207">
      <w:pPr>
        <w:spacing w:after="120"/>
        <w:jc w:val="center"/>
        <w:rPr>
          <w:b/>
          <w:sz w:val="28"/>
          <w:szCs w:val="28"/>
        </w:rPr>
      </w:pPr>
      <w:r>
        <w:rPr>
          <w:b/>
          <w:sz w:val="28"/>
          <w:szCs w:val="28"/>
        </w:rPr>
        <w:t xml:space="preserve">č. </w:t>
      </w:r>
      <w:r w:rsidR="00581A20" w:rsidRPr="00581A20">
        <w:rPr>
          <w:b/>
          <w:sz w:val="28"/>
          <w:szCs w:val="28"/>
        </w:rPr>
        <w:t>DOT/62/05/004863/2017</w:t>
      </w:r>
    </w:p>
    <w:p w:rsidR="00907207" w:rsidRPr="00581A20" w:rsidRDefault="00907207" w:rsidP="00907207">
      <w:pPr>
        <w:spacing w:after="120"/>
        <w:jc w:val="center"/>
        <w:rPr>
          <w:b/>
        </w:rPr>
      </w:pPr>
    </w:p>
    <w:p w:rsidR="00907207" w:rsidRPr="00581A20" w:rsidRDefault="00907207" w:rsidP="00907207">
      <w:pPr>
        <w:spacing w:after="120"/>
        <w:jc w:val="center"/>
      </w:pPr>
      <w:r w:rsidRPr="00581A20">
        <w:t>uzavřená podle § 10a zákona č. 250/2000 Sb., o rozpočtových pravidlech územních rozpočtů, ve znění pozdějších předpisů, zákona č. 500/2004Sb., správní řád, ve znění pozdějších předpisů a zákona č. 89/2012 Sb., občanský zákoník</w:t>
      </w:r>
      <w:r w:rsidR="008A6A9C" w:rsidRPr="00581A20">
        <w:t>,</w:t>
      </w:r>
      <w:r w:rsidRPr="00581A20">
        <w:t xml:space="preserve"> mezi těmito subjekty:</w:t>
      </w:r>
    </w:p>
    <w:p w:rsidR="00907207" w:rsidRPr="00581A20" w:rsidRDefault="00907207" w:rsidP="00907207">
      <w:pPr>
        <w:spacing w:after="120"/>
        <w:jc w:val="center"/>
      </w:pPr>
    </w:p>
    <w:p w:rsidR="00907207" w:rsidRPr="00581A20" w:rsidRDefault="00907207" w:rsidP="00907207">
      <w:pPr>
        <w:ind w:hanging="142"/>
        <w:rPr>
          <w:b/>
        </w:rPr>
      </w:pPr>
      <w:r w:rsidRPr="00581A20">
        <w:rPr>
          <w:b/>
        </w:rPr>
        <w:t>Hlavní město Praha</w:t>
      </w:r>
    </w:p>
    <w:p w:rsidR="00907207" w:rsidRPr="00581A20" w:rsidRDefault="00907207" w:rsidP="00907207">
      <w:pPr>
        <w:ind w:hanging="142"/>
      </w:pPr>
      <w:r w:rsidRPr="00581A20">
        <w:t>se sídlem v Praze 1, Mariánské náměstí 2</w:t>
      </w:r>
    </w:p>
    <w:p w:rsidR="00907207" w:rsidRPr="00581A20" w:rsidRDefault="00907207" w:rsidP="00907207">
      <w:pPr>
        <w:ind w:hanging="142"/>
      </w:pPr>
      <w:r w:rsidRPr="00581A20">
        <w:t>zastoupené členem Rady hl. m. Prahy Janem Wolfem</w:t>
      </w:r>
    </w:p>
    <w:p w:rsidR="00907207" w:rsidRPr="00581A20" w:rsidRDefault="00907207" w:rsidP="00907207">
      <w:pPr>
        <w:ind w:hanging="142"/>
      </w:pPr>
      <w:r w:rsidRPr="00581A20">
        <w:t>IČO: 00064581</w:t>
      </w:r>
      <w:r w:rsidRPr="00581A20">
        <w:tab/>
      </w:r>
      <w:r w:rsidRPr="00581A20">
        <w:tab/>
      </w:r>
      <w:r w:rsidRPr="00581A20">
        <w:tab/>
      </w:r>
      <w:r w:rsidRPr="00581A20">
        <w:tab/>
      </w:r>
      <w:r w:rsidRPr="00581A20">
        <w:tab/>
        <w:t>DIČ: CZ00064581</w:t>
      </w:r>
    </w:p>
    <w:p w:rsidR="00907207" w:rsidRPr="00581A20" w:rsidRDefault="00907207" w:rsidP="00907207">
      <w:pPr>
        <w:ind w:hanging="142"/>
      </w:pPr>
      <w:r w:rsidRPr="00581A20">
        <w:t>bankovní spojení: PPF banka, a.s., se sídlem Praha 6, Evropská 2690/17, PSČ 160 41</w:t>
      </w:r>
    </w:p>
    <w:p w:rsidR="00907207" w:rsidRPr="00581A20" w:rsidRDefault="00907207" w:rsidP="00907207">
      <w:pPr>
        <w:ind w:hanging="142"/>
      </w:pPr>
      <w:r w:rsidRPr="00581A20">
        <w:t>číslo účtu: 5157998/6000</w:t>
      </w:r>
    </w:p>
    <w:p w:rsidR="00907207" w:rsidRDefault="00907207" w:rsidP="00907207">
      <w:pPr>
        <w:spacing w:after="60"/>
        <w:ind w:hanging="142"/>
      </w:pPr>
      <w:r w:rsidRPr="00581A20">
        <w:t>(dále jen „poskytovatel “)</w:t>
      </w:r>
    </w:p>
    <w:p w:rsidR="00581A20" w:rsidRPr="00581A20" w:rsidRDefault="00581A20" w:rsidP="00907207">
      <w:pPr>
        <w:spacing w:after="60"/>
        <w:ind w:hanging="142"/>
      </w:pPr>
    </w:p>
    <w:p w:rsidR="00907207" w:rsidRDefault="00581A20" w:rsidP="00907207">
      <w:pPr>
        <w:spacing w:after="120"/>
        <w:ind w:hanging="142"/>
      </w:pPr>
      <w:r>
        <w:t>a</w:t>
      </w:r>
    </w:p>
    <w:p w:rsidR="00581A20" w:rsidRPr="00581A20" w:rsidRDefault="00581A20" w:rsidP="00907207">
      <w:pPr>
        <w:spacing w:after="120"/>
        <w:ind w:hanging="142"/>
      </w:pPr>
    </w:p>
    <w:p w:rsidR="001C7632" w:rsidRPr="00581A20" w:rsidRDefault="001C7632" w:rsidP="001C7632">
      <w:pPr>
        <w:ind w:left="-142"/>
        <w:jc w:val="both"/>
        <w:rPr>
          <w:b/>
          <w:color w:val="000000"/>
        </w:rPr>
      </w:pPr>
      <w:r w:rsidRPr="00581A20">
        <w:rPr>
          <w:b/>
          <w:color w:val="000000"/>
        </w:rPr>
        <w:t>České doteky hudby s.r.o.</w:t>
      </w:r>
    </w:p>
    <w:p w:rsidR="001C7632" w:rsidRPr="00581A20" w:rsidRDefault="008E304A" w:rsidP="001C7632">
      <w:pPr>
        <w:ind w:left="-142"/>
        <w:jc w:val="both"/>
      </w:pPr>
      <w:r>
        <w:t>sídlo:</w:t>
      </w:r>
      <w:r w:rsidR="001C7632" w:rsidRPr="00581A20">
        <w:t xml:space="preserve"> Karlovo náměstí 1/23</w:t>
      </w:r>
      <w:r>
        <w:t>, 128 00 Praha 2 – Nové Město</w:t>
      </w:r>
    </w:p>
    <w:p w:rsidR="001C7632" w:rsidRPr="00581A20" w:rsidRDefault="008E304A" w:rsidP="001C7632">
      <w:pPr>
        <w:ind w:left="-142"/>
        <w:jc w:val="both"/>
      </w:pPr>
      <w:r>
        <w:t>zastupuje:</w:t>
      </w:r>
      <w:r w:rsidR="001C7632" w:rsidRPr="00581A20">
        <w:t xml:space="preserve"> jednatel Bc. Miroslav Matějk</w:t>
      </w:r>
      <w:r>
        <w:t>a</w:t>
      </w:r>
    </w:p>
    <w:p w:rsidR="001C7632" w:rsidRPr="00581A20" w:rsidRDefault="008E304A" w:rsidP="001C7632">
      <w:pPr>
        <w:ind w:left="-142"/>
        <w:jc w:val="both"/>
      </w:pPr>
      <w:r>
        <w:t>registrace:</w:t>
      </w:r>
      <w:r w:rsidR="001C7632" w:rsidRPr="00581A20">
        <w:t xml:space="preserve"> Městský soud v Praze, oddíl C, vložka 207982 dne 29. 3. 2013</w:t>
      </w:r>
    </w:p>
    <w:p w:rsidR="001C7632" w:rsidRPr="00581A20" w:rsidRDefault="001C7632" w:rsidP="001C7632">
      <w:pPr>
        <w:ind w:left="-142"/>
        <w:jc w:val="both"/>
      </w:pPr>
      <w:r w:rsidRPr="00581A20">
        <w:t>IČO: 01546066</w:t>
      </w:r>
      <w:r w:rsidRPr="00581A20">
        <w:tab/>
      </w:r>
      <w:r w:rsidRPr="00581A20">
        <w:tab/>
        <w:t>DIČ: CZ01546066</w:t>
      </w:r>
    </w:p>
    <w:p w:rsidR="001C7632" w:rsidRPr="00581A20" w:rsidRDefault="001C7632" w:rsidP="001C7632">
      <w:pPr>
        <w:ind w:left="-142"/>
        <w:jc w:val="both"/>
      </w:pPr>
      <w:r w:rsidRPr="00581A20">
        <w:t xml:space="preserve">bankovní spojení: </w:t>
      </w:r>
      <w:proofErr w:type="spellStart"/>
      <w:r w:rsidRPr="00581A20">
        <w:t>UniCreditBank</w:t>
      </w:r>
      <w:proofErr w:type="spellEnd"/>
      <w:r w:rsidRPr="00581A20">
        <w:t>, a.s., Praha</w:t>
      </w:r>
    </w:p>
    <w:p w:rsidR="001C7632" w:rsidRPr="00581A20" w:rsidRDefault="001C7632" w:rsidP="001C7632">
      <w:pPr>
        <w:ind w:left="-142"/>
      </w:pPr>
      <w:r w:rsidRPr="00581A20">
        <w:t xml:space="preserve">číslo účtu: 2108640738/2700 </w:t>
      </w:r>
    </w:p>
    <w:p w:rsidR="00907207" w:rsidRPr="00581A20" w:rsidRDefault="00907207" w:rsidP="001C7632">
      <w:pPr>
        <w:ind w:hanging="142"/>
      </w:pPr>
      <w:r w:rsidRPr="00581A20">
        <w:t>(dále jen „ příjemce “)</w:t>
      </w:r>
    </w:p>
    <w:p w:rsidR="00907207" w:rsidRPr="00581A20" w:rsidRDefault="00907207" w:rsidP="00907207">
      <w:pPr>
        <w:spacing w:after="120"/>
        <w:ind w:hanging="142"/>
      </w:pPr>
    </w:p>
    <w:p w:rsidR="00907207" w:rsidRPr="00581A20" w:rsidRDefault="00907207" w:rsidP="00907207">
      <w:pPr>
        <w:jc w:val="center"/>
        <w:rPr>
          <w:b/>
        </w:rPr>
      </w:pPr>
      <w:r w:rsidRPr="00581A20">
        <w:rPr>
          <w:b/>
        </w:rPr>
        <w:t>Článek I.</w:t>
      </w:r>
    </w:p>
    <w:p w:rsidR="00907207" w:rsidRPr="00581A20" w:rsidRDefault="00907207" w:rsidP="00907207">
      <w:pPr>
        <w:jc w:val="center"/>
        <w:rPr>
          <w:b/>
        </w:rPr>
      </w:pPr>
      <w:r w:rsidRPr="00581A20">
        <w:rPr>
          <w:b/>
        </w:rPr>
        <w:t>Předmět smlouvy</w:t>
      </w:r>
    </w:p>
    <w:p w:rsidR="00907207" w:rsidRPr="00581A20" w:rsidRDefault="00907207" w:rsidP="00907207">
      <w:pPr>
        <w:jc w:val="center"/>
        <w:rPr>
          <w:b/>
        </w:rPr>
      </w:pPr>
    </w:p>
    <w:p w:rsidR="00907207" w:rsidRPr="00581A20" w:rsidRDefault="00907207" w:rsidP="001C7632">
      <w:pPr>
        <w:numPr>
          <w:ilvl w:val="0"/>
          <w:numId w:val="1"/>
        </w:numPr>
        <w:tabs>
          <w:tab w:val="clear" w:pos="720"/>
        </w:tabs>
        <w:spacing w:after="120"/>
        <w:ind w:left="142" w:hanging="284"/>
        <w:jc w:val="both"/>
        <w:rPr>
          <w:color w:val="000000" w:themeColor="text1"/>
        </w:rPr>
      </w:pPr>
      <w:r w:rsidRPr="00581A20">
        <w:t>Předmětem této smlouvy je poskytnutí finančních prostředků poskytovatelem z rozpočtu hl. m. Prahy v celkové výši</w:t>
      </w:r>
      <w:r w:rsidR="004712C5" w:rsidRPr="00581A20">
        <w:t xml:space="preserve"> </w:t>
      </w:r>
      <w:r w:rsidR="001C7632" w:rsidRPr="00581A20">
        <w:rPr>
          <w:b/>
        </w:rPr>
        <w:t>1.5</w:t>
      </w:r>
      <w:r w:rsidR="004712C5" w:rsidRPr="00581A20">
        <w:rPr>
          <w:b/>
        </w:rPr>
        <w:t>00 000</w:t>
      </w:r>
      <w:r w:rsidRPr="00581A20">
        <w:rPr>
          <w:b/>
        </w:rPr>
        <w:t xml:space="preserve"> Kč (slovy: </w:t>
      </w:r>
      <w:r w:rsidR="00F42CD7" w:rsidRPr="00581A20">
        <w:rPr>
          <w:b/>
        </w:rPr>
        <w:t>jeden milion pět set</w:t>
      </w:r>
      <w:r w:rsidR="004712C5" w:rsidRPr="00581A20">
        <w:rPr>
          <w:b/>
        </w:rPr>
        <w:t xml:space="preserve"> tisíc</w:t>
      </w:r>
      <w:r w:rsidRPr="00581A20">
        <w:rPr>
          <w:b/>
        </w:rPr>
        <w:t xml:space="preserve"> korun českých) </w:t>
      </w:r>
      <w:r w:rsidRPr="00581A20">
        <w:t xml:space="preserve">příjemci za účelem realizace projektu </w:t>
      </w:r>
      <w:r w:rsidR="001C7632" w:rsidRPr="00581A20">
        <w:rPr>
          <w:b/>
        </w:rPr>
        <w:t>MHF ČESKÉ DOTEKY HUDBY – 18. ročník</w:t>
      </w:r>
      <w:r w:rsidR="001C7632" w:rsidRPr="00581A20">
        <w:t xml:space="preserve"> </w:t>
      </w:r>
      <w:r w:rsidR="004712C5" w:rsidRPr="00581A20">
        <w:t>(</w:t>
      </w:r>
      <w:r w:rsidRPr="00581A20">
        <w:t xml:space="preserve">dále jen „projekt“), který se </w:t>
      </w:r>
      <w:r w:rsidR="001C7632" w:rsidRPr="00581A20">
        <w:t>konal</w:t>
      </w:r>
      <w:r w:rsidRPr="00581A20">
        <w:t xml:space="preserve"> v termínu do</w:t>
      </w:r>
      <w:r w:rsidR="001C7632" w:rsidRPr="00581A20">
        <w:t> </w:t>
      </w:r>
      <w:r w:rsidR="004712C5" w:rsidRPr="00581A20">
        <w:t>31.</w:t>
      </w:r>
      <w:r w:rsidR="001C7632" w:rsidRPr="00581A20">
        <w:t> </w:t>
      </w:r>
      <w:r w:rsidR="004712C5" w:rsidRPr="00581A20">
        <w:t>1. 2017</w:t>
      </w:r>
      <w:r w:rsidRPr="00581A20">
        <w:t xml:space="preserve"> v Praze. </w:t>
      </w:r>
      <w:r w:rsidRPr="00581A20">
        <w:rPr>
          <w:color w:val="000000" w:themeColor="text1"/>
        </w:rPr>
        <w:t>Projekt tvoří Přílohu č. 1, která je nedílnou součástí této smlouvy.</w:t>
      </w:r>
    </w:p>
    <w:p w:rsidR="008C40BC" w:rsidRPr="00581A20" w:rsidRDefault="00907207" w:rsidP="001C7632">
      <w:pPr>
        <w:numPr>
          <w:ilvl w:val="0"/>
          <w:numId w:val="1"/>
        </w:numPr>
        <w:tabs>
          <w:tab w:val="clear" w:pos="720"/>
        </w:tabs>
        <w:spacing w:after="120"/>
        <w:ind w:left="142" w:hanging="284"/>
        <w:jc w:val="both"/>
      </w:pPr>
      <w:r w:rsidRPr="00581A20">
        <w:t xml:space="preserve">V souladu s </w:t>
      </w:r>
      <w:proofErr w:type="spellStart"/>
      <w:r w:rsidRPr="00581A20">
        <w:t>ust</w:t>
      </w:r>
      <w:proofErr w:type="spellEnd"/>
      <w:r w:rsidRPr="00581A20">
        <w:t xml:space="preserve">. § 43 odst. 1 zákona č. 131/2000 Sb., o hlavním městě  Praze, ve znění pozdějších předpisů, tímto hl. m. Praha potvrzuje, že uzavření této smlouvy schválilo Zastupitelstvo hlavního města Prahy usnesením č </w:t>
      </w:r>
      <w:r w:rsidR="00771472" w:rsidRPr="00581A20">
        <w:t>24/51</w:t>
      </w:r>
      <w:r w:rsidR="001727B0" w:rsidRPr="00581A20">
        <w:t xml:space="preserve"> </w:t>
      </w:r>
      <w:r w:rsidRPr="00581A20">
        <w:t xml:space="preserve">ze dne </w:t>
      </w:r>
      <w:r w:rsidR="00771472" w:rsidRPr="00581A20">
        <w:t>23. 2. 2017</w:t>
      </w:r>
    </w:p>
    <w:p w:rsidR="00907207" w:rsidRPr="008E304A" w:rsidRDefault="00907207" w:rsidP="001C7632">
      <w:pPr>
        <w:numPr>
          <w:ilvl w:val="0"/>
          <w:numId w:val="1"/>
        </w:numPr>
        <w:tabs>
          <w:tab w:val="clear" w:pos="720"/>
        </w:tabs>
        <w:spacing w:after="120"/>
        <w:ind w:left="142" w:hanging="284"/>
        <w:jc w:val="both"/>
      </w:pPr>
      <w:r w:rsidRPr="00581A20">
        <w:t>U tohoto opatření je uplatněna bloková výjimka a podpora se pos</w:t>
      </w:r>
      <w:r w:rsidR="00C0088A" w:rsidRPr="00581A20">
        <w:t>kytuje na kulturní účel dle čl. </w:t>
      </w:r>
      <w:r w:rsidRPr="00581A20">
        <w:t>53, odst. 2, písm. d)</w:t>
      </w:r>
      <w:r w:rsidR="008C40BC" w:rsidRPr="00581A20">
        <w:rPr>
          <w:i/>
        </w:rPr>
        <w:t xml:space="preserve"> </w:t>
      </w:r>
      <w:r w:rsidRPr="00581A20">
        <w:t>a odst. 5 písm. d), e), f)</w:t>
      </w:r>
      <w:r w:rsidR="008C40BC" w:rsidRPr="00581A20">
        <w:t xml:space="preserve"> </w:t>
      </w:r>
      <w:r w:rsidRPr="00581A20">
        <w:t>Nařízení Komise EU č. 651/2014 ze dne 17. června 2014.</w:t>
      </w:r>
      <w:r w:rsidRPr="00581A20">
        <w:rPr>
          <w:color w:val="F79646"/>
        </w:rPr>
        <w:t xml:space="preserve"> </w:t>
      </w:r>
    </w:p>
    <w:p w:rsidR="008E304A" w:rsidRPr="00581A20" w:rsidRDefault="008E304A" w:rsidP="00D42B3A">
      <w:pPr>
        <w:spacing w:after="120"/>
        <w:ind w:left="142"/>
        <w:jc w:val="both"/>
      </w:pPr>
    </w:p>
    <w:p w:rsidR="00907207" w:rsidRPr="00581A20" w:rsidRDefault="00907207" w:rsidP="001C7632">
      <w:pPr>
        <w:spacing w:before="80"/>
        <w:ind w:left="142" w:hanging="284"/>
        <w:jc w:val="both"/>
      </w:pPr>
    </w:p>
    <w:p w:rsidR="00907207" w:rsidRPr="00581A20" w:rsidRDefault="00907207" w:rsidP="001C7632">
      <w:pPr>
        <w:ind w:left="142" w:hanging="284"/>
        <w:jc w:val="center"/>
        <w:rPr>
          <w:b/>
        </w:rPr>
      </w:pPr>
      <w:r w:rsidRPr="00581A20">
        <w:rPr>
          <w:b/>
        </w:rPr>
        <w:t>Článek II.</w:t>
      </w:r>
    </w:p>
    <w:p w:rsidR="00907207" w:rsidRPr="00581A20" w:rsidRDefault="00907207" w:rsidP="001C7632">
      <w:pPr>
        <w:ind w:left="142" w:hanging="284"/>
        <w:jc w:val="center"/>
        <w:rPr>
          <w:b/>
        </w:rPr>
      </w:pPr>
      <w:r w:rsidRPr="00581A20">
        <w:rPr>
          <w:b/>
        </w:rPr>
        <w:t>Práva a povinnosti poskytovatele</w:t>
      </w:r>
    </w:p>
    <w:p w:rsidR="00907207" w:rsidRPr="00581A20" w:rsidRDefault="00907207" w:rsidP="001C7632">
      <w:pPr>
        <w:ind w:left="142" w:hanging="284"/>
        <w:jc w:val="center"/>
        <w:rPr>
          <w:b/>
        </w:rPr>
      </w:pPr>
    </w:p>
    <w:p w:rsidR="00907207" w:rsidRPr="00581A20" w:rsidRDefault="00907207" w:rsidP="001C7632">
      <w:pPr>
        <w:ind w:left="-142"/>
        <w:jc w:val="both"/>
      </w:pPr>
      <w:r w:rsidRPr="00581A20">
        <w:t>Poskytovatel se zavazuje převést přidělené finanční prostředky příjemci na jeho účet uvedený v záhlaví této smlouvy do 15</w:t>
      </w:r>
      <w:r w:rsidRPr="00581A20">
        <w:rPr>
          <w:color w:val="FF0000"/>
        </w:rPr>
        <w:t xml:space="preserve"> </w:t>
      </w:r>
      <w:r w:rsidRPr="00581A20">
        <w:t>dnů po nabytí její účinnosti.</w:t>
      </w:r>
    </w:p>
    <w:p w:rsidR="001C7632" w:rsidRPr="00581A20" w:rsidRDefault="001C7632" w:rsidP="001C7632">
      <w:pPr>
        <w:ind w:left="142" w:hanging="284"/>
        <w:jc w:val="both"/>
      </w:pPr>
    </w:p>
    <w:p w:rsidR="00907207" w:rsidRPr="00581A20" w:rsidRDefault="00907207" w:rsidP="001C7632">
      <w:pPr>
        <w:ind w:left="142" w:hanging="284"/>
        <w:jc w:val="center"/>
        <w:rPr>
          <w:b/>
        </w:rPr>
      </w:pPr>
      <w:r w:rsidRPr="00581A20">
        <w:rPr>
          <w:b/>
        </w:rPr>
        <w:t>Článek III.</w:t>
      </w:r>
    </w:p>
    <w:p w:rsidR="00907207" w:rsidRPr="00581A20" w:rsidRDefault="00907207" w:rsidP="001C7632">
      <w:pPr>
        <w:ind w:left="142" w:hanging="284"/>
        <w:jc w:val="center"/>
        <w:rPr>
          <w:b/>
        </w:rPr>
      </w:pPr>
      <w:r w:rsidRPr="00581A20">
        <w:rPr>
          <w:b/>
        </w:rPr>
        <w:t>Práva a povinnosti příjemce</w:t>
      </w:r>
    </w:p>
    <w:p w:rsidR="00907207" w:rsidRPr="00581A20" w:rsidRDefault="00907207" w:rsidP="00F42CD7">
      <w:pPr>
        <w:spacing w:after="60"/>
        <w:ind w:left="142" w:hanging="284"/>
      </w:pPr>
      <w:r w:rsidRPr="00581A20">
        <w:t>Příjemce dotaci přijímá a zavazuje se:</w:t>
      </w:r>
    </w:p>
    <w:p w:rsidR="00907207" w:rsidRPr="00581A20" w:rsidRDefault="00907207" w:rsidP="00F42CD7">
      <w:pPr>
        <w:numPr>
          <w:ilvl w:val="0"/>
          <w:numId w:val="2"/>
        </w:numPr>
        <w:spacing w:after="60"/>
        <w:ind w:left="283" w:right="-284" w:hanging="425"/>
        <w:jc w:val="both"/>
      </w:pPr>
      <w:r w:rsidRPr="00581A20">
        <w:t>Využít dotaci k účelu realizace akce dle Článku I. odst. 1 této smlouvy.</w:t>
      </w:r>
    </w:p>
    <w:p w:rsidR="00907207" w:rsidRPr="00581A20" w:rsidRDefault="00907207" w:rsidP="00F42CD7">
      <w:pPr>
        <w:numPr>
          <w:ilvl w:val="0"/>
          <w:numId w:val="2"/>
        </w:numPr>
        <w:spacing w:after="60"/>
        <w:ind w:left="283" w:right="-284" w:hanging="425"/>
        <w:jc w:val="both"/>
      </w:pPr>
      <w:r w:rsidRPr="00581A20">
        <w:t>Využít dotaci výhradně v kalendářním roce, v němž byla poskytnuta.</w:t>
      </w:r>
    </w:p>
    <w:p w:rsidR="00907207" w:rsidRPr="00581A20" w:rsidRDefault="00907207" w:rsidP="00F42CD7">
      <w:pPr>
        <w:numPr>
          <w:ilvl w:val="0"/>
          <w:numId w:val="2"/>
        </w:numPr>
        <w:spacing w:after="60"/>
        <w:ind w:left="283" w:right="-284" w:hanging="425"/>
        <w:jc w:val="both"/>
      </w:pPr>
      <w:r w:rsidRPr="00581A20">
        <w:t>Postupovat v souladu s právními předpisy upravujícími zadávání veřejných zakázek, zejména zákonem č. 134/2016 Sb., o zadávání veřejných zakázek.</w:t>
      </w:r>
    </w:p>
    <w:p w:rsidR="00907207" w:rsidRPr="00581A20" w:rsidRDefault="00907207" w:rsidP="00F42CD7">
      <w:pPr>
        <w:numPr>
          <w:ilvl w:val="0"/>
          <w:numId w:val="2"/>
        </w:numPr>
        <w:spacing w:after="60"/>
        <w:ind w:left="283" w:right="-284" w:hanging="425"/>
        <w:jc w:val="both"/>
      </w:pPr>
      <w:r w:rsidRPr="00581A20">
        <w:t>Vykazovat dotaci odděleně v rámci své účetní evidence v souladu se zákonem č. 563/1991Sb., o účetnictví, ve znění pozdějších předpisů.</w:t>
      </w:r>
    </w:p>
    <w:p w:rsidR="00907207" w:rsidRPr="00581A20" w:rsidRDefault="00907207" w:rsidP="00F42CD7">
      <w:pPr>
        <w:numPr>
          <w:ilvl w:val="0"/>
          <w:numId w:val="2"/>
        </w:numPr>
        <w:spacing w:after="60"/>
        <w:ind w:left="283" w:right="-284" w:hanging="425"/>
        <w:jc w:val="both"/>
        <w:rPr>
          <w:i/>
        </w:rPr>
      </w:pPr>
      <w:r w:rsidRPr="00581A20">
        <w:t xml:space="preserve">Předložit poskytovateli do </w:t>
      </w:r>
      <w:r w:rsidR="00033109" w:rsidRPr="00581A20">
        <w:t>15</w:t>
      </w:r>
      <w:r w:rsidRPr="00581A20">
        <w:t xml:space="preserve">. </w:t>
      </w:r>
      <w:r w:rsidR="00033109" w:rsidRPr="00581A20">
        <w:t>4</w:t>
      </w:r>
      <w:r w:rsidRPr="00581A20">
        <w:t xml:space="preserve">. </w:t>
      </w:r>
      <w:r w:rsidR="00033109" w:rsidRPr="00581A20">
        <w:t>2017</w:t>
      </w:r>
      <w:r w:rsidRPr="00581A20">
        <w:t xml:space="preserve"> podrobné vyúčtování dotace formou věcné zprávy o užití dotace a její vyúčtování na k tomu určeném formuláři, který je Přílohou č. 2 </w:t>
      </w:r>
      <w:proofErr w:type="gramStart"/>
      <w:r w:rsidRPr="00581A20">
        <w:t>této</w:t>
      </w:r>
      <w:proofErr w:type="gramEnd"/>
      <w:r w:rsidRPr="00581A20">
        <w:t xml:space="preserve"> smlouvy, jako její nedílná součást, soupis a fotokopie účetních dokladů v elektronické podobě (CD, DVD). V</w:t>
      </w:r>
      <w:r w:rsidR="00B56CF5">
        <w:t> </w:t>
      </w:r>
      <w:r w:rsidRPr="00581A20">
        <w:t xml:space="preserve">souladu s předchozím odstavcem předložit 1 kus od každého vydaného propagačního materiálu. </w:t>
      </w:r>
    </w:p>
    <w:p w:rsidR="00907207" w:rsidRPr="00581A20" w:rsidRDefault="00907207" w:rsidP="00F42CD7">
      <w:pPr>
        <w:numPr>
          <w:ilvl w:val="0"/>
          <w:numId w:val="2"/>
        </w:numPr>
        <w:spacing w:after="60"/>
        <w:ind w:left="283" w:right="-284" w:hanging="425"/>
        <w:jc w:val="both"/>
      </w:pPr>
      <w:r w:rsidRPr="00581A20">
        <w:t>Umožnit poskytovateli provedení veřejnosprávní kontroly nakládání s poskytnutými finančními prostředky a vytvořit mu základní podmínky k provedení této kontroly v souladu se zákonem č. 320/2001 Sb., o finanční kontrole ve veřejné správě a o změně některých zákonů, ve znění pozdějších předpisů, a poskytnout mu k tomu účelu veškerou potřebnou dokumentaci, včetně účetních, finančních a statistických výkazů, hlášení a zpráv. A to vše po dobu realizace projektu a dále po dobu 5</w:t>
      </w:r>
      <w:r w:rsidR="00A86486" w:rsidRPr="00581A20">
        <w:t xml:space="preserve"> </w:t>
      </w:r>
      <w:r w:rsidRPr="00581A20">
        <w:t>(pěti) let od ukončení realizace projektu, po kterou je příjemce povinen podle § 31 odst. 2 písm. b) a c) zákona č. 563/1991 Sb., o účetnictví, ve znění pozdějších předpisů, uchovávat účetní záznamy a účetní doklady.</w:t>
      </w:r>
    </w:p>
    <w:p w:rsidR="00907207" w:rsidRPr="00581A20" w:rsidRDefault="00907207" w:rsidP="00F42CD7">
      <w:pPr>
        <w:numPr>
          <w:ilvl w:val="0"/>
          <w:numId w:val="2"/>
        </w:numPr>
        <w:spacing w:after="60"/>
        <w:ind w:left="283" w:right="-284" w:hanging="425"/>
        <w:jc w:val="both"/>
      </w:pPr>
      <w:r w:rsidRPr="00581A20">
        <w:t>Vrátit nevyčerpanou část dotace na účet poskytovatele uvedený v záhlaví této smlouvy nejpozději do</w:t>
      </w:r>
      <w:r w:rsidR="00033109" w:rsidRPr="00581A20">
        <w:t> 15. 4. 2017</w:t>
      </w:r>
      <w:r w:rsidRPr="00581A20">
        <w:t>.</w:t>
      </w:r>
    </w:p>
    <w:p w:rsidR="00907207" w:rsidRPr="00581A20" w:rsidRDefault="00907207" w:rsidP="00F42CD7">
      <w:pPr>
        <w:numPr>
          <w:ilvl w:val="0"/>
          <w:numId w:val="2"/>
        </w:numPr>
        <w:spacing w:after="60"/>
        <w:ind w:left="283" w:right="-284" w:hanging="425"/>
        <w:jc w:val="both"/>
      </w:pPr>
      <w:r w:rsidRPr="00581A20">
        <w:t xml:space="preserve">Do 14 dnů oznámit poskytovateli změnu adresy sídla a dalších údajů uvedených ve smlouvě, dojde-li k nim v době účinnosti této smlouvy. Je-li příjemcem právnická osoba a v době účinnosti smlouvy dojde k její přeměně nebo zrušení s likvidací, oznámit neprodleně tuto skutečnost poskytovateli, přičemž práva a povinnosti z této smlouvy přecházejí na nově vzniklou právnickou osobu nebo se stanou předmětem likvidace. </w:t>
      </w:r>
    </w:p>
    <w:p w:rsidR="00907207" w:rsidRPr="00581A20" w:rsidRDefault="00907207" w:rsidP="00F42CD7">
      <w:pPr>
        <w:numPr>
          <w:ilvl w:val="0"/>
          <w:numId w:val="2"/>
        </w:numPr>
        <w:spacing w:after="60"/>
        <w:ind w:left="283" w:right="-284" w:hanging="425"/>
        <w:jc w:val="both"/>
      </w:pPr>
      <w:r w:rsidRPr="00581A20">
        <w:t>Příjemce se zavazuje při realizaci činnosti dodržovat povinnosti stanovené právními předpisy a předpisy hlavního města Prahy a zajistit si potřebná povolení orgánů státní správy a</w:t>
      </w:r>
      <w:r w:rsidR="00B56CF5">
        <w:t> </w:t>
      </w:r>
      <w:r w:rsidRPr="00581A20">
        <w:t>samosprávy.</w:t>
      </w:r>
    </w:p>
    <w:p w:rsidR="00907207" w:rsidRPr="00581A20" w:rsidRDefault="00907207" w:rsidP="00F42CD7">
      <w:pPr>
        <w:numPr>
          <w:ilvl w:val="0"/>
          <w:numId w:val="2"/>
        </w:numPr>
        <w:spacing w:after="60"/>
        <w:ind w:left="283" w:right="-284" w:hanging="425"/>
        <w:jc w:val="both"/>
      </w:pPr>
      <w:r w:rsidRPr="00581A20">
        <w:t xml:space="preserve">Příjemce se zavazuje využít dotaci na maximálně 80% způsobilých nákladů projektu. Při neoprávněném využití poskytnuté dotace na více než 80% způsobilých nákladů projektu, je příjemce dotace povinen vrátit finanční částku, o kterou byl limit překročen, hl. m. Praze na účet uvedený v záhlaví smlouvy. </w:t>
      </w:r>
    </w:p>
    <w:p w:rsidR="00C92BDB" w:rsidRPr="00581A20" w:rsidRDefault="00907207" w:rsidP="00F42CD7">
      <w:pPr>
        <w:numPr>
          <w:ilvl w:val="0"/>
          <w:numId w:val="2"/>
        </w:numPr>
        <w:spacing w:after="60"/>
        <w:ind w:left="283" w:right="-284" w:hanging="425"/>
        <w:jc w:val="both"/>
      </w:pPr>
      <w:r w:rsidRPr="00581A20">
        <w:t xml:space="preserve">Příjemce garantuje, že podpora jeho projektu z veřejných rozpočtů v rámci celé ČR (např. MK ČR, samosprávné orgány měst, městských částí a obcí) ve svém souhrnu nepřekročí výši podpory, tj. max. 80 % způsobilých nákladů </w:t>
      </w:r>
      <w:r w:rsidR="00C92BDB" w:rsidRPr="00581A20">
        <w:t>projektu</w:t>
      </w:r>
      <w:r w:rsidRPr="00581A20">
        <w:t xml:space="preserve"> a pokryje deficit rozpočtu. </w:t>
      </w:r>
    </w:p>
    <w:p w:rsidR="00B50220" w:rsidRPr="00581A20" w:rsidRDefault="00907207" w:rsidP="00F42CD7">
      <w:pPr>
        <w:numPr>
          <w:ilvl w:val="0"/>
          <w:numId w:val="2"/>
        </w:numPr>
        <w:spacing w:after="60"/>
        <w:ind w:left="283" w:right="-284" w:hanging="425"/>
        <w:jc w:val="both"/>
      </w:pPr>
      <w:r w:rsidRPr="00581A20">
        <w:t xml:space="preserve">Dotace je poskytována výhradně na neinvestiční způsobilé náklady související s realizací projektů. Z dotace není možné hradit pořízení nemovitostí a jejich technické zhodnocení (tzv. </w:t>
      </w:r>
      <w:r w:rsidRPr="00581A20">
        <w:lastRenderedPageBreak/>
        <w:t>stavební investice) a jejich odpisy, pořízení a odpisy dlouhodobého majetku (dlouhodobým majetkem se rozumí takový majetek, kde doba použitelnosti je delší než jeden rok), pohoštění, občerstvení, dary, výdaje spojené s pořízením zvukových a obrazových záznamů produkcí žadatele, realizovaných za účelem prodeje, výdaje spojené s působením mimo území hl. m. Prahy (doprava, diety)</w:t>
      </w:r>
      <w:r w:rsidR="00572DAA" w:rsidRPr="00581A20">
        <w:t>.</w:t>
      </w:r>
      <w:r w:rsidRPr="00581A20">
        <w:t xml:space="preserve"> </w:t>
      </w:r>
    </w:p>
    <w:p w:rsidR="00907207" w:rsidRPr="00581A20" w:rsidRDefault="00907207" w:rsidP="00F42CD7">
      <w:pPr>
        <w:numPr>
          <w:ilvl w:val="0"/>
          <w:numId w:val="2"/>
        </w:numPr>
        <w:spacing w:after="60"/>
        <w:ind w:left="283" w:right="-284" w:hanging="425"/>
        <w:jc w:val="both"/>
      </w:pPr>
      <w:r w:rsidRPr="00581A20">
        <w:t>V případě, že příjemce je plátcem DPH, není oprávněn hradit ji z dotace. Toto omezení se nevztahuje na DPH u výdajů příjemce, které vynaloží s plněním, které je z hlediska DPH osvobozeným plněním nebo není zdanitelným plněním. Plátci DPH předloží spolu s finančním vypořádáním dotace doklad o registraci k platbě DPH. Pokud tak neučiní, má se za to, že plátcem DPH není.</w:t>
      </w:r>
    </w:p>
    <w:p w:rsidR="00033109" w:rsidRPr="00581A20" w:rsidRDefault="00033109" w:rsidP="001C7632">
      <w:pPr>
        <w:ind w:left="142" w:hanging="284"/>
        <w:jc w:val="center"/>
        <w:rPr>
          <w:b/>
        </w:rPr>
      </w:pPr>
    </w:p>
    <w:p w:rsidR="00907207" w:rsidRPr="00581A20" w:rsidRDefault="00907207" w:rsidP="001C7632">
      <w:pPr>
        <w:ind w:left="142" w:hanging="284"/>
        <w:jc w:val="center"/>
        <w:rPr>
          <w:b/>
        </w:rPr>
      </w:pPr>
      <w:r w:rsidRPr="00581A20">
        <w:rPr>
          <w:b/>
        </w:rPr>
        <w:t xml:space="preserve">Článek </w:t>
      </w:r>
      <w:r w:rsidR="008A6A9C" w:rsidRPr="00581A20">
        <w:rPr>
          <w:b/>
        </w:rPr>
        <w:t>I</w:t>
      </w:r>
      <w:r w:rsidRPr="00581A20">
        <w:rPr>
          <w:b/>
        </w:rPr>
        <w:t>V.</w:t>
      </w:r>
    </w:p>
    <w:p w:rsidR="00907207" w:rsidRPr="00581A20" w:rsidRDefault="00907207" w:rsidP="001C7632">
      <w:pPr>
        <w:spacing w:after="120"/>
        <w:ind w:left="142" w:hanging="284"/>
        <w:jc w:val="center"/>
        <w:rPr>
          <w:b/>
        </w:rPr>
      </w:pPr>
      <w:r w:rsidRPr="00581A20">
        <w:rPr>
          <w:b/>
        </w:rPr>
        <w:t xml:space="preserve">Sankční ustanovení </w:t>
      </w:r>
    </w:p>
    <w:p w:rsidR="00907207" w:rsidRPr="00581A20" w:rsidRDefault="00907207" w:rsidP="00F42CD7">
      <w:pPr>
        <w:pStyle w:val="Odstavecseseznamem"/>
        <w:numPr>
          <w:ilvl w:val="0"/>
          <w:numId w:val="3"/>
        </w:numPr>
        <w:spacing w:before="120" w:after="120"/>
        <w:ind w:left="142" w:right="-284" w:hanging="284"/>
        <w:jc w:val="both"/>
      </w:pPr>
      <w:r w:rsidRPr="00581A20">
        <w:t xml:space="preserve">Pokud příjemce dotace poruší povinnost stanovenou právním předpisem, touto smlouvou nebo přímo použitelným předpisem EU a neoprávněně použije či zadrží poskytnuté finanční prostředky je povinen provést odvod za porušení rozpočtové kázně, příp. část v rozsahu tohoto porušení, do rozpočtu hl. m. Prahy dle </w:t>
      </w:r>
      <w:proofErr w:type="spellStart"/>
      <w:r w:rsidRPr="00581A20">
        <w:t>ust</w:t>
      </w:r>
      <w:proofErr w:type="spellEnd"/>
      <w:r w:rsidRPr="00581A20">
        <w:t>. § 22 zákona č. 250/2000 Sb., o rozpočtových pravidlech územních rozpočtů, ve znění pozdějších předpisů. V případě prodlení s jeho vrácením je příjemce povinen uhradit poskytovateli penále dle tohoto zákona.</w:t>
      </w:r>
    </w:p>
    <w:p w:rsidR="00907207" w:rsidRPr="00581A20" w:rsidRDefault="00907207" w:rsidP="00F42CD7">
      <w:pPr>
        <w:pStyle w:val="Odstavecseseznamem"/>
        <w:numPr>
          <w:ilvl w:val="0"/>
          <w:numId w:val="3"/>
        </w:numPr>
        <w:spacing w:before="120" w:after="120"/>
        <w:ind w:left="142" w:hanging="284"/>
        <w:jc w:val="both"/>
      </w:pPr>
      <w:r w:rsidRPr="00581A20">
        <w:t>Příjemce je povinen při odvodu uvádět jako variabilní symbo</w:t>
      </w:r>
      <w:r w:rsidR="00B50220" w:rsidRPr="00581A20">
        <w:t xml:space="preserve">l své IČO (identifikační číslo). </w:t>
      </w:r>
    </w:p>
    <w:p w:rsidR="00907207" w:rsidRPr="00581A20" w:rsidRDefault="00907207" w:rsidP="001C7632">
      <w:pPr>
        <w:ind w:left="142" w:hanging="284"/>
        <w:jc w:val="both"/>
      </w:pPr>
    </w:p>
    <w:p w:rsidR="00907207" w:rsidRPr="00581A20" w:rsidRDefault="00907207" w:rsidP="001C7632">
      <w:pPr>
        <w:ind w:left="142" w:hanging="284"/>
        <w:jc w:val="center"/>
        <w:rPr>
          <w:b/>
        </w:rPr>
      </w:pPr>
      <w:r w:rsidRPr="00581A20">
        <w:rPr>
          <w:b/>
        </w:rPr>
        <w:t>Článek V.</w:t>
      </w:r>
    </w:p>
    <w:p w:rsidR="00907207" w:rsidRPr="00581A20" w:rsidRDefault="00907207" w:rsidP="00033109">
      <w:pPr>
        <w:spacing w:after="120"/>
        <w:ind w:left="142" w:hanging="284"/>
        <w:jc w:val="center"/>
        <w:rPr>
          <w:b/>
        </w:rPr>
      </w:pPr>
      <w:r w:rsidRPr="00581A20">
        <w:rPr>
          <w:b/>
        </w:rPr>
        <w:t>Závěrečná ustanovení</w:t>
      </w:r>
    </w:p>
    <w:p w:rsidR="00907207" w:rsidRPr="00581A20" w:rsidRDefault="00907207" w:rsidP="00581A20">
      <w:pPr>
        <w:pStyle w:val="Odstavecseseznamem"/>
        <w:numPr>
          <w:ilvl w:val="0"/>
          <w:numId w:val="4"/>
        </w:numPr>
        <w:spacing w:before="120" w:after="120"/>
        <w:ind w:left="142" w:right="-284" w:hanging="284"/>
        <w:jc w:val="both"/>
      </w:pPr>
      <w:r w:rsidRPr="00581A20">
        <w:t>Právní vztahy výslovně neupravené touto smlouvou se řídí příslušnými ustanoveními zákona č. 89/2012 Sb., občanský zákoník a zákona č. 250/2000 Sb., o rozpočtových pravidlech územních rozpočtů ve znění pozdějších předpisů, dále pak příslušnými ustanoveními zákona č. 500/2004 Sb., správní řád, ve znění pozdějších předpisů.</w:t>
      </w:r>
    </w:p>
    <w:p w:rsidR="00907207" w:rsidRPr="00581A20" w:rsidRDefault="00907207" w:rsidP="00581A20">
      <w:pPr>
        <w:pStyle w:val="Odstavecseseznamem"/>
        <w:numPr>
          <w:ilvl w:val="0"/>
          <w:numId w:val="4"/>
        </w:numPr>
        <w:spacing w:before="120" w:after="120"/>
        <w:ind w:left="142" w:right="-284" w:hanging="284"/>
        <w:jc w:val="both"/>
      </w:pPr>
      <w:r w:rsidRPr="00581A20">
        <w:t>Změny a doplňky této smlouvy mohou být provedeny pouze formou písemného a číslovaného dodatku podepsaného oběma smluvními stranami.</w:t>
      </w:r>
    </w:p>
    <w:p w:rsidR="00907207" w:rsidRPr="00581A20" w:rsidRDefault="00907207" w:rsidP="00581A20">
      <w:pPr>
        <w:pStyle w:val="Odstavecseseznamem"/>
        <w:numPr>
          <w:ilvl w:val="0"/>
          <w:numId w:val="4"/>
        </w:numPr>
        <w:spacing w:before="120" w:after="120"/>
        <w:ind w:left="142" w:right="-284" w:hanging="284"/>
        <w:jc w:val="both"/>
      </w:pPr>
      <w:r w:rsidRPr="00581A20">
        <w:t xml:space="preserve">Poskytovatel je oprávněn tuto smlouvu vypovědět v případě porušení povinností upravených v čl. III </w:t>
      </w:r>
      <w:proofErr w:type="gramStart"/>
      <w:r w:rsidRPr="00581A20">
        <w:t>této</w:t>
      </w:r>
      <w:proofErr w:type="gramEnd"/>
      <w:r w:rsidRPr="00581A20">
        <w:t xml:space="preserve"> smlouvy. Výpověď musí být písemná a musí být doručena příjemci. Výpovědní doba činí 15 kalendářních dní ode dne doručení.</w:t>
      </w:r>
    </w:p>
    <w:p w:rsidR="00907207" w:rsidRPr="00581A20" w:rsidRDefault="00907207" w:rsidP="00581A20">
      <w:pPr>
        <w:pStyle w:val="Odstavecseseznamem"/>
        <w:numPr>
          <w:ilvl w:val="0"/>
          <w:numId w:val="4"/>
        </w:numPr>
        <w:spacing w:before="120" w:after="120"/>
        <w:ind w:left="142" w:right="-284" w:hanging="284"/>
        <w:jc w:val="both"/>
      </w:pPr>
      <w:r w:rsidRPr="00581A20">
        <w:t xml:space="preserve">Tato smlouva sestává ze </w:t>
      </w:r>
      <w:r w:rsidR="0090582C" w:rsidRPr="00581A20">
        <w:t xml:space="preserve">4 </w:t>
      </w:r>
      <w:r w:rsidRPr="00581A20">
        <w:t>(</w:t>
      </w:r>
      <w:r w:rsidR="0090582C" w:rsidRPr="00581A20">
        <w:t>čtyř</w:t>
      </w:r>
      <w:r w:rsidR="00262536" w:rsidRPr="00581A20">
        <w:t xml:space="preserve">) stran textu smlouvy a </w:t>
      </w:r>
      <w:r w:rsidR="00B56CF5">
        <w:t>2</w:t>
      </w:r>
      <w:r w:rsidR="0090582C" w:rsidRPr="00581A20">
        <w:t xml:space="preserve"> </w:t>
      </w:r>
      <w:r w:rsidR="00262536" w:rsidRPr="00581A20">
        <w:t>(</w:t>
      </w:r>
      <w:r w:rsidR="00B56CF5">
        <w:t>dvou)</w:t>
      </w:r>
      <w:r w:rsidR="0090582C" w:rsidRPr="00581A20">
        <w:t xml:space="preserve"> </w:t>
      </w:r>
      <w:r w:rsidRPr="00581A20">
        <w:t xml:space="preserve">příloh. Smlouva se vyhotovuje ve 4 (čtyřech) autorizovaných stejnopisech, poskytovatel obdrží 3 (tři) tyto stejnopis a příjemce 1 (jeden) stejnopis. </w:t>
      </w:r>
      <w:r w:rsidRPr="00581A20">
        <w:rPr>
          <w:iCs/>
        </w:rPr>
        <w:t xml:space="preserve">Autorizace se provede otiskem úředního razítka </w:t>
      </w:r>
      <w:r w:rsidR="00E27205" w:rsidRPr="00581A20">
        <w:t xml:space="preserve">poskytovatele </w:t>
      </w:r>
      <w:r w:rsidRPr="00581A20">
        <w:rPr>
          <w:iCs/>
        </w:rPr>
        <w:t xml:space="preserve">v pravém horním rohu každé strany smlouvy, pokud se smlouva opatří přelepkou, tak se autorizace provede otiskem úředního razítka </w:t>
      </w:r>
      <w:r w:rsidR="00E27205" w:rsidRPr="00581A20">
        <w:t xml:space="preserve">poskytovatele </w:t>
      </w:r>
      <w:r w:rsidRPr="00581A20">
        <w:rPr>
          <w:iCs/>
        </w:rPr>
        <w:t>na přelepce smlouvy</w:t>
      </w:r>
      <w:r w:rsidRPr="00581A20">
        <w:t>.</w:t>
      </w:r>
    </w:p>
    <w:p w:rsidR="00907207" w:rsidRPr="00581A20" w:rsidRDefault="00907207" w:rsidP="00581A20">
      <w:pPr>
        <w:pStyle w:val="Odstavecseseznamem"/>
        <w:numPr>
          <w:ilvl w:val="0"/>
          <w:numId w:val="4"/>
        </w:numPr>
        <w:spacing w:before="120" w:after="120"/>
        <w:ind w:left="142" w:right="-284" w:hanging="284"/>
        <w:jc w:val="both"/>
      </w:pPr>
      <w:r w:rsidRPr="00581A20">
        <w:t xml:space="preserve">Smluvní strany výslovně souhlasí s tím, aby tato smlouva byla uvedena v Centrální evidenci smluv (CES) vedené </w:t>
      </w:r>
      <w:r w:rsidR="00E27205" w:rsidRPr="00581A20">
        <w:t>poskytovatelem</w:t>
      </w:r>
      <w:r w:rsidRPr="00581A20">
        <w:t>, která je veřejně přístupná a která obsahuje údaje smluvních stran, číselné označení této smlouvy, datum jejího podpisu a text této smlouvy.</w:t>
      </w:r>
    </w:p>
    <w:p w:rsidR="00907207" w:rsidRPr="00581A20" w:rsidRDefault="00907207" w:rsidP="00581A20">
      <w:pPr>
        <w:pStyle w:val="Odstavecseseznamem"/>
        <w:numPr>
          <w:ilvl w:val="0"/>
          <w:numId w:val="4"/>
        </w:numPr>
        <w:spacing w:before="120" w:after="120"/>
        <w:ind w:left="142" w:right="-284" w:hanging="284"/>
        <w:jc w:val="both"/>
      </w:pPr>
      <w:r w:rsidRPr="00581A20">
        <w:t xml:space="preserve">Smluvní strany prohlašují, že skutečnosti uvedené v této smlouvě nepovažují za obchodní tajemství ve smyslu </w:t>
      </w:r>
      <w:proofErr w:type="spellStart"/>
      <w:r w:rsidRPr="00581A20">
        <w:t>ust</w:t>
      </w:r>
      <w:proofErr w:type="spellEnd"/>
      <w:r w:rsidRPr="00581A20">
        <w:t>. § 504 zákona č. 89/2012 Sb., občanský zákoník, a udělují svolení k jejich užití a zveřejnění bez stanovení jakýchkoliv dalších podmínek.</w:t>
      </w:r>
    </w:p>
    <w:p w:rsidR="00907207" w:rsidRPr="00581A20" w:rsidRDefault="00907207" w:rsidP="00581A20">
      <w:pPr>
        <w:pStyle w:val="Odstavecseseznamem"/>
        <w:numPr>
          <w:ilvl w:val="0"/>
          <w:numId w:val="4"/>
        </w:numPr>
        <w:spacing w:before="120" w:after="120"/>
        <w:ind w:left="142" w:right="-284" w:hanging="284"/>
        <w:jc w:val="both"/>
      </w:pPr>
      <w:r w:rsidRPr="00581A20">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E27205" w:rsidRPr="00581A20">
        <w:t>poskytovatel</w:t>
      </w:r>
      <w:r w:rsidRPr="00581A20">
        <w:t>.</w:t>
      </w:r>
    </w:p>
    <w:p w:rsidR="00907207" w:rsidRPr="00581A20" w:rsidRDefault="00907207" w:rsidP="00581A20">
      <w:pPr>
        <w:pStyle w:val="Odstavecseseznamem"/>
        <w:numPr>
          <w:ilvl w:val="0"/>
          <w:numId w:val="4"/>
        </w:numPr>
        <w:spacing w:before="120" w:after="120"/>
        <w:ind w:left="142" w:right="-284" w:hanging="284"/>
        <w:jc w:val="both"/>
      </w:pPr>
      <w:r w:rsidRPr="00581A20">
        <w:t xml:space="preserve">Smluvní strany prohlašují, že si tuto smlouvu řádně přečetly, jejímu obsahu porozuměly, její obsah je srozumitelný a určitý, že jim nejsou známy žádné důvody, pro které by tato smlouva nemohla být řádně plněna nebo které by způsobovaly neplatnost této smlouvy a že projevem </w:t>
      </w:r>
      <w:r w:rsidRPr="00581A20">
        <w:lastRenderedPageBreak/>
        <w:t>jejich pravé, svobodné a vážné vůle prosté omylu, projevené při plné způsobilosti právně jednat a dále že tato smlouva nebyla ujednána v rozporu se zákonem a nepříčí se dobrým mravům a prohlášení v této smlouvě odpovídají skutečnosti, což vše níže stvrzují svými podpisy.</w:t>
      </w:r>
    </w:p>
    <w:p w:rsidR="00907207" w:rsidRPr="00581A20" w:rsidRDefault="00907207" w:rsidP="00581A20">
      <w:pPr>
        <w:pStyle w:val="Odstavecseseznamem"/>
        <w:numPr>
          <w:ilvl w:val="0"/>
          <w:numId w:val="4"/>
        </w:numPr>
        <w:spacing w:before="120" w:after="120"/>
        <w:ind w:left="142" w:right="-284" w:hanging="284"/>
        <w:jc w:val="both"/>
      </w:pPr>
      <w:r w:rsidRPr="00581A20">
        <w:t>Nedílnou součástí této smlouvy jsou přílohy č. 1 – Projekt a č. 2 – Věcná zpráva o užití dotace a její vyúčtování.</w:t>
      </w:r>
    </w:p>
    <w:p w:rsidR="00907207" w:rsidRPr="00581A20" w:rsidRDefault="00907207" w:rsidP="00581A20">
      <w:pPr>
        <w:pStyle w:val="Odstavecseseznamem"/>
        <w:numPr>
          <w:ilvl w:val="0"/>
          <w:numId w:val="4"/>
        </w:numPr>
        <w:spacing w:before="120" w:after="120"/>
        <w:ind w:left="142" w:hanging="426"/>
        <w:jc w:val="both"/>
      </w:pPr>
      <w:r w:rsidRPr="00581A20">
        <w:rPr>
          <w:bCs/>
          <w:iCs/>
        </w:rPr>
        <w:t>Smlouva nabývá účinnosti dnem podpisu oběma smluvními stranami</w:t>
      </w:r>
      <w:r w:rsidRPr="00581A20">
        <w:t>.</w:t>
      </w:r>
    </w:p>
    <w:p w:rsidR="00907207" w:rsidRPr="00581A20" w:rsidRDefault="00907207" w:rsidP="00581A20">
      <w:pPr>
        <w:ind w:left="567" w:hanging="568"/>
      </w:pPr>
    </w:p>
    <w:p w:rsidR="00907207" w:rsidRPr="00581A20" w:rsidRDefault="00907207" w:rsidP="00907207"/>
    <w:p w:rsidR="00907207" w:rsidRPr="00581A20" w:rsidRDefault="00907207" w:rsidP="00907207">
      <w:pPr>
        <w:jc w:val="both"/>
      </w:pPr>
      <w:r w:rsidRPr="00581A20">
        <w:t>V Praze dne:</w:t>
      </w:r>
      <w:r w:rsidRPr="00581A20">
        <w:tab/>
      </w:r>
      <w:r w:rsidRPr="00581A20">
        <w:tab/>
      </w:r>
      <w:r w:rsidRPr="00581A20">
        <w:tab/>
      </w:r>
      <w:r w:rsidRPr="00581A20">
        <w:tab/>
      </w:r>
      <w:r w:rsidRPr="00581A20">
        <w:tab/>
      </w:r>
      <w:r w:rsidRPr="00581A20">
        <w:tab/>
        <w:t>V Praze dne:</w:t>
      </w:r>
    </w:p>
    <w:p w:rsidR="00907207" w:rsidRPr="00581A20" w:rsidRDefault="00907207" w:rsidP="00907207">
      <w:pPr>
        <w:jc w:val="both"/>
      </w:pPr>
    </w:p>
    <w:p w:rsidR="00907207" w:rsidRPr="00581A20" w:rsidRDefault="00907207" w:rsidP="00907207">
      <w:pPr>
        <w:jc w:val="both"/>
      </w:pPr>
    </w:p>
    <w:p w:rsidR="00907207" w:rsidRPr="00581A20" w:rsidRDefault="00907207" w:rsidP="00907207">
      <w:pPr>
        <w:jc w:val="both"/>
      </w:pPr>
    </w:p>
    <w:p w:rsidR="00907207" w:rsidRPr="00581A20" w:rsidRDefault="00907207" w:rsidP="00907207">
      <w:pPr>
        <w:jc w:val="both"/>
      </w:pPr>
    </w:p>
    <w:p w:rsidR="00907207" w:rsidRPr="00581A20" w:rsidRDefault="00907207" w:rsidP="00907207">
      <w:pPr>
        <w:jc w:val="both"/>
      </w:pPr>
      <w:r w:rsidRPr="00581A20">
        <w:t xml:space="preserve">….……………….……………. </w:t>
      </w:r>
      <w:r w:rsidRPr="00581A20">
        <w:tab/>
      </w:r>
      <w:r w:rsidRPr="00581A20">
        <w:tab/>
      </w:r>
      <w:r w:rsidRPr="00581A20">
        <w:tab/>
        <w:t>……………...….……………</w:t>
      </w:r>
    </w:p>
    <w:p w:rsidR="00907207" w:rsidRPr="00581A20" w:rsidRDefault="00907207" w:rsidP="00907207">
      <w:pPr>
        <w:ind w:firstLine="708"/>
        <w:jc w:val="both"/>
      </w:pPr>
      <w:r w:rsidRPr="00581A20">
        <w:t>Poskytovatel</w:t>
      </w:r>
      <w:r w:rsidRPr="00581A20">
        <w:tab/>
      </w:r>
      <w:r w:rsidRPr="00581A20">
        <w:tab/>
      </w:r>
      <w:r w:rsidRPr="00581A20">
        <w:tab/>
      </w:r>
      <w:r w:rsidRPr="00581A20">
        <w:tab/>
      </w:r>
      <w:r w:rsidRPr="00581A20">
        <w:tab/>
      </w:r>
      <w:r w:rsidRPr="00581A20">
        <w:tab/>
        <w:t>Příjemce</w:t>
      </w:r>
    </w:p>
    <w:p w:rsidR="00907207" w:rsidRPr="00581A20" w:rsidRDefault="00907207" w:rsidP="00907207">
      <w:pPr>
        <w:jc w:val="both"/>
      </w:pPr>
    </w:p>
    <w:p w:rsidR="00907207" w:rsidRPr="00581A20" w:rsidRDefault="00907207" w:rsidP="00907207">
      <w:pPr>
        <w:jc w:val="both"/>
      </w:pPr>
    </w:p>
    <w:p w:rsidR="00907207" w:rsidRPr="00581A20" w:rsidRDefault="00907207" w:rsidP="00907207">
      <w:pPr>
        <w:jc w:val="both"/>
      </w:pPr>
    </w:p>
    <w:p w:rsidR="00907207" w:rsidRPr="00581A20" w:rsidRDefault="00907207" w:rsidP="00907207">
      <w:pPr>
        <w:jc w:val="both"/>
      </w:pPr>
    </w:p>
    <w:p w:rsidR="00907207" w:rsidRPr="00581A20" w:rsidRDefault="00907207" w:rsidP="00907207">
      <w:pPr>
        <w:jc w:val="both"/>
      </w:pPr>
    </w:p>
    <w:p w:rsidR="004154BD" w:rsidRPr="00581A20" w:rsidRDefault="004154BD">
      <w:pPr>
        <w:spacing w:after="160" w:line="259" w:lineRule="auto"/>
      </w:pPr>
      <w:r w:rsidRPr="00581A20">
        <w:br w:type="page"/>
      </w:r>
    </w:p>
    <w:p w:rsidR="001C7632" w:rsidRDefault="001C7632" w:rsidP="001C7632">
      <w:pPr>
        <w:ind w:left="-142"/>
        <w:rPr>
          <w:i/>
          <w:sz w:val="22"/>
          <w:szCs w:val="22"/>
          <w:u w:val="single"/>
        </w:rPr>
      </w:pPr>
      <w:r>
        <w:rPr>
          <w:i/>
          <w:sz w:val="22"/>
          <w:szCs w:val="22"/>
          <w:u w:val="single"/>
        </w:rPr>
        <w:lastRenderedPageBreak/>
        <w:t>Příloha č. 1</w:t>
      </w:r>
    </w:p>
    <w:p w:rsidR="001C7632" w:rsidRDefault="001C7632" w:rsidP="0090582C">
      <w:pPr>
        <w:ind w:left="-142"/>
        <w:rPr>
          <w:i/>
          <w:sz w:val="22"/>
          <w:szCs w:val="22"/>
          <w:u w:val="single"/>
        </w:rPr>
      </w:pPr>
    </w:p>
    <w:p w:rsidR="00B56CF5" w:rsidRPr="00644754" w:rsidRDefault="00B56CF5" w:rsidP="00B56CF5">
      <w:pPr>
        <w:pStyle w:val="Bezmezer"/>
        <w:tabs>
          <w:tab w:val="left" w:pos="851"/>
        </w:tabs>
        <w:rPr>
          <w:rFonts w:ascii="Palatino Linotype" w:hAnsi="Palatino Linotype"/>
          <w:b/>
          <w:bCs/>
          <w:i/>
          <w:iCs/>
          <w:color w:val="44546A" w:themeColor="text2"/>
        </w:rPr>
      </w:pPr>
      <w:r w:rsidRPr="00644754">
        <w:rPr>
          <w:rFonts w:ascii="Palatino Linotype" w:hAnsi="Palatino Linotype"/>
          <w:b/>
          <w:color w:val="44546A" w:themeColor="text2"/>
        </w:rPr>
        <w:t xml:space="preserve">2. 1. 2017 – PONDĚLÍ – 19.00 </w:t>
      </w:r>
    </w:p>
    <w:p w:rsidR="00B56CF5" w:rsidRPr="00644754" w:rsidRDefault="00B56CF5" w:rsidP="00B56CF5">
      <w:pPr>
        <w:pStyle w:val="Bezmezer"/>
        <w:tabs>
          <w:tab w:val="left" w:pos="851"/>
        </w:tabs>
        <w:rPr>
          <w:rFonts w:ascii="Palatino Linotype" w:hAnsi="Palatino Linotype"/>
          <w:b/>
          <w:color w:val="44546A" w:themeColor="text2"/>
        </w:rPr>
      </w:pPr>
      <w:r w:rsidRPr="00644754">
        <w:rPr>
          <w:rFonts w:ascii="Palatino Linotype" w:hAnsi="Palatino Linotype"/>
          <w:b/>
          <w:color w:val="44546A" w:themeColor="text2"/>
        </w:rPr>
        <w:t>NOVOMĚSTSKÁ RADNICE</w:t>
      </w:r>
    </w:p>
    <w:p w:rsidR="00B56CF5" w:rsidRPr="00644754" w:rsidRDefault="00B56CF5" w:rsidP="00B56CF5">
      <w:pPr>
        <w:pStyle w:val="Bezmezer"/>
        <w:pBdr>
          <w:top w:val="single" w:sz="4" w:space="1" w:color="auto"/>
          <w:left w:val="single" w:sz="4" w:space="4" w:color="auto"/>
          <w:bottom w:val="single" w:sz="4" w:space="1" w:color="auto"/>
          <w:right w:val="single" w:sz="4" w:space="4" w:color="auto"/>
        </w:pBdr>
        <w:tabs>
          <w:tab w:val="left" w:pos="851"/>
        </w:tabs>
        <w:rPr>
          <w:rFonts w:ascii="Palatino Linotype" w:hAnsi="Palatino Linotype"/>
          <w:b/>
          <w:color w:val="44546A" w:themeColor="text2"/>
        </w:rPr>
      </w:pPr>
      <w:r w:rsidRPr="00644754">
        <w:rPr>
          <w:rFonts w:ascii="Palatino Linotype" w:hAnsi="Palatino Linotype"/>
          <w:b/>
          <w:color w:val="44546A" w:themeColor="text2"/>
        </w:rPr>
        <w:t>TANGO ARGENTINO</w:t>
      </w:r>
    </w:p>
    <w:p w:rsidR="00B56CF5" w:rsidRPr="00644754" w:rsidRDefault="00B56CF5" w:rsidP="00B56CF5">
      <w:pPr>
        <w:pStyle w:val="Bezmezer"/>
        <w:rPr>
          <w:rFonts w:ascii="Palatino Linotype" w:hAnsi="Palatino Linotype"/>
          <w:color w:val="44546A" w:themeColor="text2"/>
        </w:rPr>
      </w:pPr>
      <w:r w:rsidRPr="00644754">
        <w:rPr>
          <w:rFonts w:ascii="Palatino Linotype" w:hAnsi="Palatino Linotype"/>
          <w:color w:val="44546A" w:themeColor="text2"/>
        </w:rPr>
        <w:t>ESCUALO KVINTET:</w:t>
      </w:r>
    </w:p>
    <w:p w:rsidR="00B56CF5" w:rsidRPr="00644754" w:rsidRDefault="00B56CF5" w:rsidP="00B56CF5">
      <w:pPr>
        <w:pStyle w:val="Bezmezer"/>
        <w:ind w:left="1134"/>
        <w:rPr>
          <w:rFonts w:ascii="Palatino Linotype" w:hAnsi="Palatino Linotype"/>
          <w:color w:val="44546A" w:themeColor="text2"/>
        </w:rPr>
      </w:pPr>
      <w:r w:rsidRPr="00644754">
        <w:rPr>
          <w:rFonts w:ascii="Palatino Linotype" w:hAnsi="Palatino Linotype"/>
          <w:caps/>
          <w:color w:val="44546A" w:themeColor="text2"/>
        </w:rPr>
        <w:t xml:space="preserve">Jakub Jedlinský – </w:t>
      </w:r>
      <w:r w:rsidRPr="00644754">
        <w:rPr>
          <w:rFonts w:ascii="Palatino Linotype" w:hAnsi="Palatino Linotype"/>
          <w:color w:val="44546A" w:themeColor="text2"/>
        </w:rPr>
        <w:t>akordeon</w:t>
      </w:r>
      <w:r w:rsidRPr="00644754">
        <w:rPr>
          <w:rFonts w:ascii="Palatino Linotype" w:hAnsi="Palatino Linotype"/>
          <w:caps/>
          <w:color w:val="44546A" w:themeColor="text2"/>
        </w:rPr>
        <w:t xml:space="preserve">/ </w:t>
      </w:r>
      <w:proofErr w:type="spellStart"/>
      <w:r w:rsidRPr="00644754">
        <w:rPr>
          <w:rFonts w:ascii="Palatino Linotype" w:hAnsi="Palatino Linotype"/>
          <w:color w:val="44546A" w:themeColor="text2"/>
        </w:rPr>
        <w:t>bandoneon</w:t>
      </w:r>
      <w:proofErr w:type="spellEnd"/>
    </w:p>
    <w:p w:rsidR="00B56CF5" w:rsidRPr="00644754" w:rsidRDefault="00B56CF5" w:rsidP="00B56CF5">
      <w:pPr>
        <w:pStyle w:val="Bezmezer"/>
        <w:ind w:left="1134"/>
        <w:rPr>
          <w:rFonts w:ascii="Palatino Linotype" w:hAnsi="Palatino Linotype"/>
          <w:caps/>
          <w:color w:val="44546A" w:themeColor="text2"/>
        </w:rPr>
      </w:pPr>
      <w:r w:rsidRPr="00644754">
        <w:rPr>
          <w:rFonts w:ascii="Palatino Linotype" w:hAnsi="Palatino Linotype"/>
          <w:caps/>
          <w:color w:val="44546A" w:themeColor="text2"/>
        </w:rPr>
        <w:t xml:space="preserve">Pavel Kudelásek – </w:t>
      </w:r>
      <w:r w:rsidRPr="00644754">
        <w:rPr>
          <w:rFonts w:ascii="Palatino Linotype" w:hAnsi="Palatino Linotype"/>
          <w:color w:val="44546A" w:themeColor="text2"/>
        </w:rPr>
        <w:t>housle</w:t>
      </w:r>
    </w:p>
    <w:p w:rsidR="00B56CF5" w:rsidRPr="00644754" w:rsidRDefault="00B56CF5" w:rsidP="00B56CF5">
      <w:pPr>
        <w:pStyle w:val="Bezmezer"/>
        <w:ind w:left="1134"/>
        <w:rPr>
          <w:rFonts w:ascii="Palatino Linotype" w:hAnsi="Palatino Linotype"/>
          <w:caps/>
          <w:color w:val="44546A" w:themeColor="text2"/>
        </w:rPr>
      </w:pPr>
      <w:r w:rsidRPr="00644754">
        <w:rPr>
          <w:rFonts w:ascii="Palatino Linotype" w:hAnsi="Palatino Linotype"/>
          <w:caps/>
          <w:color w:val="44546A" w:themeColor="text2"/>
        </w:rPr>
        <w:t xml:space="preserve">Petr Beneš – </w:t>
      </w:r>
      <w:r w:rsidRPr="00644754">
        <w:rPr>
          <w:rFonts w:ascii="Palatino Linotype" w:hAnsi="Palatino Linotype"/>
          <w:color w:val="44546A" w:themeColor="text2"/>
        </w:rPr>
        <w:t>elektrická kytara</w:t>
      </w:r>
    </w:p>
    <w:p w:rsidR="00B56CF5" w:rsidRPr="00644754" w:rsidRDefault="00B56CF5" w:rsidP="00B56CF5">
      <w:pPr>
        <w:pStyle w:val="Bezmezer"/>
        <w:ind w:left="1134"/>
        <w:rPr>
          <w:rFonts w:ascii="Palatino Linotype" w:hAnsi="Palatino Linotype"/>
          <w:caps/>
          <w:color w:val="44546A" w:themeColor="text2"/>
        </w:rPr>
      </w:pPr>
      <w:r w:rsidRPr="00644754">
        <w:rPr>
          <w:rFonts w:ascii="Palatino Linotype" w:hAnsi="Palatino Linotype"/>
          <w:caps/>
          <w:color w:val="44546A" w:themeColor="text2"/>
        </w:rPr>
        <w:t xml:space="preserve">Ivan Vokáč – </w:t>
      </w:r>
      <w:r w:rsidRPr="00644754">
        <w:rPr>
          <w:rFonts w:ascii="Palatino Linotype" w:hAnsi="Palatino Linotype"/>
          <w:color w:val="44546A" w:themeColor="text2"/>
        </w:rPr>
        <w:t>klavír</w:t>
      </w:r>
    </w:p>
    <w:p w:rsidR="00B56CF5" w:rsidRPr="00644754" w:rsidRDefault="00B56CF5" w:rsidP="00B56CF5">
      <w:pPr>
        <w:pStyle w:val="Bezmezer"/>
        <w:ind w:left="1134"/>
        <w:rPr>
          <w:rFonts w:ascii="Palatino Linotype" w:hAnsi="Palatino Linotype"/>
          <w:caps/>
          <w:color w:val="44546A" w:themeColor="text2"/>
        </w:rPr>
      </w:pPr>
      <w:r w:rsidRPr="00644754">
        <w:rPr>
          <w:rFonts w:ascii="Palatino Linotype" w:hAnsi="Palatino Linotype"/>
          <w:caps/>
          <w:color w:val="44546A" w:themeColor="text2"/>
        </w:rPr>
        <w:t xml:space="preserve">Jan Prokop – </w:t>
      </w:r>
      <w:r w:rsidRPr="00644754">
        <w:rPr>
          <w:rFonts w:ascii="Palatino Linotype" w:hAnsi="Palatino Linotype"/>
          <w:color w:val="44546A" w:themeColor="text2"/>
        </w:rPr>
        <w:t>kontrabas</w:t>
      </w:r>
    </w:p>
    <w:p w:rsidR="00B56CF5" w:rsidRPr="00644754" w:rsidRDefault="00B56CF5" w:rsidP="00B56CF5">
      <w:pPr>
        <w:pStyle w:val="Bezmezer"/>
        <w:rPr>
          <w:rFonts w:ascii="Palatino Linotype" w:hAnsi="Palatino Linotype"/>
          <w:color w:val="44546A" w:themeColor="text2"/>
        </w:rPr>
      </w:pPr>
      <w:r w:rsidRPr="00644754">
        <w:rPr>
          <w:rFonts w:ascii="Palatino Linotype" w:hAnsi="Palatino Linotype"/>
          <w:color w:val="44546A" w:themeColor="text2"/>
        </w:rPr>
        <w:t>GABRIELA VERMELHO – zpěv</w:t>
      </w:r>
    </w:p>
    <w:p w:rsidR="00B56CF5" w:rsidRPr="00644754" w:rsidRDefault="00B56CF5" w:rsidP="00B56CF5">
      <w:pPr>
        <w:pStyle w:val="Bezmezer"/>
        <w:rPr>
          <w:rFonts w:ascii="Palatino Linotype" w:hAnsi="Palatino Linotype"/>
          <w:color w:val="44546A" w:themeColor="text2"/>
        </w:rPr>
      </w:pPr>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 xml:space="preserve">Enrique </w:t>
      </w:r>
      <w:proofErr w:type="spellStart"/>
      <w:r w:rsidRPr="00644754">
        <w:rPr>
          <w:rFonts w:ascii="Palatino Linotype" w:hAnsi="Palatino Linotype"/>
          <w:i/>
          <w:color w:val="44546A" w:themeColor="text2"/>
        </w:rPr>
        <w:t>Villoldo</w:t>
      </w:r>
      <w:proofErr w:type="spellEnd"/>
      <w:r w:rsidRPr="00644754">
        <w:rPr>
          <w:rFonts w:ascii="Palatino Linotype" w:hAnsi="Palatino Linotype"/>
          <w:i/>
          <w:color w:val="44546A" w:themeColor="text2"/>
        </w:rPr>
        <w:t xml:space="preserve"> (1861−1919): El </w:t>
      </w:r>
      <w:proofErr w:type="spellStart"/>
      <w:r w:rsidRPr="00644754">
        <w:rPr>
          <w:rFonts w:ascii="Palatino Linotype" w:hAnsi="Palatino Linotype"/>
          <w:i/>
          <w:color w:val="44546A" w:themeColor="text2"/>
        </w:rPr>
        <w:t>Choclo</w:t>
      </w:r>
      <w:proofErr w:type="spellEnd"/>
      <w:r w:rsidRPr="00644754">
        <w:rPr>
          <w:rFonts w:ascii="Palatino Linotype" w:hAnsi="Palatino Linotype"/>
          <w:i/>
          <w:color w:val="44546A" w:themeColor="text2"/>
        </w:rPr>
        <w:t xml:space="preserve"> (vokální)</w:t>
      </w:r>
    </w:p>
    <w:p w:rsidR="00B56CF5" w:rsidRPr="00644754" w:rsidRDefault="00B56CF5" w:rsidP="00B56CF5">
      <w:pPr>
        <w:pStyle w:val="Bezmezer"/>
        <w:tabs>
          <w:tab w:val="left" w:pos="851"/>
        </w:tabs>
        <w:rPr>
          <w:rFonts w:ascii="Palatino Linotype" w:hAnsi="Palatino Linotype"/>
          <w:i/>
          <w:color w:val="44546A" w:themeColor="text2"/>
        </w:rPr>
      </w:pPr>
      <w:proofErr w:type="spellStart"/>
      <w:r w:rsidRPr="00644754">
        <w:rPr>
          <w:rFonts w:ascii="Palatino Linotype" w:hAnsi="Palatino Linotype"/>
          <w:i/>
          <w:color w:val="44546A" w:themeColor="text2"/>
        </w:rPr>
        <w:t>Astor</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Piazzolla</w:t>
      </w:r>
      <w:proofErr w:type="spellEnd"/>
      <w:r w:rsidRPr="00644754">
        <w:rPr>
          <w:rFonts w:ascii="Palatino Linotype" w:hAnsi="Palatino Linotype"/>
          <w:i/>
          <w:color w:val="44546A" w:themeColor="text2"/>
        </w:rPr>
        <w:t xml:space="preserve"> (1921−1992): </w:t>
      </w:r>
      <w:proofErr w:type="spellStart"/>
      <w:r w:rsidRPr="00644754">
        <w:rPr>
          <w:rFonts w:ascii="Palatino Linotype" w:hAnsi="Palatino Linotype"/>
          <w:i/>
          <w:color w:val="44546A" w:themeColor="text2"/>
        </w:rPr>
        <w:t>Concierto</w:t>
      </w:r>
      <w:proofErr w:type="spellEnd"/>
      <w:r w:rsidRPr="00644754">
        <w:rPr>
          <w:rFonts w:ascii="Palatino Linotype" w:hAnsi="Palatino Linotype"/>
          <w:i/>
          <w:color w:val="44546A" w:themeColor="text2"/>
        </w:rPr>
        <w:t xml:space="preserve"> para </w:t>
      </w:r>
      <w:proofErr w:type="spellStart"/>
      <w:r w:rsidRPr="00644754">
        <w:rPr>
          <w:rFonts w:ascii="Palatino Linotype" w:hAnsi="Palatino Linotype"/>
          <w:i/>
          <w:color w:val="44546A" w:themeColor="text2"/>
        </w:rPr>
        <w:t>quinteto</w:t>
      </w:r>
      <w:proofErr w:type="spellEnd"/>
      <w:r w:rsidRPr="00644754">
        <w:rPr>
          <w:rFonts w:ascii="Palatino Linotype" w:hAnsi="Palatino Linotype"/>
          <w:i/>
          <w:color w:val="44546A" w:themeColor="text2"/>
        </w:rPr>
        <w:t xml:space="preserve"> </w:t>
      </w:r>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 xml:space="preserve">Francisco </w:t>
      </w:r>
      <w:proofErr w:type="spellStart"/>
      <w:r w:rsidRPr="00644754">
        <w:rPr>
          <w:rFonts w:ascii="Palatino Linotype" w:hAnsi="Palatino Linotype"/>
          <w:i/>
          <w:color w:val="44546A" w:themeColor="text2"/>
        </w:rPr>
        <w:t>Canaro</w:t>
      </w:r>
      <w:proofErr w:type="spellEnd"/>
      <w:r w:rsidRPr="00644754">
        <w:rPr>
          <w:rFonts w:ascii="Palatino Linotype" w:hAnsi="Palatino Linotype"/>
          <w:i/>
          <w:color w:val="44546A" w:themeColor="text2"/>
        </w:rPr>
        <w:t xml:space="preserve"> (1888−1964): </w:t>
      </w:r>
      <w:proofErr w:type="spellStart"/>
      <w:r w:rsidRPr="00644754">
        <w:rPr>
          <w:rFonts w:ascii="Palatino Linotype" w:hAnsi="Palatino Linotype"/>
          <w:i/>
          <w:color w:val="44546A" w:themeColor="text2"/>
        </w:rPr>
        <w:t>Corazón</w:t>
      </w:r>
      <w:proofErr w:type="spellEnd"/>
      <w:r w:rsidRPr="00644754">
        <w:rPr>
          <w:rFonts w:ascii="Palatino Linotype" w:hAnsi="Palatino Linotype"/>
          <w:i/>
          <w:color w:val="44546A" w:themeColor="text2"/>
        </w:rPr>
        <w:t xml:space="preserve"> de </w:t>
      </w:r>
      <w:proofErr w:type="spellStart"/>
      <w:r w:rsidRPr="00644754">
        <w:rPr>
          <w:rFonts w:ascii="Palatino Linotype" w:hAnsi="Palatino Linotype"/>
          <w:i/>
          <w:color w:val="44546A" w:themeColor="text2"/>
        </w:rPr>
        <w:t>oro</w:t>
      </w:r>
      <w:proofErr w:type="spellEnd"/>
      <w:r w:rsidRPr="00644754">
        <w:rPr>
          <w:rFonts w:ascii="Palatino Linotype" w:hAnsi="Palatino Linotype"/>
          <w:i/>
          <w:color w:val="44546A" w:themeColor="text2"/>
        </w:rPr>
        <w:t xml:space="preserve"> </w:t>
      </w:r>
    </w:p>
    <w:p w:rsidR="00B56CF5" w:rsidRPr="00644754" w:rsidRDefault="00B56CF5" w:rsidP="00B56CF5">
      <w:pPr>
        <w:pStyle w:val="Bezmezer"/>
        <w:tabs>
          <w:tab w:val="left" w:pos="851"/>
        </w:tabs>
        <w:rPr>
          <w:rFonts w:ascii="Palatino Linotype" w:hAnsi="Palatino Linotype"/>
          <w:i/>
          <w:color w:val="44546A" w:themeColor="text2"/>
        </w:rPr>
      </w:pPr>
      <w:proofErr w:type="spellStart"/>
      <w:r w:rsidRPr="00644754">
        <w:rPr>
          <w:rFonts w:ascii="Palatino Linotype" w:hAnsi="Palatino Linotype"/>
          <w:i/>
          <w:color w:val="44546A" w:themeColor="text2"/>
        </w:rPr>
        <w:t>Astor</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Piazzolla</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Resurrección</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del</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Ángel</w:t>
      </w:r>
      <w:proofErr w:type="spellEnd"/>
      <w:r w:rsidRPr="00644754">
        <w:rPr>
          <w:rFonts w:ascii="Palatino Linotype" w:hAnsi="Palatino Linotype"/>
          <w:i/>
          <w:color w:val="44546A" w:themeColor="text2"/>
        </w:rPr>
        <w:t xml:space="preserve"> </w:t>
      </w:r>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Muerte</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del</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Ángel</w:t>
      </w:r>
      <w:proofErr w:type="spellEnd"/>
      <w:r w:rsidRPr="00644754">
        <w:rPr>
          <w:rFonts w:ascii="Palatino Linotype" w:hAnsi="Palatino Linotype"/>
          <w:i/>
          <w:color w:val="44546A" w:themeColor="text2"/>
        </w:rPr>
        <w:t xml:space="preserve"> </w:t>
      </w:r>
    </w:p>
    <w:p w:rsidR="00B56CF5" w:rsidRPr="00644754" w:rsidRDefault="00B56CF5" w:rsidP="00B56CF5">
      <w:pPr>
        <w:pStyle w:val="Bezmezer"/>
        <w:tabs>
          <w:tab w:val="left" w:pos="851"/>
        </w:tabs>
        <w:rPr>
          <w:rFonts w:ascii="Palatino Linotype" w:hAnsi="Palatino Linotype"/>
          <w:i/>
          <w:color w:val="44546A" w:themeColor="text2"/>
        </w:rPr>
      </w:pPr>
      <w:proofErr w:type="spellStart"/>
      <w:r w:rsidRPr="00644754">
        <w:rPr>
          <w:rFonts w:ascii="Palatino Linotype" w:hAnsi="Palatino Linotype"/>
          <w:i/>
          <w:color w:val="44546A" w:themeColor="text2"/>
        </w:rPr>
        <w:t>Cacho</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Castaña</w:t>
      </w:r>
      <w:proofErr w:type="spellEnd"/>
      <w:r w:rsidRPr="00644754">
        <w:rPr>
          <w:rFonts w:ascii="Palatino Linotype" w:hAnsi="Palatino Linotype"/>
          <w:i/>
          <w:color w:val="44546A" w:themeColor="text2"/>
        </w:rPr>
        <w:t xml:space="preserve"> (*1942): </w:t>
      </w:r>
      <w:proofErr w:type="spellStart"/>
      <w:r w:rsidRPr="00644754">
        <w:rPr>
          <w:rFonts w:ascii="Palatino Linotype" w:hAnsi="Palatino Linotype"/>
          <w:i/>
          <w:color w:val="44546A" w:themeColor="text2"/>
        </w:rPr>
        <w:t>Garganta</w:t>
      </w:r>
      <w:proofErr w:type="spellEnd"/>
      <w:r w:rsidRPr="00644754">
        <w:rPr>
          <w:rFonts w:ascii="Palatino Linotype" w:hAnsi="Palatino Linotype"/>
          <w:i/>
          <w:color w:val="44546A" w:themeColor="text2"/>
        </w:rPr>
        <w:t xml:space="preserve"> con </w:t>
      </w:r>
      <w:proofErr w:type="spellStart"/>
      <w:r w:rsidRPr="00644754">
        <w:rPr>
          <w:rFonts w:ascii="Palatino Linotype" w:hAnsi="Palatino Linotype"/>
          <w:i/>
          <w:color w:val="44546A" w:themeColor="text2"/>
        </w:rPr>
        <w:t>arena</w:t>
      </w:r>
      <w:proofErr w:type="spellEnd"/>
      <w:r w:rsidRPr="00644754">
        <w:rPr>
          <w:rFonts w:ascii="Palatino Linotype" w:hAnsi="Palatino Linotype"/>
          <w:i/>
          <w:color w:val="44546A" w:themeColor="text2"/>
        </w:rPr>
        <w:t xml:space="preserve"> (vokální)</w:t>
      </w:r>
    </w:p>
    <w:p w:rsidR="00B56CF5" w:rsidRPr="00644754" w:rsidRDefault="00B56CF5" w:rsidP="00B56CF5">
      <w:pPr>
        <w:pStyle w:val="Bezmezer"/>
        <w:tabs>
          <w:tab w:val="left" w:pos="851"/>
        </w:tabs>
        <w:rPr>
          <w:rFonts w:ascii="Palatino Linotype" w:hAnsi="Palatino Linotype"/>
          <w:i/>
          <w:color w:val="44546A" w:themeColor="text2"/>
        </w:rPr>
      </w:pPr>
      <w:proofErr w:type="spellStart"/>
      <w:r w:rsidRPr="00644754">
        <w:rPr>
          <w:rFonts w:ascii="Palatino Linotype" w:hAnsi="Palatino Linotype"/>
          <w:i/>
          <w:color w:val="44546A" w:themeColor="text2"/>
        </w:rPr>
        <w:t>Osvaldo</w:t>
      </w:r>
      <w:proofErr w:type="spellEnd"/>
      <w:r w:rsidRPr="00644754">
        <w:rPr>
          <w:rFonts w:ascii="Palatino Linotype" w:hAnsi="Palatino Linotype"/>
          <w:i/>
          <w:color w:val="44546A" w:themeColor="text2"/>
        </w:rPr>
        <w:t xml:space="preserve"> Pedro </w:t>
      </w:r>
      <w:proofErr w:type="spellStart"/>
      <w:r w:rsidRPr="00644754">
        <w:rPr>
          <w:rFonts w:ascii="Palatino Linotype" w:hAnsi="Palatino Linotype"/>
          <w:i/>
          <w:color w:val="44546A" w:themeColor="text2"/>
        </w:rPr>
        <w:t>Pugliese</w:t>
      </w:r>
      <w:proofErr w:type="spellEnd"/>
      <w:r w:rsidRPr="00644754">
        <w:rPr>
          <w:rFonts w:ascii="Palatino Linotype" w:hAnsi="Palatino Linotype"/>
          <w:i/>
          <w:color w:val="44546A" w:themeColor="text2"/>
        </w:rPr>
        <w:t xml:space="preserve"> (1905−1995): </w:t>
      </w:r>
      <w:proofErr w:type="spellStart"/>
      <w:r w:rsidRPr="00644754">
        <w:rPr>
          <w:rFonts w:ascii="Palatino Linotype" w:hAnsi="Palatino Linotype"/>
          <w:i/>
          <w:color w:val="44546A" w:themeColor="text2"/>
        </w:rPr>
        <w:t>Recuerdo</w:t>
      </w:r>
      <w:proofErr w:type="spellEnd"/>
      <w:r w:rsidRPr="00644754">
        <w:rPr>
          <w:rFonts w:ascii="Palatino Linotype" w:hAnsi="Palatino Linotype"/>
          <w:i/>
          <w:color w:val="44546A" w:themeColor="text2"/>
        </w:rPr>
        <w:t xml:space="preserve"> </w:t>
      </w:r>
    </w:p>
    <w:p w:rsidR="00B56CF5" w:rsidRPr="00644754" w:rsidRDefault="00B56CF5" w:rsidP="00B56CF5">
      <w:pPr>
        <w:pStyle w:val="Bezmezer"/>
        <w:tabs>
          <w:tab w:val="left" w:pos="851"/>
        </w:tabs>
        <w:rPr>
          <w:rFonts w:ascii="Palatino Linotype" w:hAnsi="Palatino Linotype"/>
          <w:i/>
          <w:color w:val="44546A" w:themeColor="text2"/>
        </w:rPr>
      </w:pPr>
      <w:proofErr w:type="spellStart"/>
      <w:r w:rsidRPr="00644754">
        <w:rPr>
          <w:rFonts w:ascii="Palatino Linotype" w:hAnsi="Palatino Linotype"/>
          <w:i/>
          <w:color w:val="44546A" w:themeColor="text2"/>
        </w:rPr>
        <w:t>Astor</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Piazzolla</w:t>
      </w:r>
      <w:proofErr w:type="spellEnd"/>
      <w:r w:rsidRPr="00644754">
        <w:rPr>
          <w:rFonts w:ascii="Palatino Linotype" w:hAnsi="Palatino Linotype"/>
          <w:i/>
          <w:color w:val="44546A" w:themeColor="text2"/>
        </w:rPr>
        <w:t xml:space="preserve">: </w:t>
      </w:r>
      <w:proofErr w:type="spellStart"/>
      <w:proofErr w:type="gramStart"/>
      <w:r w:rsidRPr="00644754">
        <w:rPr>
          <w:rFonts w:ascii="Palatino Linotype" w:hAnsi="Palatino Linotype"/>
          <w:i/>
          <w:color w:val="44546A" w:themeColor="text2"/>
        </w:rPr>
        <w:t>Chin</w:t>
      </w:r>
      <w:proofErr w:type="spellEnd"/>
      <w:proofErr w:type="gramEnd"/>
      <w:r w:rsidRPr="00644754">
        <w:rPr>
          <w:rFonts w:ascii="Palatino Linotype" w:hAnsi="Palatino Linotype"/>
          <w:i/>
          <w:color w:val="44546A" w:themeColor="text2"/>
        </w:rPr>
        <w:t>–</w:t>
      </w:r>
      <w:proofErr w:type="spellStart"/>
      <w:proofErr w:type="gramStart"/>
      <w:r w:rsidRPr="00644754">
        <w:rPr>
          <w:rFonts w:ascii="Palatino Linotype" w:hAnsi="Palatino Linotype"/>
          <w:i/>
          <w:color w:val="44546A" w:themeColor="text2"/>
        </w:rPr>
        <w:t>chin</w:t>
      </w:r>
      <w:proofErr w:type="spellEnd"/>
      <w:proofErr w:type="gramEnd"/>
      <w:r w:rsidRPr="00644754">
        <w:rPr>
          <w:rFonts w:ascii="Palatino Linotype" w:hAnsi="Palatino Linotype"/>
          <w:i/>
          <w:color w:val="44546A" w:themeColor="text2"/>
        </w:rPr>
        <w:t xml:space="preserve"> </w:t>
      </w:r>
    </w:p>
    <w:p w:rsidR="00B56CF5" w:rsidRPr="00644754" w:rsidRDefault="00B56CF5" w:rsidP="00B56CF5">
      <w:pPr>
        <w:pStyle w:val="Bezmezer"/>
        <w:tabs>
          <w:tab w:val="left" w:pos="851"/>
        </w:tabs>
        <w:rPr>
          <w:rFonts w:ascii="Palatino Linotype" w:hAnsi="Palatino Linotype"/>
          <w:i/>
          <w:color w:val="44546A" w:themeColor="text2"/>
        </w:rPr>
      </w:pPr>
      <w:proofErr w:type="spellStart"/>
      <w:r w:rsidRPr="00644754">
        <w:rPr>
          <w:rFonts w:ascii="Palatino Linotype" w:hAnsi="Palatino Linotype"/>
          <w:i/>
          <w:color w:val="44546A" w:themeColor="text2"/>
        </w:rPr>
        <w:t>Lalo</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Schifrin</w:t>
      </w:r>
      <w:proofErr w:type="spellEnd"/>
      <w:r w:rsidRPr="00644754">
        <w:rPr>
          <w:rFonts w:ascii="Palatino Linotype" w:hAnsi="Palatino Linotype"/>
          <w:i/>
          <w:color w:val="44546A" w:themeColor="text2"/>
        </w:rPr>
        <w:t xml:space="preserve"> (*1932): </w:t>
      </w:r>
      <w:proofErr w:type="spellStart"/>
      <w:r w:rsidRPr="00644754">
        <w:rPr>
          <w:rFonts w:ascii="Palatino Linotype" w:hAnsi="Palatino Linotype"/>
          <w:i/>
          <w:color w:val="44546A" w:themeColor="text2"/>
        </w:rPr>
        <w:t>Atardecer</w:t>
      </w:r>
      <w:proofErr w:type="spellEnd"/>
      <w:r w:rsidRPr="00644754">
        <w:rPr>
          <w:rFonts w:ascii="Palatino Linotype" w:hAnsi="Palatino Linotype"/>
          <w:i/>
          <w:color w:val="44546A" w:themeColor="text2"/>
        </w:rPr>
        <w:t xml:space="preserve"> </w:t>
      </w:r>
    </w:p>
    <w:p w:rsidR="00B56CF5" w:rsidRPr="00644754" w:rsidRDefault="00B56CF5" w:rsidP="00B56CF5">
      <w:pPr>
        <w:pStyle w:val="Bezmezer"/>
        <w:tabs>
          <w:tab w:val="left" w:pos="851"/>
        </w:tabs>
        <w:rPr>
          <w:rFonts w:ascii="Palatino Linotype" w:hAnsi="Palatino Linotype"/>
          <w:i/>
          <w:color w:val="44546A" w:themeColor="text2"/>
        </w:rPr>
      </w:pPr>
      <w:proofErr w:type="spellStart"/>
      <w:r w:rsidRPr="00644754">
        <w:rPr>
          <w:rFonts w:ascii="Palatino Linotype" w:hAnsi="Palatino Linotype"/>
          <w:i/>
          <w:color w:val="44546A" w:themeColor="text2"/>
        </w:rPr>
        <w:t>Astor</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Piazzolla</w:t>
      </w:r>
      <w:proofErr w:type="spellEnd"/>
      <w:r w:rsidRPr="00644754">
        <w:rPr>
          <w:rFonts w:ascii="Palatino Linotype" w:hAnsi="Palatino Linotype"/>
          <w:i/>
          <w:color w:val="44546A" w:themeColor="text2"/>
        </w:rPr>
        <w:t xml:space="preserve">: Poema </w:t>
      </w:r>
      <w:proofErr w:type="spellStart"/>
      <w:r w:rsidRPr="00644754">
        <w:rPr>
          <w:rFonts w:ascii="Palatino Linotype" w:hAnsi="Palatino Linotype"/>
          <w:i/>
          <w:color w:val="44546A" w:themeColor="text2"/>
        </w:rPr>
        <w:t>valseado</w:t>
      </w:r>
      <w:proofErr w:type="spellEnd"/>
      <w:r w:rsidRPr="00644754">
        <w:rPr>
          <w:rFonts w:ascii="Palatino Linotype" w:hAnsi="Palatino Linotype"/>
          <w:i/>
          <w:color w:val="44546A" w:themeColor="text2"/>
        </w:rPr>
        <w:t xml:space="preserve"> </w:t>
      </w:r>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Yo</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soi</w:t>
      </w:r>
      <w:proofErr w:type="spellEnd"/>
      <w:r w:rsidRPr="00644754">
        <w:rPr>
          <w:rFonts w:ascii="Palatino Linotype" w:hAnsi="Palatino Linotype"/>
          <w:i/>
          <w:color w:val="44546A" w:themeColor="text2"/>
        </w:rPr>
        <w:t xml:space="preserve"> Maria (vokální)</w:t>
      </w:r>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Libertango</w:t>
      </w:r>
      <w:proofErr w:type="spellEnd"/>
      <w:r w:rsidRPr="00644754">
        <w:rPr>
          <w:rFonts w:ascii="Palatino Linotype" w:hAnsi="Palatino Linotype"/>
          <w:i/>
          <w:color w:val="44546A" w:themeColor="text2"/>
        </w:rPr>
        <w:t xml:space="preserve"> </w:t>
      </w:r>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Oblivion</w:t>
      </w:r>
      <w:proofErr w:type="spellEnd"/>
      <w:r w:rsidRPr="00644754">
        <w:rPr>
          <w:rFonts w:ascii="Palatino Linotype" w:hAnsi="Palatino Linotype"/>
          <w:i/>
          <w:color w:val="44546A" w:themeColor="text2"/>
        </w:rPr>
        <w:t xml:space="preserve"> (vokální)</w:t>
      </w:r>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 xml:space="preserve">                          Che tango che (vokální)</w:t>
      </w:r>
    </w:p>
    <w:p w:rsidR="00B56CF5" w:rsidRPr="00644754" w:rsidRDefault="00B56CF5" w:rsidP="00B56CF5">
      <w:pPr>
        <w:pStyle w:val="Bezmezer"/>
        <w:tabs>
          <w:tab w:val="left" w:pos="851"/>
        </w:tabs>
        <w:rPr>
          <w:rFonts w:ascii="Palatino Linotype" w:hAnsi="Palatino Linotype"/>
          <w:i/>
          <w:color w:val="44546A" w:themeColor="text2"/>
        </w:rPr>
      </w:pPr>
      <w:proofErr w:type="spellStart"/>
      <w:r w:rsidRPr="00644754">
        <w:rPr>
          <w:rFonts w:ascii="Palatino Linotype" w:hAnsi="Palatino Linotype"/>
          <w:i/>
          <w:color w:val="44546A" w:themeColor="text2"/>
        </w:rPr>
        <w:t>Gerardo</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Matos</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Rodriguez</w:t>
      </w:r>
      <w:proofErr w:type="spellEnd"/>
      <w:r w:rsidRPr="00644754">
        <w:rPr>
          <w:rFonts w:ascii="Palatino Linotype" w:hAnsi="Palatino Linotype"/>
          <w:i/>
          <w:color w:val="44546A" w:themeColor="text2"/>
        </w:rPr>
        <w:t xml:space="preserve"> (1897–1948): La </w:t>
      </w:r>
      <w:proofErr w:type="spellStart"/>
      <w:r w:rsidRPr="00644754">
        <w:rPr>
          <w:rFonts w:ascii="Palatino Linotype" w:hAnsi="Palatino Linotype"/>
          <w:i/>
          <w:color w:val="44546A" w:themeColor="text2"/>
        </w:rPr>
        <w:t>cumparsita</w:t>
      </w:r>
      <w:proofErr w:type="spellEnd"/>
      <w:r w:rsidRPr="00644754">
        <w:rPr>
          <w:rFonts w:ascii="Palatino Linotype" w:hAnsi="Palatino Linotype"/>
          <w:i/>
          <w:color w:val="44546A" w:themeColor="text2"/>
        </w:rPr>
        <w:t xml:space="preserve"> </w:t>
      </w:r>
    </w:p>
    <w:p w:rsidR="00B56CF5" w:rsidRPr="00644754" w:rsidRDefault="00B56CF5" w:rsidP="00B56CF5">
      <w:pPr>
        <w:pStyle w:val="Bezmezer"/>
        <w:tabs>
          <w:tab w:val="left" w:pos="851"/>
        </w:tabs>
        <w:rPr>
          <w:rFonts w:ascii="Palatino Linotype" w:hAnsi="Palatino Linotype"/>
          <w:i/>
          <w:color w:val="44546A" w:themeColor="text2"/>
        </w:rPr>
      </w:pPr>
      <w:proofErr w:type="spellStart"/>
      <w:r w:rsidRPr="00644754">
        <w:rPr>
          <w:rFonts w:ascii="Palatino Linotype" w:hAnsi="Palatino Linotype"/>
          <w:i/>
          <w:color w:val="44546A" w:themeColor="text2"/>
        </w:rPr>
        <w:t>Astor</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Piazzolla</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Escualo</w:t>
      </w:r>
      <w:proofErr w:type="spellEnd"/>
      <w:r w:rsidRPr="00644754">
        <w:rPr>
          <w:rFonts w:ascii="Palatino Linotype" w:hAnsi="Palatino Linotype"/>
          <w:i/>
          <w:color w:val="44546A" w:themeColor="text2"/>
        </w:rPr>
        <w:t xml:space="preserve"> </w:t>
      </w:r>
    </w:p>
    <w:p w:rsidR="00B56CF5" w:rsidRPr="00644754" w:rsidRDefault="00B56CF5" w:rsidP="00B56CF5">
      <w:pPr>
        <w:pStyle w:val="Bezmezer"/>
        <w:tabs>
          <w:tab w:val="left" w:pos="851"/>
        </w:tabs>
        <w:rPr>
          <w:rFonts w:ascii="Palatino Linotype" w:hAnsi="Palatino Linotype"/>
          <w:color w:val="44546A" w:themeColor="text2"/>
        </w:rPr>
      </w:pPr>
    </w:p>
    <w:p w:rsidR="00B56CF5" w:rsidRPr="00644754" w:rsidRDefault="00B56CF5" w:rsidP="00B56CF5">
      <w:pPr>
        <w:pStyle w:val="Bezmezer"/>
        <w:tabs>
          <w:tab w:val="left" w:pos="851"/>
        </w:tabs>
        <w:rPr>
          <w:rFonts w:ascii="Palatino Linotype" w:hAnsi="Palatino Linotype"/>
          <w:b/>
          <w:color w:val="44546A" w:themeColor="text2"/>
        </w:rPr>
      </w:pPr>
      <w:r w:rsidRPr="00644754">
        <w:rPr>
          <w:rFonts w:ascii="Palatino Linotype" w:hAnsi="Palatino Linotype"/>
          <w:b/>
          <w:color w:val="44546A" w:themeColor="text2"/>
        </w:rPr>
        <w:t>4. 1. 2017 – STŘEDA – 19.00</w:t>
      </w:r>
    </w:p>
    <w:p w:rsidR="00B56CF5" w:rsidRPr="00644754" w:rsidRDefault="00B56CF5" w:rsidP="00B56CF5">
      <w:pPr>
        <w:pStyle w:val="Bezmezer"/>
        <w:tabs>
          <w:tab w:val="left" w:pos="851"/>
        </w:tabs>
        <w:rPr>
          <w:rFonts w:ascii="Palatino Linotype" w:hAnsi="Palatino Linotype"/>
          <w:b/>
          <w:color w:val="44546A" w:themeColor="text2"/>
        </w:rPr>
      </w:pPr>
      <w:r w:rsidRPr="00644754">
        <w:rPr>
          <w:rFonts w:ascii="Palatino Linotype" w:hAnsi="Palatino Linotype"/>
          <w:b/>
          <w:color w:val="44546A" w:themeColor="text2"/>
        </w:rPr>
        <w:t>KOSTEL SV. ŠIMONA A JUDY</w:t>
      </w:r>
    </w:p>
    <w:p w:rsidR="00B56CF5" w:rsidRPr="00644754" w:rsidRDefault="00B56CF5" w:rsidP="00B56CF5">
      <w:pPr>
        <w:pStyle w:val="Bezmezer"/>
        <w:pBdr>
          <w:top w:val="single" w:sz="4" w:space="1" w:color="auto"/>
          <w:left w:val="single" w:sz="4" w:space="4" w:color="auto"/>
          <w:bottom w:val="single" w:sz="4" w:space="1" w:color="auto"/>
          <w:right w:val="single" w:sz="4" w:space="4" w:color="auto"/>
        </w:pBdr>
        <w:tabs>
          <w:tab w:val="left" w:pos="851"/>
        </w:tabs>
        <w:rPr>
          <w:rFonts w:ascii="Palatino Linotype" w:hAnsi="Palatino Linotype"/>
          <w:b/>
          <w:color w:val="44546A" w:themeColor="text2"/>
        </w:rPr>
      </w:pPr>
      <w:r w:rsidRPr="00644754">
        <w:rPr>
          <w:rFonts w:ascii="Palatino Linotype" w:hAnsi="Palatino Linotype"/>
          <w:b/>
          <w:color w:val="44546A" w:themeColor="text2"/>
        </w:rPr>
        <w:t xml:space="preserve">PAVEL ŠPORCL </w:t>
      </w:r>
      <w:r w:rsidRPr="00644754">
        <w:rPr>
          <w:rFonts w:ascii="Palatino Linotype" w:hAnsi="Palatino Linotype" w:cs="Aharoni"/>
          <w:b/>
          <w:color w:val="44546A" w:themeColor="text2"/>
        </w:rPr>
        <w:t xml:space="preserve">&amp; GIPSY WAY ENSEMBLE </w:t>
      </w:r>
      <w:r w:rsidRPr="00644754">
        <w:rPr>
          <w:rFonts w:ascii="Palatino Linotype" w:hAnsi="Palatino Linotype"/>
          <w:b/>
          <w:color w:val="44546A" w:themeColor="text2"/>
        </w:rPr>
        <w:t>– „ALLA ZINGARESE“</w:t>
      </w:r>
    </w:p>
    <w:p w:rsidR="00B56CF5" w:rsidRPr="00644754" w:rsidRDefault="00B56CF5" w:rsidP="00B56CF5">
      <w:pPr>
        <w:pStyle w:val="Bezmezer"/>
        <w:tabs>
          <w:tab w:val="left" w:pos="851"/>
        </w:tabs>
        <w:rPr>
          <w:rFonts w:ascii="Palatino Linotype" w:hAnsi="Palatino Linotype"/>
          <w:color w:val="44546A" w:themeColor="text2"/>
        </w:rPr>
      </w:pPr>
      <w:r w:rsidRPr="00644754">
        <w:rPr>
          <w:rFonts w:ascii="Palatino Linotype" w:hAnsi="Palatino Linotype"/>
          <w:color w:val="44546A" w:themeColor="text2"/>
        </w:rPr>
        <w:t>PAVEL ŠPORCL – housle</w:t>
      </w:r>
    </w:p>
    <w:p w:rsidR="00B56CF5" w:rsidRPr="00644754" w:rsidRDefault="00B56CF5" w:rsidP="00B56CF5">
      <w:pPr>
        <w:pStyle w:val="Bezmezer"/>
        <w:tabs>
          <w:tab w:val="left" w:pos="851"/>
        </w:tabs>
        <w:rPr>
          <w:rFonts w:ascii="Palatino Linotype" w:hAnsi="Palatino Linotype"/>
          <w:color w:val="44546A" w:themeColor="text2"/>
        </w:rPr>
      </w:pPr>
      <w:r w:rsidRPr="00644754">
        <w:rPr>
          <w:rFonts w:ascii="Palatino Linotype" w:hAnsi="Palatino Linotype" w:cs="Arial"/>
          <w:color w:val="44546A" w:themeColor="text2"/>
          <w:shd w:val="clear" w:color="auto" w:fill="FFFFFF"/>
        </w:rPr>
        <w:t>GIPSY WAY ENSEMBLE:</w:t>
      </w:r>
    </w:p>
    <w:p w:rsidR="00B56CF5" w:rsidRPr="00644754" w:rsidRDefault="00B56CF5" w:rsidP="00B56CF5">
      <w:pPr>
        <w:pStyle w:val="Bezmezer"/>
        <w:tabs>
          <w:tab w:val="left" w:pos="851"/>
        </w:tabs>
        <w:ind w:left="1134"/>
        <w:rPr>
          <w:rFonts w:ascii="Palatino Linotype" w:hAnsi="Palatino Linotype" w:cs="Arial"/>
          <w:color w:val="44546A" w:themeColor="text2"/>
          <w:shd w:val="clear" w:color="auto" w:fill="FFFFFF"/>
        </w:rPr>
      </w:pPr>
      <w:r w:rsidRPr="00644754">
        <w:rPr>
          <w:rFonts w:ascii="Palatino Linotype" w:hAnsi="Palatino Linotype" w:cs="Arial"/>
          <w:color w:val="44546A" w:themeColor="text2"/>
          <w:shd w:val="clear" w:color="auto" w:fill="FFFFFF"/>
        </w:rPr>
        <w:t>TOMMI VONTSZEMÜ – cimbál</w:t>
      </w:r>
    </w:p>
    <w:p w:rsidR="00B56CF5" w:rsidRPr="00644754" w:rsidRDefault="00B56CF5" w:rsidP="00B56CF5">
      <w:pPr>
        <w:pStyle w:val="Bezmezer"/>
        <w:tabs>
          <w:tab w:val="left" w:pos="851"/>
        </w:tabs>
        <w:ind w:left="1134"/>
        <w:rPr>
          <w:rFonts w:ascii="Palatino Linotype" w:hAnsi="Palatino Linotype" w:cs="Arial"/>
          <w:color w:val="44546A" w:themeColor="text2"/>
          <w:shd w:val="clear" w:color="auto" w:fill="FFFFFF"/>
        </w:rPr>
      </w:pPr>
      <w:r w:rsidRPr="00644754">
        <w:rPr>
          <w:rFonts w:ascii="Palatino Linotype" w:hAnsi="Palatino Linotype" w:cs="Arial"/>
          <w:color w:val="44546A" w:themeColor="text2"/>
          <w:shd w:val="clear" w:color="auto" w:fill="FFFFFF"/>
        </w:rPr>
        <w:t xml:space="preserve">ZOLTÁN SÁNDOR – viola, kytara  </w:t>
      </w:r>
    </w:p>
    <w:p w:rsidR="00B56CF5" w:rsidRPr="00644754" w:rsidRDefault="00B56CF5" w:rsidP="00B56CF5">
      <w:pPr>
        <w:pStyle w:val="Bezmezer"/>
        <w:tabs>
          <w:tab w:val="left" w:pos="851"/>
        </w:tabs>
        <w:ind w:left="1134"/>
        <w:rPr>
          <w:rFonts w:ascii="Palatino Linotype" w:hAnsi="Palatino Linotype" w:cs="Arial"/>
          <w:color w:val="44546A" w:themeColor="text2"/>
          <w:shd w:val="clear" w:color="auto" w:fill="FFFFFF"/>
        </w:rPr>
      </w:pPr>
      <w:r w:rsidRPr="00644754">
        <w:rPr>
          <w:rFonts w:ascii="Palatino Linotype" w:hAnsi="Palatino Linotype" w:cs="Arial"/>
          <w:color w:val="44546A" w:themeColor="text2"/>
          <w:shd w:val="clear" w:color="auto" w:fill="FFFFFF"/>
        </w:rPr>
        <w:t>JÁN RIGÓ – kontrabas</w:t>
      </w:r>
    </w:p>
    <w:p w:rsidR="00B56CF5" w:rsidRPr="00644754" w:rsidRDefault="00B56CF5" w:rsidP="00B56CF5">
      <w:pPr>
        <w:pStyle w:val="Bezmezer"/>
        <w:tabs>
          <w:tab w:val="left" w:pos="851"/>
        </w:tabs>
        <w:rPr>
          <w:rFonts w:ascii="Palatino Linotype" w:hAnsi="Palatino Linotype" w:cs="Arial"/>
          <w:color w:val="44546A" w:themeColor="text2"/>
          <w:shd w:val="clear" w:color="auto" w:fill="FFFFFF"/>
        </w:rPr>
      </w:pPr>
      <w:r w:rsidRPr="00644754">
        <w:rPr>
          <w:rFonts w:ascii="Palatino Linotype" w:hAnsi="Palatino Linotype" w:cs="Arial"/>
          <w:color w:val="44546A" w:themeColor="text2"/>
          <w:shd w:val="clear" w:color="auto" w:fill="FFFFFF"/>
        </w:rPr>
        <w:t xml:space="preserve">CIVITAS ENSEMBLE (USA): </w:t>
      </w:r>
    </w:p>
    <w:p w:rsidR="00B56CF5" w:rsidRPr="00644754" w:rsidRDefault="00B56CF5" w:rsidP="00B56CF5">
      <w:pPr>
        <w:pStyle w:val="Bezmezer"/>
        <w:tabs>
          <w:tab w:val="left" w:pos="851"/>
        </w:tabs>
        <w:ind w:left="1134"/>
        <w:rPr>
          <w:rFonts w:ascii="Palatino Linotype" w:hAnsi="Palatino Linotype"/>
          <w:color w:val="44546A" w:themeColor="text2"/>
        </w:rPr>
      </w:pPr>
      <w:r w:rsidRPr="00644754">
        <w:rPr>
          <w:rFonts w:ascii="Palatino Linotype" w:hAnsi="Palatino Linotype" w:cs="Arial"/>
          <w:color w:val="44546A" w:themeColor="text2"/>
          <w:shd w:val="clear" w:color="auto" w:fill="FFFFFF"/>
        </w:rPr>
        <w:t xml:space="preserve">YUAN QING YU </w:t>
      </w:r>
      <w:r w:rsidRPr="00644754">
        <w:rPr>
          <w:rFonts w:ascii="Palatino Linotype" w:hAnsi="Palatino Linotype"/>
          <w:color w:val="44546A" w:themeColor="text2"/>
        </w:rPr>
        <w:t>– housle</w:t>
      </w:r>
    </w:p>
    <w:p w:rsidR="00B56CF5" w:rsidRPr="00644754" w:rsidRDefault="00B56CF5" w:rsidP="00B56CF5">
      <w:pPr>
        <w:pStyle w:val="Bezmezer"/>
        <w:tabs>
          <w:tab w:val="left" w:pos="851"/>
        </w:tabs>
        <w:ind w:left="1134"/>
        <w:rPr>
          <w:rFonts w:ascii="Palatino Linotype" w:hAnsi="Palatino Linotype"/>
          <w:color w:val="44546A" w:themeColor="text2"/>
        </w:rPr>
      </w:pPr>
      <w:r w:rsidRPr="00644754">
        <w:rPr>
          <w:rFonts w:ascii="Palatino Linotype" w:hAnsi="Palatino Linotype"/>
          <w:color w:val="44546A" w:themeColor="text2"/>
        </w:rPr>
        <w:t>J. LAWRIE BLOOM – klarinet</w:t>
      </w:r>
    </w:p>
    <w:p w:rsidR="00B56CF5" w:rsidRPr="00644754" w:rsidRDefault="00B56CF5" w:rsidP="00B56CF5">
      <w:pPr>
        <w:pStyle w:val="Bezmezer"/>
        <w:tabs>
          <w:tab w:val="left" w:pos="851"/>
        </w:tabs>
        <w:ind w:left="1134"/>
        <w:rPr>
          <w:rFonts w:ascii="Palatino Linotype" w:hAnsi="Palatino Linotype"/>
          <w:color w:val="44546A" w:themeColor="text2"/>
        </w:rPr>
      </w:pPr>
      <w:r w:rsidRPr="00644754">
        <w:rPr>
          <w:rFonts w:ascii="Palatino Linotype" w:hAnsi="Palatino Linotype"/>
          <w:color w:val="44546A" w:themeColor="text2"/>
        </w:rPr>
        <w:t>KENNETH OLSEN – violoncello</w:t>
      </w:r>
    </w:p>
    <w:p w:rsidR="00B56CF5" w:rsidRPr="00644754" w:rsidRDefault="00B56CF5" w:rsidP="00B56CF5">
      <w:pPr>
        <w:pStyle w:val="Bezmezer"/>
        <w:tabs>
          <w:tab w:val="left" w:pos="851"/>
        </w:tabs>
        <w:ind w:left="1134"/>
        <w:rPr>
          <w:rFonts w:ascii="Palatino Linotype" w:hAnsi="Palatino Linotype"/>
          <w:color w:val="44546A" w:themeColor="text2"/>
        </w:rPr>
      </w:pPr>
      <w:r w:rsidRPr="00644754">
        <w:rPr>
          <w:rFonts w:ascii="Palatino Linotype" w:hAnsi="Palatino Linotype"/>
          <w:color w:val="44546A" w:themeColor="text2"/>
        </w:rPr>
        <w:t xml:space="preserve">WINSTON CHOI </w:t>
      </w:r>
      <w:r w:rsidRPr="00644754">
        <w:rPr>
          <w:rFonts w:ascii="Palatino Linotype" w:hAnsi="Palatino Linotype"/>
          <w:caps/>
          <w:color w:val="44546A" w:themeColor="text2"/>
        </w:rPr>
        <w:t xml:space="preserve">– </w:t>
      </w:r>
      <w:r w:rsidRPr="00644754">
        <w:rPr>
          <w:rFonts w:ascii="Palatino Linotype" w:hAnsi="Palatino Linotype"/>
          <w:color w:val="44546A" w:themeColor="text2"/>
        </w:rPr>
        <w:t>klavír</w:t>
      </w:r>
    </w:p>
    <w:p w:rsidR="00B56CF5" w:rsidRPr="00644754" w:rsidRDefault="00B56CF5" w:rsidP="00B56CF5">
      <w:pPr>
        <w:pStyle w:val="Bezmezer"/>
        <w:tabs>
          <w:tab w:val="left" w:pos="851"/>
        </w:tabs>
        <w:rPr>
          <w:rFonts w:ascii="Arial" w:hAnsi="Arial" w:cs="Arial"/>
          <w:color w:val="44546A" w:themeColor="text2"/>
          <w:sz w:val="21"/>
          <w:szCs w:val="21"/>
          <w:shd w:val="clear" w:color="auto" w:fill="FFFFFF"/>
        </w:rPr>
      </w:pPr>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Johannes Brahms (1833-1897): Uherský tanec č. 5 g moll</w:t>
      </w:r>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 xml:space="preserve">Maurice </w:t>
      </w:r>
      <w:proofErr w:type="spellStart"/>
      <w:r w:rsidRPr="00644754">
        <w:rPr>
          <w:rFonts w:ascii="Palatino Linotype" w:hAnsi="Palatino Linotype"/>
          <w:i/>
          <w:color w:val="44546A" w:themeColor="text2"/>
        </w:rPr>
        <w:t>Ravel</w:t>
      </w:r>
      <w:proofErr w:type="spellEnd"/>
      <w:r w:rsidRPr="00644754">
        <w:rPr>
          <w:rFonts w:ascii="Palatino Linotype" w:hAnsi="Palatino Linotype"/>
          <w:i/>
          <w:color w:val="44546A" w:themeColor="text2"/>
        </w:rPr>
        <w:t xml:space="preserve"> (1875-1937): </w:t>
      </w:r>
      <w:proofErr w:type="spellStart"/>
      <w:r w:rsidRPr="00644754">
        <w:rPr>
          <w:rFonts w:ascii="Palatino Linotype" w:hAnsi="Palatino Linotype"/>
          <w:i/>
          <w:color w:val="44546A" w:themeColor="text2"/>
        </w:rPr>
        <w:t>Tzigane</w:t>
      </w:r>
      <w:proofErr w:type="spellEnd"/>
      <w:r w:rsidRPr="00644754">
        <w:rPr>
          <w:rFonts w:ascii="Palatino Linotype" w:hAnsi="Palatino Linotype"/>
          <w:i/>
          <w:color w:val="44546A" w:themeColor="text2"/>
        </w:rPr>
        <w:t xml:space="preserve">, koncertní rapsodie </w:t>
      </w:r>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 xml:space="preserve">Pablo de </w:t>
      </w:r>
      <w:proofErr w:type="spellStart"/>
      <w:r w:rsidRPr="00644754">
        <w:rPr>
          <w:rFonts w:ascii="Palatino Linotype" w:hAnsi="Palatino Linotype"/>
          <w:i/>
          <w:color w:val="44546A" w:themeColor="text2"/>
        </w:rPr>
        <w:t>Sarasate</w:t>
      </w:r>
      <w:proofErr w:type="spellEnd"/>
      <w:r w:rsidRPr="00644754">
        <w:rPr>
          <w:rFonts w:ascii="Palatino Linotype" w:hAnsi="Palatino Linotype"/>
          <w:i/>
          <w:color w:val="44546A" w:themeColor="text2"/>
        </w:rPr>
        <w:t xml:space="preserve"> (1844-1908): </w:t>
      </w:r>
      <w:proofErr w:type="spellStart"/>
      <w:r w:rsidRPr="00644754">
        <w:rPr>
          <w:rFonts w:ascii="Palatino Linotype" w:hAnsi="Palatino Linotype"/>
          <w:i/>
          <w:color w:val="44546A" w:themeColor="text2"/>
        </w:rPr>
        <w:t>Cigánské</w:t>
      </w:r>
      <w:proofErr w:type="spellEnd"/>
      <w:r w:rsidRPr="00644754">
        <w:rPr>
          <w:rFonts w:ascii="Palatino Linotype" w:hAnsi="Palatino Linotype"/>
          <w:i/>
          <w:color w:val="44546A" w:themeColor="text2"/>
        </w:rPr>
        <w:t xml:space="preserve"> melodie op. 20 </w:t>
      </w:r>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lastRenderedPageBreak/>
        <w:t xml:space="preserve">                                                   Moderato – Lento – </w:t>
      </w:r>
      <w:proofErr w:type="spellStart"/>
      <w:r w:rsidRPr="00644754">
        <w:rPr>
          <w:rFonts w:ascii="Palatino Linotype" w:hAnsi="Palatino Linotype"/>
          <w:i/>
          <w:color w:val="44546A" w:themeColor="text2"/>
        </w:rPr>
        <w:t>Un</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poco</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pi</w:t>
      </w:r>
      <w:r w:rsidRPr="00644754">
        <w:rPr>
          <w:rFonts w:ascii="Palatino Linotype" w:hAnsi="Palatino Linotype" w:cs="Arial"/>
          <w:i/>
          <w:color w:val="44546A" w:themeColor="text2"/>
          <w:shd w:val="clear" w:color="auto" w:fill="FFFFFF"/>
        </w:rPr>
        <w:t>ù</w:t>
      </w:r>
      <w:proofErr w:type="spellEnd"/>
      <w:r w:rsidRPr="00644754">
        <w:rPr>
          <w:rFonts w:ascii="Palatino Linotype" w:hAnsi="Palatino Linotype" w:cs="Arial"/>
          <w:i/>
          <w:color w:val="44546A" w:themeColor="text2"/>
          <w:shd w:val="clear" w:color="auto" w:fill="FFFFFF"/>
        </w:rPr>
        <w:t xml:space="preserve"> lento - Allegro</w:t>
      </w:r>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 xml:space="preserve">Johannes Brahms: Rondo alla </w:t>
      </w:r>
      <w:proofErr w:type="spellStart"/>
      <w:r w:rsidRPr="00644754">
        <w:rPr>
          <w:rFonts w:ascii="Palatino Linotype" w:hAnsi="Palatino Linotype"/>
          <w:i/>
          <w:color w:val="44546A" w:themeColor="text2"/>
        </w:rPr>
        <w:t>Zingarese</w:t>
      </w:r>
      <w:proofErr w:type="spellEnd"/>
      <w:r w:rsidRPr="00644754">
        <w:rPr>
          <w:rFonts w:ascii="Palatino Linotype" w:hAnsi="Palatino Linotype"/>
          <w:i/>
          <w:color w:val="44546A" w:themeColor="text2"/>
        </w:rPr>
        <w:t xml:space="preserve"> z Klavírního kvartetu č. 1 g moll op. 25</w:t>
      </w:r>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 xml:space="preserve">Lukáš Sommer (*1984): Cikánská </w:t>
      </w:r>
      <w:proofErr w:type="spellStart"/>
      <w:r w:rsidRPr="00644754">
        <w:rPr>
          <w:rFonts w:ascii="Palatino Linotype" w:hAnsi="Palatino Linotype"/>
          <w:i/>
          <w:color w:val="44546A" w:themeColor="text2"/>
        </w:rPr>
        <w:t>odyssea</w:t>
      </w:r>
      <w:proofErr w:type="spellEnd"/>
      <w:r w:rsidRPr="00644754">
        <w:rPr>
          <w:rFonts w:ascii="Palatino Linotype" w:hAnsi="Palatino Linotype"/>
          <w:i/>
          <w:color w:val="44546A" w:themeColor="text2"/>
        </w:rPr>
        <w:t xml:space="preserve"> (světová premiéra)</w:t>
      </w:r>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 xml:space="preserve">Pavel </w:t>
      </w:r>
      <w:proofErr w:type="spellStart"/>
      <w:r w:rsidRPr="00644754">
        <w:rPr>
          <w:rFonts w:ascii="Palatino Linotype" w:hAnsi="Palatino Linotype"/>
          <w:i/>
          <w:color w:val="44546A" w:themeColor="text2"/>
        </w:rPr>
        <w:t>Šporcl</w:t>
      </w:r>
      <w:proofErr w:type="spellEnd"/>
      <w:r w:rsidRPr="00644754">
        <w:rPr>
          <w:rFonts w:ascii="Palatino Linotype" w:hAnsi="Palatino Linotype"/>
          <w:i/>
          <w:color w:val="44546A" w:themeColor="text2"/>
        </w:rPr>
        <w:t xml:space="preserve"> (*1973): Gypsy </w:t>
      </w:r>
      <w:proofErr w:type="spellStart"/>
      <w:r w:rsidRPr="00644754">
        <w:rPr>
          <w:rFonts w:ascii="Palatino Linotype" w:hAnsi="Palatino Linotype"/>
          <w:i/>
          <w:color w:val="44546A" w:themeColor="text2"/>
        </w:rPr>
        <w:t>Fire</w:t>
      </w:r>
      <w:proofErr w:type="spellEnd"/>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 xml:space="preserve">                                   Maďarské čardáše</w:t>
      </w:r>
      <w:r w:rsidRPr="00644754">
        <w:rPr>
          <w:rFonts w:ascii="Palatino Linotype" w:hAnsi="Palatino Linotype"/>
          <w:i/>
          <w:iCs/>
          <w:color w:val="44546A" w:themeColor="text2"/>
        </w:rPr>
        <w:t xml:space="preserve">/ </w:t>
      </w:r>
      <w:proofErr w:type="spellStart"/>
      <w:r w:rsidRPr="00644754">
        <w:rPr>
          <w:rFonts w:ascii="Palatino Linotype" w:hAnsi="Palatino Linotype"/>
          <w:i/>
          <w:iCs/>
          <w:color w:val="44546A" w:themeColor="text2"/>
        </w:rPr>
        <w:t>arr</w:t>
      </w:r>
      <w:proofErr w:type="spellEnd"/>
      <w:r w:rsidRPr="00644754">
        <w:rPr>
          <w:rFonts w:ascii="Palatino Linotype" w:hAnsi="Palatino Linotype"/>
          <w:i/>
          <w:iCs/>
          <w:color w:val="44546A" w:themeColor="text2"/>
        </w:rPr>
        <w:t xml:space="preserve">. </w:t>
      </w:r>
      <w:proofErr w:type="spellStart"/>
      <w:r w:rsidRPr="00644754">
        <w:rPr>
          <w:rFonts w:ascii="Palatino Linotype" w:hAnsi="Palatino Linotype"/>
          <w:i/>
          <w:iCs/>
          <w:color w:val="44546A" w:themeColor="text2"/>
        </w:rPr>
        <w:t>Šporcl</w:t>
      </w:r>
      <w:proofErr w:type="spellEnd"/>
    </w:p>
    <w:p w:rsidR="00B56CF5" w:rsidRPr="00644754" w:rsidRDefault="00B56CF5" w:rsidP="00B56CF5">
      <w:pPr>
        <w:pStyle w:val="Bezmezer"/>
        <w:tabs>
          <w:tab w:val="left" w:pos="851"/>
        </w:tabs>
        <w:rPr>
          <w:rFonts w:ascii="Palatino Linotype" w:hAnsi="Palatino Linotype"/>
          <w:i/>
          <w:iCs/>
          <w:color w:val="44546A" w:themeColor="text2"/>
        </w:rPr>
      </w:pPr>
      <w:r w:rsidRPr="00644754">
        <w:rPr>
          <w:rFonts w:ascii="Palatino Linotype" w:hAnsi="Palatino Linotype"/>
          <w:i/>
          <w:iCs/>
          <w:color w:val="44546A" w:themeColor="text2"/>
        </w:rPr>
        <w:t xml:space="preserve">Béla </w:t>
      </w:r>
      <w:proofErr w:type="spellStart"/>
      <w:r w:rsidRPr="00644754">
        <w:rPr>
          <w:rFonts w:ascii="Palatino Linotype" w:hAnsi="Palatino Linotype"/>
          <w:i/>
          <w:iCs/>
          <w:color w:val="44546A" w:themeColor="text2"/>
        </w:rPr>
        <w:t>Babai</w:t>
      </w:r>
      <w:proofErr w:type="spellEnd"/>
      <w:r w:rsidRPr="00644754">
        <w:rPr>
          <w:rFonts w:ascii="Palatino Linotype" w:hAnsi="Palatino Linotype"/>
          <w:i/>
          <w:iCs/>
          <w:color w:val="44546A" w:themeColor="text2"/>
        </w:rPr>
        <w:t xml:space="preserve"> </w:t>
      </w:r>
      <w:r w:rsidRPr="00644754">
        <w:rPr>
          <w:rFonts w:ascii="Palatino Linotype" w:hAnsi="Palatino Linotype"/>
          <w:i/>
          <w:color w:val="44546A" w:themeColor="text2"/>
        </w:rPr>
        <w:t>(1914-1997)</w:t>
      </w:r>
      <w:r w:rsidRPr="00644754">
        <w:rPr>
          <w:rFonts w:ascii="Palatino Linotype" w:hAnsi="Palatino Linotype"/>
          <w:i/>
          <w:iCs/>
          <w:color w:val="44546A" w:themeColor="text2"/>
        </w:rPr>
        <w:t xml:space="preserve">: </w:t>
      </w:r>
      <w:proofErr w:type="spellStart"/>
      <w:r w:rsidRPr="00644754">
        <w:rPr>
          <w:rFonts w:ascii="Palatino Linotype" w:hAnsi="Palatino Linotype"/>
          <w:i/>
          <w:iCs/>
          <w:color w:val="44546A" w:themeColor="text2"/>
        </w:rPr>
        <w:t>Capricco</w:t>
      </w:r>
      <w:proofErr w:type="spellEnd"/>
      <w:r w:rsidRPr="00644754">
        <w:rPr>
          <w:rFonts w:ascii="Palatino Linotype" w:hAnsi="Palatino Linotype"/>
          <w:i/>
          <w:iCs/>
          <w:color w:val="44546A" w:themeColor="text2"/>
        </w:rPr>
        <w:t xml:space="preserve"> </w:t>
      </w:r>
      <w:proofErr w:type="spellStart"/>
      <w:r w:rsidRPr="00644754">
        <w:rPr>
          <w:rFonts w:ascii="Palatino Linotype" w:hAnsi="Palatino Linotype"/>
          <w:i/>
          <w:iCs/>
          <w:color w:val="44546A" w:themeColor="text2"/>
        </w:rPr>
        <w:t>Tzigane</w:t>
      </w:r>
      <w:proofErr w:type="spellEnd"/>
      <w:r w:rsidRPr="00644754">
        <w:rPr>
          <w:rFonts w:ascii="Palatino Linotype" w:hAnsi="Palatino Linotype"/>
          <w:i/>
          <w:iCs/>
          <w:color w:val="44546A" w:themeColor="text2"/>
        </w:rPr>
        <w:t xml:space="preserve"> </w:t>
      </w:r>
    </w:p>
    <w:p w:rsidR="00B56CF5" w:rsidRPr="00644754" w:rsidRDefault="00B56CF5" w:rsidP="00B56CF5">
      <w:pPr>
        <w:pStyle w:val="Bezmezer"/>
        <w:tabs>
          <w:tab w:val="left" w:pos="851"/>
        </w:tabs>
        <w:rPr>
          <w:rFonts w:ascii="Palatino Linotype" w:hAnsi="Palatino Linotype"/>
          <w:i/>
          <w:color w:val="44546A" w:themeColor="text2"/>
        </w:rPr>
      </w:pPr>
      <w:proofErr w:type="spellStart"/>
      <w:r w:rsidRPr="00644754">
        <w:rPr>
          <w:rFonts w:ascii="Palatino Linotype" w:hAnsi="Palatino Linotype"/>
          <w:i/>
          <w:iCs/>
          <w:color w:val="44546A" w:themeColor="text2"/>
        </w:rPr>
        <w:t>Jenő</w:t>
      </w:r>
      <w:proofErr w:type="spellEnd"/>
      <w:r w:rsidRPr="00644754">
        <w:rPr>
          <w:rFonts w:ascii="Palatino Linotype" w:hAnsi="Palatino Linotype"/>
          <w:i/>
          <w:iCs/>
          <w:color w:val="44546A" w:themeColor="text2"/>
        </w:rPr>
        <w:t xml:space="preserve"> </w:t>
      </w:r>
      <w:proofErr w:type="spellStart"/>
      <w:r w:rsidRPr="00644754">
        <w:rPr>
          <w:rFonts w:ascii="Palatino Linotype" w:hAnsi="Palatino Linotype"/>
          <w:i/>
          <w:iCs/>
          <w:color w:val="44546A" w:themeColor="text2"/>
        </w:rPr>
        <w:t>Hubay</w:t>
      </w:r>
      <w:proofErr w:type="spellEnd"/>
      <w:r w:rsidRPr="00644754">
        <w:rPr>
          <w:rFonts w:ascii="Palatino Linotype" w:hAnsi="Palatino Linotype"/>
          <w:i/>
          <w:iCs/>
          <w:color w:val="44546A" w:themeColor="text2"/>
        </w:rPr>
        <w:t xml:space="preserve"> </w:t>
      </w:r>
      <w:r w:rsidRPr="00644754">
        <w:rPr>
          <w:rFonts w:ascii="Palatino Linotype" w:hAnsi="Palatino Linotype"/>
          <w:i/>
          <w:color w:val="44546A" w:themeColor="text2"/>
        </w:rPr>
        <w:t>(1858-1937)</w:t>
      </w:r>
      <w:r w:rsidRPr="00644754">
        <w:rPr>
          <w:rFonts w:ascii="Palatino Linotype" w:hAnsi="Palatino Linotype"/>
          <w:i/>
          <w:iCs/>
          <w:color w:val="44546A" w:themeColor="text2"/>
        </w:rPr>
        <w:t xml:space="preserve">: </w:t>
      </w:r>
      <w:proofErr w:type="spellStart"/>
      <w:r w:rsidRPr="00644754">
        <w:rPr>
          <w:rFonts w:ascii="Palatino Linotype" w:hAnsi="Palatino Linotype"/>
          <w:i/>
          <w:iCs/>
          <w:color w:val="44546A" w:themeColor="text2"/>
        </w:rPr>
        <w:t>Hullámzó</w:t>
      </w:r>
      <w:proofErr w:type="spellEnd"/>
      <w:r w:rsidRPr="00644754">
        <w:rPr>
          <w:rFonts w:ascii="Palatino Linotype" w:hAnsi="Palatino Linotype"/>
          <w:i/>
          <w:iCs/>
          <w:color w:val="44546A" w:themeColor="text2"/>
        </w:rPr>
        <w:t xml:space="preserve"> Balaton / </w:t>
      </w:r>
      <w:proofErr w:type="spellStart"/>
      <w:r w:rsidRPr="00644754">
        <w:rPr>
          <w:rFonts w:ascii="Palatino Linotype" w:hAnsi="Palatino Linotype"/>
          <w:i/>
          <w:iCs/>
          <w:color w:val="44546A" w:themeColor="text2"/>
        </w:rPr>
        <w:t>arr</w:t>
      </w:r>
      <w:proofErr w:type="spellEnd"/>
      <w:r w:rsidRPr="00644754">
        <w:rPr>
          <w:rFonts w:ascii="Palatino Linotype" w:hAnsi="Palatino Linotype"/>
          <w:i/>
          <w:iCs/>
          <w:color w:val="44546A" w:themeColor="text2"/>
        </w:rPr>
        <w:t xml:space="preserve">. </w:t>
      </w:r>
      <w:proofErr w:type="spellStart"/>
      <w:r w:rsidRPr="00644754">
        <w:rPr>
          <w:rFonts w:ascii="Palatino Linotype" w:hAnsi="Palatino Linotype"/>
          <w:i/>
          <w:iCs/>
          <w:color w:val="44546A" w:themeColor="text2"/>
        </w:rPr>
        <w:t>Šporcl</w:t>
      </w:r>
      <w:proofErr w:type="spellEnd"/>
      <w:r w:rsidRPr="00644754">
        <w:rPr>
          <w:rFonts w:ascii="Palatino Linotype" w:hAnsi="Palatino Linotype"/>
          <w:i/>
          <w:iCs/>
          <w:color w:val="44546A" w:themeColor="text2"/>
        </w:rPr>
        <w:t xml:space="preserve"> </w:t>
      </w:r>
    </w:p>
    <w:p w:rsidR="00B56CF5" w:rsidRPr="00644754" w:rsidRDefault="00B56CF5" w:rsidP="00B56CF5">
      <w:pPr>
        <w:pStyle w:val="Bezmezer"/>
        <w:tabs>
          <w:tab w:val="left" w:pos="851"/>
        </w:tabs>
        <w:rPr>
          <w:rFonts w:ascii="Palatino Linotype" w:hAnsi="Palatino Linotype"/>
          <w:i/>
          <w:color w:val="44546A" w:themeColor="text2"/>
        </w:rPr>
      </w:pPr>
    </w:p>
    <w:p w:rsidR="00B56CF5" w:rsidRPr="00644754" w:rsidRDefault="00B56CF5" w:rsidP="00B56CF5">
      <w:pPr>
        <w:pStyle w:val="Bezmezer"/>
        <w:tabs>
          <w:tab w:val="left" w:pos="851"/>
        </w:tabs>
        <w:rPr>
          <w:rFonts w:ascii="Palatino Linotype" w:hAnsi="Palatino Linotype"/>
          <w:color w:val="44546A" w:themeColor="text2"/>
        </w:rPr>
      </w:pPr>
    </w:p>
    <w:p w:rsidR="00B56CF5" w:rsidRPr="00644754" w:rsidRDefault="00B56CF5" w:rsidP="00B56CF5">
      <w:pPr>
        <w:pStyle w:val="Bezmezer"/>
        <w:tabs>
          <w:tab w:val="left" w:pos="851"/>
        </w:tabs>
        <w:rPr>
          <w:rFonts w:ascii="Palatino Linotype" w:hAnsi="Palatino Linotype"/>
          <w:b/>
          <w:bCs/>
          <w:i/>
          <w:iCs/>
          <w:color w:val="44546A" w:themeColor="text2"/>
        </w:rPr>
      </w:pPr>
      <w:r w:rsidRPr="00644754">
        <w:rPr>
          <w:rFonts w:ascii="Palatino Linotype" w:hAnsi="Palatino Linotype"/>
          <w:b/>
          <w:color w:val="44546A" w:themeColor="text2"/>
        </w:rPr>
        <w:t xml:space="preserve">5. 1. 2017 – ČTVRTEK – 19.00 </w:t>
      </w:r>
    </w:p>
    <w:p w:rsidR="00B56CF5" w:rsidRPr="00644754" w:rsidRDefault="00B56CF5" w:rsidP="00B56CF5">
      <w:pPr>
        <w:pStyle w:val="Bezmezer"/>
        <w:tabs>
          <w:tab w:val="left" w:pos="851"/>
        </w:tabs>
        <w:rPr>
          <w:rFonts w:ascii="Palatino Linotype" w:hAnsi="Palatino Linotype"/>
          <w:b/>
          <w:color w:val="44546A" w:themeColor="text2"/>
        </w:rPr>
      </w:pPr>
      <w:r w:rsidRPr="00644754">
        <w:rPr>
          <w:rFonts w:ascii="Palatino Linotype" w:hAnsi="Palatino Linotype"/>
          <w:b/>
          <w:color w:val="44546A" w:themeColor="text2"/>
        </w:rPr>
        <w:t>NOVOMĚSTSKÁ RADNICE</w:t>
      </w:r>
    </w:p>
    <w:p w:rsidR="00B56CF5" w:rsidRPr="00644754" w:rsidRDefault="00B56CF5" w:rsidP="00B56CF5">
      <w:pPr>
        <w:pStyle w:val="Bezmezer"/>
        <w:pBdr>
          <w:top w:val="single" w:sz="4" w:space="1" w:color="auto"/>
          <w:left w:val="single" w:sz="4" w:space="4" w:color="auto"/>
          <w:bottom w:val="single" w:sz="4" w:space="1" w:color="auto"/>
          <w:right w:val="single" w:sz="4" w:space="4" w:color="auto"/>
        </w:pBdr>
        <w:tabs>
          <w:tab w:val="left" w:pos="851"/>
        </w:tabs>
        <w:rPr>
          <w:rFonts w:ascii="Palatino Linotype" w:hAnsi="Palatino Linotype"/>
          <w:b/>
          <w:color w:val="44546A" w:themeColor="text2"/>
        </w:rPr>
      </w:pPr>
      <w:r w:rsidRPr="00644754">
        <w:rPr>
          <w:rFonts w:ascii="Palatino Linotype" w:hAnsi="Palatino Linotype"/>
          <w:b/>
          <w:color w:val="44546A" w:themeColor="text2"/>
        </w:rPr>
        <w:t>POLSKÉ KVARTETNÍ NOKTURNO</w:t>
      </w:r>
    </w:p>
    <w:p w:rsidR="00B56CF5" w:rsidRPr="00644754" w:rsidRDefault="00B56CF5" w:rsidP="00B56CF5">
      <w:pPr>
        <w:pStyle w:val="Bezmezer"/>
        <w:tabs>
          <w:tab w:val="left" w:pos="851"/>
        </w:tabs>
        <w:rPr>
          <w:rFonts w:ascii="Palatino Linotype" w:hAnsi="Palatino Linotype"/>
          <w:color w:val="44546A" w:themeColor="text2"/>
        </w:rPr>
      </w:pPr>
      <w:r w:rsidRPr="00644754">
        <w:rPr>
          <w:rFonts w:ascii="Palatino Linotype" w:hAnsi="Palatino Linotype"/>
          <w:color w:val="44546A" w:themeColor="text2"/>
        </w:rPr>
        <w:t>SILESIAN STRING QUARTET (Polsko):</w:t>
      </w:r>
    </w:p>
    <w:p w:rsidR="00B56CF5" w:rsidRPr="00644754" w:rsidRDefault="00B56CF5" w:rsidP="00B56CF5">
      <w:pPr>
        <w:pStyle w:val="Bezmezer"/>
        <w:tabs>
          <w:tab w:val="left" w:pos="1276"/>
        </w:tabs>
        <w:ind w:left="1134"/>
        <w:rPr>
          <w:rFonts w:ascii="Palatino Linotype" w:hAnsi="Palatino Linotype"/>
          <w:color w:val="44546A" w:themeColor="text2"/>
        </w:rPr>
      </w:pPr>
      <w:r w:rsidRPr="00644754">
        <w:rPr>
          <w:rFonts w:ascii="Palatino Linotype" w:hAnsi="Palatino Linotype"/>
          <w:color w:val="44546A" w:themeColor="text2"/>
        </w:rPr>
        <w:t>SZYMON KRZESZOWIEC – housle</w:t>
      </w:r>
    </w:p>
    <w:p w:rsidR="00B56CF5" w:rsidRPr="00644754" w:rsidRDefault="00B56CF5" w:rsidP="00B56CF5">
      <w:pPr>
        <w:pStyle w:val="Bezmezer"/>
        <w:tabs>
          <w:tab w:val="left" w:pos="1276"/>
        </w:tabs>
        <w:ind w:left="1134"/>
        <w:rPr>
          <w:rFonts w:ascii="Palatino Linotype" w:hAnsi="Palatino Linotype"/>
          <w:color w:val="44546A" w:themeColor="text2"/>
        </w:rPr>
      </w:pPr>
      <w:r w:rsidRPr="00644754">
        <w:rPr>
          <w:rFonts w:ascii="Palatino Linotype" w:hAnsi="Palatino Linotype"/>
          <w:color w:val="44546A" w:themeColor="text2"/>
        </w:rPr>
        <w:t>ARKADIUSZ KUBICA – housle</w:t>
      </w:r>
    </w:p>
    <w:p w:rsidR="00B56CF5" w:rsidRPr="00644754" w:rsidRDefault="00B56CF5" w:rsidP="00B56CF5">
      <w:pPr>
        <w:pStyle w:val="Bezmezer"/>
        <w:tabs>
          <w:tab w:val="left" w:pos="1276"/>
        </w:tabs>
        <w:ind w:left="1134"/>
        <w:rPr>
          <w:rFonts w:ascii="Palatino Linotype" w:hAnsi="Palatino Linotype"/>
          <w:color w:val="44546A" w:themeColor="text2"/>
        </w:rPr>
      </w:pPr>
      <w:r w:rsidRPr="00644754">
        <w:rPr>
          <w:rFonts w:ascii="Palatino Linotype" w:hAnsi="Palatino Linotype"/>
          <w:color w:val="44546A" w:themeColor="text2"/>
        </w:rPr>
        <w:t>ŁUKASZ SYRNICKI – viola</w:t>
      </w:r>
    </w:p>
    <w:p w:rsidR="00B56CF5" w:rsidRPr="00644754" w:rsidRDefault="00B56CF5" w:rsidP="00B56CF5">
      <w:pPr>
        <w:pStyle w:val="Bezmezer"/>
        <w:tabs>
          <w:tab w:val="left" w:pos="1276"/>
        </w:tabs>
        <w:ind w:left="1134"/>
        <w:rPr>
          <w:rFonts w:ascii="Palatino Linotype" w:hAnsi="Palatino Linotype"/>
          <w:color w:val="44546A" w:themeColor="text2"/>
        </w:rPr>
      </w:pPr>
      <w:r w:rsidRPr="00644754">
        <w:rPr>
          <w:rFonts w:ascii="Palatino Linotype" w:hAnsi="Palatino Linotype"/>
          <w:color w:val="44546A" w:themeColor="text2"/>
        </w:rPr>
        <w:t>PIOTR JANOSIK – violoncello</w:t>
      </w:r>
    </w:p>
    <w:p w:rsidR="00B56CF5" w:rsidRPr="00644754" w:rsidRDefault="00B56CF5" w:rsidP="00B56CF5">
      <w:pPr>
        <w:pStyle w:val="Bezmezer"/>
        <w:tabs>
          <w:tab w:val="left" w:pos="851"/>
        </w:tabs>
        <w:rPr>
          <w:rFonts w:ascii="Palatino Linotype" w:hAnsi="Palatino Linotype"/>
          <w:color w:val="44546A" w:themeColor="text2"/>
        </w:rPr>
      </w:pPr>
    </w:p>
    <w:p w:rsidR="00B56CF5" w:rsidRPr="00644754" w:rsidRDefault="00B56CF5" w:rsidP="00B56CF5">
      <w:pPr>
        <w:pStyle w:val="Bezmezer"/>
        <w:tabs>
          <w:tab w:val="left" w:pos="0"/>
        </w:tabs>
        <w:rPr>
          <w:rFonts w:ascii="Palatino Linotype" w:hAnsi="Palatino Linotype"/>
          <w:i/>
          <w:color w:val="44546A" w:themeColor="text2"/>
        </w:rPr>
      </w:pPr>
      <w:r w:rsidRPr="00644754">
        <w:rPr>
          <w:rFonts w:ascii="Palatino Linotype" w:hAnsi="Palatino Linotype"/>
          <w:i/>
          <w:color w:val="44546A" w:themeColor="text2"/>
        </w:rPr>
        <w:t xml:space="preserve">Krzysztof </w:t>
      </w:r>
      <w:proofErr w:type="spellStart"/>
      <w:r w:rsidRPr="00644754">
        <w:rPr>
          <w:rFonts w:ascii="Palatino Linotype" w:hAnsi="Palatino Linotype"/>
          <w:i/>
          <w:color w:val="44546A" w:themeColor="text2"/>
        </w:rPr>
        <w:t>Penderecki</w:t>
      </w:r>
      <w:proofErr w:type="spellEnd"/>
      <w:r w:rsidRPr="00644754">
        <w:rPr>
          <w:rFonts w:ascii="Palatino Linotype" w:hAnsi="Palatino Linotype"/>
          <w:i/>
          <w:color w:val="44546A" w:themeColor="text2"/>
        </w:rPr>
        <w:t xml:space="preserve"> (*1933): Smyčcový kvartet č. 3 „Listy nenapsaného deníku“/</w:t>
      </w:r>
      <w:proofErr w:type="spellStart"/>
      <w:r w:rsidRPr="00644754">
        <w:rPr>
          <w:rFonts w:ascii="Palatino Linotype" w:hAnsi="Palatino Linotype"/>
          <w:i/>
          <w:color w:val="44546A" w:themeColor="text2"/>
        </w:rPr>
        <w:t>Leaves</w:t>
      </w:r>
      <w:proofErr w:type="spellEnd"/>
      <w:r w:rsidRPr="00644754">
        <w:rPr>
          <w:rFonts w:ascii="Palatino Linotype" w:hAnsi="Palatino Linotype"/>
          <w:i/>
          <w:color w:val="44546A" w:themeColor="text2"/>
        </w:rPr>
        <w:t xml:space="preserve"> Of </w:t>
      </w:r>
      <w:proofErr w:type="spellStart"/>
      <w:r w:rsidRPr="00644754">
        <w:rPr>
          <w:rFonts w:ascii="Palatino Linotype" w:hAnsi="Palatino Linotype"/>
          <w:i/>
          <w:color w:val="44546A" w:themeColor="text2"/>
        </w:rPr>
        <w:t>An</w:t>
      </w:r>
      <w:proofErr w:type="spellEnd"/>
    </w:p>
    <w:p w:rsidR="00B56CF5" w:rsidRPr="00644754" w:rsidRDefault="00B56CF5" w:rsidP="00B56CF5">
      <w:pPr>
        <w:pStyle w:val="Bezmezer"/>
        <w:tabs>
          <w:tab w:val="left" w:pos="0"/>
        </w:tabs>
        <w:rPr>
          <w:rFonts w:ascii="Palatino Linotype" w:hAnsi="Palatino Linotype"/>
          <w:i/>
          <w:color w:val="44546A" w:themeColor="text2"/>
        </w:rPr>
      </w:pPr>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Unwritten</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Diary</w:t>
      </w:r>
      <w:proofErr w:type="spellEnd"/>
    </w:p>
    <w:p w:rsidR="00B56CF5" w:rsidRPr="00644754" w:rsidRDefault="00B56CF5" w:rsidP="00B56CF5">
      <w:pPr>
        <w:pStyle w:val="Bezmezer"/>
        <w:tabs>
          <w:tab w:val="left" w:pos="0"/>
        </w:tabs>
        <w:rPr>
          <w:rFonts w:ascii="Palatino Linotype" w:hAnsi="Palatino Linotype"/>
          <w:i/>
          <w:color w:val="44546A" w:themeColor="text2"/>
        </w:rPr>
      </w:pPr>
      <w:r w:rsidRPr="00644754">
        <w:rPr>
          <w:rFonts w:ascii="Palatino Linotype" w:hAnsi="Palatino Linotype"/>
          <w:i/>
          <w:color w:val="44546A" w:themeColor="text2"/>
        </w:rPr>
        <w:t>Béla Bartók (1881-1945): Smyčcový kvartet č. 3</w:t>
      </w:r>
    </w:p>
    <w:p w:rsidR="00B56CF5" w:rsidRPr="00644754" w:rsidRDefault="00B56CF5" w:rsidP="00B56CF5">
      <w:pPr>
        <w:pStyle w:val="Bezmezer"/>
        <w:ind w:left="142"/>
        <w:rPr>
          <w:rFonts w:ascii="Palatino Linotype" w:hAnsi="Palatino Linotype"/>
          <w:i/>
          <w:color w:val="44546A" w:themeColor="text2"/>
        </w:rPr>
      </w:pPr>
      <w:r w:rsidRPr="00644754">
        <w:rPr>
          <w:rFonts w:ascii="Palatino Linotype" w:hAnsi="Palatino Linotype"/>
          <w:i/>
          <w:color w:val="44546A" w:themeColor="text2"/>
        </w:rPr>
        <w:t xml:space="preserve">                                         Prima parte. Moderato – </w:t>
      </w:r>
      <w:proofErr w:type="spellStart"/>
      <w:r w:rsidRPr="00644754">
        <w:rPr>
          <w:rFonts w:ascii="Palatino Linotype" w:hAnsi="Palatino Linotype"/>
          <w:i/>
          <w:color w:val="44546A" w:themeColor="text2"/>
        </w:rPr>
        <w:t>attaca</w:t>
      </w:r>
      <w:proofErr w:type="spellEnd"/>
      <w:r w:rsidRPr="00644754">
        <w:rPr>
          <w:rFonts w:ascii="Palatino Linotype" w:hAnsi="Palatino Linotype"/>
          <w:i/>
          <w:color w:val="44546A" w:themeColor="text2"/>
        </w:rPr>
        <w:t>:</w:t>
      </w:r>
    </w:p>
    <w:p w:rsidR="00B56CF5" w:rsidRPr="00644754" w:rsidRDefault="00B56CF5" w:rsidP="00B56CF5">
      <w:pPr>
        <w:pStyle w:val="Bezmezer"/>
        <w:ind w:left="142"/>
        <w:rPr>
          <w:rFonts w:ascii="Palatino Linotype" w:hAnsi="Palatino Linotype"/>
          <w:i/>
          <w:color w:val="44546A" w:themeColor="text2"/>
        </w:rPr>
      </w:pPr>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Seconda</w:t>
      </w:r>
      <w:proofErr w:type="spellEnd"/>
      <w:r w:rsidRPr="00644754">
        <w:rPr>
          <w:rFonts w:ascii="Palatino Linotype" w:hAnsi="Palatino Linotype"/>
          <w:i/>
          <w:color w:val="44546A" w:themeColor="text2"/>
        </w:rPr>
        <w:t xml:space="preserve"> parte. Allegro – </w:t>
      </w:r>
      <w:proofErr w:type="spellStart"/>
      <w:r w:rsidRPr="00644754">
        <w:rPr>
          <w:rFonts w:ascii="Palatino Linotype" w:hAnsi="Palatino Linotype"/>
          <w:i/>
          <w:color w:val="44546A" w:themeColor="text2"/>
        </w:rPr>
        <w:t>attacca</w:t>
      </w:r>
      <w:proofErr w:type="spellEnd"/>
      <w:r w:rsidRPr="00644754">
        <w:rPr>
          <w:rFonts w:ascii="Palatino Linotype" w:hAnsi="Palatino Linotype"/>
          <w:i/>
          <w:color w:val="44546A" w:themeColor="text2"/>
        </w:rPr>
        <w:t>:</w:t>
      </w:r>
    </w:p>
    <w:p w:rsidR="00B56CF5" w:rsidRPr="00644754" w:rsidRDefault="00B56CF5" w:rsidP="00B56CF5">
      <w:pPr>
        <w:pStyle w:val="Bezmezer"/>
        <w:ind w:left="142"/>
        <w:rPr>
          <w:rFonts w:ascii="Palatino Linotype" w:hAnsi="Palatino Linotype"/>
          <w:i/>
          <w:color w:val="44546A" w:themeColor="text2"/>
        </w:rPr>
      </w:pPr>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Ricapitulazione</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della</w:t>
      </w:r>
      <w:proofErr w:type="spellEnd"/>
      <w:r w:rsidRPr="00644754">
        <w:rPr>
          <w:rFonts w:ascii="Palatino Linotype" w:hAnsi="Palatino Linotype"/>
          <w:i/>
          <w:color w:val="44546A" w:themeColor="text2"/>
        </w:rPr>
        <w:t xml:space="preserve"> prima parte. Moderato</w:t>
      </w:r>
    </w:p>
    <w:p w:rsidR="00B56CF5" w:rsidRPr="00644754" w:rsidRDefault="00B56CF5" w:rsidP="00B56CF5">
      <w:pPr>
        <w:pStyle w:val="Bezmezer"/>
        <w:ind w:left="142"/>
        <w:rPr>
          <w:rFonts w:ascii="Palatino Linotype" w:hAnsi="Palatino Linotype"/>
          <w:i/>
          <w:color w:val="44546A" w:themeColor="text2"/>
        </w:rPr>
      </w:pPr>
      <w:r w:rsidRPr="00644754">
        <w:rPr>
          <w:rFonts w:ascii="Palatino Linotype" w:hAnsi="Palatino Linotype"/>
          <w:i/>
          <w:color w:val="44546A" w:themeColor="text2"/>
        </w:rPr>
        <w:t xml:space="preserve">                                         Coda. Allegro </w:t>
      </w:r>
      <w:proofErr w:type="spellStart"/>
      <w:r w:rsidRPr="00644754">
        <w:rPr>
          <w:rFonts w:ascii="Palatino Linotype" w:hAnsi="Palatino Linotype"/>
          <w:i/>
          <w:color w:val="44546A" w:themeColor="text2"/>
        </w:rPr>
        <w:t>molto</w:t>
      </w:r>
      <w:proofErr w:type="spellEnd"/>
      <w:r w:rsidRPr="00644754">
        <w:rPr>
          <w:rFonts w:ascii="Palatino Linotype" w:hAnsi="Palatino Linotype"/>
          <w:i/>
          <w:color w:val="44546A" w:themeColor="text2"/>
        </w:rPr>
        <w:t xml:space="preserve"> </w:t>
      </w:r>
    </w:p>
    <w:p w:rsidR="00B56CF5" w:rsidRPr="00644754" w:rsidRDefault="00B56CF5" w:rsidP="00B56CF5">
      <w:pPr>
        <w:pStyle w:val="Bezmezer"/>
        <w:tabs>
          <w:tab w:val="left" w:pos="0"/>
        </w:tabs>
        <w:rPr>
          <w:rFonts w:ascii="Palatino Linotype" w:hAnsi="Palatino Linotype"/>
          <w:i/>
          <w:color w:val="44546A" w:themeColor="text2"/>
        </w:rPr>
      </w:pPr>
      <w:r w:rsidRPr="00644754">
        <w:rPr>
          <w:rFonts w:ascii="Palatino Linotype" w:hAnsi="Palatino Linotype"/>
          <w:i/>
          <w:color w:val="44546A" w:themeColor="text2"/>
        </w:rPr>
        <w:t>- - - - - přestávka - - - - -</w:t>
      </w:r>
    </w:p>
    <w:p w:rsidR="00B56CF5" w:rsidRPr="00644754" w:rsidRDefault="00B56CF5" w:rsidP="00B56CF5">
      <w:pPr>
        <w:pStyle w:val="Bezmezer"/>
        <w:tabs>
          <w:tab w:val="left" w:pos="0"/>
        </w:tabs>
        <w:rPr>
          <w:rStyle w:val="st1"/>
          <w:rFonts w:cs="Arial"/>
          <w:color w:val="44546A" w:themeColor="text2"/>
        </w:rPr>
      </w:pPr>
      <w:proofErr w:type="spellStart"/>
      <w:r w:rsidRPr="00644754">
        <w:rPr>
          <w:rStyle w:val="Zdraznn"/>
          <w:rFonts w:ascii="Palatino Linotype" w:hAnsi="Palatino Linotype" w:cs="Arial"/>
          <w:i/>
          <w:color w:val="44546A" w:themeColor="text2"/>
        </w:rPr>
        <w:t>György</w:t>
      </w:r>
      <w:proofErr w:type="spellEnd"/>
      <w:r w:rsidRPr="00644754">
        <w:rPr>
          <w:rStyle w:val="Zdraznn"/>
          <w:rFonts w:ascii="Palatino Linotype" w:hAnsi="Palatino Linotype" w:cs="Arial"/>
          <w:i/>
          <w:color w:val="44546A" w:themeColor="text2"/>
        </w:rPr>
        <w:t xml:space="preserve"> Sándor </w:t>
      </w:r>
      <w:proofErr w:type="spellStart"/>
      <w:r w:rsidRPr="00644754">
        <w:rPr>
          <w:rStyle w:val="Zdraznn"/>
          <w:rFonts w:ascii="Palatino Linotype" w:hAnsi="Palatino Linotype" w:cs="Arial"/>
          <w:i/>
          <w:color w:val="44546A" w:themeColor="text2"/>
        </w:rPr>
        <w:t>Ligeti</w:t>
      </w:r>
      <w:proofErr w:type="spellEnd"/>
      <w:r w:rsidRPr="00644754">
        <w:rPr>
          <w:rStyle w:val="Zdraznn"/>
          <w:rFonts w:ascii="Palatino Linotype" w:hAnsi="Palatino Linotype" w:cs="Arial"/>
          <w:i/>
          <w:color w:val="44546A" w:themeColor="text2"/>
        </w:rPr>
        <w:t xml:space="preserve"> (</w:t>
      </w:r>
      <w:r w:rsidRPr="00644754">
        <w:rPr>
          <w:rStyle w:val="st1"/>
          <w:rFonts w:ascii="Palatino Linotype" w:hAnsi="Palatino Linotype" w:cs="Arial"/>
          <w:i/>
          <w:color w:val="44546A" w:themeColor="text2"/>
        </w:rPr>
        <w:t>1923</w:t>
      </w:r>
      <w:r w:rsidRPr="00644754">
        <w:rPr>
          <w:rFonts w:ascii="Palatino Linotype" w:hAnsi="Palatino Linotype"/>
          <w:i/>
          <w:color w:val="44546A" w:themeColor="text2"/>
        </w:rPr>
        <w:t>-</w:t>
      </w:r>
      <w:r w:rsidRPr="00644754">
        <w:rPr>
          <w:rStyle w:val="st1"/>
          <w:rFonts w:ascii="Palatino Linotype" w:hAnsi="Palatino Linotype" w:cs="Arial"/>
          <w:i/>
          <w:color w:val="44546A" w:themeColor="text2"/>
        </w:rPr>
        <w:t xml:space="preserve">2006): Andante a  </w:t>
      </w:r>
      <w:proofErr w:type="spellStart"/>
      <w:r w:rsidRPr="00644754">
        <w:rPr>
          <w:rStyle w:val="st1"/>
          <w:rFonts w:ascii="Palatino Linotype" w:hAnsi="Palatino Linotype" w:cs="Arial"/>
          <w:i/>
          <w:color w:val="44546A" w:themeColor="text2"/>
        </w:rPr>
        <w:t>Alegretto</w:t>
      </w:r>
      <w:proofErr w:type="spellEnd"/>
      <w:r w:rsidRPr="00644754">
        <w:rPr>
          <w:rStyle w:val="st1"/>
          <w:rFonts w:ascii="Palatino Linotype" w:hAnsi="Palatino Linotype" w:cs="Arial"/>
          <w:i/>
          <w:color w:val="44546A" w:themeColor="text2"/>
        </w:rPr>
        <w:t>, dvě věty pro smyčcový kvartet</w:t>
      </w:r>
    </w:p>
    <w:p w:rsidR="00B56CF5" w:rsidRPr="00644754" w:rsidRDefault="00B56CF5" w:rsidP="00B56CF5">
      <w:pPr>
        <w:pStyle w:val="Bezmezer"/>
        <w:tabs>
          <w:tab w:val="left" w:pos="0"/>
        </w:tabs>
        <w:rPr>
          <w:rStyle w:val="st1"/>
          <w:rFonts w:ascii="Palatino Linotype" w:hAnsi="Palatino Linotype" w:cs="Arial"/>
          <w:i/>
          <w:color w:val="44546A" w:themeColor="text2"/>
        </w:rPr>
      </w:pPr>
      <w:r w:rsidRPr="00644754">
        <w:rPr>
          <w:rStyle w:val="st1"/>
          <w:rFonts w:ascii="Palatino Linotype" w:hAnsi="Palatino Linotype" w:cs="Arial"/>
          <w:i/>
          <w:color w:val="44546A" w:themeColor="text2"/>
        </w:rPr>
        <w:tab/>
      </w:r>
      <w:r w:rsidRPr="00644754">
        <w:rPr>
          <w:rStyle w:val="st1"/>
          <w:rFonts w:ascii="Palatino Linotype" w:hAnsi="Palatino Linotype" w:cs="Arial"/>
          <w:i/>
          <w:color w:val="44546A" w:themeColor="text2"/>
        </w:rPr>
        <w:tab/>
      </w:r>
      <w:r w:rsidRPr="00644754">
        <w:rPr>
          <w:rStyle w:val="st1"/>
          <w:rFonts w:ascii="Palatino Linotype" w:hAnsi="Palatino Linotype" w:cs="Arial"/>
          <w:i/>
          <w:color w:val="44546A" w:themeColor="text2"/>
        </w:rPr>
        <w:tab/>
      </w:r>
      <w:r w:rsidRPr="00644754">
        <w:rPr>
          <w:rStyle w:val="st1"/>
          <w:rFonts w:ascii="Palatino Linotype" w:hAnsi="Palatino Linotype" w:cs="Arial"/>
          <w:i/>
          <w:color w:val="44546A" w:themeColor="text2"/>
        </w:rPr>
        <w:tab/>
        <w:t xml:space="preserve">      Andante cantabile – Allegretto </w:t>
      </w:r>
      <w:proofErr w:type="spellStart"/>
      <w:r w:rsidRPr="00644754">
        <w:rPr>
          <w:rStyle w:val="st1"/>
          <w:rFonts w:ascii="Palatino Linotype" w:hAnsi="Palatino Linotype" w:cs="Arial"/>
          <w:i/>
          <w:color w:val="44546A" w:themeColor="text2"/>
        </w:rPr>
        <w:t>poco</w:t>
      </w:r>
      <w:proofErr w:type="spellEnd"/>
      <w:r w:rsidRPr="00644754">
        <w:rPr>
          <w:rStyle w:val="st1"/>
          <w:rFonts w:ascii="Palatino Linotype" w:hAnsi="Palatino Linotype" w:cs="Arial"/>
          <w:i/>
          <w:color w:val="44546A" w:themeColor="text2"/>
        </w:rPr>
        <w:t xml:space="preserve"> </w:t>
      </w:r>
      <w:proofErr w:type="spellStart"/>
      <w:r w:rsidRPr="00644754">
        <w:rPr>
          <w:rStyle w:val="st1"/>
          <w:rFonts w:ascii="Palatino Linotype" w:hAnsi="Palatino Linotype" w:cs="Arial"/>
          <w:i/>
          <w:color w:val="44546A" w:themeColor="text2"/>
        </w:rPr>
        <w:t>capriccioso</w:t>
      </w:r>
      <w:proofErr w:type="spellEnd"/>
    </w:p>
    <w:p w:rsidR="00B56CF5" w:rsidRPr="00644754" w:rsidRDefault="00B56CF5" w:rsidP="00B56CF5">
      <w:pPr>
        <w:pStyle w:val="Bezmezer"/>
        <w:tabs>
          <w:tab w:val="left" w:pos="851"/>
        </w:tabs>
        <w:rPr>
          <w:color w:val="44546A" w:themeColor="text2"/>
        </w:rPr>
      </w:pPr>
      <w:r w:rsidRPr="00644754">
        <w:rPr>
          <w:rFonts w:ascii="Palatino Linotype" w:hAnsi="Palatino Linotype"/>
          <w:i/>
          <w:color w:val="44546A" w:themeColor="text2"/>
        </w:rPr>
        <w:t xml:space="preserve">Henryk Mikolaj </w:t>
      </w:r>
      <w:proofErr w:type="spellStart"/>
      <w:r w:rsidRPr="00644754">
        <w:rPr>
          <w:rFonts w:ascii="Palatino Linotype" w:hAnsi="Palatino Linotype"/>
          <w:i/>
          <w:color w:val="44546A" w:themeColor="text2"/>
        </w:rPr>
        <w:t>Górecki</w:t>
      </w:r>
      <w:proofErr w:type="spellEnd"/>
      <w:r w:rsidRPr="00644754">
        <w:rPr>
          <w:rFonts w:ascii="Palatino Linotype" w:hAnsi="Palatino Linotype"/>
          <w:i/>
          <w:color w:val="44546A" w:themeColor="text2"/>
        </w:rPr>
        <w:t xml:space="preserve"> (1933-2010):Smyčcový kvartet č. 1 op. 62 „Už se stmívá“/ </w:t>
      </w:r>
      <w:proofErr w:type="spellStart"/>
      <w:r w:rsidRPr="00644754">
        <w:rPr>
          <w:rFonts w:ascii="Palatino Linotype" w:hAnsi="Palatino Linotype"/>
          <w:i/>
          <w:color w:val="44546A" w:themeColor="text2"/>
        </w:rPr>
        <w:t>Already</w:t>
      </w:r>
      <w:proofErr w:type="spellEnd"/>
      <w:r w:rsidRPr="00644754">
        <w:rPr>
          <w:rFonts w:ascii="Palatino Linotype" w:hAnsi="Palatino Linotype"/>
          <w:i/>
          <w:color w:val="44546A" w:themeColor="text2"/>
        </w:rPr>
        <w:t xml:space="preserve"> </w:t>
      </w:r>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It</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Is</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Dusk</w:t>
      </w:r>
      <w:proofErr w:type="spellEnd"/>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Deciso</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Molto</w:t>
      </w:r>
      <w:proofErr w:type="spellEnd"/>
      <w:r w:rsidRPr="00644754">
        <w:rPr>
          <w:rFonts w:ascii="Palatino Linotype" w:hAnsi="Palatino Linotype"/>
          <w:i/>
          <w:color w:val="44546A" w:themeColor="text2"/>
        </w:rPr>
        <w:t xml:space="preserve"> lento – </w:t>
      </w:r>
      <w:proofErr w:type="spellStart"/>
      <w:r w:rsidRPr="00644754">
        <w:rPr>
          <w:rFonts w:ascii="Palatino Linotype" w:hAnsi="Palatino Linotype"/>
          <w:i/>
          <w:color w:val="44546A" w:themeColor="text2"/>
        </w:rPr>
        <w:t>Tranquilo</w:t>
      </w:r>
      <w:proofErr w:type="spellEnd"/>
      <w:r w:rsidRPr="00644754">
        <w:rPr>
          <w:rFonts w:ascii="Palatino Linotype" w:hAnsi="Palatino Linotype"/>
          <w:i/>
          <w:color w:val="44546A" w:themeColor="text2"/>
        </w:rPr>
        <w:t xml:space="preserve">; Allegro </w:t>
      </w:r>
      <w:proofErr w:type="spellStart"/>
      <w:r w:rsidRPr="00644754">
        <w:rPr>
          <w:rFonts w:ascii="Palatino Linotype" w:hAnsi="Palatino Linotype"/>
          <w:i/>
          <w:color w:val="44546A" w:themeColor="text2"/>
        </w:rPr>
        <w:t>deciso</w:t>
      </w:r>
      <w:proofErr w:type="spellEnd"/>
      <w:r w:rsidRPr="00644754">
        <w:rPr>
          <w:rFonts w:ascii="Palatino Linotype" w:hAnsi="Palatino Linotype"/>
          <w:i/>
          <w:color w:val="44546A" w:themeColor="text2"/>
        </w:rPr>
        <w:t xml:space="preserve"> – </w:t>
      </w:r>
      <w:proofErr w:type="spellStart"/>
      <w:r w:rsidRPr="00644754">
        <w:rPr>
          <w:rFonts w:ascii="Palatino Linotype" w:hAnsi="Palatino Linotype"/>
          <w:i/>
          <w:color w:val="44546A" w:themeColor="text2"/>
        </w:rPr>
        <w:t>Gridando</w:t>
      </w:r>
      <w:proofErr w:type="spellEnd"/>
      <w:r w:rsidRPr="00644754">
        <w:rPr>
          <w:rFonts w:ascii="Palatino Linotype" w:hAnsi="Palatino Linotype"/>
          <w:i/>
          <w:color w:val="44546A" w:themeColor="text2"/>
        </w:rPr>
        <w:t xml:space="preserve">; </w:t>
      </w:r>
    </w:p>
    <w:p w:rsidR="00B56CF5" w:rsidRPr="00644754" w:rsidRDefault="00B56CF5" w:rsidP="00B56CF5">
      <w:pPr>
        <w:pStyle w:val="Bezmezer"/>
        <w:tabs>
          <w:tab w:val="left" w:pos="851"/>
        </w:tabs>
        <w:rPr>
          <w:rFonts w:ascii="Palatino Linotype" w:hAnsi="Palatino Linotype"/>
          <w:i/>
          <w:color w:val="44546A" w:themeColor="text2"/>
        </w:rPr>
      </w:pPr>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Martellando</w:t>
      </w:r>
      <w:proofErr w:type="spellEnd"/>
      <w:r w:rsidRPr="00644754">
        <w:rPr>
          <w:rFonts w:ascii="Palatino Linotype" w:hAnsi="Palatino Linotype"/>
          <w:i/>
          <w:color w:val="44546A" w:themeColor="text2"/>
        </w:rPr>
        <w:t xml:space="preserve"> – </w:t>
      </w:r>
      <w:proofErr w:type="spellStart"/>
      <w:r w:rsidRPr="00644754">
        <w:rPr>
          <w:rFonts w:ascii="Palatino Linotype" w:hAnsi="Palatino Linotype"/>
          <w:i/>
          <w:color w:val="44546A" w:themeColor="text2"/>
        </w:rPr>
        <w:t>Tempestoso</w:t>
      </w:r>
      <w:proofErr w:type="spellEnd"/>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Molto</w:t>
      </w:r>
      <w:proofErr w:type="spellEnd"/>
      <w:r w:rsidRPr="00644754">
        <w:rPr>
          <w:rFonts w:ascii="Palatino Linotype" w:hAnsi="Palatino Linotype"/>
          <w:i/>
          <w:color w:val="44546A" w:themeColor="text2"/>
        </w:rPr>
        <w:t xml:space="preserve"> lento - </w:t>
      </w:r>
      <w:proofErr w:type="spellStart"/>
      <w:r w:rsidRPr="00644754">
        <w:rPr>
          <w:rFonts w:ascii="Palatino Linotype" w:hAnsi="Palatino Linotype"/>
          <w:i/>
          <w:color w:val="44546A" w:themeColor="text2"/>
        </w:rPr>
        <w:t>Tranquillissimo</w:t>
      </w:r>
      <w:proofErr w:type="spellEnd"/>
    </w:p>
    <w:p w:rsidR="00B56CF5" w:rsidRPr="00644754" w:rsidRDefault="00B56CF5" w:rsidP="00B56CF5">
      <w:pPr>
        <w:pStyle w:val="Bezmezer"/>
        <w:tabs>
          <w:tab w:val="left" w:pos="0"/>
        </w:tabs>
        <w:rPr>
          <w:rStyle w:val="st1"/>
          <w:rFonts w:cs="Arial"/>
          <w:color w:val="44546A" w:themeColor="text2"/>
        </w:rPr>
      </w:pPr>
    </w:p>
    <w:p w:rsidR="00B56CF5" w:rsidRPr="00644754" w:rsidRDefault="00B56CF5" w:rsidP="00B56CF5">
      <w:pPr>
        <w:pStyle w:val="Bezmezer"/>
        <w:tabs>
          <w:tab w:val="left" w:pos="0"/>
        </w:tabs>
        <w:rPr>
          <w:color w:val="44546A" w:themeColor="text2"/>
        </w:rPr>
      </w:pPr>
      <w:r w:rsidRPr="00644754">
        <w:rPr>
          <w:rStyle w:val="st1"/>
          <w:rFonts w:ascii="Palatino Linotype" w:hAnsi="Palatino Linotype" w:cs="Arial"/>
          <w:i/>
          <w:color w:val="44546A" w:themeColor="text2"/>
        </w:rPr>
        <w:t xml:space="preserve">                                             </w:t>
      </w:r>
    </w:p>
    <w:p w:rsidR="00B56CF5" w:rsidRPr="00644754" w:rsidRDefault="00B56CF5" w:rsidP="00B56CF5">
      <w:pPr>
        <w:pStyle w:val="Bezmezer"/>
        <w:tabs>
          <w:tab w:val="left" w:pos="851"/>
        </w:tabs>
        <w:rPr>
          <w:rFonts w:ascii="Palatino Linotype" w:hAnsi="Palatino Linotype"/>
          <w:color w:val="44546A" w:themeColor="text2"/>
        </w:rPr>
      </w:pPr>
    </w:p>
    <w:p w:rsidR="00B56CF5" w:rsidRPr="00644754" w:rsidRDefault="00B56CF5" w:rsidP="00B56CF5">
      <w:pPr>
        <w:pStyle w:val="Bezmezer"/>
        <w:tabs>
          <w:tab w:val="left" w:pos="851"/>
        </w:tabs>
        <w:rPr>
          <w:rFonts w:ascii="Palatino Linotype" w:hAnsi="Palatino Linotype"/>
          <w:b/>
          <w:bCs/>
          <w:i/>
          <w:iCs/>
          <w:color w:val="44546A" w:themeColor="text2"/>
        </w:rPr>
      </w:pPr>
      <w:r w:rsidRPr="00644754">
        <w:rPr>
          <w:rFonts w:ascii="Palatino Linotype" w:hAnsi="Palatino Linotype"/>
          <w:b/>
          <w:color w:val="44546A" w:themeColor="text2"/>
        </w:rPr>
        <w:t xml:space="preserve">6. 1. 2017 – PÁTEK – 19.00 </w:t>
      </w:r>
    </w:p>
    <w:p w:rsidR="00B56CF5" w:rsidRPr="00644754" w:rsidRDefault="00B56CF5" w:rsidP="00B56CF5">
      <w:pPr>
        <w:pStyle w:val="Bezmezer"/>
        <w:tabs>
          <w:tab w:val="left" w:pos="851"/>
        </w:tabs>
        <w:rPr>
          <w:rFonts w:ascii="Palatino Linotype" w:hAnsi="Palatino Linotype"/>
          <w:b/>
          <w:color w:val="44546A" w:themeColor="text2"/>
        </w:rPr>
      </w:pPr>
      <w:r w:rsidRPr="00644754">
        <w:rPr>
          <w:rFonts w:ascii="Palatino Linotype" w:hAnsi="Palatino Linotype"/>
          <w:b/>
          <w:color w:val="44546A" w:themeColor="text2"/>
        </w:rPr>
        <w:t xml:space="preserve">OBECNÍ DŮM – SMETANOVA SÍŇ </w:t>
      </w:r>
    </w:p>
    <w:p w:rsidR="00B56CF5" w:rsidRPr="00644754" w:rsidRDefault="00B56CF5" w:rsidP="00B56CF5">
      <w:pPr>
        <w:pStyle w:val="Bezmezer"/>
        <w:pBdr>
          <w:top w:val="single" w:sz="4" w:space="1" w:color="auto"/>
          <w:left w:val="single" w:sz="4" w:space="4" w:color="auto"/>
          <w:bottom w:val="single" w:sz="4" w:space="1" w:color="auto"/>
          <w:right w:val="single" w:sz="4" w:space="4" w:color="auto"/>
        </w:pBdr>
        <w:tabs>
          <w:tab w:val="left" w:pos="851"/>
        </w:tabs>
        <w:rPr>
          <w:rFonts w:ascii="Palatino Linotype" w:hAnsi="Palatino Linotype"/>
          <w:b/>
          <w:bCs/>
          <w:i/>
          <w:iCs/>
          <w:color w:val="44546A" w:themeColor="text2"/>
        </w:rPr>
      </w:pPr>
      <w:r w:rsidRPr="00644754">
        <w:rPr>
          <w:rFonts w:ascii="Palatino Linotype" w:hAnsi="Palatino Linotype"/>
          <w:b/>
          <w:color w:val="44546A" w:themeColor="text2"/>
        </w:rPr>
        <w:t>RUSKÉ HUDEBNÍ KLENOTY</w:t>
      </w:r>
    </w:p>
    <w:p w:rsidR="00B56CF5" w:rsidRPr="00644754" w:rsidRDefault="00B56CF5" w:rsidP="00B56CF5">
      <w:pPr>
        <w:pStyle w:val="Bezmezer"/>
        <w:tabs>
          <w:tab w:val="left" w:pos="851"/>
        </w:tabs>
        <w:rPr>
          <w:rFonts w:ascii="Palatino Linotype" w:hAnsi="Palatino Linotype"/>
          <w:b/>
          <w:color w:val="44546A" w:themeColor="text2"/>
        </w:rPr>
      </w:pPr>
      <w:r w:rsidRPr="00644754">
        <w:rPr>
          <w:rFonts w:ascii="Palatino Linotype" w:hAnsi="Palatino Linotype"/>
          <w:b/>
          <w:color w:val="44546A" w:themeColor="text2"/>
        </w:rPr>
        <w:t>SLAVNOSTNÍ ZÁVĚREČNÝ KONCERT FESTIVALU</w:t>
      </w:r>
    </w:p>
    <w:p w:rsidR="00B56CF5" w:rsidRPr="00644754" w:rsidRDefault="00B56CF5" w:rsidP="00B56CF5">
      <w:pPr>
        <w:pStyle w:val="Bezmezer"/>
        <w:tabs>
          <w:tab w:val="left" w:pos="851"/>
        </w:tabs>
        <w:rPr>
          <w:rFonts w:ascii="Palatino Linotype" w:hAnsi="Palatino Linotype"/>
          <w:color w:val="44546A" w:themeColor="text2"/>
        </w:rPr>
      </w:pPr>
      <w:r w:rsidRPr="00644754">
        <w:rPr>
          <w:rFonts w:ascii="Palatino Linotype" w:hAnsi="Palatino Linotype"/>
          <w:color w:val="44546A" w:themeColor="text2"/>
        </w:rPr>
        <w:t>MORAVSKÁ FILHARMONIE OLOMOUC</w:t>
      </w:r>
    </w:p>
    <w:p w:rsidR="00B56CF5" w:rsidRPr="00644754" w:rsidRDefault="00B56CF5" w:rsidP="00B56CF5">
      <w:pPr>
        <w:pStyle w:val="Bezmezer"/>
        <w:tabs>
          <w:tab w:val="left" w:pos="851"/>
        </w:tabs>
        <w:rPr>
          <w:rFonts w:ascii="Palatino Linotype" w:hAnsi="Palatino Linotype"/>
          <w:color w:val="44546A" w:themeColor="text2"/>
        </w:rPr>
      </w:pPr>
      <w:r w:rsidRPr="00644754">
        <w:rPr>
          <w:rFonts w:ascii="Palatino Linotype" w:hAnsi="Palatino Linotype"/>
          <w:color w:val="44546A" w:themeColor="text2"/>
        </w:rPr>
        <w:t>MIQUEL ORTEGA (Španělsko) – dirigent</w:t>
      </w:r>
    </w:p>
    <w:p w:rsidR="00B56CF5" w:rsidRPr="00644754" w:rsidRDefault="00B56CF5" w:rsidP="00B56CF5">
      <w:pPr>
        <w:pStyle w:val="Bezmezer"/>
        <w:tabs>
          <w:tab w:val="left" w:pos="851"/>
        </w:tabs>
        <w:rPr>
          <w:rFonts w:ascii="Palatino Linotype" w:hAnsi="Palatino Linotype"/>
          <w:color w:val="44546A" w:themeColor="text2"/>
        </w:rPr>
      </w:pPr>
      <w:r w:rsidRPr="00644754">
        <w:rPr>
          <w:rFonts w:ascii="Palatino Linotype" w:hAnsi="Palatino Linotype"/>
          <w:color w:val="44546A" w:themeColor="text2"/>
        </w:rPr>
        <w:t>JITKA HOSPROVÁ – viola</w:t>
      </w:r>
    </w:p>
    <w:p w:rsidR="00B56CF5" w:rsidRPr="00644754" w:rsidRDefault="00B56CF5" w:rsidP="00B56CF5">
      <w:pPr>
        <w:tabs>
          <w:tab w:val="left" w:pos="567"/>
          <w:tab w:val="left" w:pos="851"/>
          <w:tab w:val="left" w:pos="5103"/>
          <w:tab w:val="left" w:pos="5387"/>
        </w:tabs>
        <w:rPr>
          <w:rFonts w:ascii="Palatino Linotype" w:hAnsi="Palatino Linotype"/>
          <w:b/>
          <w:i/>
          <w:color w:val="44546A" w:themeColor="text2"/>
        </w:rPr>
      </w:pPr>
      <w:r w:rsidRPr="00644754">
        <w:rPr>
          <w:rFonts w:ascii="Palatino Linotype" w:hAnsi="Palatino Linotype"/>
          <w:color w:val="44546A" w:themeColor="text2"/>
        </w:rPr>
        <w:t>PAVEL ŠPORCL – housle</w:t>
      </w:r>
    </w:p>
    <w:p w:rsidR="00B56CF5" w:rsidRPr="00644754" w:rsidRDefault="00B56CF5" w:rsidP="00B56CF5">
      <w:pPr>
        <w:tabs>
          <w:tab w:val="left" w:pos="567"/>
          <w:tab w:val="left" w:pos="851"/>
          <w:tab w:val="left" w:pos="5103"/>
          <w:tab w:val="left" w:pos="5387"/>
        </w:tabs>
        <w:rPr>
          <w:rFonts w:ascii="Palatino Linotype" w:hAnsi="Palatino Linotype"/>
          <w:b/>
          <w:i/>
          <w:color w:val="44546A" w:themeColor="text2"/>
        </w:rPr>
      </w:pPr>
    </w:p>
    <w:p w:rsidR="00B56CF5" w:rsidRPr="00644754" w:rsidRDefault="00B56CF5" w:rsidP="00B56CF5">
      <w:pPr>
        <w:pStyle w:val="Bezmezer"/>
        <w:tabs>
          <w:tab w:val="left" w:pos="0"/>
        </w:tabs>
        <w:rPr>
          <w:rFonts w:ascii="Palatino Linotype" w:hAnsi="Palatino Linotype"/>
          <w:i/>
          <w:color w:val="44546A" w:themeColor="text2"/>
        </w:rPr>
      </w:pPr>
      <w:r w:rsidRPr="00644754">
        <w:rPr>
          <w:rFonts w:ascii="Palatino Linotype" w:hAnsi="Palatino Linotype"/>
          <w:i/>
          <w:color w:val="44546A" w:themeColor="text2"/>
        </w:rPr>
        <w:t xml:space="preserve">Petr </w:t>
      </w:r>
      <w:proofErr w:type="spellStart"/>
      <w:r w:rsidRPr="00644754">
        <w:rPr>
          <w:rFonts w:ascii="Palatino Linotype" w:hAnsi="Palatino Linotype"/>
          <w:i/>
          <w:color w:val="44546A" w:themeColor="text2"/>
        </w:rPr>
        <w:t>Iljič</w:t>
      </w:r>
      <w:proofErr w:type="spellEnd"/>
      <w:r w:rsidRPr="00644754">
        <w:rPr>
          <w:rFonts w:ascii="Palatino Linotype" w:hAnsi="Palatino Linotype"/>
          <w:i/>
          <w:color w:val="44546A" w:themeColor="text2"/>
        </w:rPr>
        <w:t xml:space="preserve"> Čajkovskij (1840-1893): Šípková Růženka, orchestrální suita z baletu Spící krasavice op. 66a</w:t>
      </w:r>
    </w:p>
    <w:p w:rsidR="00B56CF5" w:rsidRPr="00644754" w:rsidRDefault="00B56CF5" w:rsidP="00B56CF5">
      <w:pPr>
        <w:pStyle w:val="Bezmezer"/>
        <w:tabs>
          <w:tab w:val="left" w:pos="0"/>
        </w:tabs>
        <w:rPr>
          <w:rFonts w:ascii="Palatino Linotype" w:hAnsi="Palatino Linotype"/>
          <w:i/>
          <w:color w:val="44546A" w:themeColor="text2"/>
        </w:rPr>
      </w:pPr>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Introduction</w:t>
      </w:r>
      <w:proofErr w:type="spellEnd"/>
    </w:p>
    <w:p w:rsidR="00B56CF5" w:rsidRPr="00644754" w:rsidRDefault="00B56CF5" w:rsidP="00B56CF5">
      <w:pPr>
        <w:pStyle w:val="Bezmezer"/>
        <w:tabs>
          <w:tab w:val="left" w:pos="0"/>
        </w:tabs>
        <w:rPr>
          <w:rFonts w:ascii="Palatino Linotype" w:hAnsi="Palatino Linotype"/>
          <w:i/>
          <w:color w:val="44546A" w:themeColor="text2"/>
        </w:rPr>
      </w:pPr>
      <w:r w:rsidRPr="00644754">
        <w:rPr>
          <w:rFonts w:ascii="Palatino Linotype" w:hAnsi="Palatino Linotype"/>
          <w:i/>
          <w:color w:val="44546A" w:themeColor="text2"/>
        </w:rPr>
        <w:lastRenderedPageBreak/>
        <w:t xml:space="preserve">                                                      Adagio</w:t>
      </w:r>
    </w:p>
    <w:p w:rsidR="00B56CF5" w:rsidRPr="00644754" w:rsidRDefault="00B56CF5" w:rsidP="00B56CF5">
      <w:pPr>
        <w:pStyle w:val="Bezmezer"/>
        <w:tabs>
          <w:tab w:val="left" w:pos="0"/>
        </w:tabs>
        <w:rPr>
          <w:rFonts w:ascii="Palatino Linotype" w:hAnsi="Palatino Linotype" w:cs="Arial"/>
          <w:i/>
          <w:color w:val="44546A" w:themeColor="text2"/>
          <w:shd w:val="clear" w:color="auto" w:fill="FFFFFF"/>
        </w:rPr>
      </w:pPr>
      <w:r w:rsidRPr="00644754">
        <w:rPr>
          <w:rFonts w:ascii="Palatino Linotype" w:hAnsi="Palatino Linotype"/>
          <w:i/>
          <w:color w:val="44546A" w:themeColor="text2"/>
        </w:rPr>
        <w:t xml:space="preserve">                                                      Pas de </w:t>
      </w:r>
      <w:proofErr w:type="spellStart"/>
      <w:r w:rsidRPr="00644754">
        <w:rPr>
          <w:rFonts w:ascii="Palatino Linotype" w:hAnsi="Palatino Linotype"/>
          <w:i/>
          <w:color w:val="44546A" w:themeColor="text2"/>
        </w:rPr>
        <w:t>caract</w:t>
      </w:r>
      <w:r w:rsidRPr="00644754">
        <w:rPr>
          <w:rFonts w:ascii="Palatino Linotype" w:hAnsi="Palatino Linotype" w:cs="Arial"/>
          <w:i/>
          <w:color w:val="44546A" w:themeColor="text2"/>
          <w:shd w:val="clear" w:color="auto" w:fill="FFFFFF"/>
        </w:rPr>
        <w:t>ère</w:t>
      </w:r>
      <w:proofErr w:type="spellEnd"/>
    </w:p>
    <w:p w:rsidR="00B56CF5" w:rsidRPr="00644754" w:rsidRDefault="00B56CF5" w:rsidP="00B56CF5">
      <w:pPr>
        <w:pStyle w:val="Bezmezer"/>
        <w:tabs>
          <w:tab w:val="left" w:pos="0"/>
        </w:tabs>
        <w:rPr>
          <w:rFonts w:ascii="Palatino Linotype" w:hAnsi="Palatino Linotype" w:cs="Arial"/>
          <w:i/>
          <w:color w:val="44546A" w:themeColor="text2"/>
          <w:shd w:val="clear" w:color="auto" w:fill="FFFFFF"/>
        </w:rPr>
      </w:pPr>
      <w:r w:rsidRPr="00644754">
        <w:rPr>
          <w:rFonts w:ascii="Palatino Linotype" w:hAnsi="Palatino Linotype" w:cs="Arial"/>
          <w:i/>
          <w:color w:val="44546A" w:themeColor="text2"/>
          <w:shd w:val="clear" w:color="auto" w:fill="FFFFFF"/>
        </w:rPr>
        <w:t xml:space="preserve">                                                      Panorama</w:t>
      </w:r>
    </w:p>
    <w:p w:rsidR="00B56CF5" w:rsidRPr="00644754" w:rsidRDefault="00B56CF5" w:rsidP="00B56CF5">
      <w:pPr>
        <w:pStyle w:val="Bezmezer"/>
        <w:tabs>
          <w:tab w:val="left" w:pos="0"/>
        </w:tabs>
        <w:rPr>
          <w:rFonts w:ascii="Palatino Linotype" w:hAnsi="Palatino Linotype" w:cs="Arial"/>
          <w:i/>
          <w:color w:val="44546A" w:themeColor="text2"/>
          <w:shd w:val="clear" w:color="auto" w:fill="FFFFFF"/>
        </w:rPr>
      </w:pPr>
      <w:r w:rsidRPr="00644754">
        <w:rPr>
          <w:rFonts w:ascii="Palatino Linotype" w:hAnsi="Palatino Linotype" w:cs="Arial"/>
          <w:i/>
          <w:color w:val="44546A" w:themeColor="text2"/>
          <w:shd w:val="clear" w:color="auto" w:fill="FFFFFF"/>
        </w:rPr>
        <w:t xml:space="preserve">                                                      </w:t>
      </w:r>
      <w:proofErr w:type="spellStart"/>
      <w:r w:rsidRPr="00644754">
        <w:rPr>
          <w:rFonts w:ascii="Palatino Linotype" w:hAnsi="Palatino Linotype" w:cs="Arial"/>
          <w:i/>
          <w:color w:val="44546A" w:themeColor="text2"/>
          <w:shd w:val="clear" w:color="auto" w:fill="FFFFFF"/>
        </w:rPr>
        <w:t>Valse</w:t>
      </w:r>
      <w:proofErr w:type="spellEnd"/>
    </w:p>
    <w:p w:rsidR="00B56CF5" w:rsidRPr="00644754" w:rsidRDefault="00B56CF5" w:rsidP="00B56CF5">
      <w:pPr>
        <w:pStyle w:val="Bezmezer"/>
        <w:tabs>
          <w:tab w:val="left" w:pos="0"/>
        </w:tabs>
        <w:rPr>
          <w:rFonts w:ascii="Palatino Linotype" w:hAnsi="Palatino Linotype"/>
          <w:i/>
          <w:color w:val="44546A" w:themeColor="text2"/>
        </w:rPr>
      </w:pPr>
      <w:r w:rsidRPr="00644754">
        <w:rPr>
          <w:rFonts w:ascii="Palatino Linotype" w:hAnsi="Palatino Linotype"/>
          <w:i/>
          <w:color w:val="44546A" w:themeColor="text2"/>
        </w:rPr>
        <w:t xml:space="preserve">Alfred </w:t>
      </w:r>
      <w:proofErr w:type="spellStart"/>
      <w:r w:rsidRPr="00644754">
        <w:rPr>
          <w:rFonts w:ascii="Palatino Linotype" w:hAnsi="Palatino Linotype"/>
          <w:i/>
          <w:color w:val="44546A" w:themeColor="text2"/>
        </w:rPr>
        <w:t>Schnittke</w:t>
      </w:r>
      <w:proofErr w:type="spellEnd"/>
      <w:r w:rsidRPr="00644754">
        <w:rPr>
          <w:rFonts w:ascii="Palatino Linotype" w:hAnsi="Palatino Linotype"/>
          <w:i/>
          <w:color w:val="44546A" w:themeColor="text2"/>
        </w:rPr>
        <w:t xml:space="preserve"> (1934-1998): Koncert pro violu a orchestr</w:t>
      </w:r>
    </w:p>
    <w:p w:rsidR="00B56CF5" w:rsidRPr="00644754" w:rsidRDefault="00B56CF5" w:rsidP="00B56CF5">
      <w:pPr>
        <w:pStyle w:val="Bezmezer"/>
        <w:tabs>
          <w:tab w:val="left" w:pos="0"/>
        </w:tabs>
        <w:rPr>
          <w:rFonts w:ascii="Palatino Linotype" w:hAnsi="Palatino Linotype"/>
          <w:i/>
          <w:color w:val="44546A" w:themeColor="text2"/>
        </w:rPr>
      </w:pPr>
      <w:r w:rsidRPr="00644754">
        <w:rPr>
          <w:rFonts w:ascii="Palatino Linotype" w:hAnsi="Palatino Linotype"/>
          <w:i/>
          <w:color w:val="44546A" w:themeColor="text2"/>
        </w:rPr>
        <w:t xml:space="preserve">                                                   Largo</w:t>
      </w:r>
    </w:p>
    <w:p w:rsidR="00B56CF5" w:rsidRPr="00644754" w:rsidRDefault="00B56CF5" w:rsidP="00B56CF5">
      <w:pPr>
        <w:pStyle w:val="Bezmezer"/>
        <w:tabs>
          <w:tab w:val="left" w:pos="0"/>
        </w:tabs>
        <w:rPr>
          <w:rFonts w:ascii="Palatino Linotype" w:hAnsi="Palatino Linotype"/>
          <w:i/>
          <w:color w:val="44546A" w:themeColor="text2"/>
        </w:rPr>
      </w:pPr>
      <w:r w:rsidRPr="00644754">
        <w:rPr>
          <w:rFonts w:ascii="Palatino Linotype" w:hAnsi="Palatino Linotype"/>
          <w:i/>
          <w:color w:val="44546A" w:themeColor="text2"/>
        </w:rPr>
        <w:t xml:space="preserve">                                                   Allegro moderato</w:t>
      </w:r>
    </w:p>
    <w:p w:rsidR="00B56CF5" w:rsidRPr="00644754" w:rsidRDefault="00B56CF5" w:rsidP="00B56CF5">
      <w:pPr>
        <w:pStyle w:val="Bezmezer"/>
        <w:tabs>
          <w:tab w:val="left" w:pos="0"/>
        </w:tabs>
        <w:rPr>
          <w:rFonts w:ascii="Palatino Linotype" w:hAnsi="Palatino Linotype"/>
          <w:i/>
          <w:color w:val="44546A" w:themeColor="text2"/>
        </w:rPr>
      </w:pPr>
      <w:r w:rsidRPr="00644754">
        <w:rPr>
          <w:rFonts w:ascii="Palatino Linotype" w:hAnsi="Palatino Linotype"/>
          <w:i/>
          <w:color w:val="44546A" w:themeColor="text2"/>
        </w:rPr>
        <w:t xml:space="preserve">                                                   Largo</w:t>
      </w:r>
    </w:p>
    <w:p w:rsidR="00B56CF5" w:rsidRPr="00644754" w:rsidRDefault="00B56CF5" w:rsidP="00B56CF5">
      <w:pPr>
        <w:pStyle w:val="Bezmezer"/>
        <w:tabs>
          <w:tab w:val="left" w:pos="0"/>
        </w:tabs>
        <w:rPr>
          <w:rFonts w:ascii="Palatino Linotype" w:hAnsi="Palatino Linotype" w:cs="Arial"/>
          <w:i/>
          <w:color w:val="44546A" w:themeColor="text2"/>
          <w:shd w:val="clear" w:color="auto" w:fill="FFFFFF"/>
        </w:rPr>
      </w:pPr>
      <w:r w:rsidRPr="00644754">
        <w:rPr>
          <w:rFonts w:ascii="Palatino Linotype" w:hAnsi="Palatino Linotype"/>
          <w:i/>
          <w:color w:val="44546A" w:themeColor="text2"/>
        </w:rPr>
        <w:t xml:space="preserve">Petr </w:t>
      </w:r>
      <w:proofErr w:type="spellStart"/>
      <w:r w:rsidRPr="00644754">
        <w:rPr>
          <w:rFonts w:ascii="Palatino Linotype" w:hAnsi="Palatino Linotype"/>
          <w:i/>
          <w:color w:val="44546A" w:themeColor="text2"/>
        </w:rPr>
        <w:t>Iljič</w:t>
      </w:r>
      <w:proofErr w:type="spellEnd"/>
      <w:r w:rsidRPr="00644754">
        <w:rPr>
          <w:rFonts w:ascii="Palatino Linotype" w:hAnsi="Palatino Linotype"/>
          <w:i/>
          <w:color w:val="44546A" w:themeColor="text2"/>
        </w:rPr>
        <w:t xml:space="preserve"> Čajkovskij: Koncert pro housle a orchestr D dur op. 35</w:t>
      </w:r>
    </w:p>
    <w:p w:rsidR="00B56CF5" w:rsidRPr="00644754" w:rsidRDefault="00B56CF5" w:rsidP="00B56CF5">
      <w:pPr>
        <w:pStyle w:val="Bezmezer"/>
        <w:tabs>
          <w:tab w:val="left" w:pos="0"/>
        </w:tabs>
        <w:rPr>
          <w:rFonts w:ascii="Palatino Linotype" w:hAnsi="Palatino Linotype"/>
          <w:i/>
          <w:color w:val="44546A" w:themeColor="text2"/>
        </w:rPr>
      </w:pPr>
      <w:r w:rsidRPr="00644754">
        <w:rPr>
          <w:rFonts w:ascii="Palatino Linotype" w:hAnsi="Palatino Linotype"/>
          <w:i/>
          <w:color w:val="44546A" w:themeColor="text2"/>
        </w:rPr>
        <w:t xml:space="preserve">                                  Allegro moderato</w:t>
      </w:r>
    </w:p>
    <w:p w:rsidR="00B56CF5" w:rsidRPr="00644754" w:rsidRDefault="00B56CF5" w:rsidP="00B56CF5">
      <w:pPr>
        <w:pStyle w:val="Bezmezer"/>
        <w:tabs>
          <w:tab w:val="left" w:pos="0"/>
        </w:tabs>
        <w:rPr>
          <w:rFonts w:ascii="Palatino Linotype" w:hAnsi="Palatino Linotype"/>
          <w:i/>
          <w:color w:val="44546A" w:themeColor="text2"/>
        </w:rPr>
      </w:pPr>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Canzonetta</w:t>
      </w:r>
      <w:proofErr w:type="spellEnd"/>
      <w:r w:rsidRPr="00644754">
        <w:rPr>
          <w:rFonts w:ascii="Palatino Linotype" w:hAnsi="Palatino Linotype"/>
          <w:i/>
          <w:color w:val="44546A" w:themeColor="text2"/>
        </w:rPr>
        <w:t>: Andante</w:t>
      </w:r>
    </w:p>
    <w:p w:rsidR="00B56CF5" w:rsidRPr="00644754" w:rsidRDefault="00B56CF5" w:rsidP="00B56CF5">
      <w:pPr>
        <w:pStyle w:val="Bezmezer"/>
        <w:tabs>
          <w:tab w:val="left" w:pos="0"/>
        </w:tabs>
        <w:rPr>
          <w:rFonts w:ascii="Palatino Linotype" w:hAnsi="Palatino Linotype"/>
          <w:i/>
          <w:color w:val="44546A" w:themeColor="text2"/>
        </w:rPr>
      </w:pPr>
      <w:r w:rsidRPr="00644754">
        <w:rPr>
          <w:rFonts w:ascii="Palatino Linotype" w:hAnsi="Palatino Linotype"/>
          <w:i/>
          <w:color w:val="44546A" w:themeColor="text2"/>
        </w:rPr>
        <w:t xml:space="preserve">                                  </w:t>
      </w:r>
      <w:proofErr w:type="spellStart"/>
      <w:r w:rsidRPr="00644754">
        <w:rPr>
          <w:rFonts w:ascii="Palatino Linotype" w:hAnsi="Palatino Linotype"/>
          <w:i/>
          <w:color w:val="44546A" w:themeColor="text2"/>
        </w:rPr>
        <w:t>Finale</w:t>
      </w:r>
      <w:proofErr w:type="spellEnd"/>
      <w:r w:rsidRPr="00644754">
        <w:rPr>
          <w:rFonts w:ascii="Palatino Linotype" w:hAnsi="Palatino Linotype"/>
          <w:i/>
          <w:color w:val="44546A" w:themeColor="text2"/>
        </w:rPr>
        <w:t xml:space="preserve">. Allegro </w:t>
      </w:r>
      <w:proofErr w:type="spellStart"/>
      <w:r w:rsidRPr="00644754">
        <w:rPr>
          <w:rFonts w:ascii="Palatino Linotype" w:hAnsi="Palatino Linotype"/>
          <w:i/>
          <w:color w:val="44546A" w:themeColor="text2"/>
        </w:rPr>
        <w:t>vivacissimo</w:t>
      </w:r>
      <w:proofErr w:type="spellEnd"/>
    </w:p>
    <w:p w:rsidR="00B56CF5" w:rsidRPr="00644754" w:rsidRDefault="00B56CF5" w:rsidP="00B56CF5">
      <w:pPr>
        <w:pStyle w:val="Bezmezer"/>
        <w:tabs>
          <w:tab w:val="left" w:pos="0"/>
        </w:tabs>
        <w:rPr>
          <w:rFonts w:ascii="Palatino Linotype" w:hAnsi="Palatino Linotype"/>
          <w:i/>
          <w:color w:val="44546A" w:themeColor="text2"/>
        </w:rPr>
      </w:pPr>
    </w:p>
    <w:p w:rsidR="00B56CF5" w:rsidRDefault="00B56CF5" w:rsidP="00B56CF5">
      <w:pPr>
        <w:pStyle w:val="Bezmezer"/>
        <w:tabs>
          <w:tab w:val="left" w:pos="0"/>
        </w:tabs>
        <w:rPr>
          <w:rFonts w:ascii="Palatino Linotype" w:hAnsi="Palatino Linotype"/>
          <w:i/>
        </w:rPr>
      </w:pPr>
    </w:p>
    <w:p w:rsidR="001C7632" w:rsidRDefault="001C7632" w:rsidP="001C7632">
      <w:pPr>
        <w:rPr>
          <w:bCs/>
        </w:rPr>
      </w:pPr>
    </w:p>
    <w:p w:rsidR="001C7632" w:rsidRDefault="001C7632" w:rsidP="001C7632">
      <w:pPr>
        <w:rPr>
          <w:bCs/>
        </w:rPr>
      </w:pPr>
    </w:p>
    <w:p w:rsidR="001C7632" w:rsidRDefault="001C7632" w:rsidP="001C7632">
      <w:pPr>
        <w:ind w:left="-142"/>
        <w:rPr>
          <w:i/>
          <w:sz w:val="22"/>
          <w:szCs w:val="22"/>
          <w:u w:val="single"/>
        </w:rPr>
      </w:pPr>
      <w:r>
        <w:rPr>
          <w:bCs/>
        </w:rPr>
        <w:t xml:space="preserve">Zpracoval a předkládá: Bc. Miroslav Matějka, </w:t>
      </w:r>
      <w:proofErr w:type="spellStart"/>
      <w:r>
        <w:rPr>
          <w:bCs/>
        </w:rPr>
        <w:t>DiS</w:t>
      </w:r>
      <w:proofErr w:type="spellEnd"/>
      <w:r>
        <w:rPr>
          <w:bCs/>
        </w:rPr>
        <w:t>. - ředitel MHF České doteky hudby.</w:t>
      </w:r>
    </w:p>
    <w:p w:rsidR="001C7632" w:rsidRDefault="001C7632" w:rsidP="0090582C">
      <w:pPr>
        <w:ind w:left="-142"/>
        <w:rPr>
          <w:i/>
          <w:sz w:val="22"/>
          <w:szCs w:val="22"/>
          <w:u w:val="single"/>
        </w:rPr>
      </w:pPr>
    </w:p>
    <w:p w:rsidR="001C7632" w:rsidRDefault="001C7632" w:rsidP="0090582C">
      <w:pPr>
        <w:ind w:left="-142"/>
        <w:rPr>
          <w:i/>
          <w:sz w:val="22"/>
          <w:szCs w:val="22"/>
          <w:u w:val="single"/>
        </w:rPr>
      </w:pPr>
    </w:p>
    <w:p w:rsidR="001C7632" w:rsidRDefault="001C7632" w:rsidP="0090582C">
      <w:pPr>
        <w:ind w:left="-142"/>
        <w:rPr>
          <w:i/>
          <w:sz w:val="22"/>
          <w:szCs w:val="22"/>
          <w:u w:val="single"/>
        </w:rPr>
      </w:pPr>
    </w:p>
    <w:p w:rsidR="001C7632" w:rsidRDefault="001C7632" w:rsidP="0090582C">
      <w:pPr>
        <w:ind w:left="-142"/>
        <w:rPr>
          <w:i/>
          <w:sz w:val="22"/>
          <w:szCs w:val="22"/>
          <w:u w:val="single"/>
        </w:rPr>
      </w:pPr>
    </w:p>
    <w:p w:rsidR="001C7632" w:rsidRDefault="001C7632" w:rsidP="0090582C">
      <w:pPr>
        <w:ind w:left="-142"/>
        <w:rPr>
          <w:i/>
          <w:sz w:val="22"/>
          <w:szCs w:val="22"/>
          <w:u w:val="single"/>
        </w:rPr>
      </w:pPr>
    </w:p>
    <w:p w:rsidR="001C7632" w:rsidRDefault="001C7632" w:rsidP="0090582C">
      <w:pPr>
        <w:ind w:left="-142"/>
        <w:rPr>
          <w:i/>
          <w:sz w:val="22"/>
          <w:szCs w:val="22"/>
          <w:u w:val="single"/>
        </w:rPr>
      </w:pPr>
    </w:p>
    <w:p w:rsidR="001C7632" w:rsidRDefault="001C7632" w:rsidP="0090582C">
      <w:pPr>
        <w:ind w:left="-142"/>
        <w:rPr>
          <w:i/>
          <w:sz w:val="22"/>
          <w:szCs w:val="22"/>
          <w:u w:val="single"/>
        </w:rPr>
      </w:pPr>
    </w:p>
    <w:p w:rsidR="001C7632" w:rsidRDefault="001C7632" w:rsidP="0090582C">
      <w:pPr>
        <w:ind w:left="-142"/>
        <w:rPr>
          <w:i/>
          <w:sz w:val="22"/>
          <w:szCs w:val="22"/>
          <w:u w:val="single"/>
        </w:rPr>
      </w:pPr>
    </w:p>
    <w:p w:rsidR="001C7632" w:rsidRDefault="001C7632" w:rsidP="0090582C">
      <w:pPr>
        <w:ind w:left="-142"/>
        <w:rPr>
          <w:i/>
          <w:sz w:val="22"/>
          <w:szCs w:val="22"/>
          <w:u w:val="single"/>
        </w:rPr>
      </w:pPr>
    </w:p>
    <w:p w:rsidR="00F42CD7" w:rsidRDefault="00F42CD7" w:rsidP="00F42CD7">
      <w:pPr>
        <w:spacing w:after="160" w:line="259" w:lineRule="auto"/>
        <w:rPr>
          <w:sz w:val="22"/>
          <w:szCs w:val="22"/>
        </w:rPr>
      </w:pPr>
      <w:r>
        <w:rPr>
          <w:sz w:val="22"/>
          <w:szCs w:val="22"/>
        </w:rPr>
        <w:br w:type="page"/>
      </w:r>
    </w:p>
    <w:p w:rsidR="0090582C" w:rsidRDefault="0090582C" w:rsidP="0090582C">
      <w:pPr>
        <w:ind w:left="-142"/>
        <w:rPr>
          <w:i/>
          <w:sz w:val="22"/>
          <w:szCs w:val="22"/>
          <w:u w:val="single"/>
        </w:rPr>
      </w:pPr>
      <w:r w:rsidRPr="0090582C">
        <w:rPr>
          <w:i/>
          <w:sz w:val="22"/>
          <w:szCs w:val="22"/>
          <w:u w:val="single"/>
        </w:rPr>
        <w:lastRenderedPageBreak/>
        <w:t>Příloha č. 2</w:t>
      </w:r>
    </w:p>
    <w:p w:rsidR="0090582C" w:rsidRPr="0090582C" w:rsidRDefault="0090582C" w:rsidP="0090582C">
      <w:pPr>
        <w:ind w:left="-142"/>
        <w:rPr>
          <w:i/>
          <w:sz w:val="22"/>
          <w:szCs w:val="22"/>
          <w:u w:val="single"/>
        </w:rPr>
      </w:pPr>
    </w:p>
    <w:p w:rsidR="004154BD" w:rsidRDefault="004154BD" w:rsidP="004154BD">
      <w:pPr>
        <w:ind w:left="-142"/>
        <w:jc w:val="center"/>
        <w:rPr>
          <w:b/>
          <w:sz w:val="40"/>
        </w:rPr>
      </w:pPr>
      <w:r w:rsidRPr="007B2D44">
        <w:rPr>
          <w:b/>
          <w:sz w:val="40"/>
        </w:rPr>
        <w:t>Věcná zpráva o užití účelové neinvestiční dotace</w:t>
      </w:r>
    </w:p>
    <w:p w:rsidR="004154BD" w:rsidRDefault="004154BD" w:rsidP="004154BD">
      <w:pPr>
        <w:ind w:left="-142"/>
        <w:jc w:val="center"/>
        <w:rPr>
          <w:b/>
          <w:sz w:val="40"/>
        </w:rPr>
      </w:pPr>
      <w:r w:rsidRPr="007B2D44">
        <w:rPr>
          <w:b/>
          <w:sz w:val="40"/>
        </w:rPr>
        <w:t xml:space="preserve"> </w:t>
      </w:r>
      <w:r>
        <w:rPr>
          <w:b/>
          <w:sz w:val="40"/>
        </w:rPr>
        <w:t xml:space="preserve">a její vyúčtování </w:t>
      </w:r>
    </w:p>
    <w:p w:rsidR="004154BD" w:rsidRPr="00CA7B26" w:rsidRDefault="004154BD" w:rsidP="004154BD">
      <w:pPr>
        <w:ind w:left="-142"/>
        <w:jc w:val="center"/>
        <w:rPr>
          <w:b/>
          <w:sz w:val="22"/>
          <w:szCs w:val="22"/>
        </w:rPr>
      </w:pPr>
      <w:r>
        <w:rPr>
          <w:b/>
          <w:sz w:val="40"/>
        </w:rPr>
        <w:t xml:space="preserve"> </w:t>
      </w:r>
    </w:p>
    <w:p w:rsidR="004154BD" w:rsidRPr="00CA7B26" w:rsidRDefault="004154BD" w:rsidP="004154BD">
      <w:pPr>
        <w:ind w:left="-142"/>
        <w:rPr>
          <w:b/>
          <w:sz w:val="22"/>
          <w:szCs w:val="22"/>
        </w:rPr>
      </w:pPr>
      <w:r>
        <w:rPr>
          <w:b/>
          <w:sz w:val="22"/>
          <w:szCs w:val="22"/>
        </w:rPr>
        <w:t xml:space="preserve">                                                                </w:t>
      </w:r>
    </w:p>
    <w:p w:rsidR="004154BD" w:rsidRPr="00CA7B26" w:rsidRDefault="004154BD" w:rsidP="004154BD">
      <w:pPr>
        <w:ind w:left="-142"/>
        <w:jc w:val="center"/>
        <w:rPr>
          <w:b/>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977"/>
        <w:gridCol w:w="2693"/>
      </w:tblGrid>
      <w:tr w:rsidR="004154BD" w:rsidRPr="00CA7B26" w:rsidTr="00175C6A">
        <w:tc>
          <w:tcPr>
            <w:tcW w:w="3614" w:type="dxa"/>
          </w:tcPr>
          <w:p w:rsidR="004154BD" w:rsidRPr="00CA7B26" w:rsidRDefault="004154BD" w:rsidP="00175C6A">
            <w:pPr>
              <w:tabs>
                <w:tab w:val="left" w:pos="0"/>
              </w:tabs>
              <w:jc w:val="center"/>
              <w:rPr>
                <w:iCs/>
                <w:sz w:val="22"/>
                <w:szCs w:val="22"/>
              </w:rPr>
            </w:pPr>
            <w:r w:rsidRPr="00CA7B26">
              <w:rPr>
                <w:b/>
                <w:iCs/>
                <w:sz w:val="22"/>
                <w:szCs w:val="22"/>
              </w:rPr>
              <w:t>název žadatele</w:t>
            </w:r>
          </w:p>
        </w:tc>
        <w:tc>
          <w:tcPr>
            <w:tcW w:w="2977" w:type="dxa"/>
          </w:tcPr>
          <w:p w:rsidR="004154BD" w:rsidRPr="00CA7B26" w:rsidRDefault="004154BD" w:rsidP="00175C6A">
            <w:pPr>
              <w:tabs>
                <w:tab w:val="left" w:pos="0"/>
              </w:tabs>
              <w:jc w:val="center"/>
              <w:rPr>
                <w:iCs/>
                <w:sz w:val="22"/>
                <w:szCs w:val="22"/>
              </w:rPr>
            </w:pPr>
            <w:r w:rsidRPr="00CA7B26">
              <w:rPr>
                <w:b/>
                <w:iCs/>
                <w:sz w:val="22"/>
                <w:szCs w:val="22"/>
              </w:rPr>
              <w:t xml:space="preserve">celkově přidělená částka       </w:t>
            </w:r>
          </w:p>
        </w:tc>
        <w:tc>
          <w:tcPr>
            <w:tcW w:w="2693" w:type="dxa"/>
          </w:tcPr>
          <w:p w:rsidR="004154BD" w:rsidRPr="00CA7B26" w:rsidRDefault="004154BD" w:rsidP="00175C6A">
            <w:pPr>
              <w:tabs>
                <w:tab w:val="left" w:pos="0"/>
              </w:tabs>
              <w:jc w:val="center"/>
              <w:rPr>
                <w:iCs/>
                <w:sz w:val="22"/>
                <w:szCs w:val="22"/>
              </w:rPr>
            </w:pPr>
            <w:r w:rsidRPr="00CA7B26">
              <w:rPr>
                <w:b/>
                <w:iCs/>
                <w:sz w:val="22"/>
                <w:szCs w:val="22"/>
              </w:rPr>
              <w:t>celková částka k vrácení</w:t>
            </w:r>
          </w:p>
        </w:tc>
      </w:tr>
      <w:tr w:rsidR="004154BD" w:rsidRPr="00CA7B26" w:rsidTr="00175C6A">
        <w:tc>
          <w:tcPr>
            <w:tcW w:w="3614" w:type="dxa"/>
            <w:vAlign w:val="center"/>
          </w:tcPr>
          <w:p w:rsidR="004154BD" w:rsidRPr="00326DEA" w:rsidRDefault="004154BD" w:rsidP="00175C6A">
            <w:pPr>
              <w:tabs>
                <w:tab w:val="left" w:pos="0"/>
              </w:tabs>
              <w:jc w:val="center"/>
              <w:rPr>
                <w:sz w:val="22"/>
                <w:szCs w:val="22"/>
                <w:highlight w:val="lightGray"/>
              </w:rPr>
            </w:pPr>
          </w:p>
        </w:tc>
        <w:tc>
          <w:tcPr>
            <w:tcW w:w="2977" w:type="dxa"/>
            <w:vAlign w:val="center"/>
          </w:tcPr>
          <w:p w:rsidR="004154BD" w:rsidRPr="00326DEA" w:rsidRDefault="004154BD" w:rsidP="00175C6A">
            <w:pPr>
              <w:tabs>
                <w:tab w:val="left" w:pos="0"/>
              </w:tabs>
              <w:ind w:left="-70"/>
              <w:jc w:val="center"/>
              <w:rPr>
                <w:b/>
                <w:sz w:val="22"/>
                <w:szCs w:val="22"/>
                <w:highlight w:val="lightGray"/>
              </w:rPr>
            </w:pPr>
          </w:p>
        </w:tc>
        <w:tc>
          <w:tcPr>
            <w:tcW w:w="2693" w:type="dxa"/>
            <w:vAlign w:val="center"/>
          </w:tcPr>
          <w:p w:rsidR="004154BD" w:rsidRPr="00326DEA" w:rsidRDefault="004154BD" w:rsidP="00175C6A">
            <w:pPr>
              <w:tabs>
                <w:tab w:val="left" w:pos="0"/>
              </w:tabs>
              <w:jc w:val="center"/>
              <w:rPr>
                <w:sz w:val="22"/>
                <w:szCs w:val="22"/>
                <w:highlight w:val="lightGray"/>
              </w:rPr>
            </w:pPr>
            <w:r w:rsidRPr="00326DEA">
              <w:rPr>
                <w:sz w:val="22"/>
                <w:szCs w:val="22"/>
                <w:highlight w:val="lightGray"/>
              </w:rPr>
              <w:t>-</w:t>
            </w:r>
          </w:p>
        </w:tc>
      </w:tr>
    </w:tbl>
    <w:p w:rsidR="004154BD" w:rsidRPr="00CA7B26" w:rsidRDefault="004154BD" w:rsidP="004154BD">
      <w:pPr>
        <w:pStyle w:val="Nadpis3"/>
        <w:rPr>
          <w:sz w:val="22"/>
          <w:szCs w:val="22"/>
          <w:u w:val="none"/>
        </w:rPr>
      </w:pPr>
    </w:p>
    <w:p w:rsidR="004154BD" w:rsidRDefault="004154BD" w:rsidP="004154BD">
      <w:pPr>
        <w:pStyle w:val="Nadpis3"/>
        <w:rPr>
          <w:b/>
          <w:bCs/>
          <w:sz w:val="22"/>
          <w:szCs w:val="22"/>
          <w:u w:val="none"/>
        </w:rPr>
      </w:pPr>
      <w:r w:rsidRPr="007B2D44">
        <w:rPr>
          <w:b/>
          <w:bCs/>
          <w:sz w:val="22"/>
          <w:szCs w:val="22"/>
          <w:u w:val="none"/>
        </w:rPr>
        <w:t>Vyplní realizátor projektu</w:t>
      </w:r>
    </w:p>
    <w:p w:rsidR="004154BD" w:rsidRPr="007B2D44" w:rsidRDefault="004154BD" w:rsidP="004154BD"/>
    <w:p w:rsidR="004154BD" w:rsidRPr="00CA7B26" w:rsidRDefault="004154BD" w:rsidP="004154BD">
      <w:pPr>
        <w:rPr>
          <w:sz w:val="22"/>
          <w:szCs w:val="22"/>
        </w:rPr>
      </w:pPr>
      <w:r>
        <w:rPr>
          <w:sz w:val="22"/>
          <w:szCs w:val="22"/>
        </w:rPr>
        <w:t>Číslo dotační smlouvy:</w:t>
      </w:r>
    </w:p>
    <w:p w:rsidR="004154BD" w:rsidRDefault="004154BD" w:rsidP="004154BD">
      <w:pPr>
        <w:rPr>
          <w:sz w:val="22"/>
          <w:szCs w:val="22"/>
        </w:rPr>
      </w:pPr>
      <w:r>
        <w:rPr>
          <w:sz w:val="22"/>
          <w:szCs w:val="22"/>
        </w:rPr>
        <w:t xml:space="preserve">Název </w:t>
      </w:r>
      <w:r w:rsidRPr="00CA7B26">
        <w:rPr>
          <w:sz w:val="22"/>
          <w:szCs w:val="22"/>
        </w:rPr>
        <w:t>projektu:</w:t>
      </w:r>
      <w:r>
        <w:rPr>
          <w:sz w:val="22"/>
          <w:szCs w:val="22"/>
        </w:rPr>
        <w:t xml:space="preserve"> </w:t>
      </w:r>
    </w:p>
    <w:p w:rsidR="004154BD" w:rsidRPr="00CA7B26" w:rsidRDefault="004154BD" w:rsidP="004154BD">
      <w:pPr>
        <w:rPr>
          <w:sz w:val="22"/>
          <w:szCs w:val="22"/>
        </w:rPr>
      </w:pPr>
      <w:r>
        <w:rPr>
          <w:sz w:val="22"/>
          <w:szCs w:val="22"/>
        </w:rPr>
        <w:t>Výše poskytnuté</w:t>
      </w:r>
      <w:r w:rsidRPr="00CA7B26">
        <w:rPr>
          <w:sz w:val="22"/>
          <w:szCs w:val="22"/>
        </w:rPr>
        <w:t xml:space="preserve"> </w:t>
      </w:r>
      <w:r>
        <w:rPr>
          <w:sz w:val="22"/>
          <w:szCs w:val="22"/>
        </w:rPr>
        <w:t>dotace</w:t>
      </w:r>
      <w:r w:rsidRPr="00CA7B26">
        <w:rPr>
          <w:sz w:val="22"/>
          <w:szCs w:val="22"/>
        </w:rPr>
        <w:t>:</w:t>
      </w:r>
    </w:p>
    <w:p w:rsidR="004154BD" w:rsidRPr="007B2D44" w:rsidRDefault="004154BD" w:rsidP="004154BD">
      <w:pPr>
        <w:rPr>
          <w:bCs/>
          <w:sz w:val="22"/>
          <w:szCs w:val="22"/>
        </w:rPr>
      </w:pPr>
      <w:r w:rsidRPr="007B2D44">
        <w:rPr>
          <w:sz w:val="22"/>
          <w:szCs w:val="22"/>
        </w:rPr>
        <w:t>Celková výše čerpání poskytnuté dotace:</w:t>
      </w:r>
    </w:p>
    <w:p w:rsidR="004154BD" w:rsidRPr="007B2D44" w:rsidRDefault="004154BD" w:rsidP="004154BD">
      <w:pPr>
        <w:rPr>
          <w:bCs/>
          <w:sz w:val="22"/>
          <w:szCs w:val="22"/>
        </w:rPr>
      </w:pPr>
      <w:r w:rsidRPr="007B2D44">
        <w:rPr>
          <w:bCs/>
          <w:sz w:val="22"/>
          <w:szCs w:val="22"/>
        </w:rPr>
        <w:t>Částka k vrácení:</w:t>
      </w:r>
    </w:p>
    <w:p w:rsidR="004154BD" w:rsidRDefault="004154BD" w:rsidP="004154BD">
      <w:pPr>
        <w:rPr>
          <w:sz w:val="22"/>
          <w:szCs w:val="22"/>
        </w:rPr>
      </w:pPr>
      <w:r>
        <w:rPr>
          <w:sz w:val="22"/>
          <w:szCs w:val="22"/>
        </w:rPr>
        <w:t>Účel dotace</w:t>
      </w:r>
      <w:r w:rsidRPr="00CA7B26">
        <w:rPr>
          <w:sz w:val="22"/>
          <w:szCs w:val="22"/>
        </w:rPr>
        <w:t>:</w:t>
      </w:r>
    </w:p>
    <w:p w:rsidR="004154BD" w:rsidRDefault="004154BD" w:rsidP="004154BD">
      <w:pPr>
        <w:rPr>
          <w:sz w:val="22"/>
          <w:szCs w:val="22"/>
        </w:rPr>
      </w:pPr>
    </w:p>
    <w:p w:rsidR="004154BD" w:rsidRPr="007B2D44" w:rsidRDefault="004154BD" w:rsidP="004154BD">
      <w:pPr>
        <w:rPr>
          <w:b/>
          <w:sz w:val="22"/>
          <w:szCs w:val="22"/>
          <w:u w:val="single"/>
        </w:rPr>
      </w:pPr>
      <w:r w:rsidRPr="007B2D44">
        <w:rPr>
          <w:b/>
          <w:sz w:val="22"/>
          <w:szCs w:val="22"/>
          <w:u w:val="single"/>
        </w:rPr>
        <w:t xml:space="preserve">Zhodnocení a přínos dotace: </w:t>
      </w:r>
    </w:p>
    <w:p w:rsidR="004154BD" w:rsidRPr="007B2D44" w:rsidRDefault="004154BD" w:rsidP="004154BD">
      <w:pPr>
        <w:rPr>
          <w:b/>
          <w:sz w:val="22"/>
          <w:szCs w:val="22"/>
          <w:u w:val="single"/>
        </w:rPr>
      </w:pPr>
    </w:p>
    <w:p w:rsidR="004154BD" w:rsidRDefault="004154BD" w:rsidP="004154BD">
      <w:pPr>
        <w:rPr>
          <w:sz w:val="22"/>
          <w:szCs w:val="22"/>
        </w:rPr>
      </w:pPr>
    </w:p>
    <w:p w:rsidR="004154BD" w:rsidRDefault="004154BD" w:rsidP="004154BD">
      <w:pPr>
        <w:rPr>
          <w:sz w:val="22"/>
          <w:szCs w:val="22"/>
        </w:rPr>
      </w:pPr>
    </w:p>
    <w:p w:rsidR="004154BD" w:rsidRDefault="004154BD" w:rsidP="004154BD">
      <w:pPr>
        <w:rPr>
          <w:sz w:val="22"/>
          <w:szCs w:val="22"/>
        </w:rPr>
      </w:pPr>
    </w:p>
    <w:p w:rsidR="004154BD" w:rsidRDefault="004154BD" w:rsidP="004154BD">
      <w:pPr>
        <w:rPr>
          <w:sz w:val="22"/>
          <w:szCs w:val="22"/>
        </w:rPr>
      </w:pPr>
    </w:p>
    <w:p w:rsidR="004154BD" w:rsidRDefault="004154BD" w:rsidP="004154BD">
      <w:pPr>
        <w:rPr>
          <w:sz w:val="22"/>
          <w:szCs w:val="22"/>
        </w:rPr>
      </w:pPr>
    </w:p>
    <w:p w:rsidR="004154BD" w:rsidRPr="00CA7B26" w:rsidRDefault="004154BD" w:rsidP="004154BD">
      <w:pPr>
        <w:rPr>
          <w:sz w:val="22"/>
          <w:szCs w:val="22"/>
        </w:rPr>
      </w:pPr>
    </w:p>
    <w:p w:rsidR="004154BD" w:rsidRPr="00CA7B26" w:rsidRDefault="004154BD" w:rsidP="004154BD">
      <w:pPr>
        <w:rPr>
          <w:sz w:val="22"/>
          <w:szCs w:val="22"/>
        </w:rPr>
      </w:pPr>
    </w:p>
    <w:p w:rsidR="004154BD" w:rsidRPr="00CA7B26" w:rsidRDefault="004154BD" w:rsidP="004154BD">
      <w:pPr>
        <w:rPr>
          <w:b/>
          <w:bCs/>
          <w:sz w:val="22"/>
          <w:szCs w:val="22"/>
        </w:rPr>
      </w:pPr>
      <w:r>
        <w:rPr>
          <w:b/>
          <w:bCs/>
          <w:sz w:val="22"/>
          <w:szCs w:val="22"/>
        </w:rPr>
        <w:t>V</w:t>
      </w:r>
      <w:r w:rsidRPr="00CA7B26">
        <w:rPr>
          <w:b/>
          <w:bCs/>
          <w:sz w:val="22"/>
          <w:szCs w:val="22"/>
        </w:rPr>
        <w:t xml:space="preserve">yúčtování </w:t>
      </w:r>
      <w:r>
        <w:rPr>
          <w:b/>
          <w:bCs/>
          <w:sz w:val="22"/>
          <w:szCs w:val="22"/>
        </w:rPr>
        <w:t>dotace</w:t>
      </w:r>
      <w:r w:rsidRPr="00CA7B26">
        <w:rPr>
          <w:b/>
          <w:bCs/>
          <w:sz w:val="22"/>
          <w:szCs w:val="22"/>
        </w:rPr>
        <w:t xml:space="preserve"> </w:t>
      </w:r>
    </w:p>
    <w:p w:rsidR="004154BD" w:rsidRPr="00CA7B26" w:rsidRDefault="004154BD" w:rsidP="004154BD">
      <w:pPr>
        <w:rPr>
          <w:b/>
          <w:bCs/>
          <w:sz w:val="22"/>
          <w:szCs w:val="22"/>
        </w:rPr>
      </w:pPr>
    </w:p>
    <w:p w:rsidR="004154BD" w:rsidRPr="00CA7B26" w:rsidRDefault="004154BD" w:rsidP="004154BD">
      <w:pPr>
        <w:rPr>
          <w:sz w:val="22"/>
          <w:szCs w:val="22"/>
          <w:u w:val="single"/>
        </w:rPr>
      </w:pPr>
      <w:r w:rsidRPr="00CA7B26">
        <w:rPr>
          <w:sz w:val="22"/>
          <w:szCs w:val="22"/>
          <w:u w:val="single"/>
        </w:rPr>
        <w:t>Čerpáno z </w:t>
      </w:r>
      <w:r>
        <w:rPr>
          <w:sz w:val="22"/>
          <w:szCs w:val="22"/>
          <w:u w:val="single"/>
        </w:rPr>
        <w:t>dotace</w:t>
      </w:r>
      <w:r w:rsidRPr="00CA7B26">
        <w:rPr>
          <w:sz w:val="22"/>
          <w:szCs w:val="22"/>
          <w:u w:val="single"/>
        </w:rPr>
        <w:t>:</w:t>
      </w:r>
    </w:p>
    <w:tbl>
      <w:tblPr>
        <w:tblW w:w="921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191"/>
        <w:gridCol w:w="2467"/>
        <w:gridCol w:w="3556"/>
      </w:tblGrid>
      <w:tr w:rsidR="004154BD" w:rsidRPr="00CA7B26" w:rsidTr="00175C6A">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4154BD" w:rsidRPr="00CA7B26" w:rsidRDefault="004154BD" w:rsidP="00175C6A">
            <w:pPr>
              <w:jc w:val="center"/>
              <w:rPr>
                <w:b/>
                <w:bCs/>
                <w:sz w:val="22"/>
                <w:szCs w:val="22"/>
              </w:rPr>
            </w:pPr>
            <w:r w:rsidRPr="00CA7B26">
              <w:rPr>
                <w:b/>
                <w:bCs/>
                <w:sz w:val="22"/>
                <w:szCs w:val="22"/>
              </w:rPr>
              <w:t>Číslo dokladu v účetní evidenci</w:t>
            </w:r>
          </w:p>
          <w:p w:rsidR="004154BD" w:rsidRPr="00CA7B26" w:rsidRDefault="004154BD" w:rsidP="00175C6A">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rPr>
                <w:b/>
                <w:bCs/>
                <w:sz w:val="22"/>
                <w:szCs w:val="22"/>
              </w:rPr>
            </w:pPr>
            <w:r w:rsidRPr="00CA7B26">
              <w:rPr>
                <w:b/>
                <w:bCs/>
                <w:sz w:val="22"/>
                <w:szCs w:val="22"/>
              </w:rPr>
              <w:t xml:space="preserve">          Částka v Kč</w:t>
            </w:r>
          </w:p>
          <w:p w:rsidR="004154BD" w:rsidRPr="00CA7B26" w:rsidRDefault="004154BD" w:rsidP="00175C6A">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ind w:left="910"/>
              <w:rPr>
                <w:b/>
                <w:bCs/>
                <w:sz w:val="22"/>
                <w:szCs w:val="22"/>
              </w:rPr>
            </w:pPr>
            <w:r w:rsidRPr="00CA7B26">
              <w:rPr>
                <w:b/>
                <w:bCs/>
                <w:sz w:val="22"/>
                <w:szCs w:val="22"/>
              </w:rPr>
              <w:t xml:space="preserve">     Účel platby</w:t>
            </w:r>
          </w:p>
          <w:p w:rsidR="004154BD" w:rsidRPr="00CA7B26" w:rsidRDefault="004154BD" w:rsidP="00175C6A">
            <w:pPr>
              <w:rPr>
                <w:b/>
                <w:bCs/>
                <w:sz w:val="22"/>
                <w:szCs w:val="22"/>
              </w:rPr>
            </w:pPr>
          </w:p>
        </w:tc>
      </w:tr>
      <w:tr w:rsidR="004154BD" w:rsidRPr="00CA7B26" w:rsidTr="00175C6A">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4154BD" w:rsidRPr="00CA7B26" w:rsidRDefault="004154BD" w:rsidP="00175C6A">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ind w:left="910"/>
              <w:rPr>
                <w:b/>
                <w:bCs/>
                <w:sz w:val="22"/>
                <w:szCs w:val="22"/>
              </w:rPr>
            </w:pPr>
          </w:p>
        </w:tc>
      </w:tr>
      <w:tr w:rsidR="004154BD" w:rsidRPr="00CA7B26" w:rsidTr="00175C6A">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4154BD" w:rsidRPr="00CA7B26" w:rsidRDefault="004154BD" w:rsidP="00175C6A">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ind w:left="910"/>
              <w:rPr>
                <w:b/>
                <w:bCs/>
                <w:sz w:val="22"/>
                <w:szCs w:val="22"/>
              </w:rPr>
            </w:pPr>
          </w:p>
        </w:tc>
      </w:tr>
      <w:tr w:rsidR="004154BD" w:rsidRPr="00CA7B26" w:rsidTr="00175C6A">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4154BD" w:rsidRPr="00CA7B26" w:rsidRDefault="004154BD" w:rsidP="00175C6A">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ind w:left="910"/>
              <w:rPr>
                <w:b/>
                <w:bCs/>
                <w:sz w:val="22"/>
                <w:szCs w:val="22"/>
              </w:rPr>
            </w:pPr>
          </w:p>
        </w:tc>
      </w:tr>
      <w:tr w:rsidR="004154BD" w:rsidRPr="00CA7B26" w:rsidTr="00175C6A">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4154BD" w:rsidRPr="00CA7B26" w:rsidRDefault="004154BD" w:rsidP="00175C6A">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ind w:left="910"/>
              <w:rPr>
                <w:b/>
                <w:bCs/>
                <w:sz w:val="22"/>
                <w:szCs w:val="22"/>
              </w:rPr>
            </w:pPr>
          </w:p>
        </w:tc>
      </w:tr>
      <w:tr w:rsidR="004154BD" w:rsidRPr="00CA7B26" w:rsidTr="00175C6A">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4154BD" w:rsidRPr="00CA7B26" w:rsidRDefault="004154BD" w:rsidP="00175C6A">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ind w:left="910"/>
              <w:rPr>
                <w:b/>
                <w:bCs/>
                <w:sz w:val="22"/>
                <w:szCs w:val="22"/>
              </w:rPr>
            </w:pPr>
          </w:p>
        </w:tc>
      </w:tr>
      <w:tr w:rsidR="004154BD" w:rsidRPr="00CA7B26" w:rsidTr="00175C6A">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4154BD" w:rsidRPr="00CA7B26" w:rsidRDefault="004154BD" w:rsidP="00175C6A">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ind w:left="910"/>
              <w:rPr>
                <w:b/>
                <w:bCs/>
                <w:sz w:val="22"/>
                <w:szCs w:val="22"/>
              </w:rPr>
            </w:pPr>
          </w:p>
        </w:tc>
      </w:tr>
      <w:tr w:rsidR="004154BD" w:rsidRPr="00CA7B26" w:rsidTr="00175C6A">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4154BD" w:rsidRPr="00CA7B26" w:rsidRDefault="004154BD" w:rsidP="00175C6A">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ind w:left="910"/>
              <w:rPr>
                <w:b/>
                <w:bCs/>
                <w:sz w:val="22"/>
                <w:szCs w:val="22"/>
              </w:rPr>
            </w:pPr>
          </w:p>
        </w:tc>
      </w:tr>
      <w:tr w:rsidR="004154BD" w:rsidRPr="00CA7B26" w:rsidTr="00175C6A">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4154BD" w:rsidRPr="00CA7B26" w:rsidRDefault="004154BD" w:rsidP="00175C6A">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ind w:left="910"/>
              <w:rPr>
                <w:b/>
                <w:bCs/>
                <w:sz w:val="22"/>
                <w:szCs w:val="22"/>
              </w:rPr>
            </w:pPr>
          </w:p>
        </w:tc>
      </w:tr>
      <w:tr w:rsidR="004154BD" w:rsidRPr="00CA7B26" w:rsidTr="00175C6A">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4154BD" w:rsidRPr="00CA7B26" w:rsidRDefault="004154BD" w:rsidP="00175C6A">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ind w:left="910"/>
              <w:rPr>
                <w:b/>
                <w:bCs/>
                <w:sz w:val="22"/>
                <w:szCs w:val="22"/>
              </w:rPr>
            </w:pPr>
          </w:p>
        </w:tc>
      </w:tr>
      <w:tr w:rsidR="004154BD" w:rsidRPr="00CA7B26" w:rsidTr="00175C6A">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4154BD" w:rsidRPr="00CA7B26" w:rsidRDefault="004154BD" w:rsidP="00175C6A">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ind w:left="910"/>
              <w:rPr>
                <w:b/>
                <w:bCs/>
                <w:sz w:val="22"/>
                <w:szCs w:val="22"/>
              </w:rPr>
            </w:pPr>
          </w:p>
        </w:tc>
      </w:tr>
      <w:tr w:rsidR="004154BD" w:rsidRPr="00CA7B26" w:rsidTr="00175C6A">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4154BD" w:rsidRPr="00CA7B26" w:rsidRDefault="004154BD" w:rsidP="00175C6A">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4154BD" w:rsidRPr="00CA7B26" w:rsidRDefault="004154BD" w:rsidP="00175C6A">
            <w:pPr>
              <w:ind w:left="910"/>
              <w:rPr>
                <w:b/>
                <w:bCs/>
                <w:sz w:val="22"/>
                <w:szCs w:val="22"/>
              </w:rPr>
            </w:pPr>
          </w:p>
        </w:tc>
      </w:tr>
    </w:tbl>
    <w:p w:rsidR="004154BD" w:rsidRPr="00CA7B26" w:rsidRDefault="004154BD" w:rsidP="004154BD">
      <w:pPr>
        <w:rPr>
          <w:sz w:val="22"/>
          <w:szCs w:val="22"/>
        </w:rPr>
      </w:pPr>
    </w:p>
    <w:p w:rsidR="004154BD" w:rsidRDefault="004154BD" w:rsidP="004154BD">
      <w:pPr>
        <w:rPr>
          <w:sz w:val="22"/>
          <w:szCs w:val="22"/>
        </w:rPr>
      </w:pPr>
      <w:r>
        <w:rPr>
          <w:sz w:val="22"/>
          <w:szCs w:val="22"/>
        </w:rPr>
        <w:t>Celkové náklady projektu: ……… Kč</w:t>
      </w:r>
    </w:p>
    <w:p w:rsidR="004154BD" w:rsidRDefault="004154BD" w:rsidP="004154BD">
      <w:pPr>
        <w:rPr>
          <w:sz w:val="22"/>
          <w:szCs w:val="22"/>
        </w:rPr>
      </w:pPr>
    </w:p>
    <w:p w:rsidR="004154BD" w:rsidRDefault="004154BD" w:rsidP="004154BD">
      <w:pPr>
        <w:rPr>
          <w:sz w:val="22"/>
          <w:szCs w:val="22"/>
        </w:rPr>
      </w:pPr>
      <w:r>
        <w:rPr>
          <w:sz w:val="22"/>
          <w:szCs w:val="22"/>
        </w:rPr>
        <w:t>Celkový příjem projektu: ………. Kč</w:t>
      </w:r>
    </w:p>
    <w:p w:rsidR="004154BD" w:rsidRDefault="004154BD" w:rsidP="004154BD">
      <w:pPr>
        <w:rPr>
          <w:sz w:val="22"/>
          <w:szCs w:val="22"/>
        </w:rPr>
      </w:pPr>
    </w:p>
    <w:p w:rsidR="004154BD" w:rsidRDefault="004154BD" w:rsidP="004154BD">
      <w:pPr>
        <w:rPr>
          <w:sz w:val="22"/>
          <w:szCs w:val="22"/>
        </w:rPr>
      </w:pPr>
    </w:p>
    <w:p w:rsidR="004154BD" w:rsidRDefault="004154BD" w:rsidP="004154BD">
      <w:pPr>
        <w:rPr>
          <w:sz w:val="22"/>
          <w:szCs w:val="22"/>
        </w:rPr>
      </w:pPr>
      <w:r>
        <w:rPr>
          <w:sz w:val="22"/>
          <w:szCs w:val="22"/>
        </w:rPr>
        <w:t xml:space="preserve">V Praze dne </w:t>
      </w:r>
      <w:r w:rsidR="00145B9C">
        <w:rPr>
          <w:sz w:val="22"/>
          <w:szCs w:val="22"/>
        </w:rPr>
        <w:t>……………………</w:t>
      </w:r>
      <w:proofErr w:type="gramStart"/>
      <w:r w:rsidR="00145B9C">
        <w:rPr>
          <w:sz w:val="22"/>
          <w:szCs w:val="22"/>
        </w:rPr>
        <w:t>…,,</w:t>
      </w:r>
      <w:r w:rsidR="00145B9C">
        <w:rPr>
          <w:sz w:val="22"/>
          <w:szCs w:val="22"/>
        </w:rPr>
        <w:tab/>
      </w:r>
      <w:r w:rsidR="00145B9C">
        <w:rPr>
          <w:sz w:val="22"/>
          <w:szCs w:val="22"/>
        </w:rPr>
        <w:tab/>
      </w:r>
      <w:r w:rsidR="00145B9C">
        <w:rPr>
          <w:sz w:val="22"/>
          <w:szCs w:val="22"/>
        </w:rPr>
        <w:tab/>
        <w:t>..........................................................,,,</w:t>
      </w:r>
      <w:proofErr w:type="gramEnd"/>
    </w:p>
    <w:p w:rsidR="004154BD" w:rsidRPr="00CA7B26" w:rsidRDefault="004154BD" w:rsidP="00145B9C">
      <w:pPr>
        <w:ind w:left="4963" w:firstLine="709"/>
        <w:rPr>
          <w:sz w:val="22"/>
          <w:szCs w:val="22"/>
        </w:rPr>
      </w:pPr>
      <w:r>
        <w:rPr>
          <w:sz w:val="22"/>
          <w:szCs w:val="22"/>
        </w:rPr>
        <w:t>podpis příjemce dotace</w:t>
      </w:r>
    </w:p>
    <w:p w:rsidR="00907207" w:rsidRDefault="00907207" w:rsidP="00907207">
      <w:pPr>
        <w:jc w:val="center"/>
        <w:rPr>
          <w:b/>
          <w:sz w:val="32"/>
          <w:szCs w:val="32"/>
        </w:rPr>
      </w:pPr>
      <w:r w:rsidRPr="00554E28">
        <w:rPr>
          <w:b/>
          <w:sz w:val="32"/>
          <w:szCs w:val="32"/>
        </w:rPr>
        <w:lastRenderedPageBreak/>
        <w:t>ČESTNÁ PROHLÁŠENÍ ŽADATELE</w:t>
      </w:r>
    </w:p>
    <w:p w:rsidR="00907207" w:rsidRPr="00554E28" w:rsidRDefault="00907207" w:rsidP="00907207">
      <w:pPr>
        <w:jc w:val="center"/>
        <w:rPr>
          <w:b/>
          <w:sz w:val="32"/>
          <w:szCs w:val="32"/>
        </w:rPr>
      </w:pPr>
    </w:p>
    <w:p w:rsidR="00907207" w:rsidRPr="00554E28" w:rsidRDefault="00907207" w:rsidP="00907207">
      <w:pPr>
        <w:jc w:val="both"/>
      </w:pPr>
      <w:r>
        <w:rPr>
          <w:b/>
          <w:sz w:val="32"/>
          <w:szCs w:val="32"/>
          <w:u w:val="single"/>
        </w:rPr>
        <w:t>1</w:t>
      </w:r>
      <w:r w:rsidRPr="00554E28">
        <w:rPr>
          <w:b/>
          <w:sz w:val="32"/>
          <w:szCs w:val="32"/>
          <w:u w:val="single"/>
        </w:rPr>
        <w:t>.</w:t>
      </w:r>
      <w:r>
        <w:rPr>
          <w:sz w:val="32"/>
          <w:szCs w:val="32"/>
          <w:u w:val="single"/>
        </w:rPr>
        <w:tab/>
      </w:r>
      <w:r w:rsidRPr="00554E28">
        <w:rPr>
          <w:b/>
          <w:sz w:val="32"/>
          <w:szCs w:val="32"/>
          <w:u w:val="single"/>
        </w:rPr>
        <w:t>Prohlašuji</w:t>
      </w:r>
    </w:p>
    <w:p w:rsidR="00907207" w:rsidRDefault="00907207" w:rsidP="00907207">
      <w:pPr>
        <w:jc w:val="both"/>
      </w:pPr>
      <w:r>
        <w:t xml:space="preserve">dle Článku 2 odst. 18) Nařízení Komise (EU) č. 651/2014 ze dne </w:t>
      </w:r>
      <w:proofErr w:type="gramStart"/>
      <w:r>
        <w:t>17.6.2014</w:t>
      </w:r>
      <w:proofErr w:type="gramEnd"/>
      <w:r>
        <w:t xml:space="preserve">, </w:t>
      </w:r>
      <w:r>
        <w:rPr>
          <w:b/>
        </w:rPr>
        <w:t>že jako žadatel o</w:t>
      </w:r>
      <w:r w:rsidR="00033109">
        <w:rPr>
          <w:b/>
        </w:rPr>
        <w:t> </w:t>
      </w:r>
      <w:r>
        <w:rPr>
          <w:b/>
        </w:rPr>
        <w:t>podporu nejsem/</w:t>
      </w:r>
      <w:r>
        <w:rPr>
          <w:b/>
          <w:bCs/>
        </w:rPr>
        <w:t xml:space="preserve">nejsme </w:t>
      </w:r>
      <w:r>
        <w:rPr>
          <w:b/>
        </w:rPr>
        <w:t>„podnikem v obtížích“</w:t>
      </w:r>
      <w:r>
        <w:t>, kterým se rozumí podnik, v jehož případě nastane alespoň jedna z následujících okolností:</w:t>
      </w:r>
    </w:p>
    <w:p w:rsidR="00907207" w:rsidRDefault="00907207" w:rsidP="00907207">
      <w:pPr>
        <w:ind w:left="360" w:hanging="360"/>
        <w:jc w:val="both"/>
      </w:pPr>
      <w:r>
        <w:t>a)</w:t>
      </w:r>
      <w:r>
        <w:tab/>
        <w:t>V případě společnosti s ručením omezeným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I směrnice 2013/34/EU (1) a „základní kapitál“ zahrnuje případně jakékoli emisní ážio.</w:t>
      </w:r>
    </w:p>
    <w:p w:rsidR="00907207" w:rsidRDefault="00907207" w:rsidP="00907207">
      <w:pPr>
        <w:ind w:left="360" w:hanging="360"/>
        <w:jc w:val="both"/>
      </w:pPr>
      <w:r>
        <w:t>b)</w:t>
      </w:r>
      <w:r>
        <w:tab/>
        <w:t>V případě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2013/34/EU.</w:t>
      </w:r>
    </w:p>
    <w:p w:rsidR="00907207" w:rsidRDefault="00907207" w:rsidP="00907207">
      <w:pPr>
        <w:ind w:left="360" w:hanging="360"/>
        <w:jc w:val="both"/>
      </w:pPr>
      <w:r>
        <w:t>c)</w:t>
      </w:r>
      <w:r>
        <w:tab/>
        <w:t>Jestliže vůči podniku bylo zahájeno kolektivní úpadkové řízení nebo tento podnik splňuje kritéria vnitrostátního práva pro zahájení kolektivního úpadkového řízení na žádost svých věřitelů.</w:t>
      </w:r>
    </w:p>
    <w:p w:rsidR="00907207" w:rsidRDefault="00907207" w:rsidP="00907207">
      <w:pPr>
        <w:ind w:left="360" w:hanging="360"/>
        <w:jc w:val="both"/>
      </w:pPr>
      <w:r>
        <w:t>d)</w:t>
      </w:r>
      <w:r>
        <w:tab/>
        <w:t>Jestliže podnik obdržel podporu na záchranu a zatím nesplatil půjčku nebo neukončil záruku nebo jestliže obdržel podporu na restrukturalizaci a stále se na něj uplatňuje plán restrukturalizace.</w:t>
      </w:r>
    </w:p>
    <w:p w:rsidR="00907207" w:rsidRDefault="00907207" w:rsidP="00907207">
      <w:pPr>
        <w:ind w:left="360" w:hanging="360"/>
        <w:jc w:val="both"/>
      </w:pPr>
      <w:r>
        <w:t>e)</w:t>
      </w:r>
      <w:r>
        <w:tab/>
        <w:t>V případě podniku, který není malým nebo středním podnikem, kde v uplynulých dvou letech:</w:t>
      </w:r>
    </w:p>
    <w:p w:rsidR="00907207" w:rsidRDefault="00907207" w:rsidP="00907207">
      <w:pPr>
        <w:ind w:left="708"/>
        <w:jc w:val="both"/>
      </w:pPr>
      <w:r>
        <w:t xml:space="preserve">1) účetní poměr dluhu společnosti k vlastnímu kapitálu je vyšší než </w:t>
      </w:r>
      <w:smartTag w:uri="urn:schemas-microsoft-com:office:smarttags" w:element="metricconverter">
        <w:smartTagPr>
          <w:attr w:name="ProductID" w:val="7,5 a"/>
        </w:smartTagPr>
        <w:r>
          <w:t>7,5 a</w:t>
        </w:r>
      </w:smartTag>
    </w:p>
    <w:p w:rsidR="00907207" w:rsidRDefault="00907207" w:rsidP="00907207">
      <w:pPr>
        <w:ind w:left="708"/>
        <w:jc w:val="both"/>
      </w:pPr>
      <w:r>
        <w:t>2) poměr úrokového krytí hospodářského výsledku společnosti před úroky, zdaněním a odpisy (EBITDA) je nižší než 1,0.</w:t>
      </w:r>
    </w:p>
    <w:p w:rsidR="00907207" w:rsidRDefault="00907207" w:rsidP="00907207">
      <w:pPr>
        <w:ind w:left="708"/>
        <w:jc w:val="both"/>
      </w:pPr>
    </w:p>
    <w:p w:rsidR="00907207" w:rsidRPr="004E2124" w:rsidRDefault="00907207" w:rsidP="00907207">
      <w:pPr>
        <w:jc w:val="both"/>
        <w:outlineLvl w:val="0"/>
        <w:rPr>
          <w:b/>
          <w:sz w:val="32"/>
          <w:szCs w:val="32"/>
          <w:u w:val="single"/>
        </w:rPr>
      </w:pPr>
      <w:r>
        <w:rPr>
          <w:b/>
          <w:sz w:val="32"/>
          <w:szCs w:val="32"/>
          <w:u w:val="single"/>
        </w:rPr>
        <w:t>2</w:t>
      </w:r>
      <w:r w:rsidRPr="004E2124">
        <w:rPr>
          <w:b/>
          <w:sz w:val="32"/>
          <w:szCs w:val="32"/>
          <w:u w:val="single"/>
        </w:rPr>
        <w:t>.</w:t>
      </w:r>
      <w:r>
        <w:rPr>
          <w:sz w:val="32"/>
          <w:szCs w:val="32"/>
          <w:u w:val="single"/>
        </w:rPr>
        <w:tab/>
      </w:r>
      <w:r w:rsidRPr="004E2124">
        <w:rPr>
          <w:b/>
          <w:sz w:val="32"/>
          <w:szCs w:val="32"/>
          <w:u w:val="single"/>
        </w:rPr>
        <w:t>Prohlašuji, že</w:t>
      </w:r>
    </w:p>
    <w:p w:rsidR="00907207" w:rsidRDefault="00907207" w:rsidP="00907207">
      <w:pPr>
        <w:jc w:val="both"/>
      </w:pPr>
      <w:r>
        <w:t xml:space="preserve">jako žadatel nejsem/nejsme </w:t>
      </w:r>
      <w:r>
        <w:rPr>
          <w:b/>
        </w:rPr>
        <w:t>podnikem, vůči němuž byl vystaven inkasní příkaz v návaznosti na rozhodnutí Evropské komise</w:t>
      </w:r>
      <w:r>
        <w:t>, jímž je podpora prohlášena za protiprávní a neslučitelnou s vnitřním trhem.</w:t>
      </w:r>
    </w:p>
    <w:p w:rsidR="00907207" w:rsidRDefault="00907207" w:rsidP="00907207">
      <w:pPr>
        <w:jc w:val="both"/>
      </w:pPr>
    </w:p>
    <w:p w:rsidR="00907207" w:rsidRPr="004E2124" w:rsidRDefault="00907207" w:rsidP="00907207">
      <w:pPr>
        <w:jc w:val="both"/>
        <w:outlineLvl w:val="0"/>
        <w:rPr>
          <w:b/>
          <w:sz w:val="32"/>
          <w:szCs w:val="32"/>
          <w:u w:val="single"/>
        </w:rPr>
      </w:pPr>
      <w:r>
        <w:rPr>
          <w:b/>
          <w:sz w:val="32"/>
          <w:szCs w:val="32"/>
          <w:u w:val="single"/>
        </w:rPr>
        <w:t>3.</w:t>
      </w:r>
      <w:r>
        <w:rPr>
          <w:sz w:val="32"/>
          <w:szCs w:val="32"/>
          <w:u w:val="single"/>
        </w:rPr>
        <w:tab/>
      </w:r>
      <w:r w:rsidRPr="004E2124">
        <w:rPr>
          <w:b/>
          <w:sz w:val="32"/>
          <w:szCs w:val="32"/>
          <w:u w:val="single"/>
        </w:rPr>
        <w:t>Prohlašuji, že</w:t>
      </w:r>
    </w:p>
    <w:p w:rsidR="00907207" w:rsidRPr="003E4FC1" w:rsidRDefault="00907207" w:rsidP="00907207">
      <w:pPr>
        <w:jc w:val="both"/>
        <w:rPr>
          <w:i/>
        </w:rPr>
      </w:pPr>
      <w:r>
        <w:t xml:space="preserve">dle Přílohy I Nařízení Komise (EU) č. 651/2014 ze dne 17. černa 2014 splňuji/splňujeme daná vymezení pro tuto kategorii podniku: </w:t>
      </w:r>
      <w:r w:rsidRPr="003E4FC1">
        <w:rPr>
          <w:i/>
        </w:rPr>
        <w:t>(nehodící se škrtněte)</w:t>
      </w:r>
    </w:p>
    <w:p w:rsidR="00907207" w:rsidRPr="00B7219D" w:rsidRDefault="00907207" w:rsidP="00907207">
      <w:pPr>
        <w:numPr>
          <w:ilvl w:val="0"/>
          <w:numId w:val="5"/>
        </w:numPr>
        <w:tabs>
          <w:tab w:val="clear" w:pos="2160"/>
        </w:tabs>
        <w:ind w:left="360" w:hanging="360"/>
        <w:jc w:val="both"/>
        <w:rPr>
          <w:i/>
          <w:sz w:val="22"/>
          <w:szCs w:val="22"/>
          <w:u w:val="single"/>
        </w:rPr>
      </w:pPr>
      <w:proofErr w:type="spellStart"/>
      <w:r w:rsidRPr="00B7219D">
        <w:rPr>
          <w:b/>
        </w:rPr>
        <w:t>mikropodnik</w:t>
      </w:r>
      <w:proofErr w:type="spellEnd"/>
      <w:r>
        <w:t xml:space="preserve"> </w:t>
      </w:r>
      <w:r w:rsidRPr="00B7219D">
        <w:rPr>
          <w:i/>
          <w:sz w:val="22"/>
          <w:szCs w:val="22"/>
        </w:rPr>
        <w:t>(</w:t>
      </w:r>
      <w:proofErr w:type="spellStart"/>
      <w:r w:rsidRPr="00B7219D">
        <w:rPr>
          <w:i/>
          <w:sz w:val="22"/>
          <w:szCs w:val="22"/>
          <w:u w:val="single"/>
        </w:rPr>
        <w:t>mikropodnikem</w:t>
      </w:r>
      <w:proofErr w:type="spellEnd"/>
      <w:r w:rsidRPr="00B7219D">
        <w:rPr>
          <w:i/>
          <w:sz w:val="22"/>
          <w:szCs w:val="22"/>
        </w:rPr>
        <w:t xml:space="preserve"> je podnik, který zaměstnává </w:t>
      </w:r>
      <w:r w:rsidRPr="00B7219D">
        <w:rPr>
          <w:i/>
          <w:sz w:val="22"/>
          <w:szCs w:val="22"/>
          <w:u w:val="single"/>
        </w:rPr>
        <w:t>méně než 10 osob</w:t>
      </w:r>
      <w:r w:rsidRPr="00B7219D">
        <w:rPr>
          <w:i/>
          <w:sz w:val="22"/>
          <w:szCs w:val="22"/>
        </w:rPr>
        <w:t xml:space="preserve"> a jehož roční obrat nebo bilanční suma roční rozvahy </w:t>
      </w:r>
      <w:r w:rsidRPr="00B7219D">
        <w:rPr>
          <w:i/>
          <w:sz w:val="22"/>
          <w:szCs w:val="22"/>
          <w:u w:val="single"/>
        </w:rPr>
        <w:t xml:space="preserve">nepřesahuje </w:t>
      </w:r>
      <w:smartTag w:uri="urn:schemas-microsoft-com:office:smarttags" w:element="metricconverter">
        <w:smartTagPr>
          <w:attr w:name="ProductID" w:val="2 mil"/>
        </w:smartTagPr>
        <w:r w:rsidRPr="00B7219D">
          <w:rPr>
            <w:i/>
            <w:sz w:val="22"/>
            <w:szCs w:val="22"/>
            <w:u w:val="single"/>
          </w:rPr>
          <w:t>2 mil</w:t>
        </w:r>
      </w:smartTag>
      <w:r w:rsidRPr="00B7219D">
        <w:rPr>
          <w:i/>
          <w:sz w:val="22"/>
          <w:szCs w:val="22"/>
          <w:u w:val="single"/>
        </w:rPr>
        <w:t>. EUR)</w:t>
      </w:r>
    </w:p>
    <w:p w:rsidR="00907207" w:rsidRPr="00B7219D" w:rsidRDefault="00907207" w:rsidP="00907207">
      <w:pPr>
        <w:numPr>
          <w:ilvl w:val="0"/>
          <w:numId w:val="5"/>
        </w:numPr>
        <w:tabs>
          <w:tab w:val="clear" w:pos="2160"/>
        </w:tabs>
        <w:ind w:left="360" w:hanging="360"/>
        <w:jc w:val="both"/>
        <w:rPr>
          <w:i/>
          <w:sz w:val="22"/>
          <w:szCs w:val="22"/>
          <w:u w:val="single"/>
        </w:rPr>
      </w:pPr>
      <w:r w:rsidRPr="00B7219D">
        <w:rPr>
          <w:b/>
        </w:rPr>
        <w:lastRenderedPageBreak/>
        <w:t>malý podnik</w:t>
      </w:r>
      <w:r>
        <w:t xml:space="preserve"> </w:t>
      </w:r>
      <w:r w:rsidRPr="00B7219D">
        <w:rPr>
          <w:i/>
          <w:sz w:val="22"/>
          <w:szCs w:val="22"/>
        </w:rPr>
        <w:t>(</w:t>
      </w:r>
      <w:r w:rsidRPr="00B7219D">
        <w:rPr>
          <w:i/>
          <w:sz w:val="22"/>
          <w:szCs w:val="22"/>
          <w:u w:val="single"/>
        </w:rPr>
        <w:t>malým podnikem</w:t>
      </w:r>
      <w:r w:rsidRPr="00B7219D">
        <w:rPr>
          <w:i/>
          <w:sz w:val="22"/>
          <w:szCs w:val="22"/>
        </w:rPr>
        <w:t xml:space="preserve"> je podnik, který zaměstnává </w:t>
      </w:r>
      <w:r>
        <w:rPr>
          <w:i/>
          <w:sz w:val="22"/>
          <w:szCs w:val="22"/>
          <w:u w:val="single"/>
        </w:rPr>
        <w:t>méně než 5</w:t>
      </w:r>
      <w:r w:rsidRPr="00B7219D">
        <w:rPr>
          <w:i/>
          <w:sz w:val="22"/>
          <w:szCs w:val="22"/>
          <w:u w:val="single"/>
        </w:rPr>
        <w:t>0 osob</w:t>
      </w:r>
      <w:r w:rsidRPr="00B7219D">
        <w:rPr>
          <w:i/>
          <w:sz w:val="22"/>
          <w:szCs w:val="22"/>
        </w:rPr>
        <w:t xml:space="preserve"> a jehož roční obrat nebo bilanční suma roční rozvahy </w:t>
      </w:r>
      <w:r w:rsidRPr="00B7219D">
        <w:rPr>
          <w:i/>
          <w:sz w:val="22"/>
          <w:szCs w:val="22"/>
          <w:u w:val="single"/>
        </w:rPr>
        <w:t xml:space="preserve">nepřesahuje </w:t>
      </w:r>
      <w:smartTag w:uri="urn:schemas-microsoft-com:office:smarttags" w:element="metricconverter">
        <w:smartTagPr>
          <w:attr w:name="ProductID" w:val="10 mil"/>
        </w:smartTagPr>
        <w:r w:rsidRPr="00B7219D">
          <w:rPr>
            <w:i/>
            <w:sz w:val="22"/>
            <w:szCs w:val="22"/>
            <w:u w:val="single"/>
          </w:rPr>
          <w:t>10 mil</w:t>
        </w:r>
      </w:smartTag>
      <w:r w:rsidRPr="00B7219D">
        <w:rPr>
          <w:i/>
          <w:sz w:val="22"/>
          <w:szCs w:val="22"/>
          <w:u w:val="single"/>
        </w:rPr>
        <w:t>. EUR)</w:t>
      </w:r>
    </w:p>
    <w:p w:rsidR="00907207" w:rsidRPr="008D0D9C" w:rsidRDefault="00907207" w:rsidP="00907207">
      <w:pPr>
        <w:numPr>
          <w:ilvl w:val="0"/>
          <w:numId w:val="5"/>
        </w:numPr>
        <w:tabs>
          <w:tab w:val="clear" w:pos="2160"/>
        </w:tabs>
        <w:ind w:left="360" w:hanging="360"/>
        <w:jc w:val="both"/>
        <w:rPr>
          <w:u w:val="single"/>
        </w:rPr>
      </w:pPr>
      <w:r w:rsidRPr="00B7219D">
        <w:rPr>
          <w:b/>
        </w:rPr>
        <w:t>střední podnik</w:t>
      </w:r>
      <w:r>
        <w:t xml:space="preserve"> </w:t>
      </w:r>
      <w:r w:rsidRPr="00B7219D">
        <w:rPr>
          <w:i/>
          <w:sz w:val="22"/>
          <w:szCs w:val="22"/>
        </w:rPr>
        <w:t>(</w:t>
      </w:r>
      <w:r w:rsidRPr="00B7219D">
        <w:rPr>
          <w:i/>
          <w:sz w:val="22"/>
          <w:szCs w:val="22"/>
          <w:u w:val="single"/>
        </w:rPr>
        <w:t>středním podnike</w:t>
      </w:r>
      <w:r>
        <w:rPr>
          <w:i/>
          <w:sz w:val="22"/>
          <w:szCs w:val="22"/>
          <w:u w:val="single"/>
        </w:rPr>
        <w:t>m</w:t>
      </w:r>
      <w:r w:rsidRPr="00B7219D">
        <w:rPr>
          <w:i/>
          <w:sz w:val="22"/>
          <w:szCs w:val="22"/>
        </w:rPr>
        <w:t xml:space="preserve"> je podnik, který zaměstnává </w:t>
      </w:r>
      <w:r w:rsidRPr="00B7219D">
        <w:rPr>
          <w:i/>
          <w:sz w:val="22"/>
          <w:szCs w:val="22"/>
          <w:u w:val="single"/>
        </w:rPr>
        <w:t>méně než 250 osob</w:t>
      </w:r>
      <w:r w:rsidRPr="00B7219D">
        <w:rPr>
          <w:i/>
          <w:sz w:val="22"/>
          <w:szCs w:val="22"/>
        </w:rPr>
        <w:t xml:space="preserve"> a jehož roční obrat </w:t>
      </w:r>
      <w:r w:rsidRPr="00B7219D">
        <w:rPr>
          <w:i/>
          <w:sz w:val="22"/>
          <w:szCs w:val="22"/>
          <w:u w:val="single"/>
        </w:rPr>
        <w:t xml:space="preserve">nepřesahuje </w:t>
      </w:r>
      <w:smartTag w:uri="urn:schemas-microsoft-com:office:smarttags" w:element="metricconverter">
        <w:smartTagPr>
          <w:attr w:name="ProductID" w:val="50 mil"/>
        </w:smartTagPr>
        <w:r w:rsidRPr="00B7219D">
          <w:rPr>
            <w:i/>
            <w:sz w:val="22"/>
            <w:szCs w:val="22"/>
            <w:u w:val="single"/>
          </w:rPr>
          <w:t>50 mil</w:t>
        </w:r>
      </w:smartTag>
      <w:r w:rsidRPr="00B7219D">
        <w:rPr>
          <w:i/>
          <w:sz w:val="22"/>
          <w:szCs w:val="22"/>
          <w:u w:val="single"/>
        </w:rPr>
        <w:t>. EUR</w:t>
      </w:r>
      <w:r w:rsidRPr="00B7219D">
        <w:rPr>
          <w:i/>
          <w:sz w:val="22"/>
          <w:szCs w:val="22"/>
        </w:rPr>
        <w:t xml:space="preserve"> nebo jeho bilanční suma roční rozvahy </w:t>
      </w:r>
      <w:r w:rsidRPr="00B7219D">
        <w:rPr>
          <w:i/>
          <w:sz w:val="22"/>
          <w:szCs w:val="22"/>
          <w:u w:val="single"/>
        </w:rPr>
        <w:t xml:space="preserve">nepřesahuje </w:t>
      </w:r>
      <w:smartTag w:uri="urn:schemas-microsoft-com:office:smarttags" w:element="metricconverter">
        <w:smartTagPr>
          <w:attr w:name="ProductID" w:val="43 mil"/>
        </w:smartTagPr>
        <w:r w:rsidRPr="00B7219D">
          <w:rPr>
            <w:i/>
            <w:sz w:val="22"/>
            <w:szCs w:val="22"/>
            <w:u w:val="single"/>
          </w:rPr>
          <w:t>43 mil</w:t>
        </w:r>
      </w:smartTag>
      <w:r w:rsidRPr="00B7219D">
        <w:rPr>
          <w:i/>
          <w:sz w:val="22"/>
          <w:szCs w:val="22"/>
          <w:u w:val="single"/>
        </w:rPr>
        <w:t>. EUR)</w:t>
      </w:r>
    </w:p>
    <w:p w:rsidR="00907207" w:rsidRPr="00B033B9" w:rsidRDefault="00907207" w:rsidP="00907207">
      <w:pPr>
        <w:ind w:left="360"/>
        <w:jc w:val="both"/>
        <w:rPr>
          <w:u w:val="single"/>
        </w:rPr>
      </w:pPr>
    </w:p>
    <w:p w:rsidR="00907207" w:rsidRPr="00554E28" w:rsidRDefault="00907207" w:rsidP="00907207">
      <w:pPr>
        <w:ind w:left="708" w:hanging="708"/>
        <w:jc w:val="both"/>
        <w:rPr>
          <w:b/>
          <w:sz w:val="32"/>
          <w:szCs w:val="32"/>
          <w:u w:val="single"/>
        </w:rPr>
      </w:pPr>
      <w:r w:rsidRPr="00554E28">
        <w:rPr>
          <w:b/>
          <w:sz w:val="32"/>
          <w:szCs w:val="32"/>
          <w:u w:val="single"/>
        </w:rPr>
        <w:t>Stvrzuji</w:t>
      </w:r>
    </w:p>
    <w:p w:rsidR="00907207" w:rsidRPr="00554E28" w:rsidRDefault="00907207" w:rsidP="00907207">
      <w:pPr>
        <w:ind w:left="708"/>
        <w:jc w:val="both"/>
      </w:pPr>
      <w:r w:rsidRPr="00554E28">
        <w:t xml:space="preserve">svým podpisem uvedených </w:t>
      </w:r>
      <w:r>
        <w:t xml:space="preserve">v </w:t>
      </w:r>
      <w:r w:rsidRPr="00554E28">
        <w:t>čestných prohlášeních.</w:t>
      </w:r>
    </w:p>
    <w:p w:rsidR="00907207" w:rsidRPr="00554E28" w:rsidRDefault="00907207" w:rsidP="00907207"/>
    <w:tbl>
      <w:tblPr>
        <w:tblW w:w="0" w:type="auto"/>
        <w:tblCellMar>
          <w:left w:w="70" w:type="dxa"/>
          <w:right w:w="70" w:type="dxa"/>
        </w:tblCellMar>
        <w:tblLook w:val="0000" w:firstRow="0" w:lastRow="0" w:firstColumn="0" w:lastColumn="0" w:noHBand="0" w:noVBand="0"/>
      </w:tblPr>
      <w:tblGrid>
        <w:gridCol w:w="4626"/>
        <w:gridCol w:w="4446"/>
      </w:tblGrid>
      <w:tr w:rsidR="00907207" w:rsidRPr="00554E28" w:rsidTr="00271BE9">
        <w:trPr>
          <w:cantSplit/>
          <w:trHeight w:val="289"/>
        </w:trPr>
        <w:tc>
          <w:tcPr>
            <w:tcW w:w="4888" w:type="dxa"/>
          </w:tcPr>
          <w:p w:rsidR="00907207" w:rsidRPr="00554E28" w:rsidRDefault="00907207" w:rsidP="00271BE9">
            <w:pPr>
              <w:rPr>
                <w:sz w:val="20"/>
              </w:rPr>
            </w:pPr>
          </w:p>
          <w:p w:rsidR="00907207" w:rsidRPr="00554E28" w:rsidRDefault="00907207" w:rsidP="00271BE9">
            <w:pPr>
              <w:rPr>
                <w:sz w:val="20"/>
              </w:rPr>
            </w:pPr>
            <w:r w:rsidRPr="00554E28">
              <w:rPr>
                <w:sz w:val="20"/>
              </w:rPr>
              <w:t>V ………………………………dne</w:t>
            </w:r>
          </w:p>
          <w:p w:rsidR="00907207" w:rsidRPr="00554E28" w:rsidRDefault="00907207" w:rsidP="00271BE9">
            <w:pPr>
              <w:rPr>
                <w:sz w:val="20"/>
              </w:rPr>
            </w:pPr>
          </w:p>
          <w:p w:rsidR="00907207" w:rsidRPr="004412A9" w:rsidRDefault="00907207" w:rsidP="00271BE9"/>
          <w:p w:rsidR="00907207" w:rsidRPr="004412A9" w:rsidRDefault="00907207" w:rsidP="00271BE9"/>
          <w:p w:rsidR="00907207" w:rsidRDefault="00907207" w:rsidP="00271BE9">
            <w:pPr>
              <w:rPr>
                <w:sz w:val="28"/>
              </w:rPr>
            </w:pPr>
            <w:r w:rsidRPr="00554E28">
              <w:rPr>
                <w:sz w:val="28"/>
              </w:rPr>
              <w:t xml:space="preserve">    </w:t>
            </w:r>
          </w:p>
          <w:p w:rsidR="00907207" w:rsidRDefault="00907207" w:rsidP="00271BE9">
            <w:pPr>
              <w:rPr>
                <w:sz w:val="28"/>
              </w:rPr>
            </w:pPr>
          </w:p>
          <w:p w:rsidR="00907207" w:rsidRPr="00554E28" w:rsidRDefault="00907207" w:rsidP="00271BE9">
            <w:pPr>
              <w:rPr>
                <w:sz w:val="28"/>
              </w:rPr>
            </w:pPr>
            <w:r w:rsidRPr="00554E28">
              <w:rPr>
                <w:sz w:val="28"/>
              </w:rPr>
              <w:t>_______________________________</w:t>
            </w:r>
          </w:p>
        </w:tc>
        <w:tc>
          <w:tcPr>
            <w:tcW w:w="4889" w:type="dxa"/>
          </w:tcPr>
          <w:p w:rsidR="00907207" w:rsidRPr="004412A9" w:rsidRDefault="00907207" w:rsidP="00271BE9">
            <w:pPr>
              <w:jc w:val="center"/>
              <w:rPr>
                <w:b/>
                <w:sz w:val="20"/>
              </w:rPr>
            </w:pPr>
            <w:r w:rsidRPr="004412A9">
              <w:rPr>
                <w:b/>
                <w:sz w:val="20"/>
              </w:rPr>
              <w:t xml:space="preserve">Podpis </w:t>
            </w:r>
            <w:r>
              <w:rPr>
                <w:b/>
                <w:sz w:val="20"/>
              </w:rPr>
              <w:t>žadatele/</w:t>
            </w:r>
            <w:r w:rsidRPr="004412A9">
              <w:rPr>
                <w:b/>
                <w:sz w:val="20"/>
              </w:rPr>
              <w:t>statutárního zástupce</w:t>
            </w:r>
          </w:p>
          <w:p w:rsidR="00907207" w:rsidRPr="00554E28" w:rsidRDefault="00907207" w:rsidP="00271BE9">
            <w:pPr>
              <w:jc w:val="center"/>
              <w:rPr>
                <w:sz w:val="20"/>
              </w:rPr>
            </w:pPr>
            <w:r w:rsidRPr="00554E28">
              <w:rPr>
                <w:sz w:val="20"/>
              </w:rPr>
              <w:t>či osoby zmocněné jednat za žadatele</w:t>
            </w:r>
          </w:p>
          <w:p w:rsidR="00907207" w:rsidRDefault="00907207" w:rsidP="00271BE9">
            <w:pPr>
              <w:jc w:val="center"/>
              <w:rPr>
                <w:sz w:val="20"/>
              </w:rPr>
            </w:pPr>
          </w:p>
          <w:p w:rsidR="00907207" w:rsidRPr="00554E28" w:rsidRDefault="00907207" w:rsidP="00271BE9">
            <w:pPr>
              <w:jc w:val="center"/>
              <w:rPr>
                <w:sz w:val="20"/>
              </w:rPr>
            </w:pPr>
            <w:r w:rsidRPr="00554E28">
              <w:rPr>
                <w:sz w:val="20"/>
              </w:rPr>
              <w:t>razítko</w:t>
            </w:r>
          </w:p>
          <w:p w:rsidR="00907207" w:rsidRPr="00554E28" w:rsidRDefault="00907207" w:rsidP="00271BE9">
            <w:pPr>
              <w:rPr>
                <w:sz w:val="28"/>
              </w:rPr>
            </w:pPr>
          </w:p>
          <w:p w:rsidR="00907207" w:rsidRPr="00554E28" w:rsidRDefault="00907207" w:rsidP="00271BE9">
            <w:pPr>
              <w:rPr>
                <w:sz w:val="28"/>
              </w:rPr>
            </w:pPr>
          </w:p>
          <w:p w:rsidR="00907207" w:rsidRPr="00554E28" w:rsidRDefault="00907207" w:rsidP="00271BE9">
            <w:pPr>
              <w:rPr>
                <w:sz w:val="28"/>
              </w:rPr>
            </w:pPr>
            <w:r w:rsidRPr="00554E28">
              <w:rPr>
                <w:sz w:val="28"/>
              </w:rPr>
              <w:t xml:space="preserve">    _____________________________</w:t>
            </w:r>
          </w:p>
        </w:tc>
      </w:tr>
    </w:tbl>
    <w:p w:rsidR="00907207" w:rsidRPr="006C343E" w:rsidRDefault="00907207" w:rsidP="00907207">
      <w:pPr>
        <w:rPr>
          <w:b/>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p>
    <w:p w:rsidR="00907207" w:rsidRDefault="00907207" w:rsidP="00907207">
      <w:pPr>
        <w:jc w:val="both"/>
        <w:rPr>
          <w:sz w:val="22"/>
          <w:szCs w:val="22"/>
        </w:rPr>
      </w:pPr>
      <w:bookmarkStart w:id="0" w:name="_GoBack"/>
      <w:bookmarkEnd w:id="0"/>
    </w:p>
    <w:sectPr w:rsidR="0090720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0C4" w:rsidRDefault="004300C4" w:rsidP="00907207">
      <w:r>
        <w:separator/>
      </w:r>
    </w:p>
  </w:endnote>
  <w:endnote w:type="continuationSeparator" w:id="0">
    <w:p w:rsidR="004300C4" w:rsidRDefault="004300C4" w:rsidP="0090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490805"/>
      <w:docPartObj>
        <w:docPartGallery w:val="Page Numbers (Bottom of Page)"/>
        <w:docPartUnique/>
      </w:docPartObj>
    </w:sdtPr>
    <w:sdtEndPr/>
    <w:sdtContent>
      <w:p w:rsidR="00BA5378" w:rsidRDefault="00BA5378">
        <w:pPr>
          <w:pStyle w:val="Zpat"/>
          <w:jc w:val="center"/>
        </w:pPr>
        <w:r>
          <w:fldChar w:fldCharType="begin"/>
        </w:r>
        <w:r>
          <w:instrText>PAGE   \* MERGEFORMAT</w:instrText>
        </w:r>
        <w:r>
          <w:fldChar w:fldCharType="separate"/>
        </w:r>
        <w:r w:rsidR="008109FB">
          <w:rPr>
            <w:noProof/>
          </w:rPr>
          <w:t>10</w:t>
        </w:r>
        <w:r>
          <w:fldChar w:fldCharType="end"/>
        </w:r>
      </w:p>
    </w:sdtContent>
  </w:sdt>
  <w:p w:rsidR="00BA5378" w:rsidRDefault="00BA53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0C4" w:rsidRDefault="004300C4" w:rsidP="00907207">
      <w:r>
        <w:separator/>
      </w:r>
    </w:p>
  </w:footnote>
  <w:footnote w:type="continuationSeparator" w:id="0">
    <w:p w:rsidR="004300C4" w:rsidRDefault="004300C4" w:rsidP="00907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D6211B2"/>
    <w:multiLevelType w:val="hybridMultilevel"/>
    <w:tmpl w:val="F4945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414D7A"/>
    <w:multiLevelType w:val="hybridMultilevel"/>
    <w:tmpl w:val="C0F8A6A4"/>
    <w:lvl w:ilvl="0" w:tplc="7C5A1A74">
      <w:start w:val="1"/>
      <w:numFmt w:val="decimal"/>
      <w:lvlText w:val="%1."/>
      <w:lvlJc w:val="left"/>
      <w:pPr>
        <w:ind w:left="644"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88E3E23"/>
    <w:multiLevelType w:val="hybridMultilevel"/>
    <w:tmpl w:val="2B42E15E"/>
    <w:lvl w:ilvl="0" w:tplc="CE6A50E8">
      <w:start w:val="1"/>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4" w15:restartNumberingAfterBreak="0">
    <w:nsid w:val="49F033F8"/>
    <w:multiLevelType w:val="hybridMultilevel"/>
    <w:tmpl w:val="B77466F4"/>
    <w:lvl w:ilvl="0" w:tplc="5B5C5204">
      <w:start w:val="1"/>
      <w:numFmt w:val="bullet"/>
      <w:lvlText w:val=""/>
      <w:lvlJc w:val="left"/>
      <w:pPr>
        <w:tabs>
          <w:tab w:val="num" w:pos="2160"/>
        </w:tabs>
        <w:ind w:left="20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FD1CB4"/>
    <w:multiLevelType w:val="hybridMultilevel"/>
    <w:tmpl w:val="6504BA0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07"/>
    <w:rsid w:val="00033109"/>
    <w:rsid w:val="00110992"/>
    <w:rsid w:val="00111373"/>
    <w:rsid w:val="00145B9C"/>
    <w:rsid w:val="001727B0"/>
    <w:rsid w:val="001C7632"/>
    <w:rsid w:val="00242A9B"/>
    <w:rsid w:val="00262536"/>
    <w:rsid w:val="002D602A"/>
    <w:rsid w:val="003508F3"/>
    <w:rsid w:val="00363FAC"/>
    <w:rsid w:val="003E5DB9"/>
    <w:rsid w:val="004154BD"/>
    <w:rsid w:val="004300C4"/>
    <w:rsid w:val="004712C5"/>
    <w:rsid w:val="0048270F"/>
    <w:rsid w:val="004C527E"/>
    <w:rsid w:val="004D6236"/>
    <w:rsid w:val="004F5526"/>
    <w:rsid w:val="00512283"/>
    <w:rsid w:val="005556E1"/>
    <w:rsid w:val="00572DAA"/>
    <w:rsid w:val="00575F28"/>
    <w:rsid w:val="00581A20"/>
    <w:rsid w:val="005B604F"/>
    <w:rsid w:val="005E3FF6"/>
    <w:rsid w:val="006B6AE7"/>
    <w:rsid w:val="0073722F"/>
    <w:rsid w:val="00771472"/>
    <w:rsid w:val="007766F9"/>
    <w:rsid w:val="00776DF5"/>
    <w:rsid w:val="007933F3"/>
    <w:rsid w:val="008109FB"/>
    <w:rsid w:val="008A6A9C"/>
    <w:rsid w:val="008C40BC"/>
    <w:rsid w:val="008E304A"/>
    <w:rsid w:val="0090582C"/>
    <w:rsid w:val="00907207"/>
    <w:rsid w:val="00910B9C"/>
    <w:rsid w:val="00913F5E"/>
    <w:rsid w:val="00A51F9D"/>
    <w:rsid w:val="00A613B7"/>
    <w:rsid w:val="00A730CF"/>
    <w:rsid w:val="00A86486"/>
    <w:rsid w:val="00AC33DD"/>
    <w:rsid w:val="00AD003E"/>
    <w:rsid w:val="00AF6738"/>
    <w:rsid w:val="00B12DF5"/>
    <w:rsid w:val="00B50220"/>
    <w:rsid w:val="00B56CF5"/>
    <w:rsid w:val="00BA5378"/>
    <w:rsid w:val="00C0088A"/>
    <w:rsid w:val="00C01BE8"/>
    <w:rsid w:val="00C13071"/>
    <w:rsid w:val="00C92BDB"/>
    <w:rsid w:val="00CF7129"/>
    <w:rsid w:val="00D42B3A"/>
    <w:rsid w:val="00DB2132"/>
    <w:rsid w:val="00E27205"/>
    <w:rsid w:val="00E37C91"/>
    <w:rsid w:val="00EC38E8"/>
    <w:rsid w:val="00F0394A"/>
    <w:rsid w:val="00F42CD7"/>
    <w:rsid w:val="00FD3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5297098-7433-4FB0-A7E0-53739645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7207"/>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4154BD"/>
    <w:pPr>
      <w:keepNext/>
      <w:outlineLvl w:val="2"/>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1">
    <w:name w:val="Nadpis 21"/>
    <w:basedOn w:val="Normln"/>
    <w:next w:val="Normln"/>
    <w:rsid w:val="00907207"/>
    <w:pPr>
      <w:keepNext/>
      <w:suppressAutoHyphens/>
      <w:autoSpaceDN w:val="0"/>
      <w:spacing w:before="240" w:after="60"/>
      <w:jc w:val="both"/>
      <w:outlineLvl w:val="1"/>
    </w:pPr>
    <w:rPr>
      <w:rFonts w:ascii="Tahoma" w:hAnsi="Tahoma" w:cs="Arial"/>
      <w:b/>
      <w:bCs/>
      <w:iCs/>
      <w:kern w:val="3"/>
      <w:sz w:val="28"/>
      <w:szCs w:val="28"/>
    </w:rPr>
  </w:style>
  <w:style w:type="paragraph" w:styleId="Textpoznpodarou">
    <w:name w:val="footnote text"/>
    <w:basedOn w:val="Normln"/>
    <w:link w:val="TextpoznpodarouChar"/>
    <w:uiPriority w:val="99"/>
    <w:unhideWhenUsed/>
    <w:rsid w:val="00907207"/>
    <w:rPr>
      <w:sz w:val="20"/>
      <w:szCs w:val="20"/>
    </w:rPr>
  </w:style>
  <w:style w:type="character" w:customStyle="1" w:styleId="TextpoznpodarouChar">
    <w:name w:val="Text pozn. pod čarou Char"/>
    <w:basedOn w:val="Standardnpsmoodstavce"/>
    <w:link w:val="Textpoznpodarou"/>
    <w:uiPriority w:val="99"/>
    <w:rsid w:val="00907207"/>
    <w:rPr>
      <w:rFonts w:ascii="Times New Roman" w:eastAsia="Times New Roman" w:hAnsi="Times New Roman" w:cs="Times New Roman"/>
      <w:sz w:val="20"/>
      <w:szCs w:val="20"/>
      <w:lang w:eastAsia="cs-CZ"/>
    </w:rPr>
  </w:style>
  <w:style w:type="character" w:styleId="Znakapoznpodarou">
    <w:name w:val="footnote reference"/>
    <w:unhideWhenUsed/>
    <w:rsid w:val="00907207"/>
    <w:rPr>
      <w:vertAlign w:val="superscript"/>
    </w:rPr>
  </w:style>
  <w:style w:type="paragraph" w:styleId="Odstavecseseznamem">
    <w:name w:val="List Paragraph"/>
    <w:basedOn w:val="Normln"/>
    <w:uiPriority w:val="34"/>
    <w:qFormat/>
    <w:rsid w:val="00907207"/>
    <w:pPr>
      <w:ind w:left="720"/>
      <w:contextualSpacing/>
    </w:pPr>
  </w:style>
  <w:style w:type="character" w:customStyle="1" w:styleId="Nadpis3Char">
    <w:name w:val="Nadpis 3 Char"/>
    <w:basedOn w:val="Standardnpsmoodstavce"/>
    <w:link w:val="Nadpis3"/>
    <w:rsid w:val="004154BD"/>
    <w:rPr>
      <w:rFonts w:ascii="Times New Roman" w:eastAsia="Times New Roman" w:hAnsi="Times New Roman" w:cs="Times New Roman"/>
      <w:sz w:val="24"/>
      <w:szCs w:val="24"/>
      <w:u w:val="single"/>
      <w:lang w:eastAsia="cs-CZ"/>
    </w:rPr>
  </w:style>
  <w:style w:type="character" w:styleId="Hypertextovodkaz">
    <w:name w:val="Hyperlink"/>
    <w:rsid w:val="00776DF5"/>
    <w:rPr>
      <w:color w:val="0000FF"/>
      <w:u w:val="single"/>
    </w:rPr>
  </w:style>
  <w:style w:type="paragraph" w:styleId="Zhlav">
    <w:name w:val="header"/>
    <w:basedOn w:val="Normln"/>
    <w:link w:val="ZhlavChar"/>
    <w:uiPriority w:val="99"/>
    <w:unhideWhenUsed/>
    <w:rsid w:val="00BA5378"/>
    <w:pPr>
      <w:tabs>
        <w:tab w:val="center" w:pos="4536"/>
        <w:tab w:val="right" w:pos="9072"/>
      </w:tabs>
    </w:pPr>
  </w:style>
  <w:style w:type="character" w:customStyle="1" w:styleId="ZhlavChar">
    <w:name w:val="Záhlaví Char"/>
    <w:basedOn w:val="Standardnpsmoodstavce"/>
    <w:link w:val="Zhlav"/>
    <w:uiPriority w:val="99"/>
    <w:rsid w:val="00BA537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A5378"/>
    <w:pPr>
      <w:tabs>
        <w:tab w:val="center" w:pos="4536"/>
        <w:tab w:val="right" w:pos="9072"/>
      </w:tabs>
    </w:pPr>
  </w:style>
  <w:style w:type="character" w:customStyle="1" w:styleId="ZpatChar">
    <w:name w:val="Zápatí Char"/>
    <w:basedOn w:val="Standardnpsmoodstavce"/>
    <w:link w:val="Zpat"/>
    <w:uiPriority w:val="99"/>
    <w:rsid w:val="00BA537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81A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1A20"/>
    <w:rPr>
      <w:rFonts w:ascii="Segoe UI" w:eastAsia="Times New Roman" w:hAnsi="Segoe UI" w:cs="Segoe UI"/>
      <w:sz w:val="18"/>
      <w:szCs w:val="18"/>
      <w:lang w:eastAsia="cs-CZ"/>
    </w:rPr>
  </w:style>
  <w:style w:type="character" w:styleId="Zdraznn">
    <w:name w:val="Emphasis"/>
    <w:uiPriority w:val="20"/>
    <w:qFormat/>
    <w:rsid w:val="00B56CF5"/>
    <w:rPr>
      <w:b/>
      <w:bCs/>
      <w:i w:val="0"/>
      <w:iCs w:val="0"/>
    </w:rPr>
  </w:style>
  <w:style w:type="paragraph" w:styleId="Bezmezer">
    <w:name w:val="No Spacing"/>
    <w:uiPriority w:val="1"/>
    <w:qFormat/>
    <w:rsid w:val="00B56CF5"/>
    <w:pPr>
      <w:spacing w:after="0" w:line="240" w:lineRule="auto"/>
    </w:pPr>
    <w:rPr>
      <w:rFonts w:ascii="Calibri" w:eastAsia="Calibri" w:hAnsi="Calibri" w:cs="Times New Roman"/>
    </w:rPr>
  </w:style>
  <w:style w:type="character" w:customStyle="1" w:styleId="st1">
    <w:name w:val="st1"/>
    <w:rsid w:val="00B5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8782">
      <w:bodyDiv w:val="1"/>
      <w:marLeft w:val="0"/>
      <w:marRight w:val="0"/>
      <w:marTop w:val="0"/>
      <w:marBottom w:val="0"/>
      <w:divBdr>
        <w:top w:val="none" w:sz="0" w:space="0" w:color="auto"/>
        <w:left w:val="none" w:sz="0" w:space="0" w:color="auto"/>
        <w:bottom w:val="none" w:sz="0" w:space="0" w:color="auto"/>
        <w:right w:val="none" w:sz="0" w:space="0" w:color="auto"/>
      </w:divBdr>
    </w:div>
    <w:div w:id="1809008318">
      <w:bodyDiv w:val="1"/>
      <w:marLeft w:val="0"/>
      <w:marRight w:val="0"/>
      <w:marTop w:val="0"/>
      <w:marBottom w:val="0"/>
      <w:divBdr>
        <w:top w:val="none" w:sz="0" w:space="0" w:color="auto"/>
        <w:left w:val="none" w:sz="0" w:space="0" w:color="auto"/>
        <w:bottom w:val="none" w:sz="0" w:space="0" w:color="auto"/>
        <w:right w:val="none" w:sz="0" w:space="0" w:color="auto"/>
      </w:divBdr>
    </w:div>
    <w:div w:id="20479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1C586-93DA-4BBD-B2F9-E8E4DDC6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Pages>
  <Words>2639</Words>
  <Characters>15576</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Slačálková Marta (MHMP, OZV)</dc:creator>
  <cp:keywords/>
  <dc:description/>
  <cp:lastModifiedBy>Lapáčková Jana (MHMP, OZV)</cp:lastModifiedBy>
  <cp:revision>7</cp:revision>
  <cp:lastPrinted>2017-03-03T08:24:00Z</cp:lastPrinted>
  <dcterms:created xsi:type="dcterms:W3CDTF">2017-03-02T14:37:00Z</dcterms:created>
  <dcterms:modified xsi:type="dcterms:W3CDTF">2017-03-13T16:48:00Z</dcterms:modified>
</cp:coreProperties>
</file>