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F6ED" w14:textId="77777777" w:rsidR="006119E1" w:rsidRDefault="000969F5">
      <w:pPr>
        <w:spacing w:after="358" w:line="259" w:lineRule="auto"/>
        <w:ind w:right="20"/>
        <w:jc w:val="center"/>
      </w:pPr>
      <w:r>
        <w:rPr>
          <w:b/>
        </w:rPr>
        <w:t xml:space="preserve">Dodatek č.1 k Objednávce 29ZA003532 </w:t>
      </w:r>
    </w:p>
    <w:p w14:paraId="59FBAB3A" w14:textId="77777777" w:rsidR="006119E1" w:rsidRDefault="000969F5">
      <w:pPr>
        <w:pStyle w:val="Nadpis1"/>
      </w:pPr>
      <w:r>
        <w:t xml:space="preserve">„SA – Doplnění SDZ pro bezpečný odstup“ </w:t>
      </w:r>
    </w:p>
    <w:p w14:paraId="26E4B4B3" w14:textId="77777777" w:rsidR="006119E1" w:rsidRDefault="000969F5">
      <w:pPr>
        <w:spacing w:after="17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EF50EB2" w14:textId="77777777" w:rsidR="006119E1" w:rsidRDefault="000969F5">
      <w:pPr>
        <w:ind w:left="-5"/>
      </w:pPr>
      <w:r>
        <w:t xml:space="preserve">OBJEDNATEL: </w:t>
      </w:r>
    </w:p>
    <w:p w14:paraId="0A418A13" w14:textId="77777777" w:rsidR="006119E1" w:rsidRDefault="000969F5">
      <w:pPr>
        <w:spacing w:after="55" w:line="259" w:lineRule="auto"/>
        <w:ind w:left="-5" w:right="4880"/>
        <w:jc w:val="left"/>
      </w:pPr>
      <w:r>
        <w:rPr>
          <w:b/>
        </w:rPr>
        <w:t xml:space="preserve">Ředitelství silnic a dálnic ČR </w:t>
      </w:r>
      <w:r>
        <w:t xml:space="preserve">příspěvková organizace </w:t>
      </w:r>
    </w:p>
    <w:p w14:paraId="0F5AB25A" w14:textId="77777777" w:rsidR="006119E1" w:rsidRDefault="000969F5">
      <w:pPr>
        <w:ind w:left="-5"/>
      </w:pPr>
      <w:r>
        <w:t xml:space="preserve">se sídlem Na Pankráci 546/56, 140 00 Praha 4 </w:t>
      </w:r>
    </w:p>
    <w:p w14:paraId="2578EA0F" w14:textId="77777777" w:rsidR="006119E1" w:rsidRDefault="000969F5">
      <w:pPr>
        <w:ind w:left="-5"/>
      </w:pPr>
      <w:r>
        <w:t xml:space="preserve">IČ:65993390 </w:t>
      </w:r>
    </w:p>
    <w:p w14:paraId="2AB8003E" w14:textId="77777777" w:rsidR="006119E1" w:rsidRDefault="000969F5">
      <w:pPr>
        <w:ind w:left="-5"/>
      </w:pPr>
      <w:r>
        <w:t xml:space="preserve">DIČ: CZ65993390 </w:t>
      </w:r>
    </w:p>
    <w:p w14:paraId="6FEE063D" w14:textId="73586FBA" w:rsidR="006119E1" w:rsidRDefault="000969F5">
      <w:pPr>
        <w:ind w:left="-5"/>
      </w:pPr>
      <w:r>
        <w:t xml:space="preserve">Kontaktní osoba </w:t>
      </w:r>
      <w:proofErr w:type="spellStart"/>
      <w:r w:rsidR="00C57791" w:rsidRPr="00C57791">
        <w:rPr>
          <w:highlight w:val="black"/>
        </w:rPr>
        <w:t>xxxxxxxxxxxxxxxxxxxxxx</w:t>
      </w:r>
      <w:r w:rsidRPr="00C57791">
        <w:rPr>
          <w:highlight w:val="black"/>
        </w:rPr>
        <w:t>ouc</w:t>
      </w:r>
      <w:r>
        <w:t>í</w:t>
      </w:r>
      <w:proofErr w:type="spellEnd"/>
      <w:r>
        <w:t xml:space="preserve"> SSÚD 7 </w:t>
      </w:r>
    </w:p>
    <w:p w14:paraId="19724973" w14:textId="77777777" w:rsidR="006119E1" w:rsidRDefault="000969F5">
      <w:pPr>
        <w:spacing w:after="332" w:line="259" w:lineRule="auto"/>
        <w:ind w:left="-5"/>
        <w:jc w:val="left"/>
      </w:pPr>
      <w:r>
        <w:rPr>
          <w:b/>
        </w:rPr>
        <w:t xml:space="preserve">(dále jen „Objednatel“) </w:t>
      </w:r>
    </w:p>
    <w:p w14:paraId="50787AD9" w14:textId="77777777" w:rsidR="006119E1" w:rsidRDefault="000969F5">
      <w:pPr>
        <w:spacing w:after="300"/>
        <w:ind w:left="-5"/>
      </w:pPr>
      <w:r>
        <w:t xml:space="preserve">a </w:t>
      </w:r>
    </w:p>
    <w:p w14:paraId="390DA7E8" w14:textId="77777777" w:rsidR="006119E1" w:rsidRDefault="000969F5">
      <w:pPr>
        <w:spacing w:after="14"/>
        <w:ind w:left="-5"/>
      </w:pPr>
      <w:r>
        <w:t xml:space="preserve">DODAVATEL: </w:t>
      </w:r>
    </w:p>
    <w:p w14:paraId="5BEF3749" w14:textId="77777777" w:rsidR="006119E1" w:rsidRDefault="000969F5">
      <w:pPr>
        <w:spacing w:after="15" w:line="300" w:lineRule="auto"/>
        <w:ind w:left="0" w:right="4162" w:firstLine="0"/>
        <w:jc w:val="left"/>
      </w:pPr>
      <w:r>
        <w:rPr>
          <w:b/>
        </w:rPr>
        <w:t xml:space="preserve">GS PLUS s.r.o. </w:t>
      </w:r>
      <w:r>
        <w:t xml:space="preserve">se sídlem Bohunická cesta 385/5,664 48 Moravany IČO: 27580172 </w:t>
      </w:r>
    </w:p>
    <w:p w14:paraId="0328DAB8" w14:textId="281EEEA4" w:rsidR="006119E1" w:rsidRDefault="000969F5">
      <w:pPr>
        <w:spacing w:after="32"/>
        <w:ind w:left="-5"/>
      </w:pPr>
      <w:r>
        <w:t xml:space="preserve">Kontaktní osoba </w:t>
      </w:r>
      <w:proofErr w:type="spellStart"/>
      <w:r w:rsidR="00C57791" w:rsidRPr="00C57791">
        <w:rPr>
          <w:highlight w:val="black"/>
        </w:rPr>
        <w:t>xxxxxxxxxxxxxxxxxxxxxx</w:t>
      </w:r>
      <w:proofErr w:type="spellEnd"/>
    </w:p>
    <w:p w14:paraId="515B673C" w14:textId="77777777" w:rsidR="006119E1" w:rsidRDefault="000969F5">
      <w:pPr>
        <w:spacing w:after="332" w:line="259" w:lineRule="auto"/>
        <w:ind w:left="-5"/>
        <w:jc w:val="left"/>
      </w:pPr>
      <w:r>
        <w:t xml:space="preserve">(dále jen </w:t>
      </w:r>
      <w:r>
        <w:rPr>
          <w:b/>
        </w:rPr>
        <w:t>„Dodavatel“)</w:t>
      </w:r>
      <w:r>
        <w:t xml:space="preserve"> </w:t>
      </w:r>
    </w:p>
    <w:p w14:paraId="3A9450F3" w14:textId="77777777" w:rsidR="006119E1" w:rsidRDefault="000969F5">
      <w:pPr>
        <w:spacing w:after="687"/>
        <w:ind w:left="-5"/>
      </w:pPr>
      <w:r>
        <w:t xml:space="preserve">(Objednatel a Dodavatel společně dále jen </w:t>
      </w:r>
      <w:r>
        <w:rPr>
          <w:b/>
        </w:rPr>
        <w:t>„Smluvní strany</w:t>
      </w:r>
      <w:r>
        <w:rPr>
          <w:b/>
          <w:vertAlign w:val="superscript"/>
        </w:rPr>
        <w:t>“</w:t>
      </w:r>
      <w:r>
        <w:rPr>
          <w:b/>
        </w:rPr>
        <w:t xml:space="preserve">) </w:t>
      </w:r>
    </w:p>
    <w:p w14:paraId="66F25730" w14:textId="77777777" w:rsidR="006119E1" w:rsidRDefault="000969F5">
      <w:pPr>
        <w:spacing w:after="93" w:line="259" w:lineRule="auto"/>
        <w:ind w:right="26"/>
        <w:jc w:val="center"/>
      </w:pPr>
      <w:r>
        <w:rPr>
          <w:b/>
        </w:rPr>
        <w:t xml:space="preserve">Preambule </w:t>
      </w:r>
    </w:p>
    <w:p w14:paraId="7A07AF44" w14:textId="77777777" w:rsidR="006119E1" w:rsidRDefault="000969F5">
      <w:pPr>
        <w:spacing w:after="303"/>
        <w:ind w:left="424" w:hanging="439"/>
      </w:pPr>
      <w:r>
        <w:rPr>
          <w:sz w:val="21"/>
        </w:rPr>
        <w:t>1.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Smluvní strany uzavřely dne 30.8.2022 </w:t>
      </w:r>
      <w:r>
        <w:rPr>
          <w:b/>
        </w:rPr>
        <w:t xml:space="preserve">Objednávku č. 29ZA003532, </w:t>
      </w:r>
      <w:r>
        <w:t xml:space="preserve">(dále jen </w:t>
      </w:r>
      <w:r>
        <w:rPr>
          <w:b/>
        </w:rPr>
        <w:t>„Objednávka</w:t>
      </w:r>
      <w:r>
        <w:rPr>
          <w:b/>
          <w:vertAlign w:val="superscript"/>
        </w:rPr>
        <w:t>“</w:t>
      </w:r>
      <w:r>
        <w:rPr>
          <w:b/>
        </w:rPr>
        <w:t xml:space="preserve">), </w:t>
      </w:r>
      <w:r>
        <w:t>na základě, které se Dodavatel zavázal poskytnout Objednateli služby uvedené v Příloze I. Ob</w:t>
      </w:r>
      <w:r>
        <w:t xml:space="preserve">jednávky a Objednatel se zavázal služby od Dodavatele převzít a zaplatit za ně dodavateli cenu uvedenou v Objednávce. </w:t>
      </w:r>
    </w:p>
    <w:p w14:paraId="13DBB3F3" w14:textId="77777777" w:rsidR="006119E1" w:rsidRDefault="000969F5">
      <w:pPr>
        <w:spacing w:after="129" w:line="259" w:lineRule="auto"/>
        <w:ind w:right="24"/>
        <w:jc w:val="center"/>
      </w:pPr>
      <w:r>
        <w:rPr>
          <w:b/>
        </w:rPr>
        <w:t xml:space="preserve">Článek I. </w:t>
      </w:r>
    </w:p>
    <w:p w14:paraId="6E9328A6" w14:textId="77777777" w:rsidR="006119E1" w:rsidRDefault="000969F5">
      <w:pPr>
        <w:spacing w:after="129" w:line="259" w:lineRule="auto"/>
        <w:ind w:right="25"/>
        <w:jc w:val="center"/>
      </w:pPr>
      <w:r>
        <w:rPr>
          <w:b/>
        </w:rPr>
        <w:t xml:space="preserve">Předmět dodatku </w:t>
      </w:r>
    </w:p>
    <w:p w14:paraId="1E8B4B10" w14:textId="77777777" w:rsidR="006119E1" w:rsidRDefault="000969F5">
      <w:pPr>
        <w:spacing w:after="209"/>
        <w:ind w:left="-5"/>
      </w:pPr>
      <w:r>
        <w:t xml:space="preserve">Smluvní strany se dohodly na uzavření tohoto </w:t>
      </w:r>
      <w:r>
        <w:rPr>
          <w:b/>
        </w:rPr>
        <w:t>Dodatku č.</w:t>
      </w:r>
      <w:r>
        <w:t xml:space="preserve"> </w:t>
      </w:r>
      <w:r>
        <w:rPr>
          <w:b/>
        </w:rPr>
        <w:t>1 k Objednávce</w:t>
      </w:r>
      <w:proofErr w:type="gramStart"/>
      <w:r>
        <w:rPr>
          <w:b/>
        </w:rPr>
        <w:t xml:space="preserve">   </w:t>
      </w:r>
      <w:r>
        <w:t>(</w:t>
      </w:r>
      <w:proofErr w:type="gramEnd"/>
      <w:r>
        <w:t xml:space="preserve">dále jen </w:t>
      </w:r>
      <w:r>
        <w:rPr>
          <w:b/>
        </w:rPr>
        <w:t>„Dodatek</w:t>
      </w:r>
      <w:r>
        <w:rPr>
          <w:b/>
          <w:vertAlign w:val="superscript"/>
        </w:rPr>
        <w:t>“</w:t>
      </w:r>
      <w:r>
        <w:rPr>
          <w:b/>
        </w:rPr>
        <w:t xml:space="preserve">), </w:t>
      </w:r>
      <w:r>
        <w:t>kterým se mění</w:t>
      </w:r>
      <w:r>
        <w:t xml:space="preserve"> Objednávka  z důvodu </w:t>
      </w:r>
      <w:r>
        <w:rPr>
          <w:rFonts w:ascii="Calibri" w:eastAsia="Calibri" w:hAnsi="Calibri" w:cs="Calibri"/>
          <w:sz w:val="22"/>
        </w:rPr>
        <w:t xml:space="preserve">nevydání stanovení MD </w:t>
      </w:r>
      <w:r>
        <w:t xml:space="preserve">následovně: </w:t>
      </w:r>
    </w:p>
    <w:p w14:paraId="60CB67DF" w14:textId="77777777" w:rsidR="006119E1" w:rsidRDefault="000969F5">
      <w:pPr>
        <w:spacing w:after="332" w:line="259" w:lineRule="auto"/>
        <w:ind w:left="-5"/>
        <w:jc w:val="left"/>
      </w:pPr>
      <w:r>
        <w:rPr>
          <w:b/>
        </w:rPr>
        <w:t xml:space="preserve">Lhůta pro dodání či termín dodání dle Objednávky se mění na termín: do 30.06.2023. </w:t>
      </w:r>
    </w:p>
    <w:p w14:paraId="765CC5A7" w14:textId="77777777" w:rsidR="006119E1" w:rsidRDefault="000969F5">
      <w:pPr>
        <w:spacing w:after="16" w:line="259" w:lineRule="auto"/>
        <w:ind w:left="283" w:firstLine="0"/>
        <w:jc w:val="left"/>
      </w:pPr>
      <w:r>
        <w:rPr>
          <w:color w:val="FF0000"/>
        </w:rPr>
        <w:t xml:space="preserve"> </w:t>
      </w:r>
    </w:p>
    <w:p w14:paraId="60178A3B" w14:textId="77777777" w:rsidR="006119E1" w:rsidRDefault="000969F5">
      <w:pPr>
        <w:spacing w:after="16" w:line="259" w:lineRule="auto"/>
        <w:ind w:left="283" w:firstLine="0"/>
        <w:jc w:val="left"/>
      </w:pPr>
      <w:r>
        <w:rPr>
          <w:color w:val="FF0000"/>
        </w:rPr>
        <w:t xml:space="preserve"> </w:t>
      </w:r>
    </w:p>
    <w:p w14:paraId="021EEF4D" w14:textId="77777777" w:rsidR="006119E1" w:rsidRDefault="000969F5">
      <w:pPr>
        <w:spacing w:after="16" w:line="259" w:lineRule="auto"/>
        <w:ind w:left="283" w:firstLine="0"/>
        <w:jc w:val="left"/>
      </w:pPr>
      <w:r>
        <w:rPr>
          <w:color w:val="FF0000"/>
        </w:rPr>
        <w:t xml:space="preserve"> </w:t>
      </w:r>
    </w:p>
    <w:p w14:paraId="77CF05BB" w14:textId="77777777" w:rsidR="006119E1" w:rsidRDefault="000969F5">
      <w:pPr>
        <w:spacing w:after="16" w:line="259" w:lineRule="auto"/>
        <w:ind w:left="283" w:firstLine="0"/>
        <w:jc w:val="left"/>
      </w:pPr>
      <w:r>
        <w:rPr>
          <w:color w:val="FF0000"/>
        </w:rPr>
        <w:t xml:space="preserve"> </w:t>
      </w:r>
    </w:p>
    <w:p w14:paraId="5C1BCFF2" w14:textId="77777777" w:rsidR="006119E1" w:rsidRDefault="000969F5">
      <w:pPr>
        <w:spacing w:after="0" w:line="259" w:lineRule="auto"/>
        <w:ind w:left="283" w:firstLine="0"/>
        <w:jc w:val="left"/>
      </w:pPr>
      <w:r>
        <w:rPr>
          <w:color w:val="FF0000"/>
        </w:rPr>
        <w:lastRenderedPageBreak/>
        <w:t xml:space="preserve"> </w:t>
      </w:r>
    </w:p>
    <w:p w14:paraId="32054ECE" w14:textId="77777777" w:rsidR="006119E1" w:rsidRDefault="000969F5">
      <w:pPr>
        <w:spacing w:after="69" w:line="259" w:lineRule="auto"/>
        <w:ind w:right="22"/>
        <w:jc w:val="center"/>
      </w:pPr>
      <w:r>
        <w:rPr>
          <w:b/>
        </w:rPr>
        <w:t xml:space="preserve">Článek II. </w:t>
      </w:r>
    </w:p>
    <w:p w14:paraId="10AD1127" w14:textId="77777777" w:rsidR="006119E1" w:rsidRDefault="000969F5">
      <w:pPr>
        <w:spacing w:after="16" w:line="259" w:lineRule="auto"/>
        <w:ind w:right="22"/>
        <w:jc w:val="center"/>
      </w:pPr>
      <w:r>
        <w:rPr>
          <w:b/>
        </w:rPr>
        <w:t xml:space="preserve">Závěrečná ustanovení </w:t>
      </w:r>
    </w:p>
    <w:p w14:paraId="5A77B040" w14:textId="77777777" w:rsidR="006119E1" w:rsidRDefault="000969F5">
      <w:pPr>
        <w:spacing w:after="55" w:line="259" w:lineRule="auto"/>
        <w:ind w:left="39" w:firstLine="0"/>
        <w:jc w:val="center"/>
      </w:pPr>
      <w:r>
        <w:rPr>
          <w:b/>
        </w:rPr>
        <w:t xml:space="preserve"> </w:t>
      </w:r>
    </w:p>
    <w:p w14:paraId="3CB17219" w14:textId="77777777" w:rsidR="006119E1" w:rsidRDefault="000969F5">
      <w:pPr>
        <w:numPr>
          <w:ilvl w:val="0"/>
          <w:numId w:val="1"/>
        </w:numPr>
        <w:spacing w:after="214"/>
        <w:ind w:hanging="403"/>
      </w:pPr>
      <w:r>
        <w:t xml:space="preserve">Ostatní ustanovení Objednávky </w:t>
      </w:r>
      <w:r>
        <w:t xml:space="preserve">nedotčená tímto Dodatkem se nemění. </w:t>
      </w:r>
    </w:p>
    <w:p w14:paraId="7E7303AB" w14:textId="77777777" w:rsidR="006119E1" w:rsidRDefault="000969F5">
      <w:pPr>
        <w:numPr>
          <w:ilvl w:val="0"/>
          <w:numId w:val="1"/>
        </w:numPr>
        <w:spacing w:after="235"/>
        <w:ind w:hanging="403"/>
      </w:pPr>
      <w:r>
        <w:t xml:space="preserve">Tento Dodatek nabývá platnosti elektronickým podpisem obou Smluvních stran a účinnosti dnem uveřejnění v Registru smluv. Uveřejnění tohoto Dodatku v Registru smluv zajistí Objednatel. </w:t>
      </w:r>
    </w:p>
    <w:p w14:paraId="1D60A81E" w14:textId="77777777" w:rsidR="006119E1" w:rsidRDefault="000969F5">
      <w:pPr>
        <w:spacing w:after="256" w:line="259" w:lineRule="auto"/>
        <w:ind w:left="0" w:firstLine="0"/>
        <w:jc w:val="left"/>
      </w:pPr>
      <w:r>
        <w:rPr>
          <w:i/>
        </w:rPr>
        <w:t xml:space="preserve"> </w:t>
      </w:r>
    </w:p>
    <w:p w14:paraId="201E3714" w14:textId="77777777" w:rsidR="006119E1" w:rsidRDefault="000969F5">
      <w:pPr>
        <w:spacing w:after="256" w:line="259" w:lineRule="auto"/>
        <w:ind w:left="0" w:firstLine="0"/>
        <w:jc w:val="left"/>
      </w:pPr>
      <w:r>
        <w:rPr>
          <w:i/>
        </w:rPr>
        <w:t xml:space="preserve"> </w:t>
      </w:r>
    </w:p>
    <w:p w14:paraId="4233CC3D" w14:textId="77777777" w:rsidR="006119E1" w:rsidRDefault="000969F5">
      <w:pPr>
        <w:spacing w:after="221" w:line="259" w:lineRule="auto"/>
        <w:ind w:left="0" w:firstLine="0"/>
        <w:jc w:val="left"/>
      </w:pPr>
      <w:r>
        <w:rPr>
          <w:i/>
        </w:rPr>
        <w:t xml:space="preserve"> </w:t>
      </w:r>
    </w:p>
    <w:p w14:paraId="582F0F0F" w14:textId="77777777" w:rsidR="006119E1" w:rsidRDefault="000969F5">
      <w:pPr>
        <w:spacing w:after="56" w:line="259" w:lineRule="auto"/>
        <w:ind w:left="-5" w:right="-9"/>
        <w:jc w:val="left"/>
      </w:pPr>
      <w:r>
        <w:rPr>
          <w:i/>
          <w:sz w:val="20"/>
        </w:rPr>
        <w:t>PODEPSÁNO PROSTŘEDNICTVÍM UZ</w:t>
      </w:r>
      <w:r>
        <w:rPr>
          <w:i/>
          <w:sz w:val="20"/>
        </w:rPr>
        <w:t xml:space="preserve">NÁVANÉHO ELEKTRONICKÉHO PODPISU DLE ZÁKONA </w:t>
      </w:r>
    </w:p>
    <w:p w14:paraId="2061968E" w14:textId="77777777" w:rsidR="006119E1" w:rsidRDefault="000969F5">
      <w:pPr>
        <w:spacing w:after="281" w:line="259" w:lineRule="auto"/>
        <w:ind w:left="-5" w:right="-9"/>
        <w:jc w:val="left"/>
      </w:pPr>
      <w:r>
        <w:rPr>
          <w:i/>
          <w:sz w:val="20"/>
        </w:rPr>
        <w:t>Č. 297/2016 SB., O SLUŽBÁCH VYTVÁŘEJÍCÍCH DŮVĚRU PRO ELEKTRONICKÉ TRANSAKCE, VE ZNĚNÍ POZDĚJŠÍCH PŘEDPISŮ</w:t>
      </w:r>
      <w:r>
        <w:rPr>
          <w:sz w:val="20"/>
        </w:rPr>
        <w:t xml:space="preserve"> </w:t>
      </w:r>
    </w:p>
    <w:p w14:paraId="5AD992D6" w14:textId="77777777" w:rsidR="006119E1" w:rsidRDefault="000969F5">
      <w:pPr>
        <w:spacing w:after="177" w:line="259" w:lineRule="auto"/>
        <w:ind w:left="720" w:firstLine="0"/>
        <w:jc w:val="left"/>
      </w:pPr>
      <w:r>
        <w:t xml:space="preserve"> </w:t>
      </w:r>
    </w:p>
    <w:p w14:paraId="67E2FFFE" w14:textId="77777777" w:rsidR="006119E1" w:rsidRDefault="000969F5">
      <w:pPr>
        <w:spacing w:after="285" w:line="259" w:lineRule="auto"/>
        <w:ind w:left="0" w:firstLine="0"/>
        <w:jc w:val="left"/>
      </w:pPr>
      <w:r>
        <w:t xml:space="preserve"> </w:t>
      </w:r>
    </w:p>
    <w:p w14:paraId="0A83B4D4" w14:textId="77777777" w:rsidR="006119E1" w:rsidRDefault="000969F5">
      <w:pPr>
        <w:spacing w:after="5" w:line="259" w:lineRule="auto"/>
        <w:ind w:left="32" w:firstLine="0"/>
        <w:jc w:val="center"/>
      </w:pPr>
      <w:r>
        <w:rPr>
          <w:b/>
          <w:sz w:val="21"/>
        </w:rPr>
        <w:t xml:space="preserve"> </w:t>
      </w:r>
    </w:p>
    <w:p w14:paraId="79BCDEA9" w14:textId="77777777" w:rsidR="006119E1" w:rsidRDefault="000969F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6119E1">
      <w:pgSz w:w="11906" w:h="16838"/>
      <w:pgMar w:top="1474" w:right="1415" w:bottom="153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71EC1" w14:textId="77777777" w:rsidR="000969F5" w:rsidRDefault="000969F5" w:rsidP="000969F5">
      <w:pPr>
        <w:spacing w:after="0" w:line="240" w:lineRule="auto"/>
      </w:pPr>
      <w:r>
        <w:separator/>
      </w:r>
    </w:p>
  </w:endnote>
  <w:endnote w:type="continuationSeparator" w:id="0">
    <w:p w14:paraId="348F85D6" w14:textId="77777777" w:rsidR="000969F5" w:rsidRDefault="000969F5" w:rsidP="00096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3B84" w14:textId="77777777" w:rsidR="000969F5" w:rsidRDefault="000969F5" w:rsidP="000969F5">
      <w:pPr>
        <w:spacing w:after="0" w:line="240" w:lineRule="auto"/>
      </w:pPr>
      <w:r>
        <w:separator/>
      </w:r>
    </w:p>
  </w:footnote>
  <w:footnote w:type="continuationSeparator" w:id="0">
    <w:p w14:paraId="47F255BD" w14:textId="77777777" w:rsidR="000969F5" w:rsidRDefault="000969F5" w:rsidP="00096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7419F"/>
    <w:multiLevelType w:val="hybridMultilevel"/>
    <w:tmpl w:val="8556C3AA"/>
    <w:lvl w:ilvl="0" w:tplc="0960F0F2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126D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A234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81E1E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3E8C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7654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F23F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2E95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CCEF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E1"/>
    <w:rsid w:val="000969F5"/>
    <w:rsid w:val="006119E1"/>
    <w:rsid w:val="00C5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2B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8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8"/>
      <w:ind w:right="4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paragraph" w:styleId="Zhlav">
    <w:name w:val="header"/>
    <w:basedOn w:val="Normln"/>
    <w:link w:val="ZhlavChar"/>
    <w:uiPriority w:val="99"/>
    <w:unhideWhenUsed/>
    <w:rsid w:val="00096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9F5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096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9F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2022-11-14T09:23:00Z</dcterms:created>
  <dcterms:modified xsi:type="dcterms:W3CDTF">2022-11-14T09:23:00Z</dcterms:modified>
</cp:coreProperties>
</file>