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0F26" w14:textId="77777777" w:rsidR="00444490" w:rsidRPr="0037031E" w:rsidRDefault="00444490" w:rsidP="00444490">
      <w:pPr>
        <w:pStyle w:val="Nzevsmlouvy"/>
        <w:rPr>
          <w:sz w:val="36"/>
          <w:szCs w:val="36"/>
        </w:rPr>
      </w:pPr>
      <w:r w:rsidRPr="0037031E">
        <w:rPr>
          <w:sz w:val="36"/>
          <w:szCs w:val="36"/>
        </w:rPr>
        <w:t>SMLOUVA O DÍLO</w:t>
      </w:r>
    </w:p>
    <w:p w14:paraId="33580769" w14:textId="77777777" w:rsidR="00444490" w:rsidRDefault="00444490" w:rsidP="00444490">
      <w:pPr>
        <w:pStyle w:val="TextnormlnPVL"/>
      </w:pPr>
    </w:p>
    <w:p w14:paraId="5321227B" w14:textId="77777777" w:rsidR="00444490" w:rsidRDefault="00444490" w:rsidP="00444490">
      <w:pPr>
        <w:pStyle w:val="TextnormlnPVL"/>
      </w:pPr>
      <w:r>
        <w:t>uzavřená v souladu s § 2586 a násl. zákona č. 89/2012 Sb., občanský zákoník, ve znění pozdějších předpisů (dále jen „OZ“), (dále jen „smlouva“)</w:t>
      </w:r>
    </w:p>
    <w:p w14:paraId="3934B2A2" w14:textId="77777777" w:rsidR="00444490" w:rsidRDefault="00444490" w:rsidP="00444490">
      <w:pPr>
        <w:pStyle w:val="TextnormlnPVL"/>
        <w:rPr>
          <w:b/>
        </w:rPr>
      </w:pPr>
    </w:p>
    <w:p w14:paraId="35B5C48C" w14:textId="585E32E8" w:rsidR="00444490" w:rsidRPr="00FC7AB0" w:rsidRDefault="00444490" w:rsidP="00C84506">
      <w:pPr>
        <w:pStyle w:val="TextnormlnPVL"/>
        <w:jc w:val="center"/>
      </w:pPr>
      <w:r w:rsidRPr="00FC7AB0">
        <w:t>Číslo smlouvy objednatele:</w:t>
      </w:r>
      <w:r w:rsidR="00B93D6B">
        <w:rPr>
          <w:lang w:val="cs-CZ"/>
        </w:rPr>
        <w:t xml:space="preserve"> 1221/2022</w:t>
      </w:r>
      <w:r w:rsidRPr="00FC7AB0">
        <w:tab/>
      </w:r>
    </w:p>
    <w:p w14:paraId="19420494" w14:textId="14211760"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
    <w:p w14:paraId="14B673D1" w14:textId="77777777" w:rsidR="000E0FD5" w:rsidRDefault="000E0FD5" w:rsidP="00C84506">
      <w:pPr>
        <w:pStyle w:val="TextnormlnPVL"/>
        <w:jc w:val="center"/>
        <w:rPr>
          <w:b/>
          <w:shd w:val="clear" w:color="auto" w:fill="FFFF00"/>
        </w:rPr>
      </w:pPr>
    </w:p>
    <w:p w14:paraId="3685C86E"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56703F2" w14:textId="77777777" w:rsidR="0037031E" w:rsidRDefault="0037031E" w:rsidP="000E0FD5">
      <w:pPr>
        <w:tabs>
          <w:tab w:val="left" w:pos="4080"/>
        </w:tabs>
        <w:jc w:val="center"/>
        <w:rPr>
          <w:rFonts w:ascii="Arial" w:hAnsi="Arial" w:cs="Arial"/>
          <w:b/>
          <w:highlight w:val="yellow"/>
          <w:lang w:val="en-US"/>
        </w:rPr>
      </w:pPr>
    </w:p>
    <w:p w14:paraId="1C0F288B" w14:textId="77777777" w:rsidR="000E0FD5" w:rsidRDefault="00EC00FB" w:rsidP="000E0FD5">
      <w:pPr>
        <w:tabs>
          <w:tab w:val="left" w:pos="4080"/>
        </w:tabs>
        <w:jc w:val="center"/>
        <w:rPr>
          <w:rFonts w:ascii="Arial" w:hAnsi="Arial" w:cs="Arial"/>
          <w:b/>
          <w:sz w:val="32"/>
          <w:szCs w:val="32"/>
        </w:rPr>
      </w:pPr>
      <w:r w:rsidRPr="002F5052">
        <w:rPr>
          <w:rFonts w:ascii="Arial" w:hAnsi="Arial" w:cs="Arial"/>
          <w:b/>
          <w:lang w:val="en-US"/>
        </w:rPr>
        <w:t>“</w:t>
      </w:r>
      <w:r w:rsidR="004E3F63" w:rsidRPr="002F5052">
        <w:rPr>
          <w:rFonts w:ascii="Arial" w:hAnsi="Arial" w:cs="Arial"/>
          <w:b/>
          <w:lang w:val="en-US"/>
        </w:rPr>
        <w:t xml:space="preserve">VT </w:t>
      </w:r>
      <w:proofErr w:type="spellStart"/>
      <w:r w:rsidR="004E3F63" w:rsidRPr="002F5052">
        <w:rPr>
          <w:rFonts w:ascii="Arial" w:hAnsi="Arial" w:cs="Arial"/>
          <w:b/>
          <w:lang w:val="en-US"/>
        </w:rPr>
        <w:t>Ohře</w:t>
      </w:r>
      <w:proofErr w:type="spellEnd"/>
      <w:r w:rsidR="004E3F63" w:rsidRPr="002F5052">
        <w:rPr>
          <w:rFonts w:ascii="Arial" w:hAnsi="Arial" w:cs="Arial"/>
          <w:b/>
          <w:lang w:val="en-US"/>
        </w:rPr>
        <w:t xml:space="preserve">, LB - </w:t>
      </w:r>
      <w:proofErr w:type="spellStart"/>
      <w:r w:rsidR="004E3F63" w:rsidRPr="002F5052">
        <w:rPr>
          <w:rFonts w:ascii="Arial" w:hAnsi="Arial" w:cs="Arial"/>
          <w:b/>
          <w:lang w:val="en-US"/>
        </w:rPr>
        <w:t>probírka</w:t>
      </w:r>
      <w:proofErr w:type="spellEnd"/>
      <w:r w:rsidR="004E3F63" w:rsidRPr="002F5052">
        <w:rPr>
          <w:rFonts w:ascii="Arial" w:hAnsi="Arial" w:cs="Arial"/>
          <w:b/>
          <w:lang w:val="en-US"/>
        </w:rPr>
        <w:t xml:space="preserve"> BP</w:t>
      </w:r>
      <w:r w:rsidRPr="002F5052">
        <w:rPr>
          <w:rFonts w:ascii="Arial" w:hAnsi="Arial" w:cs="Arial"/>
          <w:b/>
          <w:lang w:val="en-US"/>
        </w:rPr>
        <w:t>”</w:t>
      </w:r>
    </w:p>
    <w:p w14:paraId="0C9316DE" w14:textId="77777777" w:rsidR="00444490" w:rsidRDefault="00444490" w:rsidP="00444490">
      <w:pPr>
        <w:pStyle w:val="TextnormlnPVL"/>
        <w:rPr>
          <w:b/>
          <w:u w:val="single"/>
        </w:rPr>
      </w:pPr>
    </w:p>
    <w:p w14:paraId="01E1093C" w14:textId="77777777" w:rsidR="00444490" w:rsidRPr="00FC7AB0" w:rsidRDefault="00444490" w:rsidP="00444490">
      <w:pPr>
        <w:pStyle w:val="TextnormlnPVL"/>
        <w:rPr>
          <w:b/>
        </w:rPr>
      </w:pPr>
      <w:r w:rsidRPr="00FC7AB0">
        <w:rPr>
          <w:b/>
          <w:u w:val="single"/>
        </w:rPr>
        <w:t>Smluvní strany</w:t>
      </w:r>
      <w:r w:rsidRPr="00FC7AB0">
        <w:rPr>
          <w:b/>
        </w:rPr>
        <w:t>:</w:t>
      </w:r>
    </w:p>
    <w:p w14:paraId="312BFA52" w14:textId="77777777" w:rsidR="00444490" w:rsidRPr="00FC7AB0" w:rsidRDefault="00444490" w:rsidP="00444490">
      <w:pPr>
        <w:pStyle w:val="TextnormlnPVL"/>
        <w:rPr>
          <w:b/>
        </w:rPr>
      </w:pPr>
    </w:p>
    <w:p w14:paraId="7F2EE61E" w14:textId="27821125" w:rsidR="00444490" w:rsidRPr="00FC7AB0" w:rsidRDefault="00444490" w:rsidP="00444490">
      <w:pPr>
        <w:pStyle w:val="Smluvnstrananzev"/>
        <w:rPr>
          <w:sz w:val="22"/>
        </w:rPr>
      </w:pPr>
      <w:r w:rsidRPr="00FC7AB0">
        <w:rPr>
          <w:sz w:val="22"/>
        </w:rPr>
        <w:t>objednatel:</w:t>
      </w:r>
      <w:r w:rsidRPr="00FC7AB0">
        <w:rPr>
          <w:sz w:val="22"/>
        </w:rPr>
        <w:tab/>
      </w:r>
      <w:r w:rsidR="008404B7">
        <w:rPr>
          <w:sz w:val="22"/>
        </w:rPr>
        <w:tab/>
      </w:r>
      <w:r w:rsidR="008404B7">
        <w:rPr>
          <w:sz w:val="22"/>
        </w:rPr>
        <w:tab/>
      </w:r>
      <w:r w:rsidRPr="00FC7AB0">
        <w:rPr>
          <w:sz w:val="22"/>
        </w:rPr>
        <w:t xml:space="preserve">Povodí </w:t>
      </w:r>
      <w:r w:rsidR="003D5BD6" w:rsidRPr="00FC7AB0">
        <w:rPr>
          <w:sz w:val="22"/>
          <w:lang w:val="cs-CZ"/>
        </w:rPr>
        <w:t>Ohře</w:t>
      </w:r>
      <w:r w:rsidRPr="00FC7AB0">
        <w:rPr>
          <w:sz w:val="22"/>
        </w:rPr>
        <w:t>, státní podnik</w:t>
      </w:r>
    </w:p>
    <w:p w14:paraId="453F04EF" w14:textId="6487FBD0" w:rsidR="00444490" w:rsidRDefault="00444490" w:rsidP="00444490">
      <w:pPr>
        <w:pStyle w:val="Identifikacesmluvnstrany"/>
        <w:rPr>
          <w:lang w:val="cs-CZ"/>
        </w:rPr>
      </w:pPr>
      <w:r>
        <w:t>sídlo:</w:t>
      </w:r>
      <w:r>
        <w:tab/>
      </w:r>
      <w:r w:rsidR="008404B7">
        <w:tab/>
      </w:r>
      <w:r w:rsidR="008404B7">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1DAD1E5E" w14:textId="1C5B148A" w:rsidR="00444490" w:rsidRDefault="00444490" w:rsidP="00444490">
      <w:pPr>
        <w:pStyle w:val="Identifikacesmluvnstrany"/>
      </w:pPr>
      <w:r>
        <w:t>statutární orgán:</w:t>
      </w:r>
      <w:r>
        <w:tab/>
      </w:r>
      <w:r w:rsidR="008404B7">
        <w:rPr>
          <w:lang w:val="cs-CZ"/>
        </w:rPr>
        <w:tab/>
      </w:r>
    </w:p>
    <w:p w14:paraId="1572B1F3" w14:textId="77777777" w:rsidR="00444490" w:rsidRDefault="00444490" w:rsidP="00444490">
      <w:pPr>
        <w:pStyle w:val="TextnormlnPVL"/>
      </w:pPr>
      <w:r>
        <w:t>oprávněn k podpisu smlouvy</w:t>
      </w:r>
    </w:p>
    <w:p w14:paraId="6C217AC9" w14:textId="594FD391" w:rsidR="00444490" w:rsidRPr="00B764FD" w:rsidRDefault="00444490" w:rsidP="00444490">
      <w:pPr>
        <w:pStyle w:val="Oprvnnkjednnapodpisusml"/>
      </w:pPr>
      <w:r>
        <w:t xml:space="preserve">a k jednání o věcech smluvních: </w:t>
      </w:r>
      <w:r>
        <w:tab/>
      </w:r>
      <w:r w:rsidR="008404B7">
        <w:tab/>
      </w:r>
      <w:r w:rsidRPr="00B764FD">
        <w:t xml:space="preserve"> </w:t>
      </w:r>
    </w:p>
    <w:p w14:paraId="5B70641C" w14:textId="136F9063" w:rsidR="003D5BD6" w:rsidRPr="00B764FD" w:rsidRDefault="00444490" w:rsidP="00444490">
      <w:pPr>
        <w:pStyle w:val="Oprvnnkjednnapodpisusml"/>
        <w:rPr>
          <w:lang w:val="cs-CZ"/>
        </w:rPr>
      </w:pPr>
      <w:r w:rsidRPr="00B764FD">
        <w:t xml:space="preserve">oprávněn jednat o věcech technických: </w:t>
      </w:r>
      <w:r w:rsidRPr="00B764FD">
        <w:tab/>
      </w:r>
      <w:r w:rsidR="008404B7">
        <w:rPr>
          <w:lang w:val="cs-CZ"/>
        </w:rPr>
        <w:tab/>
      </w:r>
      <w:r w:rsidRPr="00B764FD">
        <w:rPr>
          <w:lang w:val="cs-CZ"/>
        </w:rPr>
        <w:t xml:space="preserve"> </w:t>
      </w:r>
    </w:p>
    <w:p w14:paraId="01BD6004" w14:textId="1CDAB904" w:rsidR="00444490" w:rsidRPr="00B764FD" w:rsidRDefault="003D5BD6" w:rsidP="00444490">
      <w:pPr>
        <w:pStyle w:val="Oprvnnkjednnapodpisusml"/>
        <w:rPr>
          <w:lang w:val="cs-CZ"/>
        </w:rPr>
      </w:pPr>
      <w:r w:rsidRPr="00B764FD">
        <w:rPr>
          <w:lang w:val="cs-CZ"/>
        </w:rPr>
        <w:t xml:space="preserve">technický dozor </w:t>
      </w:r>
      <w:r w:rsidR="00742989" w:rsidRPr="00B764FD">
        <w:rPr>
          <w:lang w:val="cs-CZ"/>
        </w:rPr>
        <w:t>objednatele</w:t>
      </w:r>
      <w:r w:rsidRPr="00B764FD">
        <w:rPr>
          <w:lang w:val="cs-CZ"/>
        </w:rPr>
        <w:t>:</w:t>
      </w:r>
      <w:r w:rsidRPr="00B764FD">
        <w:rPr>
          <w:lang w:val="cs-CZ"/>
        </w:rPr>
        <w:tab/>
      </w:r>
      <w:r w:rsidR="008404B7">
        <w:rPr>
          <w:lang w:val="cs-CZ"/>
        </w:rPr>
        <w:tab/>
      </w:r>
    </w:p>
    <w:p w14:paraId="591924C3" w14:textId="126C4FD3" w:rsidR="00C84506" w:rsidRPr="00B764FD" w:rsidRDefault="00C84506" w:rsidP="00444490">
      <w:pPr>
        <w:pStyle w:val="Oprvnnkjednnapodpisusml"/>
        <w:rPr>
          <w:lang w:val="cs-CZ"/>
        </w:rPr>
      </w:pPr>
      <w:r w:rsidRPr="00B764FD">
        <w:rPr>
          <w:lang w:val="cs-CZ"/>
        </w:rPr>
        <w:tab/>
      </w:r>
      <w:r w:rsidR="008404B7">
        <w:rPr>
          <w:lang w:val="cs-CZ"/>
        </w:rPr>
        <w:tab/>
      </w:r>
    </w:p>
    <w:p w14:paraId="34A4263C" w14:textId="6E2A43D8" w:rsidR="00C84506" w:rsidRPr="00B764FD" w:rsidRDefault="00C84506" w:rsidP="00444490">
      <w:pPr>
        <w:pStyle w:val="Oprvnnkjednnapodpisusml"/>
        <w:rPr>
          <w:lang w:val="cs-CZ"/>
        </w:rPr>
      </w:pPr>
      <w:r w:rsidRPr="00B764FD">
        <w:rPr>
          <w:lang w:val="cs-CZ"/>
        </w:rPr>
        <w:tab/>
      </w:r>
      <w:r w:rsidR="008404B7">
        <w:rPr>
          <w:lang w:val="cs-CZ"/>
        </w:rPr>
        <w:tab/>
      </w:r>
    </w:p>
    <w:p w14:paraId="185B8AAA" w14:textId="77777777" w:rsidR="00444490" w:rsidRDefault="00444490" w:rsidP="00444490">
      <w:pPr>
        <w:pStyle w:val="Identifikacesmluvnstrany"/>
      </w:pPr>
      <w:r w:rsidRPr="00B764FD">
        <w:t>IČO:</w:t>
      </w:r>
      <w:r w:rsidRPr="00B764FD">
        <w:tab/>
        <w:t>708899</w:t>
      </w:r>
      <w:r w:rsidR="003D5BD6" w:rsidRPr="00B764FD">
        <w:rPr>
          <w:lang w:val="cs-CZ"/>
        </w:rPr>
        <w:t>88</w:t>
      </w:r>
    </w:p>
    <w:p w14:paraId="0AE35E73" w14:textId="77777777" w:rsidR="00444490" w:rsidRDefault="00444490" w:rsidP="00444490">
      <w:pPr>
        <w:pStyle w:val="Identifikacesmluvnstrany"/>
      </w:pPr>
      <w:r>
        <w:t>DIČ:</w:t>
      </w:r>
      <w:r>
        <w:tab/>
        <w:t>CZ708899</w:t>
      </w:r>
      <w:r w:rsidR="003D5BD6">
        <w:rPr>
          <w:lang w:val="cs-CZ"/>
        </w:rPr>
        <w:t>88</w:t>
      </w:r>
    </w:p>
    <w:p w14:paraId="4FAB0837" w14:textId="665DD7AD" w:rsidR="00444490" w:rsidRDefault="00444490" w:rsidP="00444490">
      <w:pPr>
        <w:pStyle w:val="Identifikacesmluvnstrany"/>
      </w:pPr>
      <w:r>
        <w:t>bankovní spojení:</w:t>
      </w:r>
      <w:r>
        <w:tab/>
      </w:r>
      <w:r w:rsidR="008404B7">
        <w:tab/>
      </w:r>
    </w:p>
    <w:p w14:paraId="6F6706C9" w14:textId="4F1A5448" w:rsidR="00444490" w:rsidRDefault="00444490" w:rsidP="00444490">
      <w:pPr>
        <w:pStyle w:val="Identifikacesmluvnstrany"/>
      </w:pPr>
      <w:r>
        <w:t>číslo účtu:</w:t>
      </w:r>
      <w:r>
        <w:tab/>
      </w:r>
      <w:r w:rsidR="008404B7">
        <w:tab/>
      </w:r>
    </w:p>
    <w:p w14:paraId="5E7C40EF" w14:textId="32CD03BF"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w:t>
      </w:r>
      <w:r w:rsidR="008404B7">
        <w:rPr>
          <w:rFonts w:ascii="Arial" w:hAnsi="Arial" w:cs="Arial"/>
        </w:rPr>
        <w:tab/>
      </w:r>
      <w:r w:rsidR="00C84506" w:rsidRPr="00C84506">
        <w:rPr>
          <w:rFonts w:ascii="Arial" w:hAnsi="Arial" w:cs="Arial"/>
        </w:rPr>
        <w:t xml:space="preserve">, vložce č. </w:t>
      </w:r>
      <w:r w:rsidR="008404B7">
        <w:rPr>
          <w:rFonts w:ascii="Arial" w:hAnsi="Arial" w:cs="Arial"/>
        </w:rPr>
        <w:tab/>
      </w:r>
      <w:r w:rsidR="00C84506" w:rsidRPr="00C84506">
        <w:rPr>
          <w:rFonts w:ascii="Arial" w:hAnsi="Arial" w:cs="Arial"/>
        </w:rPr>
        <w:t xml:space="preserve"> </w:t>
      </w:r>
    </w:p>
    <w:p w14:paraId="5FD3EAA9" w14:textId="77777777" w:rsidR="00444490" w:rsidRDefault="00C84506" w:rsidP="00444490">
      <w:pPr>
        <w:pStyle w:val="TextnormlnPVL"/>
      </w:pPr>
      <w:r>
        <w:t xml:space="preserve"> </w:t>
      </w:r>
      <w:r w:rsidR="00444490">
        <w:t>(dále jen „objednatel“)</w:t>
      </w:r>
    </w:p>
    <w:p w14:paraId="5FDE4D6E" w14:textId="77777777" w:rsidR="00444490" w:rsidRDefault="00444490" w:rsidP="00444490">
      <w:pPr>
        <w:pStyle w:val="TextnormlnPVL"/>
        <w:rPr>
          <w:b/>
        </w:rPr>
      </w:pPr>
    </w:p>
    <w:p w14:paraId="6E4D4E59" w14:textId="77777777" w:rsidR="00444490" w:rsidRDefault="00444490" w:rsidP="00444490">
      <w:pPr>
        <w:pStyle w:val="TextnormlnPVL"/>
        <w:rPr>
          <w:b/>
        </w:rPr>
      </w:pPr>
      <w:r>
        <w:rPr>
          <w:b/>
        </w:rPr>
        <w:t>a</w:t>
      </w:r>
    </w:p>
    <w:p w14:paraId="26C3A0EC" w14:textId="77777777" w:rsidR="00444490" w:rsidRDefault="00444490" w:rsidP="00444490">
      <w:pPr>
        <w:pStyle w:val="TextnormlnPVL"/>
        <w:rPr>
          <w:b/>
        </w:rPr>
      </w:pPr>
    </w:p>
    <w:p w14:paraId="3A01497D" w14:textId="28299A78" w:rsidR="00444490" w:rsidRPr="00804979" w:rsidRDefault="00444490" w:rsidP="00444490">
      <w:pPr>
        <w:pStyle w:val="Smluvnstrananzev"/>
        <w:rPr>
          <w:shd w:val="clear" w:color="auto" w:fill="FFFF00"/>
          <w:lang w:val="cs-CZ"/>
        </w:rPr>
      </w:pPr>
      <w:r w:rsidRPr="00FC7AB0">
        <w:rPr>
          <w:sz w:val="22"/>
        </w:rPr>
        <w:t>zhotovitel:</w:t>
      </w:r>
      <w:r>
        <w:tab/>
      </w:r>
      <w:r w:rsidR="005A4978" w:rsidRPr="00AA5B36">
        <w:rPr>
          <w:b w:val="0"/>
          <w:sz w:val="22"/>
        </w:rPr>
        <w:t>KHL – EKO, a.s.</w:t>
      </w:r>
    </w:p>
    <w:p w14:paraId="5E6D0C63" w14:textId="19D6D8B5" w:rsidR="00444490" w:rsidRPr="00AA5B36" w:rsidRDefault="00444490" w:rsidP="00444490">
      <w:pPr>
        <w:pStyle w:val="Identifikacesmluvnstrany"/>
      </w:pPr>
      <w:r w:rsidRPr="00804979">
        <w:t>sídlo:</w:t>
      </w:r>
      <w:r w:rsidRPr="00804979">
        <w:tab/>
      </w:r>
      <w:r w:rsidR="005A4978" w:rsidRPr="00AA5B36">
        <w:t>Červený Hrádek 10, 431 11 Jirkov</w:t>
      </w:r>
    </w:p>
    <w:p w14:paraId="188112DA" w14:textId="1D78A52A" w:rsidR="00444490" w:rsidRPr="00AA5B36" w:rsidRDefault="00444490" w:rsidP="00444490">
      <w:pPr>
        <w:pStyle w:val="Oprvnnkjednnapodpisusml"/>
      </w:pPr>
      <w:r w:rsidRPr="00804979">
        <w:t>oprávněn(i) k podpisu smlouvy:</w:t>
      </w:r>
      <w:r w:rsidRPr="00804979">
        <w:tab/>
      </w:r>
      <w:r w:rsidR="008404B7">
        <w:tab/>
      </w:r>
    </w:p>
    <w:p w14:paraId="2ABCE35A" w14:textId="176421E6" w:rsidR="00444490" w:rsidRPr="00AA5B36" w:rsidRDefault="00444490" w:rsidP="00444490">
      <w:pPr>
        <w:pStyle w:val="Oprvnnkjednnapodpisusml"/>
      </w:pPr>
      <w:r w:rsidRPr="00804979">
        <w:t>oprávněn(i) jednat o věcech smluvních:</w:t>
      </w:r>
      <w:r w:rsidRPr="00804979">
        <w:tab/>
      </w:r>
      <w:r w:rsidR="008404B7">
        <w:tab/>
      </w:r>
    </w:p>
    <w:p w14:paraId="2B6AC957" w14:textId="63E6D414" w:rsidR="00444490" w:rsidRPr="00AA5B36" w:rsidRDefault="00444490" w:rsidP="00444490">
      <w:pPr>
        <w:pStyle w:val="Oprvnnkjednnapodpisusml"/>
      </w:pPr>
      <w:r w:rsidRPr="00804979">
        <w:t>oprávněn(i) jednat o věcech technických:</w:t>
      </w:r>
      <w:r w:rsidRPr="00804979">
        <w:tab/>
      </w:r>
      <w:r w:rsidR="008404B7">
        <w:tab/>
      </w:r>
    </w:p>
    <w:p w14:paraId="3ABAD9AF" w14:textId="520B17FF" w:rsidR="00BD79EC" w:rsidRPr="00AA5B36" w:rsidRDefault="00BD79EC" w:rsidP="00BD79EC">
      <w:pPr>
        <w:pStyle w:val="Oprvnnkjednnapodpisusml"/>
      </w:pPr>
      <w:r w:rsidRPr="00804979">
        <w:t>stavbyvedoucí:</w:t>
      </w:r>
      <w:r w:rsidRPr="00804979">
        <w:tab/>
      </w:r>
      <w:r w:rsidR="008404B7">
        <w:tab/>
      </w:r>
    </w:p>
    <w:p w14:paraId="2D3DE891" w14:textId="547CBBD6" w:rsidR="00BD79EC" w:rsidRPr="00AA5B36" w:rsidRDefault="00BD79EC" w:rsidP="00BD79EC">
      <w:pPr>
        <w:pStyle w:val="Oprvnnkjednnapodpisusml"/>
      </w:pPr>
      <w:r w:rsidRPr="00804979">
        <w:t>manažer stavby:</w:t>
      </w:r>
      <w:r w:rsidRPr="00804979">
        <w:tab/>
      </w:r>
      <w:r w:rsidR="008404B7">
        <w:tab/>
      </w:r>
    </w:p>
    <w:p w14:paraId="3B0FBBEC" w14:textId="35FB5A4B" w:rsidR="00444490" w:rsidRPr="004974F5" w:rsidRDefault="00444490" w:rsidP="00444490">
      <w:pPr>
        <w:pStyle w:val="Identifikacesmluvnstrany"/>
      </w:pPr>
      <w:r w:rsidRPr="00804979">
        <w:t>IČO:</w:t>
      </w:r>
      <w:r w:rsidRPr="00804979">
        <w:tab/>
      </w:r>
      <w:r w:rsidR="005A4978" w:rsidRPr="004974F5">
        <w:t>26160277</w:t>
      </w:r>
    </w:p>
    <w:p w14:paraId="65A91DE1" w14:textId="4A5A47F2" w:rsidR="00444490" w:rsidRPr="004974F5" w:rsidRDefault="00444490" w:rsidP="00444490">
      <w:pPr>
        <w:pStyle w:val="Identifikacesmluvnstrany"/>
      </w:pPr>
      <w:r w:rsidRPr="00804979">
        <w:t>DIČ:</w:t>
      </w:r>
      <w:r w:rsidRPr="004974F5">
        <w:t xml:space="preserve"> </w:t>
      </w:r>
      <w:r w:rsidRPr="004974F5">
        <w:tab/>
      </w:r>
      <w:r w:rsidR="005A4978" w:rsidRPr="004974F5">
        <w:t>CZ26160277</w:t>
      </w:r>
    </w:p>
    <w:p w14:paraId="23EC3614" w14:textId="1859C086" w:rsidR="00444490" w:rsidRPr="004974F5" w:rsidRDefault="00444490" w:rsidP="00444490">
      <w:pPr>
        <w:pStyle w:val="Identifikacesmluvnstrany"/>
      </w:pPr>
      <w:r w:rsidRPr="00804979">
        <w:t>bankovní spojení:</w:t>
      </w:r>
      <w:r w:rsidRPr="00804979">
        <w:tab/>
      </w:r>
      <w:r w:rsidR="008404B7">
        <w:tab/>
      </w:r>
    </w:p>
    <w:p w14:paraId="37E361FA" w14:textId="78A34D01" w:rsidR="00444490" w:rsidRPr="004974F5" w:rsidRDefault="00444490" w:rsidP="00444490">
      <w:pPr>
        <w:pStyle w:val="Identifikacesmluvnstrany"/>
      </w:pPr>
      <w:r w:rsidRPr="00804979">
        <w:t>číslo účtu:</w:t>
      </w:r>
      <w:r w:rsidRPr="00804979">
        <w:tab/>
      </w:r>
      <w:r w:rsidR="008404B7">
        <w:tab/>
      </w:r>
    </w:p>
    <w:p w14:paraId="29327CF4" w14:textId="1B6AD7F2" w:rsidR="00444490" w:rsidRPr="004974F5" w:rsidRDefault="00444490" w:rsidP="00444490">
      <w:pPr>
        <w:pStyle w:val="Identifikacesmluvnstrany"/>
      </w:pPr>
      <w:r w:rsidRPr="00804979">
        <w:t>zápis v obchodním rejstříku:</w:t>
      </w:r>
      <w:r w:rsidRPr="00804979">
        <w:tab/>
      </w:r>
      <w:r w:rsidR="005A4978" w:rsidRPr="004974F5">
        <w:t xml:space="preserve">Krajský soud v Ústí nad Labem, oddíl </w:t>
      </w:r>
      <w:r w:rsidR="008404B7">
        <w:tab/>
      </w:r>
      <w:r w:rsidR="005A4978" w:rsidRPr="004974F5">
        <w:t>, vložka</w:t>
      </w:r>
      <w:r w:rsidR="008404B7">
        <w:tab/>
      </w:r>
    </w:p>
    <w:p w14:paraId="10F05AE9" w14:textId="7676438A" w:rsidR="00444490" w:rsidRPr="004974F5" w:rsidRDefault="00444490" w:rsidP="00444490">
      <w:pPr>
        <w:pStyle w:val="TextnormlnPVL"/>
      </w:pPr>
      <w:r w:rsidRPr="00804979">
        <w:t xml:space="preserve">tel.: </w:t>
      </w:r>
      <w:r w:rsidR="005A4978" w:rsidRPr="004974F5">
        <w:t>604296016</w:t>
      </w:r>
      <w:r w:rsidRPr="00804979">
        <w:tab/>
      </w:r>
      <w:r w:rsidRPr="00804979">
        <w:tab/>
      </w:r>
      <w:r w:rsidRPr="00804979">
        <w:tab/>
      </w:r>
      <w:r w:rsidRPr="00804979">
        <w:tab/>
        <w:t>e-mail:</w:t>
      </w:r>
      <w:r w:rsidRPr="004974F5">
        <w:t xml:space="preserve"> </w:t>
      </w:r>
    </w:p>
    <w:p w14:paraId="6FDC4DF2" w14:textId="77777777" w:rsidR="002A178B" w:rsidRPr="00804979" w:rsidRDefault="002A178B" w:rsidP="00444490">
      <w:pPr>
        <w:pStyle w:val="TextnormlnPVL"/>
      </w:pPr>
    </w:p>
    <w:p w14:paraId="71A72AAE" w14:textId="77777777" w:rsidR="00444490" w:rsidRDefault="00444490" w:rsidP="00444490">
      <w:pPr>
        <w:pStyle w:val="TextnormlnPVL"/>
      </w:pPr>
      <w:r w:rsidRPr="00804979">
        <w:t>(dále jen „zhotovitel“)</w:t>
      </w:r>
    </w:p>
    <w:p w14:paraId="351D5976" w14:textId="77777777" w:rsidR="00444490" w:rsidRDefault="00444490" w:rsidP="00444490">
      <w:pPr>
        <w:pStyle w:val="Meziodstavce"/>
        <w:rPr>
          <w:rFonts w:cs="Times New Roman"/>
          <w:lang w:val="cs-CZ"/>
        </w:rPr>
      </w:pPr>
    </w:p>
    <w:p w14:paraId="41FDCE45"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Pr>
          <w:rFonts w:ascii="Arial" w:hAnsi="Arial" w:cs="Arial"/>
          <w:color w:val="000000"/>
        </w:rPr>
        <w:lastRenderedPageBreak/>
        <w:t>právo tuto smlouvu zveřejnit rovněž v pochybnostech o tom, zda tato smlouva zveřejnění podléhá či nikoliv.</w:t>
      </w:r>
    </w:p>
    <w:p w14:paraId="40DF1511" w14:textId="77777777" w:rsidR="00444490" w:rsidRDefault="00444490" w:rsidP="007F0DD2">
      <w:pPr>
        <w:pStyle w:val="lneksmlouvynadpis"/>
      </w:pPr>
      <w:bookmarkStart w:id="0" w:name="_Ref473801745"/>
      <w:r>
        <w:t>Účel a předmět smlouvy</w:t>
      </w:r>
      <w:bookmarkEnd w:id="0"/>
    </w:p>
    <w:p w14:paraId="49380B83" w14:textId="77777777" w:rsidR="00444490" w:rsidRPr="009A63DE"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9A63DE">
        <w:t>„</w:t>
      </w:r>
      <w:r w:rsidR="004E3F63" w:rsidRPr="004E3F63">
        <w:rPr>
          <w:b/>
          <w:lang w:val="cs-CZ"/>
        </w:rPr>
        <w:t>VT Ohře, LB - probírka BP</w:t>
      </w:r>
      <w:r w:rsidRPr="009A63DE">
        <w:t xml:space="preserve">“ (dále jen „Veřejná zakázka“), ve kterém byla nabídka zhotovitele vyhodnocena jako ekonomicky nejvýhodnější. </w:t>
      </w:r>
    </w:p>
    <w:p w14:paraId="061E6E5F" w14:textId="77777777" w:rsidR="00444490" w:rsidRPr="00F4281B" w:rsidRDefault="00444490" w:rsidP="00444490">
      <w:pPr>
        <w:pStyle w:val="lneksmlouvytextPVL"/>
      </w:pPr>
      <w:r w:rsidRPr="009A63DE">
        <w:t xml:space="preserve">Předmětem této smlouvy je závazek zhotovitele na svůj náklad a nebezpečí, s vynaložením veškeré odborné péče, využitím svých zvláštních znalostí, odbornosti a </w:t>
      </w:r>
      <w:r w:rsidRPr="00F4281B">
        <w:t>pečlivosti, provést pro objednatele dílo - stavbu s názvem „</w:t>
      </w:r>
      <w:r w:rsidR="004E3F63" w:rsidRPr="00F4281B">
        <w:rPr>
          <w:b/>
          <w:lang w:val="cs-CZ"/>
        </w:rPr>
        <w:t>VT Ohře, LB - probírka BP</w:t>
      </w:r>
      <w:r w:rsidRPr="00F4281B">
        <w:t>“.</w:t>
      </w:r>
    </w:p>
    <w:p w14:paraId="587CD474" w14:textId="77777777" w:rsidR="004E3F63" w:rsidRPr="00F4281B" w:rsidRDefault="00444490" w:rsidP="004E3F63">
      <w:pPr>
        <w:pStyle w:val="lneksmlouvytextPVL"/>
      </w:pPr>
      <w:r w:rsidRPr="00F4281B">
        <w:rPr>
          <w:lang w:val="cs-CZ"/>
        </w:rPr>
        <w:t xml:space="preserve">Předmětem </w:t>
      </w:r>
      <w:r w:rsidR="004E3F63" w:rsidRPr="00F4281B">
        <w:rPr>
          <w:lang w:val="cs-CZ"/>
        </w:rPr>
        <w:t>plnění veřejné zakázky je provedení zdravotní probírky břehového porostu na levém břehu vodního toku Ohře pod VD Nechranice (ř. km 101,800-104,430). Jedná se o dřeviny suché, poškozené, napadené dřevokaznými houbami, nebezpečně nakloněné nad okolní pozemky a dřeviny pro další růst neperspektivní. Dále požadujeme</w:t>
      </w:r>
      <w:r w:rsidR="002F5052" w:rsidRPr="00F4281B">
        <w:rPr>
          <w:lang w:val="cs-CZ"/>
        </w:rPr>
        <w:t xml:space="preserve"> </w:t>
      </w:r>
      <w:proofErr w:type="spellStart"/>
      <w:r w:rsidR="004E3F63" w:rsidRPr="00F4281B">
        <w:rPr>
          <w:lang w:val="cs-CZ"/>
        </w:rPr>
        <w:t>smýcení</w:t>
      </w:r>
      <w:proofErr w:type="spellEnd"/>
      <w:r w:rsidR="004E3F63" w:rsidRPr="00F4281B">
        <w:rPr>
          <w:lang w:val="cs-CZ"/>
        </w:rPr>
        <w:t xml:space="preserve"> náletových dřevin a keřů. </w:t>
      </w:r>
    </w:p>
    <w:p w14:paraId="47EF4AD8" w14:textId="2C3874FC" w:rsidR="004E3F63" w:rsidRDefault="004E3F63" w:rsidP="004E3F63">
      <w:pPr>
        <w:pStyle w:val="lneksmlouvytextPVL"/>
        <w:numPr>
          <w:ilvl w:val="0"/>
          <w:numId w:val="0"/>
        </w:numPr>
        <w:ind w:left="426"/>
        <w:rPr>
          <w:lang w:val="cs-CZ"/>
        </w:rPr>
      </w:pPr>
      <w:r w:rsidRPr="00F4281B">
        <w:rPr>
          <w:lang w:val="cs-CZ"/>
        </w:rPr>
        <w:t>Kácení bude provedeno jako směrové po jednotlivých kmenech, směr kácení se preferuje do pozemků investora bez poškození okolních stromů. Kácené stromy jsou označeny na kmenech.</w:t>
      </w:r>
    </w:p>
    <w:p w14:paraId="711FEC01" w14:textId="3CE77804" w:rsidR="00F82D1D" w:rsidRDefault="00F82D1D" w:rsidP="00F82D1D">
      <w:pPr>
        <w:pStyle w:val="A-odstavecodsazen"/>
        <w:tabs>
          <w:tab w:val="left" w:pos="142"/>
        </w:tabs>
        <w:ind w:left="426" w:hanging="142"/>
        <w:rPr>
          <w:bCs/>
          <w:color w:val="000000"/>
        </w:rPr>
      </w:pPr>
      <w:r>
        <w:rPr>
          <w:bCs/>
          <w:color w:val="000000"/>
        </w:rPr>
        <w:tab/>
      </w:r>
      <w:r w:rsidRPr="00373041">
        <w:rPr>
          <w:bCs/>
          <w:color w:val="000000"/>
        </w:rPr>
        <w:t>Zhotovitel bere na vědomí, že okamžikem oddělení kmene od pařezu se dřevní hmota stává movitou věcí a vlastnické právo k ní přechází na zhotovitele.</w:t>
      </w:r>
    </w:p>
    <w:p w14:paraId="70ADE6D5" w14:textId="2D2047C6" w:rsidR="00F82D1D" w:rsidRDefault="00F82D1D" w:rsidP="00F82D1D">
      <w:pPr>
        <w:pStyle w:val="Zkladntext"/>
        <w:tabs>
          <w:tab w:val="clear" w:pos="360"/>
          <w:tab w:val="left" w:pos="426"/>
        </w:tabs>
        <w:spacing w:before="120"/>
        <w:ind w:left="426"/>
        <w:rPr>
          <w:bCs/>
          <w:color w:val="000000"/>
        </w:rPr>
      </w:pPr>
      <w:r>
        <w:rPr>
          <w:color w:val="000000"/>
        </w:rPr>
        <w:tab/>
      </w:r>
      <w:r w:rsidR="00B56AD8">
        <w:rPr>
          <w:color w:val="000000"/>
        </w:rPr>
        <w:t xml:space="preserve">Akce je projednána s orgány ochrany přírody a krajiny. </w:t>
      </w:r>
      <w:r w:rsidRPr="00F73A69">
        <w:rPr>
          <w:color w:val="000000"/>
        </w:rPr>
        <w:t>V případě, že by zhotovitel v průběhu realizace zakázky zjistil přítomnost chráněných druhů živočichů, musí okamžitě zastavit svou činnost a tuto skutečnost nahlásit objednateli, který zajistí biologický průzkum dané lokality.</w:t>
      </w:r>
    </w:p>
    <w:p w14:paraId="42171F1A" w14:textId="77777777" w:rsidR="004E3F63" w:rsidRPr="00F4281B" w:rsidRDefault="004E3F63" w:rsidP="00F82D1D">
      <w:pPr>
        <w:pStyle w:val="lneksmlouvytextPVL"/>
        <w:numPr>
          <w:ilvl w:val="0"/>
          <w:numId w:val="0"/>
        </w:numPr>
        <w:spacing w:before="120"/>
        <w:ind w:left="426"/>
        <w:rPr>
          <w:lang w:val="cs-CZ"/>
        </w:rPr>
      </w:pPr>
      <w:r w:rsidRPr="00F4281B">
        <w:rPr>
          <w:lang w:val="cs-CZ"/>
        </w:rPr>
        <w:t xml:space="preserve">Po dokončení těžebních prací bude celý úsek toku vyčištěn. Nevyužitelná dřevní hmota (DH), která není uvažována v taxacích (větve) bude spálena, případně může být zhotovitelem na jeho náklady </w:t>
      </w:r>
      <w:proofErr w:type="spellStart"/>
      <w:r w:rsidRPr="00F4281B">
        <w:rPr>
          <w:lang w:val="cs-CZ"/>
        </w:rPr>
        <w:t>štěpkována</w:t>
      </w:r>
      <w:proofErr w:type="spellEnd"/>
      <w:r w:rsidRPr="00F4281B">
        <w:rPr>
          <w:lang w:val="cs-CZ"/>
        </w:rPr>
        <w:t xml:space="preserve"> a odvezena. V případě pálení DH bude dodržena příslušná legislativa.</w:t>
      </w:r>
    </w:p>
    <w:p w14:paraId="0C111219" w14:textId="77777777" w:rsidR="00411DD3" w:rsidRPr="00F4281B" w:rsidRDefault="004E3F63" w:rsidP="004E3F63">
      <w:pPr>
        <w:pStyle w:val="lneksmlouvytextPVL"/>
        <w:numPr>
          <w:ilvl w:val="0"/>
          <w:numId w:val="0"/>
        </w:numPr>
        <w:ind w:left="426"/>
        <w:rPr>
          <w:lang w:val="cs-CZ"/>
        </w:rPr>
      </w:pPr>
      <w:r w:rsidRPr="00F4281B">
        <w:rPr>
          <w:lang w:val="cs-CZ"/>
        </w:rPr>
        <w:t>Po odvezení větví bude prostor kácení uklizený a uvedený do stavu, který umožní další využívání daného prostoru. V případě poškození okolních stromů, které nebyly určeny ke kácení a dojde k jejich poškození, budou tyto odborně ošetřeny na náklady zhotovitele po domluvě se zástupcem POH, s. p.</w:t>
      </w:r>
    </w:p>
    <w:p w14:paraId="05F000E8" w14:textId="77777777" w:rsidR="00444490" w:rsidRPr="00F4281B"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w:t>
      </w:r>
      <w:r w:rsidRPr="00F4281B">
        <w:t xml:space="preserve">znalostmi, které jsou k plnění dle této smlouvy nezbytné.   </w:t>
      </w:r>
    </w:p>
    <w:p w14:paraId="635F841E" w14:textId="77777777" w:rsidR="003420C3" w:rsidRDefault="00444490" w:rsidP="003420C3">
      <w:pPr>
        <w:pStyle w:val="Samostatntextpodlnek"/>
      </w:pPr>
      <w:r w:rsidRPr="00F4281B">
        <w:t>Místo provádění díla</w:t>
      </w:r>
      <w:r w:rsidRPr="00F4281B">
        <w:rPr>
          <w:lang w:val="cs-CZ"/>
        </w:rPr>
        <w:t xml:space="preserve"> je</w:t>
      </w:r>
      <w:r w:rsidRPr="00F4281B">
        <w:t xml:space="preserve"> dáno dokumentací pro </w:t>
      </w:r>
      <w:r w:rsidRPr="00F4281B">
        <w:rPr>
          <w:lang w:val="cs-CZ"/>
        </w:rPr>
        <w:t>zadání veřejné zakázky</w:t>
      </w:r>
      <w:r w:rsidRPr="00F4281B">
        <w:t xml:space="preserve">. </w:t>
      </w:r>
      <w:r w:rsidR="004E3F63" w:rsidRPr="00F4281B">
        <w:rPr>
          <w:lang w:val="cs-CZ"/>
        </w:rPr>
        <w:t>Práce</w:t>
      </w:r>
      <w:r w:rsidRPr="00F4281B">
        <w:t xml:space="preserve"> bud</w:t>
      </w:r>
      <w:r w:rsidR="004E3F63" w:rsidRPr="00F4281B">
        <w:rPr>
          <w:lang w:val="cs-CZ"/>
        </w:rPr>
        <w:t>ou</w:t>
      </w:r>
      <w:r w:rsidRPr="00F4281B">
        <w:t xml:space="preserve"> prováděn</w:t>
      </w:r>
      <w:r w:rsidR="004E3F63" w:rsidRPr="00F4281B">
        <w:rPr>
          <w:lang w:val="cs-CZ"/>
        </w:rPr>
        <w:t>y</w:t>
      </w:r>
      <w:r w:rsidR="003E1150" w:rsidRPr="00F4281B">
        <w:t xml:space="preserve"> </w:t>
      </w:r>
      <w:r w:rsidR="004E3F63" w:rsidRPr="00F4281B">
        <w:t>na levém břehu vodního toku Ohře pod VD Nechranice (ř. km 101,800-104,430)</w:t>
      </w:r>
      <w:r w:rsidR="003E1150" w:rsidRPr="00F4281B">
        <w:t xml:space="preserve">, </w:t>
      </w:r>
      <w:r w:rsidR="004E3F63" w:rsidRPr="00F4281B">
        <w:rPr>
          <w:lang w:val="cs-CZ"/>
        </w:rPr>
        <w:t>Ústecký</w:t>
      </w:r>
      <w:r w:rsidR="003E1150" w:rsidRPr="00F4281B">
        <w:t xml:space="preserve"> kraj,</w:t>
      </w:r>
      <w:r w:rsidR="003E1150" w:rsidRPr="00F4281B">
        <w:rPr>
          <w:lang w:val="cs-CZ"/>
        </w:rPr>
        <w:t xml:space="preserve"> </w:t>
      </w:r>
      <w:r w:rsidR="003E1150" w:rsidRPr="00F4281B">
        <w:t xml:space="preserve">katastrální území </w:t>
      </w:r>
      <w:r w:rsidR="004E3F63" w:rsidRPr="00F4281B">
        <w:t>Březno u Chomutova</w:t>
      </w:r>
      <w:r w:rsidRPr="00F4281B">
        <w:t xml:space="preserve">, na pozemcích uvedených v dokumentaci </w:t>
      </w:r>
      <w:r w:rsidRPr="00F4281B">
        <w:rPr>
          <w:lang w:val="cs-CZ"/>
        </w:rPr>
        <w:t xml:space="preserve">pro zadání veřejné </w:t>
      </w:r>
      <w:r w:rsidRPr="003420C3">
        <w:rPr>
          <w:lang w:val="cs-CZ"/>
        </w:rPr>
        <w:t>zakázk</w:t>
      </w:r>
      <w:r w:rsidR="004E3F63" w:rsidRPr="003420C3">
        <w:rPr>
          <w:lang w:val="cs-CZ"/>
        </w:rPr>
        <w:t>y</w:t>
      </w:r>
      <w:r w:rsidR="003420C3" w:rsidRPr="003420C3">
        <w:rPr>
          <w:lang w:val="cs-CZ"/>
        </w:rPr>
        <w:t xml:space="preserve">, </w:t>
      </w:r>
      <w:r w:rsidR="003420C3" w:rsidRPr="003420C3">
        <w:t>tj. na pozemcích objednatele.</w:t>
      </w:r>
    </w:p>
    <w:p w14:paraId="625C69CF" w14:textId="77777777" w:rsidR="00444490" w:rsidRDefault="004E3F63" w:rsidP="00444490">
      <w:pPr>
        <w:pStyle w:val="lneksmlouvytextPVL"/>
      </w:pPr>
      <w:r>
        <w:rPr>
          <w:lang w:val="cs-CZ"/>
        </w:rPr>
        <w:t>Služba</w:t>
      </w:r>
      <w:r w:rsidR="00444490">
        <w:t xml:space="preserve"> bude provedena za podmínek sjednaných touto smlouvou v rozsahu a způsobem dle této smlouvy a jejích příloh, zejména dle:</w:t>
      </w:r>
    </w:p>
    <w:p w14:paraId="0E540E28" w14:textId="77777777" w:rsidR="00444490" w:rsidRPr="003420C3" w:rsidRDefault="002F5052" w:rsidP="003F5086">
      <w:pPr>
        <w:pStyle w:val="SeznamsmlouvaPVL"/>
        <w:tabs>
          <w:tab w:val="clear" w:pos="993"/>
          <w:tab w:val="left" w:pos="851"/>
        </w:tabs>
        <w:ind w:left="851" w:hanging="425"/>
        <w:rPr>
          <w:lang w:val="cs-CZ"/>
        </w:rPr>
      </w:pPr>
      <w:r w:rsidRPr="003420C3">
        <w:rPr>
          <w:lang w:val="cs-CZ"/>
        </w:rPr>
        <w:t>p</w:t>
      </w:r>
      <w:proofErr w:type="spellStart"/>
      <w:r w:rsidR="00444490" w:rsidRPr="003420C3">
        <w:t>říslušn</w:t>
      </w:r>
      <w:r w:rsidRPr="003420C3">
        <w:rPr>
          <w:lang w:val="cs-CZ"/>
        </w:rPr>
        <w:t>ých</w:t>
      </w:r>
      <w:proofErr w:type="spellEnd"/>
      <w:r w:rsidRPr="003420C3">
        <w:rPr>
          <w:lang w:val="cs-CZ"/>
        </w:rPr>
        <w:t xml:space="preserve"> </w:t>
      </w:r>
      <w:r w:rsidR="004E3F63" w:rsidRPr="003420C3">
        <w:rPr>
          <w:lang w:val="cs-CZ"/>
        </w:rPr>
        <w:t>techni</w:t>
      </w:r>
      <w:r w:rsidRPr="003420C3">
        <w:rPr>
          <w:lang w:val="cs-CZ"/>
        </w:rPr>
        <w:t>ckých podmínek</w:t>
      </w:r>
      <w:r w:rsidR="00444490" w:rsidRPr="003420C3">
        <w:t xml:space="preserve"> </w:t>
      </w:r>
    </w:p>
    <w:p w14:paraId="49AFD3D8" w14:textId="77777777" w:rsidR="00444490" w:rsidRPr="003420C3" w:rsidRDefault="00A40224" w:rsidP="003F5086">
      <w:pPr>
        <w:pStyle w:val="SeznamsmlouvaPVL"/>
        <w:tabs>
          <w:tab w:val="clear" w:pos="993"/>
          <w:tab w:val="left" w:pos="851"/>
        </w:tabs>
        <w:ind w:left="851" w:hanging="425"/>
        <w:rPr>
          <w:shd w:val="clear" w:color="auto" w:fill="FFFF00"/>
        </w:rPr>
      </w:pPr>
      <w:r w:rsidRPr="003420C3">
        <w:rPr>
          <w:lang w:val="cs-CZ"/>
        </w:rPr>
        <w:t xml:space="preserve">oceněného </w:t>
      </w:r>
      <w:r w:rsidR="004E3F63" w:rsidRPr="003420C3">
        <w:rPr>
          <w:lang w:val="cs-CZ"/>
        </w:rPr>
        <w:t>výkazu výměr</w:t>
      </w:r>
    </w:p>
    <w:p w14:paraId="795EF1F6" w14:textId="77777777" w:rsidR="00444490" w:rsidRPr="003420C3" w:rsidRDefault="00444490" w:rsidP="00444490">
      <w:pPr>
        <w:pStyle w:val="lneksmlouvytextPVL"/>
      </w:pPr>
      <w:bookmarkStart w:id="1" w:name="_Ref473801748"/>
      <w:r w:rsidRPr="003420C3">
        <w:lastRenderedPageBreak/>
        <w:t>Za součást díla je považováno rovněž:</w:t>
      </w:r>
      <w:bookmarkEnd w:id="1"/>
    </w:p>
    <w:p w14:paraId="4A756B2B" w14:textId="77777777" w:rsidR="004E3F63" w:rsidRPr="003420C3" w:rsidRDefault="004E3F63" w:rsidP="004E3F63">
      <w:pPr>
        <w:pStyle w:val="SeznamsmlouvaPVL"/>
      </w:pPr>
      <w:bookmarkStart w:id="2" w:name="_Ref473801759"/>
      <w:r w:rsidRPr="003420C3">
        <w:t xml:space="preserve">zajištění potřebné legislativy do doby zahájení prací </w:t>
      </w:r>
    </w:p>
    <w:p w14:paraId="159D33C1" w14:textId="77777777" w:rsidR="004E3F63" w:rsidRPr="003420C3" w:rsidRDefault="004E3F63" w:rsidP="004E3F63">
      <w:pPr>
        <w:pStyle w:val="SeznamsmlouvaPVL"/>
      </w:pPr>
      <w:r w:rsidRPr="003420C3">
        <w:t>zajištění povolení pálení a nahlášení pálení dřevní hmoty příslušným orgánům</w:t>
      </w:r>
    </w:p>
    <w:p w14:paraId="4AD73281" w14:textId="77777777" w:rsidR="004E3F63" w:rsidRPr="003420C3" w:rsidRDefault="004E3F63" w:rsidP="004E3F63">
      <w:pPr>
        <w:pStyle w:val="SeznamsmlouvaPVL"/>
      </w:pPr>
      <w:r w:rsidRPr="003420C3">
        <w:t>provádění pravidelného úklidu přilehlých komunikací a všech dotčených pozemků znečištěných realizací akce – dle potřeby po celou dobu realizace</w:t>
      </w:r>
    </w:p>
    <w:p w14:paraId="3CB94BF7" w14:textId="77777777" w:rsidR="004E3F63" w:rsidRPr="003420C3" w:rsidRDefault="004E3F63" w:rsidP="004E3F63">
      <w:pPr>
        <w:pStyle w:val="SeznamsmlouvaPVL"/>
      </w:pPr>
      <w:r w:rsidRPr="003420C3">
        <w:t>před zahájením realizace bude zdokumentován současný stav, pro pozdější porovnání se stavem po dokončení kácení</w:t>
      </w:r>
    </w:p>
    <w:p w14:paraId="2BA4190D" w14:textId="77777777" w:rsidR="003420C3" w:rsidRPr="003420C3" w:rsidRDefault="003420C3" w:rsidP="004E3F63">
      <w:pPr>
        <w:pStyle w:val="SeznamsmlouvaPVL"/>
      </w:pPr>
      <w:r w:rsidRPr="003420C3">
        <w:t>zaji</w:t>
      </w:r>
      <w:r w:rsidRPr="003420C3">
        <w:rPr>
          <w:lang w:val="cs-CZ"/>
        </w:rPr>
        <w:t>štění</w:t>
      </w:r>
      <w:r w:rsidRPr="003420C3">
        <w:t xml:space="preserve"> protokolární</w:t>
      </w:r>
      <w:r w:rsidRPr="003420C3">
        <w:rPr>
          <w:lang w:val="cs-CZ"/>
        </w:rPr>
        <w:t>ho</w:t>
      </w:r>
      <w:r w:rsidRPr="003420C3">
        <w:t xml:space="preserve"> převzetí pozemků dotčených dočasným záborem</w:t>
      </w:r>
    </w:p>
    <w:p w14:paraId="5161C4CA" w14:textId="77777777" w:rsidR="004E3F63" w:rsidRPr="003420C3" w:rsidRDefault="004E3F63" w:rsidP="004E3F63">
      <w:pPr>
        <w:pStyle w:val="SeznamsmlouvaPVL"/>
      </w:pPr>
      <w:r w:rsidRPr="003420C3">
        <w:t>zařízení staveniště, opatření na zabezpečení staveniště, skladování materiálu, zvláštní užívání silnic, vstup na pozemky</w:t>
      </w:r>
      <w:r w:rsidR="00F4281B" w:rsidRPr="003420C3">
        <w:rPr>
          <w:lang w:val="cs-CZ"/>
        </w:rPr>
        <w:t xml:space="preserve"> </w:t>
      </w:r>
      <w:r w:rsidRPr="003420C3">
        <w:t>jsou plně záležitostí zhotovitele</w:t>
      </w:r>
    </w:p>
    <w:p w14:paraId="2EC754A6" w14:textId="77777777" w:rsidR="004E3F63" w:rsidRPr="003420C3" w:rsidRDefault="004E3F63" w:rsidP="004E3F63">
      <w:pPr>
        <w:pStyle w:val="SeznamsmlouvaPVL"/>
      </w:pPr>
      <w:r w:rsidRPr="003420C3">
        <w:t>veškeré odpady vzniklé v průběhu kácení budou řádně zneškodňovány vytříděné podle druhů a kategorizace odpadů v souladu s platnou legislativou.</w:t>
      </w:r>
    </w:p>
    <w:p w14:paraId="300720EC" w14:textId="77777777" w:rsidR="004E3F63" w:rsidRPr="003420C3" w:rsidRDefault="004E3F63" w:rsidP="004E3F63">
      <w:pPr>
        <w:pStyle w:val="SeznamsmlouvaPVL"/>
      </w:pPr>
      <w:r w:rsidRPr="003420C3">
        <w:t>po skončení prací budou dotčené pozemky uvedeny do původního stavu.</w:t>
      </w:r>
    </w:p>
    <w:p w14:paraId="1C86D58E" w14:textId="77777777" w:rsidR="004E3F63" w:rsidRPr="003420C3" w:rsidRDefault="004E3F63" w:rsidP="004E3F63">
      <w:pPr>
        <w:pStyle w:val="SeznamsmlouvaPVL"/>
      </w:pPr>
      <w:r w:rsidRPr="003420C3">
        <w:t>práce, které jsou předmětem plnění, musí být provedeny kvalitně kvalifikovanými pracovníky a v souladu s příslušnými technickými normami</w:t>
      </w:r>
      <w:r w:rsidR="00BA30F8">
        <w:rPr>
          <w:lang w:val="cs-CZ"/>
        </w:rPr>
        <w:t xml:space="preserve"> </w:t>
      </w:r>
      <w:r w:rsidR="00BA30F8" w:rsidRPr="00BA30F8">
        <w:rPr>
          <w:lang w:val="cs-CZ"/>
        </w:rPr>
        <w:t>při dodržování BOZP</w:t>
      </w:r>
      <w:r w:rsidRPr="003420C3">
        <w:t>. Po ukončení prací se požaduje předání díla bez vad a nedodělků, pozemk</w:t>
      </w:r>
      <w:r w:rsidR="00F4281B" w:rsidRPr="003420C3">
        <w:rPr>
          <w:lang w:val="cs-CZ"/>
        </w:rPr>
        <w:t>y</w:t>
      </w:r>
      <w:r w:rsidRPr="003420C3">
        <w:t>, kter</w:t>
      </w:r>
      <w:r w:rsidR="00F4281B" w:rsidRPr="003420C3">
        <w:rPr>
          <w:lang w:val="cs-CZ"/>
        </w:rPr>
        <w:t>é</w:t>
      </w:r>
      <w:r w:rsidRPr="003420C3">
        <w:t xml:space="preserve"> byl</w:t>
      </w:r>
      <w:r w:rsidR="00F4281B" w:rsidRPr="003420C3">
        <w:rPr>
          <w:lang w:val="cs-CZ"/>
        </w:rPr>
        <w:t>y</w:t>
      </w:r>
      <w:r w:rsidRPr="003420C3">
        <w:t xml:space="preserve"> k realizaci využíván</w:t>
      </w:r>
      <w:r w:rsidR="00F4281B" w:rsidRPr="003420C3">
        <w:rPr>
          <w:lang w:val="cs-CZ"/>
        </w:rPr>
        <w:t>y</w:t>
      </w:r>
      <w:r w:rsidRPr="003420C3">
        <w:t>, bud</w:t>
      </w:r>
      <w:r w:rsidR="00F4281B" w:rsidRPr="003420C3">
        <w:rPr>
          <w:lang w:val="cs-CZ"/>
        </w:rPr>
        <w:t>ou</w:t>
      </w:r>
      <w:r w:rsidRPr="003420C3">
        <w:t xml:space="preserve"> uklizen</w:t>
      </w:r>
      <w:r w:rsidR="00F4281B" w:rsidRPr="003420C3">
        <w:rPr>
          <w:lang w:val="cs-CZ"/>
        </w:rPr>
        <w:t>y</w:t>
      </w:r>
      <w:r w:rsidRPr="003420C3">
        <w:t xml:space="preserve"> a vyčištěn</w:t>
      </w:r>
      <w:r w:rsidR="00F4281B" w:rsidRPr="003420C3">
        <w:rPr>
          <w:lang w:val="cs-CZ"/>
        </w:rPr>
        <w:t>y</w:t>
      </w:r>
      <w:r w:rsidRPr="003420C3">
        <w:t xml:space="preserve"> od všech odpadů</w:t>
      </w:r>
    </w:p>
    <w:p w14:paraId="7BBB5790" w14:textId="77777777" w:rsidR="004E3F63" w:rsidRPr="003420C3" w:rsidRDefault="004E3F63" w:rsidP="004E3F63">
      <w:pPr>
        <w:pStyle w:val="SeznamsmlouvaPVL"/>
      </w:pPr>
      <w:r w:rsidRPr="003420C3">
        <w:t>předloží písemné prohlášení, zda na stavbě budou působit zaměstnanci více než jednoho zhotovitele</w:t>
      </w:r>
    </w:p>
    <w:bookmarkEnd w:id="2"/>
    <w:p w14:paraId="5D1B2B3E"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7656D425"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C157B7C" w14:textId="77777777" w:rsidR="00444490" w:rsidRDefault="00444490" w:rsidP="00444490">
      <w:pPr>
        <w:pStyle w:val="lneksmlouvynadpis"/>
        <w:ind w:left="360" w:hanging="360"/>
      </w:pPr>
      <w:bookmarkStart w:id="3" w:name="_Ref473801722"/>
      <w:r>
        <w:t>Lhůty a podmínky realizace díla</w:t>
      </w:r>
      <w:bookmarkEnd w:id="3"/>
      <w:r>
        <w:t xml:space="preserve"> </w:t>
      </w:r>
    </w:p>
    <w:p w14:paraId="5F2F418D" w14:textId="77777777" w:rsidR="00444490" w:rsidRDefault="00444490" w:rsidP="00444490">
      <w:pPr>
        <w:pStyle w:val="TextnormlnPVL"/>
      </w:pPr>
      <w:r>
        <w:t>Smluvní strany se dohodly na následujících lhůtách a podmínkách pro realizaci díla.</w:t>
      </w:r>
    </w:p>
    <w:p w14:paraId="32F2A1A7" w14:textId="77777777" w:rsidR="00444490" w:rsidRDefault="00444490" w:rsidP="00444490">
      <w:pPr>
        <w:pStyle w:val="Meziodstavce"/>
      </w:pPr>
    </w:p>
    <w:p w14:paraId="21305EEF" w14:textId="77777777" w:rsidR="00444490" w:rsidRDefault="00444490" w:rsidP="00444490">
      <w:pPr>
        <w:pStyle w:val="lneksmlouvytextPVL"/>
      </w:pPr>
      <w:bookmarkStart w:id="4" w:name="_Ref473801726"/>
      <w:r>
        <w:t>Zhotovitel se zavazuje provést dílo v následujících termínech:</w:t>
      </w:r>
      <w:bookmarkEnd w:id="4"/>
      <w:r>
        <w:t xml:space="preserve"> </w:t>
      </w:r>
    </w:p>
    <w:p w14:paraId="57B6B371" w14:textId="77777777" w:rsidR="00444490" w:rsidRPr="00C81672" w:rsidRDefault="00444490" w:rsidP="00444490">
      <w:pPr>
        <w:pStyle w:val="SeznamsmlouvaPVL"/>
      </w:pPr>
      <w:r w:rsidRPr="00C81672">
        <w:t xml:space="preserve">zahájení </w:t>
      </w:r>
      <w:r w:rsidRPr="00C81672">
        <w:rPr>
          <w:lang w:val="cs-CZ"/>
        </w:rPr>
        <w:t>prací</w:t>
      </w:r>
      <w:r w:rsidRPr="00C81672">
        <w:t>:</w:t>
      </w:r>
    </w:p>
    <w:p w14:paraId="170ECDDF" w14:textId="77777777" w:rsidR="00444490" w:rsidRPr="00C81672" w:rsidRDefault="00444490" w:rsidP="00444490">
      <w:pPr>
        <w:pStyle w:val="Textpodpsmennseznam"/>
      </w:pPr>
      <w:r w:rsidRPr="00C81672">
        <w:rPr>
          <w:rStyle w:val="TextpodpsmennseznamChar"/>
          <w:rFonts w:cs="Times New Roman"/>
        </w:rPr>
        <w:t>bez zbytečného</w:t>
      </w:r>
      <w:r w:rsidRPr="00C81672">
        <w:t xml:space="preserve"> odkladu po předání staveniště.</w:t>
      </w:r>
    </w:p>
    <w:p w14:paraId="2DFC92FE" w14:textId="77777777" w:rsidR="00444490" w:rsidRPr="00C81672" w:rsidRDefault="00444490" w:rsidP="00444490">
      <w:pPr>
        <w:pStyle w:val="Meziodstavce"/>
        <w:ind w:left="851" w:hanging="425"/>
      </w:pPr>
    </w:p>
    <w:p w14:paraId="4D9FEFD7" w14:textId="77777777" w:rsidR="00444490" w:rsidRPr="00C81672" w:rsidRDefault="00444490" w:rsidP="00444490">
      <w:pPr>
        <w:pStyle w:val="SeznamsmlouvaPVL"/>
      </w:pPr>
      <w:bookmarkStart w:id="5" w:name="_Ref473801732"/>
      <w:r w:rsidRPr="00C81672">
        <w:t>předání a převzetí dokončeného díla:</w:t>
      </w:r>
      <w:bookmarkEnd w:id="5"/>
      <w:r w:rsidRPr="00C81672">
        <w:t xml:space="preserve"> </w:t>
      </w:r>
    </w:p>
    <w:p w14:paraId="0BC0F595" w14:textId="77777777" w:rsidR="00AB7775" w:rsidRPr="00C81672" w:rsidRDefault="002F5052" w:rsidP="00444490">
      <w:pPr>
        <w:pStyle w:val="Textpodpsmennseznam"/>
      </w:pPr>
      <w:r w:rsidRPr="00C81672">
        <w:rPr>
          <w:bCs/>
        </w:rPr>
        <w:t>do 31.03.2023</w:t>
      </w:r>
    </w:p>
    <w:p w14:paraId="049A0CE1" w14:textId="77777777" w:rsidR="00C3287B" w:rsidRPr="00C81672" w:rsidRDefault="00C3287B" w:rsidP="00C3287B">
      <w:pPr>
        <w:pStyle w:val="Meziodstavce"/>
        <w:rPr>
          <w:lang w:val="cs-CZ"/>
        </w:rPr>
      </w:pPr>
    </w:p>
    <w:p w14:paraId="24ECCC9C" w14:textId="77777777" w:rsidR="00444490" w:rsidRDefault="00444490" w:rsidP="00444490">
      <w:pPr>
        <w:pStyle w:val="lneksmlouvytextPVL"/>
      </w:pPr>
      <w:r w:rsidRPr="00C81672">
        <w:t>Doba podle odst. 1</w:t>
      </w:r>
      <w:r w:rsidRPr="00C81672">
        <w:rPr>
          <w:lang w:val="cs-CZ"/>
        </w:rPr>
        <w:t>.</w:t>
      </w:r>
      <w:r w:rsidRPr="00C81672">
        <w:t xml:space="preserve"> písm. </w:t>
      </w:r>
      <w:r w:rsidRPr="00C81672">
        <w:rPr>
          <w:lang w:val="cs-CZ"/>
        </w:rPr>
        <w:t>c</w:t>
      </w:r>
      <w:r w:rsidRPr="00C81672">
        <w:t>) tohoto článku může být přiměřen</w:t>
      </w:r>
      <w:r w:rsidRPr="00C81672">
        <w:rPr>
          <w:lang w:val="cs-CZ"/>
        </w:rPr>
        <w:t>ě</w:t>
      </w:r>
      <w:r w:rsidRPr="00C81672">
        <w:t xml:space="preserve"> prodloužena v případě, že dojde ke změně sjednaného rozsahu</w:t>
      </w:r>
      <w:r>
        <w:t xml:space="preserve">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2B725158" w14:textId="77777777" w:rsidR="00444490" w:rsidRDefault="00444490" w:rsidP="00444490">
      <w:pPr>
        <w:pStyle w:val="lneksmlouvytextPVL"/>
      </w:pPr>
      <w:r>
        <w:rPr>
          <w:lang w:val="cs-CZ"/>
        </w:rPr>
        <w:lastRenderedPageBreak/>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5BA75A2F" w14:textId="77777777" w:rsidR="00444490" w:rsidRDefault="00444490" w:rsidP="00444490">
      <w:pPr>
        <w:pStyle w:val="lneksmlouvynadpis"/>
        <w:ind w:left="360" w:hanging="360"/>
      </w:pPr>
      <w:bookmarkStart w:id="6" w:name="_Ref473801701"/>
      <w:r>
        <w:t>Cenové a platební podmínky</w:t>
      </w:r>
      <w:bookmarkEnd w:id="6"/>
    </w:p>
    <w:p w14:paraId="3E3BA646"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1166A62C" w14:textId="3D9D5FC8" w:rsidR="00074B88" w:rsidRPr="00074B88" w:rsidRDefault="00074B88" w:rsidP="00074B88">
      <w:pPr>
        <w:pStyle w:val="Meziodstavce"/>
        <w:ind w:firstLine="425"/>
        <w:rPr>
          <w:bCs/>
        </w:rPr>
      </w:pPr>
      <w:r w:rsidRPr="00074B88">
        <w:rPr>
          <w:bCs/>
        </w:rPr>
        <w:t>Cena v Kč bez DPH</w:t>
      </w:r>
      <w:r w:rsidRPr="00074B88">
        <w:rPr>
          <w:bCs/>
        </w:rPr>
        <w:tab/>
      </w:r>
      <w:r w:rsidRPr="00074B88">
        <w:rPr>
          <w:bCs/>
        </w:rPr>
        <w:tab/>
      </w:r>
      <w:r w:rsidRPr="00074B88">
        <w:rPr>
          <w:bCs/>
        </w:rPr>
        <w:tab/>
      </w:r>
      <w:r w:rsidRPr="00074B88">
        <w:rPr>
          <w:bCs/>
        </w:rPr>
        <w:tab/>
      </w:r>
      <w:r w:rsidRPr="00074B88">
        <w:rPr>
          <w:bCs/>
        </w:rPr>
        <w:tab/>
      </w:r>
      <w:r w:rsidRPr="00074B88">
        <w:rPr>
          <w:bCs/>
        </w:rPr>
        <w:tab/>
      </w:r>
      <w:r w:rsidR="00804979">
        <w:rPr>
          <w:bCs/>
          <w:lang w:val="cs-CZ"/>
        </w:rPr>
        <w:t>924 812,00</w:t>
      </w:r>
      <w:r w:rsidRPr="00074B88">
        <w:rPr>
          <w:bCs/>
        </w:rPr>
        <w:t xml:space="preserve"> Kč bez DPH</w:t>
      </w:r>
    </w:p>
    <w:p w14:paraId="2A019830" w14:textId="77777777" w:rsidR="00074B88" w:rsidRPr="00074B88" w:rsidRDefault="00074B88" w:rsidP="00074B88">
      <w:pPr>
        <w:pStyle w:val="Meziodstavce"/>
        <w:ind w:firstLine="425"/>
        <w:rPr>
          <w:bCs/>
        </w:rPr>
      </w:pPr>
    </w:p>
    <w:p w14:paraId="1A3837BD" w14:textId="690EEBEA" w:rsidR="00074B88" w:rsidRPr="00074B88" w:rsidRDefault="00074B88" w:rsidP="00074B88">
      <w:pPr>
        <w:pStyle w:val="Meziodstavce"/>
        <w:ind w:firstLine="425"/>
        <w:rPr>
          <w:bCs/>
        </w:rPr>
      </w:pPr>
      <w:r w:rsidRPr="00074B88">
        <w:rPr>
          <w:bCs/>
        </w:rPr>
        <w:t xml:space="preserve">(slovy:   </w:t>
      </w:r>
      <w:proofErr w:type="spellStart"/>
      <w:r w:rsidR="00804979">
        <w:rPr>
          <w:bCs/>
          <w:lang w:val="cs-CZ"/>
        </w:rPr>
        <w:t>devětsetdvacetčtyřitisíceosumsetdvanáct</w:t>
      </w:r>
      <w:proofErr w:type="spellEnd"/>
      <w:r w:rsidR="00804979">
        <w:rPr>
          <w:bCs/>
          <w:lang w:val="cs-CZ"/>
        </w:rPr>
        <w:t xml:space="preserve"> korun</w:t>
      </w:r>
      <w:r w:rsidRPr="00074B88">
        <w:rPr>
          <w:bCs/>
        </w:rPr>
        <w:t>)</w:t>
      </w:r>
    </w:p>
    <w:p w14:paraId="79BF2061" w14:textId="77777777" w:rsidR="00074B88" w:rsidRPr="00074B88" w:rsidRDefault="00074B88" w:rsidP="00074B88">
      <w:pPr>
        <w:pStyle w:val="Meziodstavce"/>
        <w:ind w:firstLine="425"/>
        <w:rPr>
          <w:bCs/>
        </w:rPr>
      </w:pPr>
    </w:p>
    <w:p w14:paraId="344A1775" w14:textId="77777777" w:rsidR="00074B88" w:rsidRPr="00074B88" w:rsidRDefault="00074B88" w:rsidP="00074B88">
      <w:pPr>
        <w:pStyle w:val="Meziodstavce"/>
        <w:ind w:firstLine="425"/>
        <w:rPr>
          <w:bCs/>
        </w:rPr>
      </w:pPr>
    </w:p>
    <w:p w14:paraId="1972C4D7" w14:textId="77777777" w:rsidR="00074B88" w:rsidRPr="00074B88" w:rsidRDefault="00074B88" w:rsidP="00074B88">
      <w:pPr>
        <w:pStyle w:val="Meziodstavce"/>
        <w:ind w:firstLine="425"/>
        <w:rPr>
          <w:bCs/>
        </w:rPr>
      </w:pPr>
      <w:r w:rsidRPr="00074B88">
        <w:rPr>
          <w:bCs/>
        </w:rPr>
        <w:t>Nabídkovou cenu tvoří:</w:t>
      </w:r>
    </w:p>
    <w:p w14:paraId="62F61DB5" w14:textId="77777777" w:rsidR="00074B88" w:rsidRPr="00074B88" w:rsidRDefault="00074B88" w:rsidP="00074B88">
      <w:pPr>
        <w:pStyle w:val="Meziodstavce"/>
        <w:ind w:firstLine="425"/>
        <w:rPr>
          <w:bCs/>
        </w:rPr>
      </w:pPr>
    </w:p>
    <w:p w14:paraId="16DE8C09" w14:textId="470DDC76" w:rsidR="00074B88" w:rsidRPr="00074B88" w:rsidRDefault="00074B88" w:rsidP="00074B88">
      <w:pPr>
        <w:pStyle w:val="Meziodstavce"/>
        <w:ind w:firstLine="425"/>
        <w:rPr>
          <w:bCs/>
        </w:rPr>
      </w:pPr>
      <w:r w:rsidRPr="00074B88">
        <w:rPr>
          <w:bCs/>
        </w:rPr>
        <w:t>Cena díla</w:t>
      </w:r>
      <w:r w:rsidRPr="00074B88">
        <w:rPr>
          <w:bCs/>
        </w:rPr>
        <w:tab/>
      </w:r>
      <w:r w:rsidRPr="00074B88">
        <w:rPr>
          <w:bCs/>
        </w:rPr>
        <w:tab/>
      </w:r>
      <w:r w:rsidRPr="00074B88">
        <w:rPr>
          <w:bCs/>
        </w:rPr>
        <w:tab/>
      </w:r>
      <w:r w:rsidRPr="00074B88">
        <w:rPr>
          <w:bCs/>
        </w:rPr>
        <w:tab/>
      </w:r>
      <w:r w:rsidRPr="00074B88">
        <w:rPr>
          <w:bCs/>
        </w:rPr>
        <w:tab/>
      </w:r>
      <w:r w:rsidRPr="00074B88">
        <w:rPr>
          <w:bCs/>
        </w:rPr>
        <w:tab/>
      </w:r>
      <w:r w:rsidRPr="00074B88">
        <w:rPr>
          <w:bCs/>
        </w:rPr>
        <w:tab/>
      </w:r>
      <w:r w:rsidRPr="00074B88">
        <w:rPr>
          <w:bCs/>
        </w:rPr>
        <w:tab/>
      </w:r>
      <w:r w:rsidR="00804979">
        <w:rPr>
          <w:bCs/>
          <w:lang w:val="cs-CZ"/>
        </w:rPr>
        <w:t>924 812,00</w:t>
      </w:r>
      <w:r w:rsidR="005C65E8">
        <w:rPr>
          <w:bCs/>
          <w:lang w:val="cs-CZ"/>
        </w:rPr>
        <w:t xml:space="preserve"> </w:t>
      </w:r>
      <w:r w:rsidRPr="00074B88">
        <w:rPr>
          <w:bCs/>
        </w:rPr>
        <w:t>Kč bez DPH</w:t>
      </w:r>
    </w:p>
    <w:p w14:paraId="72AF0298" w14:textId="77777777" w:rsidR="00074B88" w:rsidRPr="00074B88" w:rsidRDefault="00074B88" w:rsidP="00074B88">
      <w:pPr>
        <w:pStyle w:val="Meziodstavce"/>
        <w:ind w:firstLine="425"/>
        <w:rPr>
          <w:bCs/>
        </w:rPr>
      </w:pPr>
    </w:p>
    <w:p w14:paraId="3F036C71" w14:textId="07B80E88" w:rsidR="00074B88" w:rsidRPr="00074B88" w:rsidRDefault="00074B88" w:rsidP="00074B88">
      <w:pPr>
        <w:pStyle w:val="Meziodstavce"/>
        <w:ind w:firstLine="425"/>
        <w:rPr>
          <w:bCs/>
        </w:rPr>
      </w:pPr>
      <w:r w:rsidRPr="00074B88">
        <w:rPr>
          <w:bCs/>
        </w:rPr>
        <w:t>Cena za odkup vytěžené dřevní hmoty</w:t>
      </w:r>
      <w:r w:rsidRPr="00074B88">
        <w:rPr>
          <w:bCs/>
        </w:rPr>
        <w:tab/>
      </w:r>
      <w:r w:rsidRPr="00074B88">
        <w:rPr>
          <w:bCs/>
        </w:rPr>
        <w:tab/>
      </w:r>
      <w:r w:rsidRPr="00074B88">
        <w:rPr>
          <w:bCs/>
        </w:rPr>
        <w:tab/>
      </w:r>
      <w:r w:rsidRPr="00074B88">
        <w:rPr>
          <w:bCs/>
        </w:rPr>
        <w:tab/>
      </w:r>
      <w:r w:rsidR="00804979">
        <w:rPr>
          <w:bCs/>
          <w:lang w:val="cs-CZ"/>
        </w:rPr>
        <w:t>121 618,00</w:t>
      </w:r>
      <w:r w:rsidRPr="00074B88">
        <w:rPr>
          <w:bCs/>
        </w:rPr>
        <w:t xml:space="preserve"> Kč bez DPH</w:t>
      </w:r>
    </w:p>
    <w:p w14:paraId="01640232" w14:textId="77777777" w:rsidR="00074B88" w:rsidRPr="00074B88" w:rsidRDefault="00074B88" w:rsidP="00074B88">
      <w:pPr>
        <w:pStyle w:val="Meziodstavce"/>
        <w:ind w:firstLine="425"/>
        <w:rPr>
          <w:bCs/>
        </w:rPr>
      </w:pPr>
    </w:p>
    <w:p w14:paraId="74B4F527" w14:textId="7923BD7D" w:rsidR="00074B88" w:rsidRPr="00074B88" w:rsidRDefault="00074B88" w:rsidP="00074B88">
      <w:pPr>
        <w:pStyle w:val="Meziodstavce"/>
        <w:ind w:firstLine="425"/>
        <w:rPr>
          <w:bCs/>
        </w:rPr>
      </w:pPr>
      <w:r w:rsidRPr="00074B88">
        <w:rPr>
          <w:bCs/>
        </w:rPr>
        <w:t>Výsledná nabídková cena = cena díla – odkup vytěžené DH</w:t>
      </w:r>
      <w:r w:rsidRPr="00074B88">
        <w:rPr>
          <w:bCs/>
        </w:rPr>
        <w:tab/>
      </w:r>
      <w:r w:rsidR="00804979">
        <w:rPr>
          <w:bCs/>
          <w:lang w:val="cs-CZ"/>
        </w:rPr>
        <w:t>803 194,00</w:t>
      </w:r>
      <w:r w:rsidRPr="00074B88">
        <w:rPr>
          <w:bCs/>
        </w:rPr>
        <w:t xml:space="preserve"> Kč bez DPH</w:t>
      </w:r>
    </w:p>
    <w:p w14:paraId="5D2DD3D3" w14:textId="77777777" w:rsidR="00074B88" w:rsidRPr="00074B88" w:rsidRDefault="00074B88" w:rsidP="00074B88">
      <w:pPr>
        <w:pStyle w:val="Meziodstavce"/>
        <w:ind w:firstLine="425"/>
        <w:rPr>
          <w:bCs/>
        </w:rPr>
      </w:pPr>
    </w:p>
    <w:p w14:paraId="02934B83" w14:textId="31F7B3F2" w:rsidR="00074B88" w:rsidRPr="00902D3E" w:rsidRDefault="00902D3E" w:rsidP="00902D3E">
      <w:pPr>
        <w:pStyle w:val="Meziodstavce"/>
        <w:ind w:left="425"/>
        <w:rPr>
          <w:bCs/>
        </w:rPr>
      </w:pPr>
      <w:r w:rsidRPr="00902D3E">
        <w:rPr>
          <w:color w:val="000000"/>
        </w:rPr>
        <w:t>Vytěženou dřevní hmotu odkoupí zhotovitel od objednatele za cenu 121.615,- Kč bez DPH.</w:t>
      </w:r>
    </w:p>
    <w:p w14:paraId="67C4A080" w14:textId="77777777" w:rsidR="00074B88" w:rsidRPr="00074B88" w:rsidRDefault="00074B88" w:rsidP="00074B88">
      <w:pPr>
        <w:pStyle w:val="Meziodstavce"/>
        <w:ind w:firstLine="425"/>
        <w:rPr>
          <w:bCs/>
        </w:rPr>
      </w:pPr>
    </w:p>
    <w:p w14:paraId="7D4E4C61" w14:textId="77777777" w:rsidR="00074B88" w:rsidRPr="00074B88" w:rsidRDefault="00074B88" w:rsidP="00074B88">
      <w:pPr>
        <w:pStyle w:val="Meziodstavce"/>
        <w:ind w:left="425"/>
        <w:rPr>
          <w:bCs/>
        </w:rPr>
      </w:pPr>
      <w:r w:rsidRPr="00074B88">
        <w:rPr>
          <w:bCs/>
        </w:rPr>
        <w:t xml:space="preserve">Úhrada za odkup dřevní hmoty bude provedena vzájemným zápočtem daňových dokladů při fakturaci prací zhotovitelem. </w:t>
      </w:r>
    </w:p>
    <w:p w14:paraId="3FD51C13" w14:textId="77777777" w:rsidR="00074B88" w:rsidRPr="00074B88" w:rsidRDefault="00074B88" w:rsidP="00074B88">
      <w:pPr>
        <w:pStyle w:val="Meziodstavce"/>
        <w:ind w:firstLine="425"/>
        <w:rPr>
          <w:bCs/>
        </w:rPr>
      </w:pPr>
    </w:p>
    <w:p w14:paraId="6DA2E209" w14:textId="77777777" w:rsidR="005504B6" w:rsidRPr="00074B88" w:rsidRDefault="00074B88" w:rsidP="00E64A18">
      <w:pPr>
        <w:pStyle w:val="Meziodstavce"/>
        <w:spacing w:after="240"/>
        <w:ind w:firstLine="425"/>
        <w:rPr>
          <w:bCs/>
        </w:rPr>
      </w:pPr>
      <w:r w:rsidRPr="00074B88">
        <w:rPr>
          <w:bCs/>
        </w:rPr>
        <w:t>Cena je pevná celková a konečná.</w:t>
      </w:r>
    </w:p>
    <w:p w14:paraId="1CC66B02" w14:textId="77777777" w:rsidR="00074B88" w:rsidRPr="00F1058B" w:rsidRDefault="00074B88" w:rsidP="00074B88">
      <w:pPr>
        <w:ind w:left="425"/>
        <w:jc w:val="both"/>
        <w:rPr>
          <w:rFonts w:ascii="Arial" w:hAnsi="Arial" w:cs="Arial"/>
        </w:rPr>
      </w:pPr>
      <w:r w:rsidRPr="00F1058B">
        <w:rPr>
          <w:rFonts w:ascii="Arial" w:hAnsi="Arial" w:cs="Arial"/>
        </w:rPr>
        <w:t>K ceně díla bude připočtena DPH ve výši odpovídající zákonné úpravě v době uskutečnění zdanitelného plnění.</w:t>
      </w:r>
    </w:p>
    <w:p w14:paraId="0303E966" w14:textId="77777777" w:rsidR="00444490" w:rsidRDefault="00444490" w:rsidP="00444490">
      <w:pPr>
        <w:pStyle w:val="lneksmlouvytextPVL"/>
      </w:pPr>
      <w:r>
        <w:t xml:space="preserve">Sjednaná cena díla je platná po celou dobu </w:t>
      </w:r>
      <w:r w:rsidR="00074B88">
        <w:rPr>
          <w:lang w:val="cs-CZ"/>
        </w:rPr>
        <w:t>prací</w:t>
      </w:r>
      <w:r>
        <w:t>, a obsahuje veškeré náklady zhotovitele dle této smlouvy, spojené s provedením díla v rozsahu zřejmém z</w:t>
      </w:r>
      <w:r w:rsidR="00074B88">
        <w:rPr>
          <w:lang w:val="cs-CZ"/>
        </w:rPr>
        <w:t> výkazu výměr</w:t>
      </w:r>
      <w:r>
        <w:t xml:space="preserve">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81D8DF9" w14:textId="77777777" w:rsidR="00626181" w:rsidRDefault="00626181" w:rsidP="00626181">
      <w:pPr>
        <w:pStyle w:val="lneksmlouvytextPVL"/>
      </w:pPr>
      <w:r w:rsidRPr="004C7308">
        <w:t xml:space="preserve">Cena díla je zpracována oceněním položek </w:t>
      </w:r>
      <w:r w:rsidR="00074B88">
        <w:rPr>
          <w:lang w:val="cs-CZ"/>
        </w:rPr>
        <w:t>výkazu výměr</w:t>
      </w:r>
      <w:r w:rsidRPr="004C7308">
        <w:t xml:space="preserve"> včetně vedlejších a ostatních nákladů. Cena díla obsahuje veškeré práce, dodávky a služby nutné k řádnému a úplnému zhotovení předmětu plnění veřejné zakázky a jeho uvedení do provozu, které vyplývají z této smlouvy, z položek </w:t>
      </w:r>
      <w:r w:rsidR="00074B88">
        <w:rPr>
          <w:lang w:val="cs-CZ"/>
        </w:rPr>
        <w:t>výkazu výměr</w:t>
      </w:r>
      <w:r w:rsidRPr="004C7308">
        <w:t xml:space="preserve">,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30DC71D6" w14:textId="77777777" w:rsidR="00626181" w:rsidRPr="00F4281B" w:rsidRDefault="00626181" w:rsidP="00626181">
      <w:pPr>
        <w:pStyle w:val="lneksmlouvytextPVL"/>
      </w:pPr>
      <w:r>
        <w:t>Pro případ, že by došlo ke změnám, které nelze podle položek uvedených  v</w:t>
      </w:r>
      <w:r w:rsidR="00074B88">
        <w:rPr>
          <w:lang w:val="cs-CZ"/>
        </w:rPr>
        <w:t>e výkazu výměr</w:t>
      </w:r>
      <w:r>
        <w:t xml:space="preserve">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 xml:space="preserve">vzájemného odsouhlasení soupisu prací a zejména ocenění požadovaných </w:t>
      </w:r>
      <w:r w:rsidRPr="00F4281B">
        <w:t>konkrétních prací a výkonů tak, aby nedošlo k porušení znění § 222 ZZVZ.</w:t>
      </w:r>
    </w:p>
    <w:p w14:paraId="1407EA33" w14:textId="77777777" w:rsidR="00626181" w:rsidRPr="00F4281B" w:rsidRDefault="00626181" w:rsidP="00626181">
      <w:pPr>
        <w:pStyle w:val="lneksmlouvytextPVL"/>
      </w:pPr>
      <w:r w:rsidRPr="00F4281B">
        <w:lastRenderedPageBreak/>
        <w:t xml:space="preserve">Bude-li při provádění díla </w:t>
      </w:r>
      <w:r w:rsidRPr="00F4281B">
        <w:rPr>
          <w:lang w:val="cs-CZ"/>
        </w:rPr>
        <w:t>zjištěno</w:t>
      </w:r>
      <w:r w:rsidRPr="00F4281B">
        <w:t xml:space="preserve"> větší (vícepráce) nebo menší (méněpráce) množství u</w:t>
      </w:r>
      <w:r w:rsidRPr="00F4281B">
        <w:rPr>
          <w:lang w:val="cs-CZ"/>
        </w:rPr>
        <w:t> </w:t>
      </w:r>
      <w:r w:rsidRPr="00F4281B">
        <w:t>jednotlivých položek soupisu prací označených „*Vyhrazená změna závazku“ oproti předpokladu u nich uvedeného, jsou smluvní strany oprávněny k jednání o změně ceny díla. Taková změna ceny díla bude provedena:</w:t>
      </w:r>
    </w:p>
    <w:p w14:paraId="0EB056A2" w14:textId="77777777" w:rsidR="00626181" w:rsidRPr="00F4281B" w:rsidRDefault="00626181" w:rsidP="00626181">
      <w:pPr>
        <w:pStyle w:val="SeznamsmlouvaPVL"/>
        <w:tabs>
          <w:tab w:val="clear" w:pos="993"/>
          <w:tab w:val="left" w:pos="851"/>
        </w:tabs>
      </w:pPr>
      <w:r w:rsidRPr="00F4281B">
        <w:t>odečtením ceny za méněpráce od celkové ceny díla, tedy odečtením násobku neprovedeného množství a jednotkové ceny položky v soupisu prací od celkové ceny díla,</w:t>
      </w:r>
    </w:p>
    <w:p w14:paraId="1DF84FDB" w14:textId="77777777" w:rsidR="00626181" w:rsidRPr="00F4281B" w:rsidRDefault="00626181" w:rsidP="00626181">
      <w:pPr>
        <w:pStyle w:val="SeznamsmlouvaPVL"/>
        <w:tabs>
          <w:tab w:val="clear" w:pos="993"/>
          <w:tab w:val="left" w:pos="851"/>
        </w:tabs>
      </w:pPr>
      <w:r w:rsidRPr="00F4281B">
        <w:t>přičtením ceny za vícepráce k celkové ceně díla, tedy přičtením násobku navíc provedeného množství a jednotkové ceny položky v soupisu prací k celkové ceně díla.</w:t>
      </w:r>
    </w:p>
    <w:p w14:paraId="5A1C5794" w14:textId="77777777" w:rsidR="00626181" w:rsidRPr="00F4281B" w:rsidRDefault="00626181" w:rsidP="00626181">
      <w:pPr>
        <w:pStyle w:val="Samostatntextpodlnek"/>
      </w:pPr>
      <w:r w:rsidRPr="00F4281B">
        <w:t>Takovou změnou ceny díla nesmí dojít k celkové změně závazku z této smlouvy. Tato změna se považuje za vyhrazenou změnu závazku dle § 100 odst. 1 ZZVZ.</w:t>
      </w:r>
    </w:p>
    <w:p w14:paraId="0C58AC80" w14:textId="77777777" w:rsidR="00626181" w:rsidRPr="00F4281B" w:rsidRDefault="00626181" w:rsidP="00626181">
      <w:pPr>
        <w:pStyle w:val="Samostatntextpodlnek"/>
      </w:pPr>
      <w:r w:rsidRPr="00F4281B">
        <w:t>Vyhrazená změna závazku je přípustná pouze do rozdílu 15% od předpokládaného množství u každé jednotlivé položky soupisu prací podléhající této změně.</w:t>
      </w:r>
    </w:p>
    <w:p w14:paraId="40DE54E9" w14:textId="77777777" w:rsidR="00626181" w:rsidRPr="00F4281B" w:rsidRDefault="00AB7775" w:rsidP="00626181">
      <w:pPr>
        <w:pStyle w:val="lneksmlouvytextPVL"/>
        <w:numPr>
          <w:ilvl w:val="0"/>
          <w:numId w:val="0"/>
        </w:numPr>
        <w:ind w:left="360"/>
      </w:pPr>
      <w:bookmarkStart w:id="7" w:name="_Hlk73706993"/>
      <w:bookmarkStart w:id="8" w:name="_Hlk73707017"/>
      <w:r w:rsidRPr="00F4281B">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Smluvní strany se zavazují tento přehled projednat do </w:t>
      </w:r>
      <w:r w:rsidR="00F4281B" w:rsidRPr="00F4281B">
        <w:rPr>
          <w:lang w:val="cs-CZ"/>
        </w:rPr>
        <w:t>7</w:t>
      </w:r>
      <w:r w:rsidRPr="00F4281B">
        <w:t xml:space="preserve"> dnů od jeho předložení zhotovitelem.</w:t>
      </w:r>
    </w:p>
    <w:bookmarkEnd w:id="7"/>
    <w:bookmarkEnd w:id="8"/>
    <w:p w14:paraId="2C6C4124" w14:textId="77777777" w:rsidR="00CA7F65" w:rsidRPr="002F5052" w:rsidRDefault="00626181" w:rsidP="00626181">
      <w:pPr>
        <w:pStyle w:val="lneksmlouvytextPVL"/>
        <w:jc w:val="left"/>
      </w:pPr>
      <w:r w:rsidRPr="00B764FD">
        <w:t>C</w:t>
      </w:r>
      <w:r w:rsidR="00444490" w:rsidRPr="00B764FD">
        <w:t>ena díla bude zhotoviteli uhrazena na základě měsíčních dílčích faktur a konečné</w:t>
      </w:r>
      <w:r w:rsidR="00444490">
        <w:t xml:space="preserve"> zúčtovací faktury. </w:t>
      </w:r>
      <w:r w:rsidR="00444490" w:rsidRPr="00626181">
        <w:t>Dílčí faktury budou vystaveny nejvýše do rozsahu 85 % z ceny díla</w:t>
      </w:r>
      <w:r w:rsidR="00444490">
        <w:t xml:space="preserve">, vždy pouze </w:t>
      </w:r>
      <w:r w:rsidR="00444490" w:rsidRPr="002F5052">
        <w:t xml:space="preserve">na základě objednatelem schváleného rozsahu skutečně provedených prací k poslednímu </w:t>
      </w:r>
      <w:r w:rsidR="0015011A" w:rsidRPr="002F5052">
        <w:rPr>
          <w:lang w:val="cs-CZ"/>
        </w:rPr>
        <w:t>kalendářnímu</w:t>
      </w:r>
      <w:r w:rsidR="00444490" w:rsidRPr="002F5052">
        <w:t xml:space="preserve"> dni běžného měsíce, respektive ke dni dosažení součtové výše 85</w:t>
      </w:r>
      <w:r w:rsidR="00444490" w:rsidRPr="002F5052">
        <w:rPr>
          <w:lang w:val="cs-CZ"/>
        </w:rPr>
        <w:t xml:space="preserve"> </w:t>
      </w:r>
      <w:r w:rsidR="00444490" w:rsidRPr="002F5052">
        <w:t xml:space="preserve">% ceny díla. Dnem uskutečnění zdanitelného plnění bude poslední </w:t>
      </w:r>
      <w:r w:rsidR="00C7489A" w:rsidRPr="002F5052">
        <w:rPr>
          <w:lang w:val="cs-CZ"/>
        </w:rPr>
        <w:t xml:space="preserve">kalendářní </w:t>
      </w:r>
      <w:r w:rsidR="00444490" w:rsidRPr="002F5052">
        <w:t xml:space="preserve"> den měsíce, případně den dosažení součtové výše 85</w:t>
      </w:r>
      <w:r w:rsidR="00444490" w:rsidRPr="002F5052">
        <w:rPr>
          <w:lang w:val="cs-CZ"/>
        </w:rPr>
        <w:t xml:space="preserve"> </w:t>
      </w:r>
      <w:r w:rsidR="00444490" w:rsidRPr="002F5052">
        <w:t xml:space="preserve">% ceny díla. Měsíční dílčí faktury budou vystaveny a předány objednateli do </w:t>
      </w:r>
      <w:r w:rsidR="0015011A" w:rsidRPr="002F5052">
        <w:rPr>
          <w:lang w:val="cs-CZ"/>
        </w:rPr>
        <w:t xml:space="preserve">10 </w:t>
      </w:r>
      <w:r w:rsidR="00444490" w:rsidRPr="002F5052">
        <w:t xml:space="preserve">kalendářních dní ode dne uskutečnění zdanitelného plnění. </w:t>
      </w:r>
    </w:p>
    <w:p w14:paraId="500BDB64" w14:textId="77777777" w:rsidR="00CA7F65" w:rsidRPr="002F5052" w:rsidRDefault="00CA7F65" w:rsidP="00933D36">
      <w:pPr>
        <w:pStyle w:val="lneksmlouvytextPVL"/>
        <w:numPr>
          <w:ilvl w:val="0"/>
          <w:numId w:val="0"/>
        </w:numPr>
        <w:ind w:left="360"/>
        <w:jc w:val="left"/>
        <w:rPr>
          <w:lang w:val="cs-CZ"/>
        </w:rPr>
      </w:pPr>
      <w:r w:rsidRPr="002F5052">
        <w:rPr>
          <w:color w:val="000000"/>
        </w:rPr>
        <w:t xml:space="preserve">Předat faktury lze i elektronicky na adresu: </w:t>
      </w:r>
      <w:hyperlink r:id="rId8" w:history="1">
        <w:r w:rsidR="003D0C4A" w:rsidRPr="002F5052">
          <w:rPr>
            <w:rStyle w:val="Hypertextovodkaz"/>
            <w:rFonts w:ascii="Arial CE" w:hAnsi="Arial CE"/>
            <w:color w:val="auto"/>
          </w:rPr>
          <w:t>faktury-pr@poh.cz</w:t>
        </w:r>
      </w:hyperlink>
      <w:r w:rsidR="003D0C4A" w:rsidRPr="002F5052">
        <w:rPr>
          <w:lang w:val="cs-CZ"/>
        </w:rPr>
        <w:t>.</w:t>
      </w:r>
    </w:p>
    <w:p w14:paraId="71EC78F2" w14:textId="77777777" w:rsidR="00444490" w:rsidRPr="002F5052" w:rsidRDefault="00444490" w:rsidP="00CA7F65">
      <w:pPr>
        <w:pStyle w:val="lneksmlouvytextPVL"/>
        <w:numPr>
          <w:ilvl w:val="0"/>
          <w:numId w:val="0"/>
        </w:numPr>
        <w:ind w:left="360"/>
      </w:pPr>
      <w:r w:rsidRPr="002F5052">
        <w:t>Přílohou faktury bude vždy soupis provedených prací, potvrzený oprávněným zástupcem objednatele a oprávněným zástupcem zhotovitele.</w:t>
      </w:r>
      <w:r w:rsidR="00CA7F65" w:rsidRPr="002F5052">
        <w:rPr>
          <w:lang w:val="cs-CZ"/>
        </w:rPr>
        <w:t xml:space="preserve"> </w:t>
      </w:r>
    </w:p>
    <w:p w14:paraId="17E8D227" w14:textId="77777777" w:rsidR="00B764FD" w:rsidRDefault="00444490" w:rsidP="00B764FD">
      <w:pPr>
        <w:pStyle w:val="Samostatntextpodlnek"/>
      </w:pPr>
      <w:r w:rsidRPr="002F5052">
        <w:t xml:space="preserve">Konečná faktura bude vystavena do </w:t>
      </w:r>
      <w:r w:rsidR="0015011A" w:rsidRPr="002F5052">
        <w:rPr>
          <w:lang w:val="cs-CZ"/>
        </w:rPr>
        <w:t>10</w:t>
      </w:r>
      <w:r w:rsidR="00C7489A" w:rsidRPr="002F5052">
        <w:rPr>
          <w:lang w:val="cs-CZ"/>
        </w:rPr>
        <w:t xml:space="preserve"> </w:t>
      </w:r>
      <w:r w:rsidRPr="002F5052">
        <w:t>kalendářních dní po předání a převzetí díla, dnem uskutečnění zdanitelného plnění bude den předání a převzetí díla. Konečná faktura musí obsahovat přehled všech vystavených dílčích</w:t>
      </w:r>
      <w:r>
        <w:t xml:space="preserve">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59D2EDEB" w14:textId="77777777" w:rsidR="00B764FD" w:rsidRPr="00B764FD" w:rsidRDefault="00B764FD" w:rsidP="00551EF9">
      <w:pPr>
        <w:pStyle w:val="lneksmlouvytextPVL"/>
        <w:suppressAutoHyphens/>
        <w:ind w:left="360"/>
        <w:rPr>
          <w:rFonts w:ascii="Arial CE" w:eastAsia="Arial CE" w:hAnsi="Arial CE" w:cs="Arial CE"/>
        </w:rPr>
      </w:pPr>
      <w:r w:rsidRPr="00070888">
        <w:t>Každá faktura bude povinně obsahovat příslušné číslo akce</w:t>
      </w:r>
      <w:r>
        <w:rPr>
          <w:lang w:val="cs-CZ"/>
        </w:rPr>
        <w:t>.</w:t>
      </w:r>
    </w:p>
    <w:p w14:paraId="0BFE42B7" w14:textId="77777777" w:rsidR="00B764FD" w:rsidRPr="00B764FD" w:rsidRDefault="00B764FD" w:rsidP="00B764FD">
      <w:pPr>
        <w:pStyle w:val="lneksmlouvytextPVL"/>
        <w:numPr>
          <w:ilvl w:val="0"/>
          <w:numId w:val="0"/>
        </w:numPr>
        <w:suppressAutoHyphens/>
        <w:ind w:left="360"/>
        <w:rPr>
          <w:rFonts w:ascii="Arial CE" w:eastAsia="Arial CE" w:hAnsi="Arial CE" w:cs="Arial CE"/>
        </w:rPr>
      </w:pPr>
      <w:r w:rsidRPr="00B764FD">
        <w:rPr>
          <w:rFonts w:ascii="Arial CE" w:eastAsia="Arial CE" w:hAnsi="Arial CE" w:cs="Arial CE"/>
        </w:rPr>
        <w:t xml:space="preserve">Číslo akce: </w:t>
      </w:r>
      <w:r w:rsidRPr="00B764FD">
        <w:rPr>
          <w:rFonts w:ascii="Arial CE" w:eastAsia="Arial CE" w:hAnsi="Arial CE" w:cs="Arial CE"/>
          <w:b/>
        </w:rPr>
        <w:t>203 717</w:t>
      </w:r>
    </w:p>
    <w:p w14:paraId="34522100"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4DC8D185" w14:textId="77777777" w:rsidR="00444490" w:rsidRPr="002F5052" w:rsidRDefault="00444490" w:rsidP="00444490">
      <w:pPr>
        <w:pStyle w:val="lneksmlouvytextPVL"/>
      </w:pPr>
      <w:r>
        <w:lastRenderedPageBreak/>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w:t>
      </w:r>
      <w:r w:rsidRPr="002F5052">
        <w:rPr>
          <w:lang w:val="cs-CZ"/>
        </w:rPr>
        <w:t>. této smlouvy</w:t>
      </w:r>
      <w:r w:rsidRPr="002F5052">
        <w:t xml:space="preserve">. </w:t>
      </w:r>
    </w:p>
    <w:p w14:paraId="2C1AB0F6" w14:textId="77777777" w:rsidR="00444490" w:rsidRPr="002F5052" w:rsidRDefault="00444490" w:rsidP="00444490">
      <w:pPr>
        <w:pStyle w:val="lneksmlouvytextPVL"/>
      </w:pPr>
      <w:r w:rsidRPr="002F5052">
        <w:t xml:space="preserve">Splatnost faktury je do </w:t>
      </w:r>
      <w:r w:rsidR="00742989" w:rsidRPr="002F5052">
        <w:rPr>
          <w:lang w:val="cs-CZ"/>
        </w:rPr>
        <w:t>3</w:t>
      </w:r>
      <w:r w:rsidR="0035687A" w:rsidRPr="002F5052">
        <w:rPr>
          <w:lang w:val="cs-CZ"/>
        </w:rPr>
        <w:t>0</w:t>
      </w:r>
      <w:r w:rsidRPr="002F5052">
        <w:t xml:space="preserve"> kalendářních dn</w:t>
      </w:r>
      <w:r w:rsidR="008749FB" w:rsidRPr="002F5052">
        <w:rPr>
          <w:lang w:val="cs-CZ"/>
        </w:rPr>
        <w:t>ů</w:t>
      </w:r>
      <w:r w:rsidRPr="002F5052">
        <w:t xml:space="preserve"> ode dne jejího doručení objednateli. </w:t>
      </w:r>
    </w:p>
    <w:p w14:paraId="17039873" w14:textId="77777777" w:rsidR="00444490" w:rsidRPr="002F5052" w:rsidRDefault="00444490" w:rsidP="00444490">
      <w:pPr>
        <w:pStyle w:val="lneksmlouvytextPVL"/>
      </w:pPr>
      <w:r w:rsidRPr="002F5052">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7FFC2766" w14:textId="77777777" w:rsidR="00444490" w:rsidRPr="002F5052" w:rsidRDefault="00444490" w:rsidP="00444490">
      <w:pPr>
        <w:pStyle w:val="lneksmlouvytextPVL"/>
      </w:pPr>
      <w:r w:rsidRPr="002F5052">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7807A08" w14:textId="77777777" w:rsidR="00444490" w:rsidRDefault="00444490" w:rsidP="00444490">
      <w:pPr>
        <w:pStyle w:val="lneksmlouvytextPVL"/>
      </w:pPr>
      <w:r w:rsidRPr="002F5052">
        <w:t>Objednatel je oprávněn odmítnout úhradu</w:t>
      </w:r>
      <w:r>
        <w:t xml:space="preserve">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66D62FB0" w14:textId="77777777" w:rsidR="004F67D0"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41F06847" w14:textId="77777777" w:rsidR="00444490" w:rsidRPr="00F4281B" w:rsidRDefault="00444490" w:rsidP="00444490">
      <w:pPr>
        <w:pStyle w:val="lneksmlouvynadpis"/>
        <w:ind w:left="360" w:hanging="360"/>
        <w:rPr>
          <w:rFonts w:cs="Times New Roman"/>
        </w:rPr>
      </w:pPr>
      <w:r w:rsidRPr="00F4281B">
        <w:t>Podmínky provádění díla</w:t>
      </w:r>
    </w:p>
    <w:p w14:paraId="3EDD3081" w14:textId="77777777" w:rsidR="00444490" w:rsidRPr="00F4281B" w:rsidRDefault="00444490" w:rsidP="00444490">
      <w:pPr>
        <w:pStyle w:val="lneksmlouvytextPVL"/>
      </w:pPr>
      <w:r w:rsidRPr="00F4281B">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Pr="00F4281B">
        <w:rPr>
          <w:lang w:val="cs-CZ"/>
        </w:rPr>
        <w:t> </w:t>
      </w:r>
      <w:r w:rsidRPr="00F4281B">
        <w:t>Technologické předpisy) vztahující se k předmětu díla tak, aby jakost díla odpovídala běžnému standardu a požadavkům sjednaným touto smlouvou.</w:t>
      </w:r>
    </w:p>
    <w:p w14:paraId="469A8DFE" w14:textId="77777777" w:rsidR="00444490" w:rsidRPr="00F4281B" w:rsidRDefault="00444490" w:rsidP="00444490">
      <w:pPr>
        <w:pStyle w:val="lneksmlouvytextPVL"/>
      </w:pPr>
      <w:r w:rsidRPr="00F4281B">
        <w:t xml:space="preserve">Zhotovitel je </w:t>
      </w:r>
      <w:r w:rsidRPr="00F4281B">
        <w:rPr>
          <w:lang w:val="cs-CZ"/>
        </w:rPr>
        <w:t>povinen dodržovat Havarijní plán schválený příslušným úřadem, který zhotovitel</w:t>
      </w:r>
      <w:r w:rsidR="008C6B9B" w:rsidRPr="00F4281B">
        <w:rPr>
          <w:lang w:val="cs-CZ"/>
        </w:rPr>
        <w:t xml:space="preserve"> vypracoval</w:t>
      </w:r>
      <w:r w:rsidRPr="00F4281B">
        <w:rPr>
          <w:lang w:val="cs-CZ"/>
        </w:rPr>
        <w:t>. Objednatel je oprávněn provádět kontrolu dodržování jeho podmínek.</w:t>
      </w:r>
    </w:p>
    <w:p w14:paraId="32462DE7" w14:textId="77777777" w:rsidR="00444490" w:rsidRPr="00F4281B" w:rsidRDefault="00444490" w:rsidP="00444490">
      <w:pPr>
        <w:pStyle w:val="lneksmlouvytextPVL"/>
      </w:pPr>
      <w:r w:rsidRPr="00F4281B">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95BCE95" w14:textId="77777777" w:rsidR="00444490" w:rsidRPr="00F4281B" w:rsidRDefault="00444490" w:rsidP="00444490">
      <w:pPr>
        <w:pStyle w:val="lneksmlouvytextPVL"/>
      </w:pPr>
      <w:r w:rsidRPr="00F4281B">
        <w:t xml:space="preserve">Dílo bude realizováno dle příslušné projektové </w:t>
      </w:r>
      <w:bookmarkStart w:id="9" w:name="OLE_LINK2"/>
      <w:r w:rsidRPr="00F4281B">
        <w:t>dokumentace, která byla předána v rámci řízení</w:t>
      </w:r>
      <w:r w:rsidRPr="00F4281B">
        <w:rPr>
          <w:lang w:val="cs-CZ"/>
        </w:rPr>
        <w:t xml:space="preserve"> na zadání veřejné zakázky</w:t>
      </w:r>
      <w:r w:rsidR="00A40224" w:rsidRPr="00F4281B">
        <w:rPr>
          <w:lang w:val="cs-CZ"/>
        </w:rPr>
        <w:t>.</w:t>
      </w:r>
      <w:r w:rsidRPr="00F4281B">
        <w:rPr>
          <w:lang w:val="cs-CZ"/>
        </w:rPr>
        <w:t xml:space="preserve"> </w:t>
      </w:r>
      <w:bookmarkEnd w:id="9"/>
    </w:p>
    <w:p w14:paraId="621117E6" w14:textId="77777777" w:rsidR="00444490" w:rsidRPr="00F4281B" w:rsidRDefault="00444490" w:rsidP="00444490">
      <w:pPr>
        <w:pStyle w:val="lneksmlouvytextPVL"/>
      </w:pPr>
      <w:r w:rsidRPr="00F4281B">
        <w:t xml:space="preserve">Jakoukoli změnu sjednaného rozsahu díla je zhotovitel oprávněn realizovat pouze na základě písemného souhlasu objednatele. V případě, že zhotovitel bude realizovat </w:t>
      </w:r>
      <w:r w:rsidRPr="00F4281B">
        <w:lastRenderedPageBreak/>
        <w:t xml:space="preserve">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4CEB05D" w14:textId="77777777" w:rsidR="00444490" w:rsidRPr="00F4281B" w:rsidRDefault="00444490" w:rsidP="00444490">
      <w:pPr>
        <w:pStyle w:val="lneksmlouvytextPVL"/>
      </w:pPr>
      <w:r w:rsidRPr="00F4281B">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4850C982" w14:textId="77777777" w:rsidR="00444490" w:rsidRPr="00F4281B" w:rsidRDefault="00444490" w:rsidP="00444490">
      <w:pPr>
        <w:pStyle w:val="lneksmlouvytextPVL"/>
      </w:pPr>
      <w:r w:rsidRPr="00F4281B">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E4F6561" w14:textId="77777777" w:rsidR="00444490" w:rsidRPr="00F4281B" w:rsidRDefault="00444490" w:rsidP="00444490">
      <w:pPr>
        <w:pStyle w:val="lneksmlouvytextPVL"/>
      </w:pPr>
      <w:r w:rsidRPr="00F4281B">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26F11C52"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AD846B7" w14:textId="77777777" w:rsidR="000C5169" w:rsidRPr="0017737D" w:rsidRDefault="000C5169" w:rsidP="000C5169">
      <w:pPr>
        <w:pStyle w:val="Samostatntextpodlnek"/>
      </w:pPr>
      <w:r w:rsidRPr="0017737D">
        <w:t xml:space="preserve">Identifikační údaje všech poddodavatelů, </w:t>
      </w:r>
      <w:r w:rsidRPr="007776A5">
        <w:rPr>
          <w:lang w:val="cs-CZ"/>
        </w:rPr>
        <w:t>prostřednictvím kterých</w:t>
      </w:r>
      <w:r w:rsidRPr="0017737D">
        <w:t xml:space="preserve"> zhotovitel prokazoval splnění kvalifikace:</w:t>
      </w:r>
    </w:p>
    <w:p w14:paraId="261D948D"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4AD2FB3A" w14:textId="77777777" w:rsidTr="00723095">
        <w:trPr>
          <w:trHeight w:val="567"/>
        </w:trPr>
        <w:tc>
          <w:tcPr>
            <w:tcW w:w="3334" w:type="dxa"/>
            <w:shd w:val="clear" w:color="auto" w:fill="auto"/>
            <w:vAlign w:val="center"/>
          </w:tcPr>
          <w:p w14:paraId="57D8B64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2FD6499E" w14:textId="6EB8DBB1"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37802C4" w14:textId="77777777" w:rsidTr="00723095">
        <w:trPr>
          <w:trHeight w:val="567"/>
        </w:trPr>
        <w:tc>
          <w:tcPr>
            <w:tcW w:w="3334" w:type="dxa"/>
            <w:shd w:val="clear" w:color="auto" w:fill="auto"/>
            <w:vAlign w:val="center"/>
          </w:tcPr>
          <w:p w14:paraId="1AFCCF31"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6FA54C96" w14:textId="24D3C05F"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6F1D108" w14:textId="77777777" w:rsidTr="00723095">
        <w:trPr>
          <w:trHeight w:val="567"/>
        </w:trPr>
        <w:tc>
          <w:tcPr>
            <w:tcW w:w="3334" w:type="dxa"/>
            <w:shd w:val="clear" w:color="auto" w:fill="auto"/>
            <w:vAlign w:val="center"/>
          </w:tcPr>
          <w:p w14:paraId="1E0EDED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3B86A196" w14:textId="735A645D"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4C4E7986" w14:textId="77777777" w:rsidTr="00723095">
        <w:trPr>
          <w:trHeight w:val="567"/>
        </w:trPr>
        <w:tc>
          <w:tcPr>
            <w:tcW w:w="3334" w:type="dxa"/>
            <w:shd w:val="clear" w:color="auto" w:fill="auto"/>
            <w:vAlign w:val="center"/>
          </w:tcPr>
          <w:p w14:paraId="75ECFC11"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1F8F020D" w14:textId="5A65138F"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17A7D936" w14:textId="77777777" w:rsidTr="00723095">
        <w:trPr>
          <w:trHeight w:val="567"/>
        </w:trPr>
        <w:tc>
          <w:tcPr>
            <w:tcW w:w="3334" w:type="dxa"/>
            <w:shd w:val="clear" w:color="auto" w:fill="auto"/>
            <w:vAlign w:val="center"/>
          </w:tcPr>
          <w:p w14:paraId="7998EA7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zápis v obchodním rejstříku</w:t>
            </w:r>
          </w:p>
        </w:tc>
        <w:tc>
          <w:tcPr>
            <w:tcW w:w="5199" w:type="dxa"/>
            <w:shd w:val="clear" w:color="auto" w:fill="auto"/>
            <w:vAlign w:val="center"/>
          </w:tcPr>
          <w:p w14:paraId="7A688AF5" w14:textId="27091D08"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F1B4B86" w14:textId="77777777" w:rsidTr="00723095">
        <w:trPr>
          <w:trHeight w:val="567"/>
        </w:trPr>
        <w:tc>
          <w:tcPr>
            <w:tcW w:w="3334" w:type="dxa"/>
            <w:shd w:val="clear" w:color="auto" w:fill="auto"/>
            <w:vAlign w:val="center"/>
          </w:tcPr>
          <w:p w14:paraId="1D449801"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6B88185B" w14:textId="2C4D44B8" w:rsidR="000C5169" w:rsidRPr="00723095" w:rsidRDefault="000C5169" w:rsidP="005B62FF">
            <w:pPr>
              <w:suppressAutoHyphens/>
              <w:spacing w:after="0" w:line="240" w:lineRule="auto"/>
              <w:rPr>
                <w:rFonts w:ascii="Arial" w:eastAsia="Times New Roman" w:hAnsi="Arial" w:cs="Arial"/>
                <w:lang w:eastAsia="cs-CZ"/>
              </w:rPr>
            </w:pPr>
          </w:p>
        </w:tc>
      </w:tr>
    </w:tbl>
    <w:p w14:paraId="352D463F" w14:textId="77777777" w:rsidR="000C5169" w:rsidRDefault="000C5169" w:rsidP="000C5169">
      <w:pPr>
        <w:pStyle w:val="Meziodstavce"/>
        <w:rPr>
          <w:shd w:val="clear" w:color="auto" w:fill="FFFF00"/>
        </w:rPr>
      </w:pPr>
    </w:p>
    <w:p w14:paraId="24ECAE50"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26E7FB38"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2C9D6A1D" w14:textId="77777777" w:rsidR="00B4155D" w:rsidRDefault="00B4155D" w:rsidP="00E4522E">
      <w:pPr>
        <w:pStyle w:val="lneksmlouvytextPVL"/>
      </w:pPr>
      <w:r w:rsidRPr="00B4155D">
        <w:t>Nedohodnou</w:t>
      </w:r>
      <w:r w:rsidRPr="00814F44">
        <w:t>-li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odsouhlasení umožňujícím jejich posouzení ve vztahu ke znění </w:t>
      </w:r>
      <w:r w:rsidR="00074B88">
        <w:rPr>
          <w:lang w:val="cs-CZ"/>
        </w:rPr>
        <w:t>výkazu výměr</w:t>
      </w:r>
      <w:r>
        <w:t>, který tvoří přílohu této smlouvy.</w:t>
      </w:r>
    </w:p>
    <w:p w14:paraId="2DFC9B0D"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4ED50442"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5D113D34"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7965DCF0" w14:textId="77777777" w:rsidR="00444490" w:rsidRDefault="00444490" w:rsidP="00444490">
      <w:pPr>
        <w:pStyle w:val="lneksmlouvytextPVL"/>
      </w:pPr>
      <w:r>
        <w:t>Zhotovitel zajistí na staveništi hygienické a sociální zařízení a prostředky pro poskytování první lékařské pomoci.</w:t>
      </w:r>
    </w:p>
    <w:p w14:paraId="53D9D65A" w14:textId="77777777" w:rsidR="00444490" w:rsidRDefault="00444490" w:rsidP="00444490">
      <w:pPr>
        <w:pStyle w:val="lneksmlouvytextPVL"/>
      </w:pPr>
      <w:r>
        <w:t>Zhotovitel je povinen provádět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67011B93" w14:textId="77777777" w:rsidR="00444490" w:rsidRDefault="00444490" w:rsidP="00444490">
      <w:pPr>
        <w:pStyle w:val="lneksmlouvynadpis"/>
        <w:ind w:left="360" w:hanging="360"/>
      </w:pPr>
      <w:r>
        <w:t>Staveniště</w:t>
      </w:r>
    </w:p>
    <w:p w14:paraId="308BD149"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7EE8B329" w14:textId="77777777" w:rsidR="00444490" w:rsidRDefault="00444490" w:rsidP="00444490">
      <w:pPr>
        <w:pStyle w:val="lneksmlouvytextPVL"/>
      </w:pPr>
      <w:r>
        <w:lastRenderedPageBreak/>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02E1D56" w14:textId="77777777" w:rsidR="00444490" w:rsidRDefault="00444490" w:rsidP="00444490">
      <w:pPr>
        <w:pStyle w:val="lneksmlouvytextPVL"/>
      </w:pPr>
      <w:r>
        <w:t>Zhotovitel je povinen do 15 kalendářních dní po odevzdání a převzetí díla vyklidit staveniště a upravit je do </w:t>
      </w:r>
      <w:bookmarkStart w:id="10" w:name="OLE_LINK1"/>
      <w:r>
        <w:t xml:space="preserve"> stavu předepsaného příslušnou projektovou dokumentací</w:t>
      </w:r>
      <w:bookmarkEnd w:id="10"/>
      <w:r>
        <w:t xml:space="preserve">, nebo není-li tento stav projektovou dokumentací specifikován, tak do původního stavu. </w:t>
      </w:r>
    </w:p>
    <w:p w14:paraId="44284662"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820E4C8" w14:textId="77777777"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9A63DE">
        <w:t>474 636 306.</w:t>
      </w:r>
    </w:p>
    <w:p w14:paraId="00F5BBEE" w14:textId="77777777" w:rsidR="00444490" w:rsidRDefault="00444490" w:rsidP="00444490">
      <w:pPr>
        <w:pStyle w:val="lneksmlouvynadpis"/>
        <w:ind w:left="360" w:hanging="360"/>
      </w:pPr>
      <w:r>
        <w:t>Kontrola provádění díla</w:t>
      </w:r>
    </w:p>
    <w:p w14:paraId="6E3742D2"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90B5651"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2FB59B0"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FAC7CDF"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373F38E0"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0F75B641" w14:textId="77777777" w:rsidR="00444490" w:rsidRDefault="00444490" w:rsidP="00444490">
      <w:pPr>
        <w:pStyle w:val="lneksmlouvytextPVL"/>
      </w:pPr>
      <w:r>
        <w:t xml:space="preserve">Zhotovitel je povinen vyzvat technický dozor objednatele ke kontrole provedení částí díla, které budou dalším postupem zakryty anebo u nichž další postup prací jinak znemožní </w:t>
      </w:r>
      <w:r>
        <w:lastRenderedPageBreak/>
        <w:t>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1DD9D07" w14:textId="77777777" w:rsidR="00444490" w:rsidRDefault="00444490" w:rsidP="00444490">
      <w:pPr>
        <w:pStyle w:val="lneksmlouvytextPVL"/>
      </w:pPr>
      <w:bookmarkStart w:id="11" w:name="_Ref473801819"/>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11"/>
      <w:r>
        <w:t xml:space="preserve"> Obdobně je technický dozor objednatele oprávněn požadovat vypracování revidovaného harmonogramu kdykoliv předchozí harmonogram nesouhlasí se skutečným postupem prací nebo jinými povinnostmi zhotovitele dle této smlouvy.</w:t>
      </w:r>
    </w:p>
    <w:p w14:paraId="1DDDDEFA"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63BFD098"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50B244C3" w14:textId="77777777" w:rsidR="00444490" w:rsidRDefault="00444490" w:rsidP="00444490">
      <w:pPr>
        <w:pStyle w:val="lneksmlouvytextPVL"/>
      </w:pPr>
      <w:r>
        <w:t xml:space="preserve">Předmět plnění – dílo specifikované touto smlouvou je po dokončení prací předmětem technické přejímky. Technická přejímka je proces technické kontroly díla po dokončení prací na díle ve lhůtě dle čl. II. odst. 1. písm. </w:t>
      </w:r>
      <w:r w:rsidR="00EC3BB9">
        <w:rPr>
          <w:lang w:val="cs-CZ"/>
        </w:rPr>
        <w:t>b</w:t>
      </w:r>
      <w:r>
        <w:t>) této smlouvy. Při technické přejímce bude zejména provedena kontrola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prací.</w:t>
      </w:r>
    </w:p>
    <w:p w14:paraId="6204DC1B" w14:textId="77777777" w:rsidR="00444490" w:rsidRDefault="00444490" w:rsidP="00444490">
      <w:pPr>
        <w:pStyle w:val="lneksmlouvytextPVL"/>
      </w:pPr>
      <w:bookmarkStart w:id="12" w:name="_Ref473801647"/>
      <w:r>
        <w:t xml:space="preserve">Předání a převzetí dokončeného díla je předmětem přejímacího řízení. Přejímací řízení je proces předání a převzetí kompletního díla ve lhůtě dle čl. II. odst. 1. písm. </w:t>
      </w:r>
      <w:r w:rsidR="00BA30F8">
        <w:rPr>
          <w:lang w:val="cs-CZ"/>
        </w:rPr>
        <w:t>b</w:t>
      </w:r>
      <w:r>
        <w:t>) této smlouvy.</w:t>
      </w:r>
      <w:bookmarkEnd w:id="12"/>
    </w:p>
    <w:p w14:paraId="6F7CEDE5" w14:textId="2C0C231E" w:rsidR="00444490" w:rsidRDefault="00444490" w:rsidP="00444490">
      <w:pPr>
        <w:pStyle w:val="lneksmlouvytextPVL"/>
      </w:pPr>
      <w:bookmarkStart w:id="13"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F82D1D">
        <w:t xml:space="preserve">III. </w:t>
      </w:r>
      <w:r>
        <w:fldChar w:fldCharType="end"/>
      </w:r>
      <w:r>
        <w:t xml:space="preserve"> této smlouvy.</w:t>
      </w:r>
      <w:bookmarkEnd w:id="13"/>
    </w:p>
    <w:p w14:paraId="26BF4E39" w14:textId="448CEA36"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F82D1D">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F82D1D">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F82D1D">
        <w:t xml:space="preserve">IX. </w:t>
      </w:r>
      <w:r>
        <w:fldChar w:fldCharType="end"/>
      </w:r>
      <w:r>
        <w:t xml:space="preserve">odst. </w:t>
      </w:r>
      <w:r>
        <w:fldChar w:fldCharType="begin"/>
      </w:r>
      <w:r>
        <w:instrText xml:space="preserve"> REF _Ref473801463 \n \h  \* MERGEFORMAT </w:instrText>
      </w:r>
      <w:r>
        <w:fldChar w:fldCharType="separate"/>
      </w:r>
      <w:r w:rsidR="00F82D1D">
        <w:t>1</w:t>
      </w:r>
      <w:r>
        <w:fldChar w:fldCharType="end"/>
      </w:r>
      <w:r>
        <w:t xml:space="preserve">. písm. </w:t>
      </w:r>
      <w:r>
        <w:fldChar w:fldCharType="begin"/>
      </w:r>
      <w:r>
        <w:instrText xml:space="preserve"> REF _Ref473801468 \n \h  \* MERGEFORMAT </w:instrText>
      </w:r>
      <w:r>
        <w:fldChar w:fldCharType="separate"/>
      </w:r>
      <w:r w:rsidR="00F82D1D">
        <w:t>a)</w:t>
      </w:r>
      <w:r>
        <w:fldChar w:fldCharType="end"/>
      </w:r>
      <w:r>
        <w:t xml:space="preserve"> této smlouvy, pokud přejímací řízení nebylo provedeno pro neodstranění vytýkaných vad, jež se ukázaly jako neoprávněné.</w:t>
      </w:r>
    </w:p>
    <w:p w14:paraId="1428A711"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769E0027"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 xml:space="preserve">dokončení, mohou smluvní strany dohodou stanovit nový </w:t>
      </w:r>
      <w:r>
        <w:lastRenderedPageBreak/>
        <w:t>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w:t>
      </w:r>
      <w:r w:rsidR="00B05F67">
        <w:rPr>
          <w:lang w:val="cs-CZ"/>
        </w:rPr>
        <w:t>b</w:t>
      </w:r>
      <w:r>
        <w:rPr>
          <w:lang w:val="cs-CZ"/>
        </w:rPr>
        <w:t>) této smlouvy dle tohoto odstavce může být provedeno jen v souladu s čl. XI</w:t>
      </w:r>
      <w:r w:rsidR="000E07D3">
        <w:rPr>
          <w:lang w:val="cs-CZ"/>
        </w:rPr>
        <w:t>V</w:t>
      </w:r>
      <w:r>
        <w:rPr>
          <w:lang w:val="cs-CZ"/>
        </w:rPr>
        <w:t>. odst. 8. této smlouvy.</w:t>
      </w:r>
    </w:p>
    <w:p w14:paraId="2678D53A" w14:textId="7CC379BF"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F82D1D">
        <w:rPr>
          <w:lang w:val="cs-CZ"/>
        </w:rPr>
        <w:t>9</w:t>
      </w:r>
      <w:r>
        <w:rPr>
          <w:lang w:val="cs-CZ"/>
        </w:rPr>
        <w:fldChar w:fldCharType="end"/>
      </w:r>
      <w:r>
        <w:rPr>
          <w:lang w:val="cs-CZ"/>
        </w:rPr>
        <w:t>. tohoto článku</w:t>
      </w:r>
      <w:r>
        <w:t xml:space="preserve">.  </w:t>
      </w:r>
    </w:p>
    <w:p w14:paraId="0498CBB2" w14:textId="3035DE70"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F82D1D">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sidR="00B05F67">
        <w:rPr>
          <w:lang w:val="cs-CZ"/>
        </w:rPr>
        <w:t>d</w:t>
      </w:r>
      <w:r>
        <w:t>) této smlouvy.</w:t>
      </w:r>
    </w:p>
    <w:p w14:paraId="74CB12EC" w14:textId="77777777" w:rsidR="00444490" w:rsidRDefault="00444490" w:rsidP="00444490">
      <w:pPr>
        <w:pStyle w:val="lneksmlouvytextPVL"/>
      </w:pPr>
      <w:bookmarkStart w:id="14"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4"/>
    </w:p>
    <w:p w14:paraId="2DA1EED5" w14:textId="77777777" w:rsidR="00444490" w:rsidRDefault="00444490" w:rsidP="00444490">
      <w:pPr>
        <w:pStyle w:val="lneksmlouvytextPVL"/>
      </w:pPr>
      <w:r>
        <w:t>Vlastníkem zhotovovaného díla je Česká republika s právem hospodařit pro objednatele a to od samého počátku provádění díla.</w:t>
      </w:r>
    </w:p>
    <w:p w14:paraId="38542809" w14:textId="77777777" w:rsidR="00444490" w:rsidRDefault="00444490" w:rsidP="00444490">
      <w:pPr>
        <w:pStyle w:val="lneksmlouvynadpis"/>
        <w:ind w:left="360" w:hanging="360"/>
      </w:pPr>
      <w:r>
        <w:t>Záruka a odpovědnost za škody</w:t>
      </w:r>
    </w:p>
    <w:p w14:paraId="0F90C620" w14:textId="77777777" w:rsidR="007F0DD2" w:rsidRDefault="00444490" w:rsidP="00B7211B">
      <w:pPr>
        <w:pStyle w:val="lneksmlouvytextPVL"/>
        <w:ind w:left="426" w:hanging="426"/>
      </w:pPr>
      <w:r>
        <w:t>Zhotovitel odpovídá za škody, které vzniknou objednateli a které mají původ ve vadném, neúplném nebo opožděném plnění zhotovitele, nebo v porušení jiné povinnosti zhotovitele vyplývající z této smlouvy.</w:t>
      </w:r>
    </w:p>
    <w:p w14:paraId="400D7FD5" w14:textId="77777777" w:rsidR="00444490" w:rsidRDefault="00444490" w:rsidP="00B7211B">
      <w:pPr>
        <w:pStyle w:val="lneksmlouvytextPVL"/>
        <w:ind w:left="426" w:hanging="426"/>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60EDEFC9"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2314D0F5" w14:textId="77777777" w:rsidR="00444490" w:rsidRPr="002F5052" w:rsidRDefault="00444490" w:rsidP="00444490">
      <w:pPr>
        <w:pStyle w:val="lneksmlouvytextPVL"/>
      </w:pPr>
      <w:r w:rsidRPr="002F5052">
        <w:t xml:space="preserve">Zhotovitel poskytuje na provedené </w:t>
      </w:r>
      <w:r w:rsidRPr="002F5052">
        <w:rPr>
          <w:bCs/>
        </w:rPr>
        <w:t xml:space="preserve">dílo záruku v délce 60 měsíců. </w:t>
      </w:r>
      <w:r w:rsidRPr="002F5052">
        <w:t>Záruční doba začíná běžet dnem protokolárního předání a převzetí díla.</w:t>
      </w:r>
    </w:p>
    <w:p w14:paraId="70A0FFCC" w14:textId="77777777" w:rsidR="00444490" w:rsidRPr="002F5052" w:rsidRDefault="00444490" w:rsidP="00444490">
      <w:pPr>
        <w:pStyle w:val="lneksmlouvytextPVL"/>
      </w:pPr>
      <w:r w:rsidRPr="002F5052">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B82292C" w14:textId="77777777" w:rsidR="00444490" w:rsidRDefault="00444490" w:rsidP="00444490">
      <w:pPr>
        <w:pStyle w:val="lneksmlouvytextPVL"/>
      </w:pPr>
      <w:r w:rsidRPr="002F5052">
        <w:t>Objednatel je povinen vady písemně reklamovat u zhotovitele bez zbytečného</w:t>
      </w:r>
      <w:r>
        <w:t xml:space="preserve"> odkladu po jejich zjištění. V reklamaci musí být vady popsány. V reklamaci objednatel navrhne požadovaný způsob a reálný technicky zajistitelný termín zahájení i dokončení prací na odstranění vad.</w:t>
      </w:r>
    </w:p>
    <w:p w14:paraId="7B7264C2"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w:t>
      </w:r>
      <w:r>
        <w:lastRenderedPageBreak/>
        <w:t xml:space="preserve">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00B05F67">
        <w:rPr>
          <w:lang w:val="cs-CZ"/>
        </w:rPr>
        <w:t>d</w:t>
      </w:r>
      <w:r>
        <w:t>) této smlouvy.</w:t>
      </w:r>
    </w:p>
    <w:p w14:paraId="6E905658"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324D4F27"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AE25545"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37EE2A8F" w14:textId="77777777" w:rsidR="00444490" w:rsidRDefault="00444490" w:rsidP="00444490">
      <w:pPr>
        <w:pStyle w:val="lneksmlouvytextPVL"/>
      </w:pPr>
      <w:r>
        <w:t xml:space="preserve">Náklady na odstranění reklamované vady nese zhotovitel i ve sporných případech až do rozhodnutí soudu. </w:t>
      </w:r>
    </w:p>
    <w:p w14:paraId="46E37868"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1F8EFA10" w14:textId="77777777" w:rsidR="00444490" w:rsidRDefault="00444490" w:rsidP="00444490">
      <w:pPr>
        <w:pStyle w:val="lneksmlouvynadpis"/>
        <w:ind w:left="360" w:hanging="360"/>
      </w:pPr>
      <w:bookmarkStart w:id="15" w:name="_Ref473801459"/>
      <w:r>
        <w:t>Odpovědnost za škodu a smluvní pokuty</w:t>
      </w:r>
      <w:bookmarkEnd w:id="15"/>
    </w:p>
    <w:p w14:paraId="4B1BE7D7" w14:textId="77777777" w:rsidR="00444490" w:rsidRDefault="00444490" w:rsidP="00444490">
      <w:pPr>
        <w:pStyle w:val="lneksmlouvytextPVL"/>
      </w:pPr>
      <w:bookmarkStart w:id="16" w:name="_Ref473801463"/>
      <w:r>
        <w:t>Zhotovitel je v případě porušení své povinnosti stanovené v této smlouvě povinen objednateli uhradit a objednatel je oprávněn po zhotoviteli v takovém případě požadovat uhrazení smluvních pokut takto:</w:t>
      </w:r>
      <w:bookmarkEnd w:id="16"/>
    </w:p>
    <w:p w14:paraId="089A0D82" w14:textId="77777777" w:rsidR="00444490" w:rsidRPr="002F5052" w:rsidRDefault="00444490" w:rsidP="00444490">
      <w:pPr>
        <w:pStyle w:val="SeznamsmlouvaPVL"/>
      </w:pPr>
      <w:bookmarkStart w:id="17" w:name="_Ref473801468"/>
      <w:r>
        <w:rPr>
          <w:lang w:val="cs-CZ"/>
        </w:rPr>
        <w:t>při</w:t>
      </w:r>
      <w:r>
        <w:t xml:space="preserve"> </w:t>
      </w:r>
      <w:r w:rsidR="00EC3BB9">
        <w:t xml:space="preserve">nesplnění termínu předání a </w:t>
      </w:r>
      <w:r w:rsidR="00EC3BB9" w:rsidRPr="002F5052">
        <w:t xml:space="preserve">převzetí díla </w:t>
      </w:r>
      <w:r w:rsidR="00B05F67">
        <w:rPr>
          <w:lang w:val="cs-CZ"/>
        </w:rPr>
        <w:t xml:space="preserve">dle </w:t>
      </w:r>
      <w:r w:rsidR="00EC3BB9" w:rsidRPr="002F5052">
        <w:t xml:space="preserve">čl. II. odst. 1. písm. </w:t>
      </w:r>
      <w:r w:rsidR="00B05F67">
        <w:rPr>
          <w:lang w:val="cs-CZ"/>
        </w:rPr>
        <w:t>b</w:t>
      </w:r>
      <w:r w:rsidR="00EC3BB9" w:rsidRPr="002F5052">
        <w:t>)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2F5052">
        <w:rPr>
          <w:lang w:val="cs-CZ"/>
        </w:rPr>
        <w:t>;</w:t>
      </w:r>
      <w:bookmarkEnd w:id="17"/>
    </w:p>
    <w:p w14:paraId="1904E502" w14:textId="77777777" w:rsidR="00444490" w:rsidRDefault="00444490" w:rsidP="00444490">
      <w:pPr>
        <w:pStyle w:val="SeznamsmlouvaPVL"/>
      </w:pPr>
      <w:r w:rsidRPr="002F5052">
        <w:rPr>
          <w:lang w:val="cs-CZ"/>
        </w:rPr>
        <w:t>p</w:t>
      </w:r>
      <w:proofErr w:type="spellStart"/>
      <w:r w:rsidRPr="002F5052">
        <w:t>ři</w:t>
      </w:r>
      <w:proofErr w:type="spellEnd"/>
      <w:r w:rsidRPr="002F5052">
        <w:t xml:space="preserve"> nesplnění termínu vyklizení staveniště oproti dohodnutému</w:t>
      </w:r>
      <w:r>
        <w:t xml:space="preserve">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6BD23AB7"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7B237923"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1AEB1AE5"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48737B50"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114E87C7" w14:textId="77777777" w:rsidR="00444490" w:rsidRDefault="00444490" w:rsidP="00444490">
      <w:pPr>
        <w:pStyle w:val="SeznamsmlouvaPVL"/>
      </w:pPr>
      <w:r>
        <w:lastRenderedPageBreak/>
        <w:t>smluvní pokuta pro případ porušení ostatních výše neuvedených smluvních povinností, na jejichž porušení byl zhotovitel upozorněn objednatelem ve stavebním deníku, činí 1.000,- Kč za každý případ.</w:t>
      </w:r>
    </w:p>
    <w:p w14:paraId="0CBB9D5C"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14909184"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092B262F"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7649983" w14:textId="77777777" w:rsidR="00444490" w:rsidRDefault="00444490" w:rsidP="00444490">
      <w:pPr>
        <w:pStyle w:val="lneksmlouvynadpis"/>
        <w:ind w:left="360" w:hanging="360"/>
      </w:pPr>
      <w:r>
        <w:t>Zrušení smlouvy a odstoupení od smlouvy</w:t>
      </w:r>
    </w:p>
    <w:p w14:paraId="49621885" w14:textId="77777777" w:rsidR="007F0DD2" w:rsidRDefault="00444490" w:rsidP="00D32147">
      <w:pPr>
        <w:pStyle w:val="lneksmlouvytextPVL"/>
        <w:ind w:left="426" w:hanging="426"/>
      </w:pPr>
      <w:bookmarkStart w:id="18" w:name="_Ref473801611"/>
      <w:r>
        <w:t>Smlouvu lze zrušit dohodou smluvních stran, jejíž součástí je i vypořádání vzájemných závazků a pohledávek.</w:t>
      </w:r>
      <w:bookmarkEnd w:id="18"/>
      <w:r>
        <w:t xml:space="preserve"> </w:t>
      </w:r>
    </w:p>
    <w:p w14:paraId="53538FAA" w14:textId="77777777" w:rsidR="00444490" w:rsidRDefault="00444490" w:rsidP="00D32147">
      <w:pPr>
        <w:pStyle w:val="lneksmlouvytextPVL"/>
        <w:ind w:left="426" w:hanging="426"/>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7F0DD2">
        <w:rPr>
          <w:lang w:val="cs-CZ"/>
        </w:rPr>
        <w:t>o úpadku a způsobech jeho řešení (</w:t>
      </w:r>
      <w:r>
        <w:t>insolvenční zákon</w:t>
      </w:r>
      <w:r w:rsidRPr="007F0DD2">
        <w:rPr>
          <w:lang w:val="cs-CZ"/>
        </w:rPr>
        <w:t>)</w:t>
      </w:r>
      <w:r>
        <w:t>, ve znění pozdějších předpisů.</w:t>
      </w:r>
    </w:p>
    <w:p w14:paraId="47BB556F" w14:textId="77777777" w:rsidR="00444490" w:rsidRDefault="00444490" w:rsidP="00444490">
      <w:pPr>
        <w:pStyle w:val="lneksmlouvytextPVL"/>
      </w:pPr>
      <w:r>
        <w:t>Za podstatné porušení smlouvy se v tomto případě sjednává a objednatel je oprávněn odstoupit od smlouvy zejména:</w:t>
      </w:r>
    </w:p>
    <w:p w14:paraId="78C953A5" w14:textId="77777777" w:rsidR="009A63DE" w:rsidRDefault="00444490" w:rsidP="007F0DD2">
      <w:pPr>
        <w:pStyle w:val="SeznamsmlouvaPVL"/>
      </w:pPr>
      <w:r w:rsidRPr="007F0DD2">
        <w:t>zjistí-li, že zhotovitel neprovádí práce v odpovídající kvalitě, přičemž závadný stav nebyl odstraněn v přiměřené době následující po výzvě objednatele,</w:t>
      </w:r>
    </w:p>
    <w:p w14:paraId="5E9AD65A" w14:textId="77777777" w:rsidR="00444490" w:rsidRPr="007F0DD2" w:rsidRDefault="00444490" w:rsidP="007F0DD2">
      <w:pPr>
        <w:pStyle w:val="SeznamsmlouvaPVL"/>
      </w:pPr>
      <w:r w:rsidRPr="007F0DD2">
        <w:t xml:space="preserve">zpozdí-li se zhotovitel při provádění díla o více než 30 dnů oproti </w:t>
      </w:r>
      <w:r w:rsidR="00C17B4C" w:rsidRPr="007F0DD2">
        <w:t xml:space="preserve"> ujednanému termínu dokončení prací na díle, nebo dílčímu termínu provádění díla dle čl. II odst. 1 této smlouvy.</w:t>
      </w:r>
    </w:p>
    <w:p w14:paraId="751E2CCF"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21A9F38B"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0FF0D62B"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554EBB7" w14:textId="77777777" w:rsidR="00444490" w:rsidRDefault="00444490" w:rsidP="00444490">
      <w:pPr>
        <w:pStyle w:val="lneksmlouvynadpis"/>
        <w:ind w:left="360" w:hanging="360"/>
      </w:pPr>
      <w:r>
        <w:lastRenderedPageBreak/>
        <w:t xml:space="preserve">Řešení sporů </w:t>
      </w:r>
    </w:p>
    <w:p w14:paraId="45E398E2"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476CE1EE"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7243A68" w14:textId="77777777" w:rsidR="002138BE" w:rsidRPr="00612E8A" w:rsidRDefault="007D0BF8" w:rsidP="007F0DD2">
      <w:pPr>
        <w:pStyle w:val="lneksmlouvynadpis"/>
        <w:rPr>
          <w:rFonts w:ascii="Arial CE" w:hAnsi="Arial CE"/>
          <w:color w:val="000000"/>
        </w:rPr>
      </w:pPr>
      <w:proofErr w:type="spellStart"/>
      <w:r>
        <w:t>Compliance</w:t>
      </w:r>
      <w:proofErr w:type="spellEnd"/>
      <w:r>
        <w:t xml:space="preserve"> doložka</w:t>
      </w:r>
    </w:p>
    <w:p w14:paraId="03E1848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DA69D63" w14:textId="77777777" w:rsidR="00534214" w:rsidRPr="007F0DD2" w:rsidRDefault="002138BE" w:rsidP="000B1649">
      <w:pPr>
        <w:pStyle w:val="Zkladntext"/>
        <w:numPr>
          <w:ilvl w:val="0"/>
          <w:numId w:val="9"/>
        </w:numPr>
        <w:tabs>
          <w:tab w:val="clear" w:pos="360"/>
        </w:tabs>
        <w:spacing w:before="120"/>
        <w:ind w:left="426" w:hanging="426"/>
        <w:textAlignment w:val="baseline"/>
        <w:rPr>
          <w:rFonts w:ascii="Arial CE" w:hAnsi="Arial CE"/>
        </w:rPr>
      </w:pPr>
      <w:r w:rsidRPr="00534214">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BF0D772" w14:textId="77777777" w:rsidR="002138BE" w:rsidRPr="00534214" w:rsidRDefault="002138BE">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8749FB">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186339D"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476E9F8" w14:textId="77777777" w:rsidR="007D0BF8" w:rsidRPr="007D0BF8" w:rsidRDefault="007D0BF8" w:rsidP="007F0DD2">
      <w:pPr>
        <w:pStyle w:val="lneksmlouvynadpis"/>
      </w:pPr>
      <w:r w:rsidRPr="007D0BF8">
        <w:t>Ochrana a zpracování osobních údajů</w:t>
      </w:r>
    </w:p>
    <w:p w14:paraId="10FACA6E" w14:textId="77777777" w:rsidR="007D0BF8" w:rsidRPr="008749F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8749FB">
          <w:t>http://www.poh.cz/informace-o-zpracovani-osobnich-udaju/d-1369/p1=1459</w:t>
        </w:r>
      </w:hyperlink>
    </w:p>
    <w:p w14:paraId="003490D7" w14:textId="77777777" w:rsidR="00444490" w:rsidRPr="007D0BF8" w:rsidRDefault="00444490" w:rsidP="007F0DD2">
      <w:pPr>
        <w:pStyle w:val="lneksmlouvynadpis"/>
      </w:pPr>
      <w:r w:rsidRPr="007D0BF8">
        <w:t>Závěrečná ustanovení</w:t>
      </w:r>
    </w:p>
    <w:p w14:paraId="7BA54864" w14:textId="77777777" w:rsidR="00056650" w:rsidRPr="00534214" w:rsidRDefault="00056650" w:rsidP="007F0DD2">
      <w:pPr>
        <w:pStyle w:val="lneksmlouvytextPVL"/>
      </w:pPr>
      <w:r w:rsidRPr="00534214">
        <w:t>Právní vztahy vzniklé z této smlouvy nebo s touto smlouvou související se řídí platným českým právem, zejména Občanským zákoníkem.</w:t>
      </w:r>
    </w:p>
    <w:p w14:paraId="0ED71EB1" w14:textId="77777777" w:rsidR="00056650" w:rsidRPr="00534214" w:rsidRDefault="00056650" w:rsidP="007F0DD2">
      <w:pPr>
        <w:pStyle w:val="lneksmlouvytextPVL"/>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DC11FA0" w14:textId="77777777" w:rsidR="00056650" w:rsidRPr="00534214" w:rsidRDefault="00056650" w:rsidP="007F0DD2">
      <w:pPr>
        <w:pStyle w:val="lneksmlouvytextPVL"/>
      </w:pPr>
      <w:r w:rsidRPr="00534214">
        <w:lastRenderedPageBreak/>
        <w:t>Smluvní strana, u které nastal případ podle § 2913 odst. 2 OZ, musí o tom uvědomit druhou smluvní stranu bezodkladně po vzniku takové okolnosti.</w:t>
      </w:r>
    </w:p>
    <w:p w14:paraId="24E7273A" w14:textId="77777777" w:rsidR="00056650" w:rsidRPr="00534214" w:rsidRDefault="00056650" w:rsidP="007F0DD2">
      <w:pPr>
        <w:pStyle w:val="lneksmlouvytextPVL"/>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52D89756" w14:textId="77777777" w:rsidR="00056650" w:rsidRPr="00534214" w:rsidRDefault="00056650" w:rsidP="007F0DD2">
      <w:pPr>
        <w:pStyle w:val="lneksmlouvytextPVL"/>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5A32B214" w14:textId="77777777" w:rsidR="00056650" w:rsidRPr="00534214" w:rsidRDefault="00056650" w:rsidP="007F0DD2">
      <w:pPr>
        <w:pStyle w:val="lneksmlouvytextPVL"/>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65E6A26C" w14:textId="77777777" w:rsidR="00056650" w:rsidRPr="00534214" w:rsidRDefault="00056650" w:rsidP="007F0DD2">
      <w:pPr>
        <w:pStyle w:val="lneksmlouvytextPVL"/>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5BF1FE6C" w14:textId="77777777" w:rsidR="00056650" w:rsidRPr="00534214" w:rsidRDefault="00056650" w:rsidP="007F0DD2">
      <w:pPr>
        <w:pStyle w:val="lneksmlouvytextPVL"/>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6DBA525E" w14:textId="77777777" w:rsidR="00056650" w:rsidRPr="00534214" w:rsidRDefault="00056650" w:rsidP="007F0DD2">
      <w:pPr>
        <w:pStyle w:val="lneksmlouvytextPVL"/>
      </w:pPr>
      <w:r w:rsidRPr="00534214">
        <w:t>Práva a povinnosti smluvních stran z této smlouvy přecházejí na jejich právní nástupce.</w:t>
      </w:r>
    </w:p>
    <w:p w14:paraId="1FF6D7E3" w14:textId="77777777" w:rsidR="00056650" w:rsidRPr="00534214" w:rsidRDefault="00056650" w:rsidP="007F0DD2">
      <w:pPr>
        <w:pStyle w:val="lneksmlouvytextPVL"/>
      </w:pPr>
      <w:r w:rsidRPr="00534214">
        <w:t>Tato smlouva spolu se všemi přílohami a případnými dodatky představuje kompletní a úplné ujednání mezi smluvními stranami.</w:t>
      </w:r>
    </w:p>
    <w:p w14:paraId="5BC4DD21" w14:textId="77777777" w:rsidR="00056650" w:rsidRPr="00534214" w:rsidRDefault="00056650" w:rsidP="007F0DD2">
      <w:pPr>
        <w:pStyle w:val="lneksmlouvytextPVL"/>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2A6427A3" w14:textId="77777777" w:rsidR="00056650" w:rsidRPr="007F0DD2" w:rsidRDefault="00056650" w:rsidP="007F0DD2">
      <w:pPr>
        <w:pStyle w:val="lneksmlouvytextPVL"/>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5F515A3A" w14:textId="77777777" w:rsidR="00056650" w:rsidRPr="00534214" w:rsidRDefault="00056650" w:rsidP="007F0DD2">
      <w:pPr>
        <w:pStyle w:val="lneksmlouvytextPVL"/>
      </w:pPr>
      <w:r w:rsidRPr="00534214">
        <w:t xml:space="preserve">Smluvní strany prohlašují, že smlouvu uzavřely určitě, vážně a srozumitelně, že je projevem jejich pravé a svobodné vůle, a na důkaz tohoto připojují své podpisy. </w:t>
      </w:r>
    </w:p>
    <w:p w14:paraId="4EFF3DE2" w14:textId="77777777" w:rsidR="00056650" w:rsidRDefault="00056650" w:rsidP="007F0DD2">
      <w:pPr>
        <w:pStyle w:val="lneksmlouvytextPVL"/>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14:paraId="30F5E6A3" w14:textId="77777777" w:rsidR="001D15A9" w:rsidRDefault="001D15A9" w:rsidP="001D15A9">
      <w:pPr>
        <w:pStyle w:val="lneksmlouvytextPVL"/>
        <w:numPr>
          <w:ilvl w:val="0"/>
          <w:numId w:val="0"/>
        </w:numPr>
        <w:ind w:left="357"/>
      </w:pPr>
    </w:p>
    <w:p w14:paraId="649DC564" w14:textId="77777777" w:rsidR="001D15A9" w:rsidRDefault="001D15A9" w:rsidP="001D15A9">
      <w:pPr>
        <w:pStyle w:val="lneksmlouvytextPVL"/>
        <w:numPr>
          <w:ilvl w:val="0"/>
          <w:numId w:val="0"/>
        </w:numPr>
        <w:ind w:left="357"/>
      </w:pPr>
    </w:p>
    <w:p w14:paraId="13AA86CA" w14:textId="77777777" w:rsidR="001D15A9" w:rsidRDefault="001D15A9" w:rsidP="001D15A9">
      <w:pPr>
        <w:pStyle w:val="lneksmlouvytextPVL"/>
        <w:numPr>
          <w:ilvl w:val="0"/>
          <w:numId w:val="0"/>
        </w:numPr>
        <w:ind w:left="357"/>
      </w:pPr>
    </w:p>
    <w:p w14:paraId="1001B7B8" w14:textId="77777777" w:rsidR="001D15A9" w:rsidRPr="007F0DD2" w:rsidRDefault="001D15A9" w:rsidP="001D15A9">
      <w:pPr>
        <w:pStyle w:val="lneksmlouvytextPVL"/>
        <w:numPr>
          <w:ilvl w:val="0"/>
          <w:numId w:val="0"/>
        </w:numPr>
        <w:ind w:left="357"/>
      </w:pPr>
    </w:p>
    <w:p w14:paraId="2CF1DA7F" w14:textId="77777777" w:rsidR="00056650" w:rsidRPr="00534214" w:rsidRDefault="00056650" w:rsidP="007F0DD2">
      <w:pPr>
        <w:pStyle w:val="lneksmlouvytextPVL"/>
      </w:pPr>
      <w:r w:rsidRPr="00534214">
        <w:lastRenderedPageBreak/>
        <w:t xml:space="preserve">Nedílnou součástí smlouvy je: </w:t>
      </w:r>
    </w:p>
    <w:p w14:paraId="55580D02" w14:textId="77777777" w:rsidR="00056650" w:rsidRPr="00074B88" w:rsidRDefault="00056650" w:rsidP="00056650">
      <w:pPr>
        <w:pStyle w:val="Samostatntextpodlnek"/>
        <w:rPr>
          <w:lang w:val="cs-CZ"/>
        </w:rPr>
      </w:pPr>
      <w:r>
        <w:t xml:space="preserve">Příloha č. 1: Oceněný </w:t>
      </w:r>
      <w:r w:rsidR="00074B88">
        <w:rPr>
          <w:lang w:val="cs-CZ"/>
        </w:rPr>
        <w:t>výkaz výměr</w:t>
      </w:r>
    </w:p>
    <w:p w14:paraId="2DF7DB85" w14:textId="77777777" w:rsidR="001E4C5E" w:rsidRDefault="001E4C5E" w:rsidP="00302A4F">
      <w:pPr>
        <w:pStyle w:val="Samostatntextpodlnek"/>
        <w:tabs>
          <w:tab w:val="left" w:pos="426"/>
        </w:tabs>
        <w:ind w:left="426"/>
      </w:pPr>
    </w:p>
    <w:p w14:paraId="18AD5655" w14:textId="77777777" w:rsidR="00357ADB" w:rsidRDefault="00357ADB" w:rsidP="00302A4F">
      <w:pPr>
        <w:pStyle w:val="Samostatntextpodlnek"/>
        <w:tabs>
          <w:tab w:val="left" w:pos="426"/>
        </w:tabs>
        <w:ind w:left="426"/>
      </w:pPr>
      <w:bookmarkStart w:id="19" w:name="_Hlk33692674"/>
    </w:p>
    <w:bookmarkEnd w:id="19"/>
    <w:p w14:paraId="4CD5CCA0" w14:textId="77777777" w:rsidR="00444490" w:rsidRDefault="00444490" w:rsidP="00444490">
      <w:pPr>
        <w:pStyle w:val="Meziodstavce"/>
      </w:pPr>
    </w:p>
    <w:p w14:paraId="4117F67C" w14:textId="7C0E417D"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r w:rsidR="005B25C0">
        <w:rPr>
          <w:rFonts w:ascii="Arial" w:hAnsi="Arial" w:cs="Arial"/>
        </w:rPr>
        <w:t xml:space="preserve"> Červeném Hrádku, </w:t>
      </w:r>
      <w:r w:rsidRPr="00386410">
        <w:rPr>
          <w:rFonts w:ascii="Arial" w:hAnsi="Arial" w:cs="Arial"/>
        </w:rPr>
        <w:t>dne</w:t>
      </w:r>
      <w:r w:rsidR="005B25C0">
        <w:rPr>
          <w:rFonts w:ascii="Arial" w:hAnsi="Arial" w:cs="Arial"/>
        </w:rPr>
        <w:t xml:space="preserve"> </w:t>
      </w:r>
      <w:r w:rsidR="004960D2">
        <w:rPr>
          <w:rFonts w:ascii="Arial" w:hAnsi="Arial" w:cs="Arial"/>
        </w:rPr>
        <w:t>…………………</w:t>
      </w:r>
      <w:r w:rsidRPr="00386410">
        <w:rPr>
          <w:rFonts w:ascii="Arial" w:hAnsi="Arial" w:cs="Arial"/>
        </w:rPr>
        <w:t xml:space="preserve"> </w:t>
      </w:r>
    </w:p>
    <w:p w14:paraId="4F57BD26" w14:textId="77777777" w:rsidR="00406A18" w:rsidRPr="00386410" w:rsidRDefault="00406A18" w:rsidP="00406A18">
      <w:pPr>
        <w:keepNext/>
        <w:jc w:val="both"/>
        <w:rPr>
          <w:rFonts w:ascii="Arial" w:hAnsi="Arial" w:cs="Arial"/>
        </w:rPr>
      </w:pPr>
    </w:p>
    <w:p w14:paraId="74004D4B"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4AA22511" w14:textId="77777777" w:rsidR="00406A18" w:rsidRDefault="00406A18" w:rsidP="00406A18">
      <w:pPr>
        <w:keepNext/>
        <w:jc w:val="both"/>
        <w:rPr>
          <w:rFonts w:ascii="Arial" w:hAnsi="Arial" w:cs="Arial"/>
        </w:rPr>
      </w:pPr>
    </w:p>
    <w:p w14:paraId="4974C987" w14:textId="77777777" w:rsidR="008749FB" w:rsidRDefault="008749FB" w:rsidP="00406A18">
      <w:pPr>
        <w:keepNext/>
        <w:jc w:val="both"/>
        <w:rPr>
          <w:rFonts w:ascii="Arial" w:hAnsi="Arial" w:cs="Arial"/>
        </w:rPr>
      </w:pPr>
    </w:p>
    <w:p w14:paraId="20641D68" w14:textId="77777777" w:rsidR="008749FB" w:rsidRDefault="008749FB" w:rsidP="00406A18">
      <w:pPr>
        <w:keepNext/>
        <w:jc w:val="both"/>
        <w:rPr>
          <w:rFonts w:ascii="Arial" w:hAnsi="Arial" w:cs="Arial"/>
        </w:rPr>
      </w:pPr>
    </w:p>
    <w:p w14:paraId="3BC8DEB2" w14:textId="3209F454" w:rsidR="008749FB" w:rsidRDefault="008749FB" w:rsidP="008749FB">
      <w:pPr>
        <w:pStyle w:val="Zvrsmlapodpisy"/>
      </w:pPr>
      <w:bookmarkStart w:id="20" w:name="_GoBack"/>
      <w:bookmarkEnd w:id="20"/>
      <w:r>
        <w:tab/>
      </w:r>
      <w:r>
        <w:tab/>
      </w:r>
      <w:r>
        <w:tab/>
      </w:r>
    </w:p>
    <w:p w14:paraId="24142A2F" w14:textId="270AFBE8" w:rsidR="008749FB" w:rsidRDefault="008749FB" w:rsidP="008749FB">
      <w:pPr>
        <w:pStyle w:val="Zvrsmlapodpisy"/>
      </w:pPr>
      <w:r>
        <w:t>investiční ředitel</w:t>
      </w:r>
      <w:r>
        <w:tab/>
      </w:r>
      <w:r>
        <w:tab/>
      </w:r>
      <w:r w:rsidR="005B25C0">
        <w:rPr>
          <w:lang w:val="cs-CZ"/>
        </w:rPr>
        <w:t>předseda představenstva</w:t>
      </w:r>
      <w:r w:rsidR="003943E0">
        <w:rPr>
          <w:lang w:val="cs-CZ"/>
        </w:rPr>
        <w:t xml:space="preserve"> KHL – EKO, a.s.</w:t>
      </w:r>
      <w:r>
        <w:t xml:space="preserve"> </w:t>
      </w:r>
      <w:r>
        <w:tab/>
      </w:r>
      <w:r>
        <w:tab/>
      </w:r>
      <w:r>
        <w:tab/>
      </w:r>
    </w:p>
    <w:p w14:paraId="34A3068C" w14:textId="77777777" w:rsidR="008749FB" w:rsidRDefault="008749FB" w:rsidP="008749FB">
      <w:pPr>
        <w:pStyle w:val="Zvrsmlapodpisy"/>
      </w:pPr>
      <w:r>
        <w:t>Povodí Ohře, státní podnik</w:t>
      </w:r>
    </w:p>
    <w:sectPr w:rsidR="008749FB"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BFC2" w14:textId="77777777" w:rsidR="00545D6A" w:rsidRDefault="00545D6A" w:rsidP="003D5BD6">
      <w:pPr>
        <w:spacing w:after="0" w:line="240" w:lineRule="auto"/>
      </w:pPr>
      <w:r>
        <w:separator/>
      </w:r>
    </w:p>
  </w:endnote>
  <w:endnote w:type="continuationSeparator" w:id="0">
    <w:p w14:paraId="1B6D5B7C" w14:textId="77777777" w:rsidR="00545D6A" w:rsidRDefault="00545D6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2E100F8"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EF1551"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D1EA" w14:textId="77777777" w:rsidR="00545D6A" w:rsidRDefault="00545D6A" w:rsidP="003D5BD6">
      <w:pPr>
        <w:spacing w:after="0" w:line="240" w:lineRule="auto"/>
      </w:pPr>
      <w:r>
        <w:separator/>
      </w:r>
    </w:p>
  </w:footnote>
  <w:footnote w:type="continuationSeparator" w:id="0">
    <w:p w14:paraId="2579AFC0" w14:textId="77777777" w:rsidR="00545D6A" w:rsidRDefault="00545D6A"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7B6"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56D7D915"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501"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7"/>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0518"/>
    <w:rsid w:val="0005109F"/>
    <w:rsid w:val="00056650"/>
    <w:rsid w:val="00056779"/>
    <w:rsid w:val="00074B88"/>
    <w:rsid w:val="00080DC3"/>
    <w:rsid w:val="000B22AB"/>
    <w:rsid w:val="000C5169"/>
    <w:rsid w:val="000E07D3"/>
    <w:rsid w:val="000E0FD5"/>
    <w:rsid w:val="0010322F"/>
    <w:rsid w:val="001105E0"/>
    <w:rsid w:val="0012455D"/>
    <w:rsid w:val="0015011A"/>
    <w:rsid w:val="00151E20"/>
    <w:rsid w:val="001611D6"/>
    <w:rsid w:val="00175582"/>
    <w:rsid w:val="001D15A9"/>
    <w:rsid w:val="001E4C5E"/>
    <w:rsid w:val="001F239E"/>
    <w:rsid w:val="001F31B2"/>
    <w:rsid w:val="001F7D2A"/>
    <w:rsid w:val="002138BE"/>
    <w:rsid w:val="002535D5"/>
    <w:rsid w:val="00276573"/>
    <w:rsid w:val="00276AE7"/>
    <w:rsid w:val="002A178B"/>
    <w:rsid w:val="002E0BD0"/>
    <w:rsid w:val="002E3EA2"/>
    <w:rsid w:val="002F5052"/>
    <w:rsid w:val="00302A4F"/>
    <w:rsid w:val="0031448D"/>
    <w:rsid w:val="0032460A"/>
    <w:rsid w:val="003420C3"/>
    <w:rsid w:val="003422AA"/>
    <w:rsid w:val="0035687A"/>
    <w:rsid w:val="00357ADB"/>
    <w:rsid w:val="0037031E"/>
    <w:rsid w:val="003943E0"/>
    <w:rsid w:val="003A09E4"/>
    <w:rsid w:val="003C4AF6"/>
    <w:rsid w:val="003D0C4A"/>
    <w:rsid w:val="003D5BD6"/>
    <w:rsid w:val="003E1150"/>
    <w:rsid w:val="003F5086"/>
    <w:rsid w:val="00401079"/>
    <w:rsid w:val="00406A18"/>
    <w:rsid w:val="00411DD3"/>
    <w:rsid w:val="004156A5"/>
    <w:rsid w:val="00416F80"/>
    <w:rsid w:val="00417E1E"/>
    <w:rsid w:val="00444490"/>
    <w:rsid w:val="0046019C"/>
    <w:rsid w:val="004960D2"/>
    <w:rsid w:val="004974F5"/>
    <w:rsid w:val="004A6793"/>
    <w:rsid w:val="004C1BC8"/>
    <w:rsid w:val="004E3F63"/>
    <w:rsid w:val="004F4F88"/>
    <w:rsid w:val="004F67D0"/>
    <w:rsid w:val="00507AAC"/>
    <w:rsid w:val="00534214"/>
    <w:rsid w:val="005349A5"/>
    <w:rsid w:val="0054062D"/>
    <w:rsid w:val="00545D6A"/>
    <w:rsid w:val="005504B6"/>
    <w:rsid w:val="00563EDF"/>
    <w:rsid w:val="00586F5D"/>
    <w:rsid w:val="005A4978"/>
    <w:rsid w:val="005B25C0"/>
    <w:rsid w:val="005C65E8"/>
    <w:rsid w:val="00604C47"/>
    <w:rsid w:val="00612AF2"/>
    <w:rsid w:val="0061379A"/>
    <w:rsid w:val="00626181"/>
    <w:rsid w:val="006407ED"/>
    <w:rsid w:val="0066314F"/>
    <w:rsid w:val="00664058"/>
    <w:rsid w:val="00666100"/>
    <w:rsid w:val="00694DC2"/>
    <w:rsid w:val="006D6911"/>
    <w:rsid w:val="007015F4"/>
    <w:rsid w:val="00714086"/>
    <w:rsid w:val="00723095"/>
    <w:rsid w:val="00742989"/>
    <w:rsid w:val="00772DD4"/>
    <w:rsid w:val="00782EF0"/>
    <w:rsid w:val="007B326A"/>
    <w:rsid w:val="007C5416"/>
    <w:rsid w:val="007D0BF8"/>
    <w:rsid w:val="007D2080"/>
    <w:rsid w:val="007F0DD2"/>
    <w:rsid w:val="007F5A4A"/>
    <w:rsid w:val="00802912"/>
    <w:rsid w:val="00804979"/>
    <w:rsid w:val="008404B7"/>
    <w:rsid w:val="0084754F"/>
    <w:rsid w:val="0087486F"/>
    <w:rsid w:val="008749FB"/>
    <w:rsid w:val="008753FB"/>
    <w:rsid w:val="008A08F1"/>
    <w:rsid w:val="008A221D"/>
    <w:rsid w:val="008C6B9B"/>
    <w:rsid w:val="008E4155"/>
    <w:rsid w:val="008F31A9"/>
    <w:rsid w:val="00902D3E"/>
    <w:rsid w:val="00904344"/>
    <w:rsid w:val="00906240"/>
    <w:rsid w:val="00923E9D"/>
    <w:rsid w:val="00970113"/>
    <w:rsid w:val="009A4748"/>
    <w:rsid w:val="009A63DE"/>
    <w:rsid w:val="009F341C"/>
    <w:rsid w:val="009F712E"/>
    <w:rsid w:val="00A3612D"/>
    <w:rsid w:val="00A40224"/>
    <w:rsid w:val="00AA5B36"/>
    <w:rsid w:val="00AB7775"/>
    <w:rsid w:val="00AE179B"/>
    <w:rsid w:val="00AE6ED0"/>
    <w:rsid w:val="00B05F67"/>
    <w:rsid w:val="00B4155D"/>
    <w:rsid w:val="00B56AD8"/>
    <w:rsid w:val="00B670BD"/>
    <w:rsid w:val="00B764FD"/>
    <w:rsid w:val="00B93D6B"/>
    <w:rsid w:val="00BA30F8"/>
    <w:rsid w:val="00BA6D68"/>
    <w:rsid w:val="00BD79EC"/>
    <w:rsid w:val="00BF7871"/>
    <w:rsid w:val="00C06523"/>
    <w:rsid w:val="00C17B4C"/>
    <w:rsid w:val="00C24133"/>
    <w:rsid w:val="00C32763"/>
    <w:rsid w:val="00C3287B"/>
    <w:rsid w:val="00C7489A"/>
    <w:rsid w:val="00C81672"/>
    <w:rsid w:val="00C84506"/>
    <w:rsid w:val="00CA7F65"/>
    <w:rsid w:val="00CB6909"/>
    <w:rsid w:val="00CE3960"/>
    <w:rsid w:val="00D3432A"/>
    <w:rsid w:val="00DD5B85"/>
    <w:rsid w:val="00DF5BA8"/>
    <w:rsid w:val="00E04C38"/>
    <w:rsid w:val="00E07095"/>
    <w:rsid w:val="00E365F7"/>
    <w:rsid w:val="00E37010"/>
    <w:rsid w:val="00E64A18"/>
    <w:rsid w:val="00E7000E"/>
    <w:rsid w:val="00EB20F4"/>
    <w:rsid w:val="00EC00FB"/>
    <w:rsid w:val="00EC3BB9"/>
    <w:rsid w:val="00EE07D2"/>
    <w:rsid w:val="00F15205"/>
    <w:rsid w:val="00F25B15"/>
    <w:rsid w:val="00F4281B"/>
    <w:rsid w:val="00F47EE3"/>
    <w:rsid w:val="00F623A6"/>
    <w:rsid w:val="00F82D1D"/>
    <w:rsid w:val="00F849C5"/>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B6C"/>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786"/>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 w:type="paragraph" w:customStyle="1" w:styleId="A-odstavecodsazen">
    <w:name w:val="A-odstavec odsazený"/>
    <w:basedOn w:val="Export0"/>
    <w:link w:val="A-odstavecodsazenChar"/>
    <w:rsid w:val="00F82D1D"/>
    <w:pPr>
      <w:ind w:left="720"/>
      <w:jc w:val="both"/>
    </w:pPr>
    <w:rPr>
      <w:rFonts w:ascii="Arial" w:hAnsi="Arial" w:cs="Arial"/>
      <w:sz w:val="22"/>
      <w:szCs w:val="22"/>
      <w:lang w:val="cs-CZ"/>
    </w:rPr>
  </w:style>
  <w:style w:type="character" w:customStyle="1" w:styleId="A-odstavecodsazenChar">
    <w:name w:val="A-odstavec odsazený Char"/>
    <w:link w:val="A-odstavecodsazen"/>
    <w:rsid w:val="00F82D1D"/>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B3FF-66FD-4CBE-A871-2E5C9EF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6986</Words>
  <Characters>41220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Kašková Eva</cp:lastModifiedBy>
  <cp:revision>2</cp:revision>
  <cp:lastPrinted>2022-11-03T14:15:00Z</cp:lastPrinted>
  <dcterms:created xsi:type="dcterms:W3CDTF">2022-11-16T12:21:00Z</dcterms:created>
  <dcterms:modified xsi:type="dcterms:W3CDTF">2022-11-16T12:21:00Z</dcterms:modified>
</cp:coreProperties>
</file>